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footer7.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5.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546" w:rsidRPr="0072064D" w:rsidRDefault="00390546" w:rsidP="00390546">
      <w:pPr>
        <w:tabs>
          <w:tab w:val="left" w:pos="170"/>
        </w:tabs>
        <w:rPr>
          <w:color w:val="666699"/>
          <w:sz w:val="18"/>
          <w:szCs w:val="18"/>
        </w:rPr>
      </w:pPr>
      <w:bookmarkStart w:id="0" w:name="_GoBack"/>
      <w:bookmarkEnd w:id="0"/>
    </w:p>
    <w:p w:rsidR="00390546" w:rsidRDefault="00390546" w:rsidP="00390546">
      <w:pPr>
        <w:pStyle w:val="DocName"/>
        <w:pBdr>
          <w:top w:val="single" w:sz="4" w:space="12" w:color="FF9900"/>
          <w:bottom w:val="single" w:sz="4" w:space="5" w:color="FF9900"/>
        </w:pBdr>
        <w:shd w:val="clear" w:color="auto" w:fill="FFFFCC"/>
        <w:spacing w:line="360" w:lineRule="auto"/>
        <w:jc w:val="left"/>
        <w:rPr>
          <w:sz w:val="24"/>
          <w:lang w:eastAsia="en-AU"/>
        </w:rPr>
      </w:pPr>
      <w:r>
        <w:rPr>
          <w:sz w:val="24"/>
          <w:lang w:eastAsia="en-AU"/>
        </w:rPr>
        <w:t>Joint Summative Evaluation/Independent Completion Report of</w:t>
      </w:r>
    </w:p>
    <w:p w:rsidR="00390546" w:rsidRDefault="00390546" w:rsidP="00390546">
      <w:pPr>
        <w:pStyle w:val="DocName"/>
        <w:pBdr>
          <w:top w:val="single" w:sz="4" w:space="12" w:color="FF9900"/>
          <w:bottom w:val="single" w:sz="4" w:space="5" w:color="FF9900"/>
        </w:pBdr>
        <w:shd w:val="clear" w:color="auto" w:fill="FFFFCC"/>
        <w:spacing w:line="360" w:lineRule="auto"/>
        <w:jc w:val="left"/>
        <w:rPr>
          <w:sz w:val="24"/>
          <w:lang w:eastAsia="en-AU"/>
        </w:rPr>
      </w:pPr>
      <w:r w:rsidRPr="008F7745">
        <w:rPr>
          <w:sz w:val="24"/>
          <w:lang w:eastAsia="en-AU"/>
        </w:rPr>
        <w:t xml:space="preserve">Support to the Education Sector in Conflict Affected Areas in Northern Sri Lanka </w:t>
      </w:r>
    </w:p>
    <w:p w:rsidR="00390546" w:rsidRDefault="00390546" w:rsidP="00390546">
      <w:pPr>
        <w:pStyle w:val="DocName"/>
        <w:pBdr>
          <w:top w:val="single" w:sz="4" w:space="12" w:color="FF9900"/>
          <w:bottom w:val="single" w:sz="4" w:space="5" w:color="FF9900"/>
        </w:pBdr>
        <w:shd w:val="clear" w:color="auto" w:fill="FFFFCC"/>
        <w:spacing w:line="360" w:lineRule="auto"/>
        <w:jc w:val="left"/>
        <w:rPr>
          <w:sz w:val="24"/>
          <w:lang w:eastAsia="en-AU"/>
        </w:rPr>
      </w:pPr>
      <w:r>
        <w:rPr>
          <w:sz w:val="24"/>
          <w:lang w:eastAsia="en-AU"/>
        </w:rPr>
        <w:t>MANAGEMENT RESPONSE</w:t>
      </w:r>
    </w:p>
    <w:p w:rsidR="00390546" w:rsidRDefault="00390546" w:rsidP="00390546">
      <w:pPr>
        <w:pStyle w:val="Heading2"/>
      </w:pPr>
      <w:r>
        <w:t>Initiative Summary</w:t>
      </w: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2660"/>
        <w:gridCol w:w="2693"/>
        <w:gridCol w:w="1843"/>
        <w:gridCol w:w="2693"/>
      </w:tblGrid>
      <w:tr w:rsidR="00390546" w:rsidRPr="00F43CEC" w:rsidTr="006D7AD9">
        <w:trPr>
          <w:cantSplit/>
          <w:tblHeader/>
        </w:trPr>
        <w:tc>
          <w:tcPr>
            <w:tcW w:w="2660" w:type="dxa"/>
            <w:shd w:val="clear" w:color="auto" w:fill="E0E0E0"/>
            <w:vAlign w:val="center"/>
          </w:tcPr>
          <w:p w:rsidR="00390546" w:rsidRPr="00F43CEC" w:rsidRDefault="00390546" w:rsidP="006D7AD9">
            <w:pPr>
              <w:pStyle w:val="Table-normal-text"/>
              <w:spacing w:after="60"/>
              <w:rPr>
                <w:b/>
              </w:rPr>
            </w:pPr>
            <w:r>
              <w:rPr>
                <w:b/>
              </w:rPr>
              <w:t>Initiative</w:t>
            </w:r>
            <w:r w:rsidRPr="00F43CEC">
              <w:rPr>
                <w:b/>
              </w:rPr>
              <w:t xml:space="preserve"> Name</w:t>
            </w:r>
          </w:p>
        </w:tc>
        <w:tc>
          <w:tcPr>
            <w:tcW w:w="7229" w:type="dxa"/>
            <w:gridSpan w:val="3"/>
            <w:shd w:val="clear" w:color="auto" w:fill="E0E0E0"/>
            <w:vAlign w:val="center"/>
          </w:tcPr>
          <w:p w:rsidR="00390546" w:rsidRPr="00F43CEC" w:rsidRDefault="00390546" w:rsidP="006D7AD9">
            <w:pPr>
              <w:pStyle w:val="Table-normal-text"/>
              <w:spacing w:after="60"/>
              <w:rPr>
                <w:b/>
              </w:rPr>
            </w:pPr>
            <w:r w:rsidRPr="00694DEA">
              <w:rPr>
                <w:b/>
              </w:rPr>
              <w:t>Support to the Education Sector in Conflict Affected Areas</w:t>
            </w:r>
            <w:r>
              <w:rPr>
                <w:b/>
              </w:rPr>
              <w:t xml:space="preserve"> </w:t>
            </w:r>
            <w:r w:rsidRPr="00694DEA">
              <w:rPr>
                <w:b/>
              </w:rPr>
              <w:t>in Northern Sri Lanka</w:t>
            </w:r>
          </w:p>
        </w:tc>
      </w:tr>
      <w:tr w:rsidR="00390546" w:rsidRPr="00F43CEC" w:rsidTr="006D7AD9">
        <w:trPr>
          <w:cantSplit/>
        </w:trPr>
        <w:tc>
          <w:tcPr>
            <w:tcW w:w="2660" w:type="dxa"/>
            <w:shd w:val="clear" w:color="auto" w:fill="auto"/>
          </w:tcPr>
          <w:p w:rsidR="00390546" w:rsidRPr="00F2320B" w:rsidRDefault="00390546" w:rsidP="006D7AD9">
            <w:pPr>
              <w:pStyle w:val="Table-normal-text"/>
              <w:spacing w:after="60"/>
            </w:pPr>
            <w:r w:rsidRPr="00F2320B">
              <w:t>AidWorks initiative number</w:t>
            </w:r>
            <w:r>
              <w:t>s</w:t>
            </w:r>
          </w:p>
        </w:tc>
        <w:tc>
          <w:tcPr>
            <w:tcW w:w="7229" w:type="dxa"/>
            <w:gridSpan w:val="3"/>
            <w:shd w:val="clear" w:color="auto" w:fill="auto"/>
          </w:tcPr>
          <w:p w:rsidR="00390546" w:rsidRPr="00F2320B" w:rsidRDefault="00390546" w:rsidP="006D7AD9">
            <w:pPr>
              <w:pStyle w:val="Table-normal-text"/>
              <w:spacing w:after="60"/>
            </w:pPr>
            <w:r>
              <w:t xml:space="preserve">INJ411 and </w:t>
            </w:r>
            <w:r w:rsidRPr="008F7745">
              <w:t>INJ872</w:t>
            </w:r>
          </w:p>
        </w:tc>
      </w:tr>
      <w:tr w:rsidR="00390546" w:rsidRPr="00F43CEC" w:rsidTr="006D7AD9">
        <w:trPr>
          <w:cantSplit/>
        </w:trPr>
        <w:tc>
          <w:tcPr>
            <w:tcW w:w="2660" w:type="dxa"/>
            <w:shd w:val="clear" w:color="auto" w:fill="auto"/>
          </w:tcPr>
          <w:p w:rsidR="00390546" w:rsidRPr="00A13746" w:rsidRDefault="00390546" w:rsidP="006D7AD9">
            <w:pPr>
              <w:pStyle w:val="Table-normal-text"/>
              <w:spacing w:after="60"/>
            </w:pPr>
            <w:r w:rsidRPr="00A13746">
              <w:t>Commencement date</w:t>
            </w:r>
          </w:p>
        </w:tc>
        <w:tc>
          <w:tcPr>
            <w:tcW w:w="2693" w:type="dxa"/>
            <w:shd w:val="clear" w:color="auto" w:fill="auto"/>
          </w:tcPr>
          <w:p w:rsidR="00390546" w:rsidRPr="00A13746" w:rsidRDefault="00390546" w:rsidP="006D7AD9">
            <w:pPr>
              <w:pStyle w:val="Table-normal-text"/>
              <w:spacing w:after="60"/>
            </w:pPr>
            <w:r w:rsidRPr="00A13746">
              <w:t>3 June 2010</w:t>
            </w:r>
          </w:p>
        </w:tc>
        <w:tc>
          <w:tcPr>
            <w:tcW w:w="1843" w:type="dxa"/>
            <w:shd w:val="clear" w:color="auto" w:fill="auto"/>
          </w:tcPr>
          <w:p w:rsidR="00390546" w:rsidRPr="00F2320B" w:rsidRDefault="00390546" w:rsidP="006D7AD9">
            <w:pPr>
              <w:pStyle w:val="Table-normal-text"/>
              <w:spacing w:after="60"/>
            </w:pPr>
            <w:r w:rsidRPr="00F2320B">
              <w:t xml:space="preserve">Completion </w:t>
            </w:r>
            <w:r>
              <w:t>d</w:t>
            </w:r>
            <w:r w:rsidRPr="00F2320B">
              <w:t>ate</w:t>
            </w:r>
          </w:p>
        </w:tc>
        <w:tc>
          <w:tcPr>
            <w:tcW w:w="2693" w:type="dxa"/>
            <w:shd w:val="clear" w:color="auto" w:fill="auto"/>
          </w:tcPr>
          <w:p w:rsidR="00390546" w:rsidRPr="00F2320B" w:rsidRDefault="00390546" w:rsidP="006D7AD9">
            <w:pPr>
              <w:pStyle w:val="Table-normal-text"/>
              <w:spacing w:after="60"/>
            </w:pPr>
            <w:r w:rsidRPr="0035568E">
              <w:t>31 July 2013</w:t>
            </w:r>
          </w:p>
        </w:tc>
      </w:tr>
      <w:tr w:rsidR="00390546" w:rsidRPr="00F43CEC" w:rsidTr="006D7AD9">
        <w:trPr>
          <w:cantSplit/>
        </w:trPr>
        <w:tc>
          <w:tcPr>
            <w:tcW w:w="2660" w:type="dxa"/>
            <w:shd w:val="clear" w:color="auto" w:fill="auto"/>
          </w:tcPr>
          <w:p w:rsidR="00390546" w:rsidRPr="00F2320B" w:rsidRDefault="00390546" w:rsidP="006D7AD9">
            <w:pPr>
              <w:pStyle w:val="Table-normal-text"/>
              <w:spacing w:after="60"/>
            </w:pPr>
            <w:r>
              <w:t>Total Australian $</w:t>
            </w:r>
          </w:p>
        </w:tc>
        <w:tc>
          <w:tcPr>
            <w:tcW w:w="7229" w:type="dxa"/>
            <w:gridSpan w:val="3"/>
            <w:shd w:val="clear" w:color="auto" w:fill="auto"/>
          </w:tcPr>
          <w:p w:rsidR="00390546" w:rsidRPr="00F2320B" w:rsidRDefault="00390546" w:rsidP="006D7AD9">
            <w:pPr>
              <w:pStyle w:val="Table-normal-text"/>
              <w:spacing w:after="60"/>
            </w:pPr>
            <w:r w:rsidRPr="00D748B7">
              <w:t>$10,132,598</w:t>
            </w:r>
          </w:p>
        </w:tc>
      </w:tr>
      <w:tr w:rsidR="00390546" w:rsidRPr="00F43CEC" w:rsidTr="006D7AD9">
        <w:trPr>
          <w:cantSplit/>
        </w:trPr>
        <w:tc>
          <w:tcPr>
            <w:tcW w:w="2660" w:type="dxa"/>
            <w:shd w:val="clear" w:color="auto" w:fill="auto"/>
          </w:tcPr>
          <w:p w:rsidR="00390546" w:rsidRPr="00F2320B" w:rsidRDefault="00390546" w:rsidP="006D7AD9">
            <w:pPr>
              <w:pStyle w:val="Table-normal-text"/>
              <w:spacing w:after="60"/>
            </w:pPr>
            <w:r>
              <w:t>Total other $</w:t>
            </w:r>
          </w:p>
        </w:tc>
        <w:tc>
          <w:tcPr>
            <w:tcW w:w="7229" w:type="dxa"/>
            <w:gridSpan w:val="3"/>
            <w:shd w:val="clear" w:color="auto" w:fill="auto"/>
          </w:tcPr>
          <w:p w:rsidR="00390546" w:rsidRPr="00F2320B" w:rsidRDefault="00390546" w:rsidP="006D7AD9">
            <w:pPr>
              <w:pStyle w:val="Table-normal-text"/>
              <w:spacing w:after="60"/>
            </w:pPr>
            <w:r>
              <w:rPr>
                <w:rFonts w:cs="Arial"/>
              </w:rPr>
              <w:t>N/A</w:t>
            </w:r>
          </w:p>
        </w:tc>
      </w:tr>
      <w:tr w:rsidR="00390546" w:rsidRPr="00F43CEC" w:rsidTr="006D7AD9">
        <w:trPr>
          <w:cantSplit/>
        </w:trPr>
        <w:tc>
          <w:tcPr>
            <w:tcW w:w="2660" w:type="dxa"/>
            <w:shd w:val="clear" w:color="auto" w:fill="auto"/>
          </w:tcPr>
          <w:p w:rsidR="00390546" w:rsidRPr="00F2320B" w:rsidRDefault="00390546" w:rsidP="006D7AD9">
            <w:pPr>
              <w:pStyle w:val="Table-normal-text"/>
              <w:spacing w:after="60"/>
            </w:pPr>
            <w:r w:rsidRPr="00F2320B">
              <w:t>Delivery organisation(s)</w:t>
            </w:r>
          </w:p>
        </w:tc>
        <w:tc>
          <w:tcPr>
            <w:tcW w:w="7229" w:type="dxa"/>
            <w:gridSpan w:val="3"/>
            <w:shd w:val="clear" w:color="auto" w:fill="auto"/>
          </w:tcPr>
          <w:p w:rsidR="00390546" w:rsidRPr="00F2320B" w:rsidRDefault="00390546" w:rsidP="006D7AD9">
            <w:pPr>
              <w:pStyle w:val="Table-normal-text"/>
              <w:spacing w:after="60"/>
            </w:pPr>
            <w:r>
              <w:t>UNICEF Sri Lanka</w:t>
            </w:r>
          </w:p>
        </w:tc>
      </w:tr>
      <w:tr w:rsidR="00390546" w:rsidRPr="00F43CEC" w:rsidTr="006D7AD9">
        <w:trPr>
          <w:cantSplit/>
        </w:trPr>
        <w:tc>
          <w:tcPr>
            <w:tcW w:w="2660" w:type="dxa"/>
            <w:shd w:val="clear" w:color="auto" w:fill="auto"/>
          </w:tcPr>
          <w:p w:rsidR="00390546" w:rsidRPr="00F2320B" w:rsidRDefault="00390546" w:rsidP="006D7AD9">
            <w:pPr>
              <w:pStyle w:val="Table-normal-text"/>
              <w:spacing w:after="60"/>
            </w:pPr>
            <w:r w:rsidRPr="00F2320B">
              <w:t xml:space="preserve">Implementing </w:t>
            </w:r>
            <w:r>
              <w:t>p</w:t>
            </w:r>
            <w:r w:rsidRPr="00F2320B">
              <w:t>artner(s)</w:t>
            </w:r>
          </w:p>
        </w:tc>
        <w:tc>
          <w:tcPr>
            <w:tcW w:w="7229" w:type="dxa"/>
            <w:gridSpan w:val="3"/>
            <w:shd w:val="clear" w:color="auto" w:fill="auto"/>
          </w:tcPr>
          <w:p w:rsidR="00390546" w:rsidRPr="00F2320B" w:rsidRDefault="00390546" w:rsidP="006D7AD9">
            <w:pPr>
              <w:pStyle w:val="Table-normal-text"/>
              <w:spacing w:after="60"/>
            </w:pPr>
            <w:r>
              <w:t>Sri Lankan Ministry of Education</w:t>
            </w:r>
          </w:p>
        </w:tc>
      </w:tr>
      <w:tr w:rsidR="00390546" w:rsidRPr="00F43CEC" w:rsidTr="006D7AD9">
        <w:trPr>
          <w:cantSplit/>
        </w:trPr>
        <w:tc>
          <w:tcPr>
            <w:tcW w:w="2660" w:type="dxa"/>
            <w:shd w:val="clear" w:color="auto" w:fill="auto"/>
          </w:tcPr>
          <w:p w:rsidR="00390546" w:rsidRPr="00F2320B" w:rsidRDefault="00390546" w:rsidP="006D7AD9">
            <w:pPr>
              <w:pStyle w:val="Table-normal-text"/>
              <w:spacing w:after="60"/>
            </w:pPr>
            <w:r w:rsidRPr="00F2320B">
              <w:t>Country/Region</w:t>
            </w:r>
          </w:p>
        </w:tc>
        <w:tc>
          <w:tcPr>
            <w:tcW w:w="7229" w:type="dxa"/>
            <w:gridSpan w:val="3"/>
            <w:shd w:val="clear" w:color="auto" w:fill="auto"/>
          </w:tcPr>
          <w:p w:rsidR="00390546" w:rsidRPr="00F2320B" w:rsidRDefault="00390546" w:rsidP="006D7AD9">
            <w:pPr>
              <w:pStyle w:val="Table-normal-text"/>
              <w:spacing w:after="60"/>
            </w:pPr>
            <w:r>
              <w:t>Sri Lanka/South Asia</w:t>
            </w:r>
          </w:p>
        </w:tc>
      </w:tr>
      <w:tr w:rsidR="00390546" w:rsidRPr="00F43CEC" w:rsidTr="006D7AD9">
        <w:trPr>
          <w:cantSplit/>
        </w:trPr>
        <w:tc>
          <w:tcPr>
            <w:tcW w:w="2660" w:type="dxa"/>
            <w:shd w:val="clear" w:color="auto" w:fill="auto"/>
          </w:tcPr>
          <w:p w:rsidR="00390546" w:rsidRPr="00F2320B" w:rsidRDefault="00390546" w:rsidP="006D7AD9">
            <w:pPr>
              <w:pStyle w:val="Table-normal-text"/>
              <w:spacing w:after="60"/>
            </w:pPr>
            <w:r w:rsidRPr="00F2320B">
              <w:t xml:space="preserve">Primary </w:t>
            </w:r>
            <w:r>
              <w:t>s</w:t>
            </w:r>
            <w:r w:rsidRPr="00F2320B">
              <w:t>ector</w:t>
            </w:r>
          </w:p>
        </w:tc>
        <w:tc>
          <w:tcPr>
            <w:tcW w:w="7229" w:type="dxa"/>
            <w:gridSpan w:val="3"/>
            <w:shd w:val="clear" w:color="auto" w:fill="auto"/>
          </w:tcPr>
          <w:p w:rsidR="00390546" w:rsidRPr="00F2320B" w:rsidRDefault="00390546" w:rsidP="006D7AD9">
            <w:pPr>
              <w:pStyle w:val="Table-normal-text"/>
              <w:spacing w:after="60"/>
            </w:pPr>
            <w:r>
              <w:t>Education</w:t>
            </w:r>
          </w:p>
        </w:tc>
      </w:tr>
      <w:tr w:rsidR="00390546" w:rsidRPr="00F43CEC" w:rsidTr="006D7AD9">
        <w:trPr>
          <w:cantSplit/>
        </w:trPr>
        <w:tc>
          <w:tcPr>
            <w:tcW w:w="2660" w:type="dxa"/>
            <w:shd w:val="clear" w:color="auto" w:fill="auto"/>
          </w:tcPr>
          <w:p w:rsidR="00390546" w:rsidRPr="00444D45" w:rsidRDefault="00390546" w:rsidP="006D7AD9">
            <w:pPr>
              <w:pStyle w:val="Table-normal-text"/>
              <w:spacing w:after="60"/>
            </w:pPr>
            <w:r w:rsidRPr="00444D45">
              <w:t>Initiative objective/s</w:t>
            </w:r>
          </w:p>
        </w:tc>
        <w:tc>
          <w:tcPr>
            <w:tcW w:w="7229" w:type="dxa"/>
            <w:gridSpan w:val="3"/>
            <w:shd w:val="clear" w:color="auto" w:fill="auto"/>
          </w:tcPr>
          <w:p w:rsidR="00390546" w:rsidRPr="00F2320B" w:rsidRDefault="00390546" w:rsidP="006D7AD9">
            <w:pPr>
              <w:pStyle w:val="Table-normal-text"/>
              <w:spacing w:after="60"/>
            </w:pPr>
            <w:r>
              <w:t>T</w:t>
            </w:r>
            <w:r w:rsidRPr="002A4CDD">
              <w:t>o rehabilitate</w:t>
            </w:r>
            <w:r>
              <w:t>, construct or repair 23</w:t>
            </w:r>
            <w:r w:rsidRPr="002A4CDD">
              <w:t xml:space="preserve"> schools</w:t>
            </w:r>
            <w:r>
              <w:t xml:space="preserve"> and education structures</w:t>
            </w:r>
            <w:r w:rsidRPr="002A4CDD">
              <w:t xml:space="preserve"> to </w:t>
            </w:r>
            <w:r>
              <w:t xml:space="preserve">the </w:t>
            </w:r>
            <w:r w:rsidRPr="002A4CDD">
              <w:t xml:space="preserve">nationally-accepted Child Friendly Schools (CFS) standard, providing access to quality learning for children in </w:t>
            </w:r>
            <w:r>
              <w:t>Sri Lanka’s</w:t>
            </w:r>
            <w:r w:rsidRPr="002A4CDD">
              <w:t xml:space="preserve"> North</w:t>
            </w:r>
            <w:r>
              <w:t>ern Province</w:t>
            </w:r>
            <w:r w:rsidRPr="002A4CDD">
              <w:t xml:space="preserve"> in line with the priorities of the Ministry of Education.</w:t>
            </w:r>
          </w:p>
        </w:tc>
      </w:tr>
    </w:tbl>
    <w:p w:rsidR="00390546" w:rsidRDefault="00390546" w:rsidP="00390546">
      <w:pPr>
        <w:pStyle w:val="Heading2"/>
      </w:pPr>
      <w:r>
        <w:t>Evaluation Summary</w:t>
      </w:r>
    </w:p>
    <w:p w:rsidR="00390546" w:rsidRDefault="00390546" w:rsidP="00390546">
      <w:pPr>
        <w:rPr>
          <w:b/>
        </w:rPr>
      </w:pPr>
    </w:p>
    <w:p w:rsidR="00390546" w:rsidRDefault="00390546" w:rsidP="00390546">
      <w:pPr>
        <w:spacing w:line="276" w:lineRule="auto"/>
      </w:pPr>
      <w:r w:rsidRPr="00123C3E">
        <w:rPr>
          <w:b/>
        </w:rPr>
        <w:t>Evaluation Objective:</w:t>
      </w:r>
      <w:r>
        <w:t xml:space="preserve"> To </w:t>
      </w:r>
      <w:r w:rsidRPr="0045707C">
        <w:t xml:space="preserve">assess </w:t>
      </w:r>
      <w:r>
        <w:t>the relevance, effectiveness,</w:t>
      </w:r>
      <w:r w:rsidRPr="0045707C">
        <w:t xml:space="preserve"> efficiency, and sustainabi</w:t>
      </w:r>
      <w:r>
        <w:t>lity of the project; to review and analyse</w:t>
      </w:r>
      <w:r w:rsidRPr="0045707C">
        <w:t xml:space="preserve"> </w:t>
      </w:r>
      <w:r>
        <w:t>the project achievements</w:t>
      </w:r>
      <w:r w:rsidRPr="0045707C">
        <w:t>, what worked</w:t>
      </w:r>
      <w:r>
        <w:t xml:space="preserve">, and what did not work and why. </w:t>
      </w:r>
    </w:p>
    <w:p w:rsidR="00390546" w:rsidRPr="00394FD3" w:rsidRDefault="00390546" w:rsidP="00390546">
      <w:pPr>
        <w:spacing w:line="276" w:lineRule="auto"/>
      </w:pPr>
      <w:r w:rsidRPr="00123C3E">
        <w:rPr>
          <w:b/>
        </w:rPr>
        <w:t>Evaluation Completion Date:</w:t>
      </w:r>
      <w:r>
        <w:rPr>
          <w:b/>
        </w:rPr>
        <w:t xml:space="preserve"> </w:t>
      </w:r>
      <w:r>
        <w:t>28 February 2014</w:t>
      </w:r>
    </w:p>
    <w:p w:rsidR="00390546" w:rsidRPr="0045707C" w:rsidRDefault="00390546" w:rsidP="00390546">
      <w:pPr>
        <w:spacing w:line="276" w:lineRule="auto"/>
      </w:pPr>
      <w:r w:rsidRPr="00123C3E">
        <w:rPr>
          <w:b/>
        </w:rPr>
        <w:t>Evaluation Team:</w:t>
      </w:r>
      <w:r>
        <w:rPr>
          <w:b/>
        </w:rPr>
        <w:t xml:space="preserve"> </w:t>
      </w:r>
      <w:r w:rsidRPr="0045707C">
        <w:t>Andrew Whillas, Infrastructure Monitoring and Evaluation Specialist, Independent Consultant (Evaluation Team Leader)</w:t>
      </w:r>
      <w:r>
        <w:t>;</w:t>
      </w:r>
      <w:r w:rsidRPr="0045707C">
        <w:t xml:space="preserve"> Rani Noerhadhie</w:t>
      </w:r>
      <w:r>
        <w:t>,</w:t>
      </w:r>
      <w:r w:rsidRPr="0045707C">
        <w:t xml:space="preserve"> Senior </w:t>
      </w:r>
      <w:r>
        <w:t>Program Officer, Australian High Commission</w:t>
      </w:r>
      <w:r w:rsidRPr="0045707C">
        <w:t xml:space="preserve"> </w:t>
      </w:r>
      <w:r>
        <w:t>(</w:t>
      </w:r>
      <w:r w:rsidRPr="0045707C">
        <w:t>observer</w:t>
      </w:r>
      <w:r>
        <w:t>);</w:t>
      </w:r>
      <w:r w:rsidRPr="0045707C">
        <w:t xml:space="preserve"> </w:t>
      </w:r>
      <w:r>
        <w:t xml:space="preserve">Arulrajah Sriskandarajah, </w:t>
      </w:r>
      <w:r w:rsidRPr="0045707C">
        <w:t>UNICEF Sri Lanka Education Office</w:t>
      </w:r>
      <w:r>
        <w:t>r (</w:t>
      </w:r>
      <w:r w:rsidRPr="0045707C">
        <w:t>observer and interpreter</w:t>
      </w:r>
      <w:r>
        <w:t>);</w:t>
      </w:r>
      <w:r w:rsidRPr="0045707C">
        <w:t xml:space="preserve"> </w:t>
      </w:r>
      <w:r>
        <w:t>f</w:t>
      </w:r>
      <w:r w:rsidRPr="0045707C">
        <w:t xml:space="preserve">ield </w:t>
      </w:r>
      <w:r>
        <w:t>s</w:t>
      </w:r>
      <w:r w:rsidRPr="0045707C">
        <w:t xml:space="preserve">taff from the UNICEF Kilinochchi Office </w:t>
      </w:r>
      <w:r>
        <w:t xml:space="preserve">(to </w:t>
      </w:r>
      <w:r w:rsidRPr="0045707C">
        <w:t>manage the day-to-day logistics of the school visits</w:t>
      </w:r>
      <w:r>
        <w:t>).</w:t>
      </w:r>
    </w:p>
    <w:p w:rsidR="00390546" w:rsidRPr="00A53B26" w:rsidRDefault="00390546" w:rsidP="00390546">
      <w:pPr>
        <w:spacing w:line="276" w:lineRule="auto"/>
        <w:rPr>
          <w:color w:val="1F497D" w:themeColor="text2"/>
          <w:lang w:eastAsia="en-AU"/>
        </w:rPr>
      </w:pPr>
      <w:r>
        <w:rPr>
          <w:b/>
          <w:lang w:eastAsia="en-AU"/>
        </w:rPr>
        <w:lastRenderedPageBreak/>
        <w:t xml:space="preserve">Evaluation overall conclusion: </w:t>
      </w:r>
      <w:r>
        <w:rPr>
          <w:lang w:eastAsia="en-AU"/>
        </w:rPr>
        <w:t>Feedback from the b</w:t>
      </w:r>
      <w:r w:rsidRPr="0053260A">
        <w:rPr>
          <w:lang w:eastAsia="en-AU"/>
        </w:rPr>
        <w:t>eneficiaries</w:t>
      </w:r>
      <w:r>
        <w:rPr>
          <w:lang w:eastAsia="en-AU"/>
        </w:rPr>
        <w:t xml:space="preserve"> (school communities)</w:t>
      </w:r>
      <w:r w:rsidRPr="0053260A">
        <w:rPr>
          <w:lang w:eastAsia="en-AU"/>
        </w:rPr>
        <w:t xml:space="preserve"> </w:t>
      </w:r>
      <w:r>
        <w:rPr>
          <w:lang w:eastAsia="en-AU"/>
        </w:rPr>
        <w:t>was positive</w:t>
      </w:r>
      <w:r w:rsidRPr="0053260A">
        <w:rPr>
          <w:lang w:eastAsia="en-AU"/>
        </w:rPr>
        <w:t xml:space="preserve">, </w:t>
      </w:r>
      <w:r>
        <w:rPr>
          <w:lang w:eastAsia="en-AU"/>
        </w:rPr>
        <w:t>with reports of an increase in school attendance and</w:t>
      </w:r>
      <w:r w:rsidRPr="0053260A">
        <w:rPr>
          <w:lang w:eastAsia="en-AU"/>
        </w:rPr>
        <w:t xml:space="preserve"> a high level of ownership </w:t>
      </w:r>
      <w:r>
        <w:rPr>
          <w:lang w:eastAsia="en-AU"/>
        </w:rPr>
        <w:t xml:space="preserve">for the rehabilitated and reconstructed schools.  This suggests the benefits of the program will be sustainable. </w:t>
      </w:r>
      <w:r w:rsidRPr="00787C88">
        <w:rPr>
          <w:lang w:eastAsia="en-AU"/>
        </w:rPr>
        <w:t xml:space="preserve">DFAT </w:t>
      </w:r>
      <w:r>
        <w:rPr>
          <w:lang w:eastAsia="en-AU"/>
        </w:rPr>
        <w:t>d</w:t>
      </w:r>
      <w:r w:rsidRPr="00787C88">
        <w:rPr>
          <w:lang w:eastAsia="en-AU"/>
        </w:rPr>
        <w:t xml:space="preserve">isaster </w:t>
      </w:r>
      <w:r>
        <w:rPr>
          <w:lang w:eastAsia="en-AU"/>
        </w:rPr>
        <w:t>r</w:t>
      </w:r>
      <w:r w:rsidRPr="00787C88">
        <w:rPr>
          <w:lang w:eastAsia="en-AU"/>
        </w:rPr>
        <w:t xml:space="preserve">isk </w:t>
      </w:r>
      <w:r>
        <w:rPr>
          <w:lang w:eastAsia="en-AU"/>
        </w:rPr>
        <w:t>r</w:t>
      </w:r>
      <w:r w:rsidRPr="00787C88">
        <w:rPr>
          <w:lang w:eastAsia="en-AU"/>
        </w:rPr>
        <w:t>eduction requirements relating to environmental issues</w:t>
      </w:r>
      <w:r>
        <w:rPr>
          <w:lang w:eastAsia="en-AU"/>
        </w:rPr>
        <w:t xml:space="preserve"> and climate change</w:t>
      </w:r>
      <w:r w:rsidRPr="00787C88">
        <w:rPr>
          <w:lang w:eastAsia="en-AU"/>
        </w:rPr>
        <w:t xml:space="preserve"> were considere</w:t>
      </w:r>
      <w:r>
        <w:rPr>
          <w:lang w:eastAsia="en-AU"/>
        </w:rPr>
        <w:t>d during the design process to ensure long-term sustainability of the project. Incorporation of gender equality and women’s empowerment as cross-cutting elements was evident. Women were active participants in decision-making on the school construction and rehabilitation, including through their representation on the School Development Committees. Separate water, sanitation and hygiene (WASH) facilities were provided for girls and boys in most schools. In the schools where major construction was undertaken, the quality of construction was of an acceptable standard</w:t>
      </w:r>
      <w:r w:rsidRPr="00815528">
        <w:rPr>
          <w:lang w:eastAsia="en-AU"/>
        </w:rPr>
        <w:t xml:space="preserve"> and local materials were used. The </w:t>
      </w:r>
      <w:r>
        <w:rPr>
          <w:lang w:eastAsia="en-AU"/>
        </w:rPr>
        <w:t>evaluation details a number of areas</w:t>
      </w:r>
      <w:r w:rsidRPr="00815528">
        <w:rPr>
          <w:lang w:eastAsia="en-AU"/>
        </w:rPr>
        <w:t xml:space="preserve"> for improvement in five recommendations and 14 lessons learnt.</w:t>
      </w:r>
      <w:r w:rsidRPr="00815528">
        <w:t xml:space="preserve"> </w:t>
      </w:r>
      <w:r>
        <w:t>The evaluation</w:t>
      </w:r>
      <w:r w:rsidRPr="00815528">
        <w:t xml:space="preserve"> recommend</w:t>
      </w:r>
      <w:r>
        <w:t>s</w:t>
      </w:r>
      <w:r w:rsidRPr="00815528">
        <w:t xml:space="preserve"> that UNICEF </w:t>
      </w:r>
      <w:r>
        <w:t xml:space="preserve">rectify </w:t>
      </w:r>
      <w:r w:rsidRPr="00815528">
        <w:t xml:space="preserve">the </w:t>
      </w:r>
      <w:r>
        <w:t xml:space="preserve">construction </w:t>
      </w:r>
      <w:r w:rsidRPr="00815528">
        <w:t>defects identifi</w:t>
      </w:r>
      <w:r>
        <w:t>ed</w:t>
      </w:r>
      <w:r w:rsidRPr="00815528">
        <w:t xml:space="preserve"> and </w:t>
      </w:r>
      <w:r>
        <w:t xml:space="preserve">ensure that </w:t>
      </w:r>
      <w:r w:rsidRPr="00815528">
        <w:t>the schools are safe</w:t>
      </w:r>
      <w:r>
        <w:t>.  It also recommends UNICEF</w:t>
      </w:r>
      <w:r w:rsidRPr="00815528">
        <w:t xml:space="preserve"> provide a detailed acquittal of the balance </w:t>
      </w:r>
      <w:r>
        <w:t xml:space="preserve">of </w:t>
      </w:r>
      <w:r w:rsidRPr="00815528">
        <w:t xml:space="preserve">funding </w:t>
      </w:r>
      <w:r>
        <w:t>(</w:t>
      </w:r>
      <w:r w:rsidRPr="00815528">
        <w:t>27.5</w:t>
      </w:r>
      <w:r>
        <w:t xml:space="preserve"> per cent)</w:t>
      </w:r>
      <w:r w:rsidRPr="00815528">
        <w:t xml:space="preserve"> </w:t>
      </w:r>
      <w:r>
        <w:t>spent on non-construction costs in order to</w:t>
      </w:r>
      <w:r w:rsidRPr="00815528">
        <w:t xml:space="preserve"> demonstrate value for money. </w:t>
      </w:r>
      <w:r w:rsidRPr="00815528">
        <w:rPr>
          <w:lang w:eastAsia="en-AU"/>
        </w:rPr>
        <w:t xml:space="preserve">Some of the important lessons learnt were </w:t>
      </w:r>
      <w:r>
        <w:rPr>
          <w:lang w:eastAsia="en-AU"/>
        </w:rPr>
        <w:t xml:space="preserve">the importance of </w:t>
      </w:r>
      <w:r w:rsidRPr="00815528">
        <w:rPr>
          <w:lang w:eastAsia="en-AU"/>
        </w:rPr>
        <w:t xml:space="preserve">having an experienced construction engineer to oversee the technical aspects of construction, </w:t>
      </w:r>
      <w:r>
        <w:rPr>
          <w:lang w:eastAsia="en-AU"/>
        </w:rPr>
        <w:t>and preparing detailed</w:t>
      </w:r>
      <w:r w:rsidRPr="00815528">
        <w:rPr>
          <w:lang w:eastAsia="en-AU"/>
        </w:rPr>
        <w:t xml:space="preserve"> project design document</w:t>
      </w:r>
      <w:r>
        <w:rPr>
          <w:lang w:eastAsia="en-AU"/>
        </w:rPr>
        <w:t>ation before the commitment of funds with a formalised complaints handling system to manage problems during project implementation.</w:t>
      </w:r>
    </w:p>
    <w:p w:rsidR="00390546" w:rsidRDefault="00390546" w:rsidP="00390546">
      <w:pPr>
        <w:rPr>
          <w:b/>
          <w:sz w:val="22"/>
          <w:szCs w:val="22"/>
          <w:lang w:eastAsia="en-AU"/>
        </w:rPr>
      </w:pPr>
      <w:r>
        <w:rPr>
          <w:b/>
          <w:sz w:val="22"/>
          <w:szCs w:val="22"/>
          <w:lang w:eastAsia="en-AU"/>
        </w:rPr>
        <w:t>DFAT</w:t>
      </w:r>
      <w:r w:rsidRPr="008B3156">
        <w:rPr>
          <w:b/>
          <w:sz w:val="22"/>
          <w:szCs w:val="22"/>
          <w:lang w:eastAsia="en-AU"/>
        </w:rPr>
        <w:t>’s response to the evaluation report</w:t>
      </w:r>
    </w:p>
    <w:p w:rsidR="00390546" w:rsidRPr="00A62A12" w:rsidRDefault="00390546" w:rsidP="00390546">
      <w:pPr>
        <w:pStyle w:val="ListParagraph"/>
        <w:numPr>
          <w:ilvl w:val="0"/>
          <w:numId w:val="53"/>
        </w:numPr>
        <w:spacing w:before="120" w:line="276" w:lineRule="auto"/>
        <w:rPr>
          <w:rFonts w:cs="Arial"/>
        </w:rPr>
      </w:pPr>
      <w:r>
        <w:rPr>
          <w:noProof/>
          <w:lang w:eastAsia="en-AU"/>
        </w:rPr>
        <w:t>The e</w:t>
      </w:r>
      <w:r w:rsidRPr="00F979A6">
        <w:rPr>
          <w:noProof/>
          <w:lang w:eastAsia="en-AU"/>
        </w:rPr>
        <w:t>valuation report</w:t>
      </w:r>
      <w:r>
        <w:rPr>
          <w:noProof/>
          <w:lang w:eastAsia="en-AU"/>
        </w:rPr>
        <w:t>’s</w:t>
      </w:r>
      <w:r w:rsidRPr="00F979A6">
        <w:rPr>
          <w:noProof/>
          <w:lang w:eastAsia="en-AU"/>
        </w:rPr>
        <w:t xml:space="preserve"> </w:t>
      </w:r>
      <w:r>
        <w:rPr>
          <w:noProof/>
          <w:lang w:eastAsia="en-AU"/>
        </w:rPr>
        <w:t xml:space="preserve">recommendations are clear </w:t>
      </w:r>
      <w:r w:rsidRPr="00F979A6">
        <w:rPr>
          <w:noProof/>
          <w:lang w:eastAsia="en-AU"/>
        </w:rPr>
        <w:t xml:space="preserve">and </w:t>
      </w:r>
      <w:r>
        <w:rPr>
          <w:noProof/>
          <w:lang w:eastAsia="en-AU"/>
        </w:rPr>
        <w:t>the report addresses the Terms of Reference including the OECD DAC criteria of relevance, effectiveness, efficiency and sustainability. DFAT agrees with all five recommendations</w:t>
      </w:r>
      <w:r w:rsidRPr="00F979A6">
        <w:rPr>
          <w:noProof/>
          <w:lang w:eastAsia="en-AU"/>
        </w:rPr>
        <w:t>.</w:t>
      </w:r>
    </w:p>
    <w:p w:rsidR="00390546" w:rsidRPr="004632F8" w:rsidRDefault="00390546" w:rsidP="00390546">
      <w:pPr>
        <w:pStyle w:val="ListParagraph"/>
        <w:numPr>
          <w:ilvl w:val="0"/>
          <w:numId w:val="53"/>
        </w:numPr>
        <w:spacing w:before="120" w:line="276" w:lineRule="auto"/>
        <w:rPr>
          <w:rFonts w:cs="Arial"/>
        </w:rPr>
      </w:pPr>
      <w:r>
        <w:rPr>
          <w:noProof/>
          <w:lang w:eastAsia="en-AU"/>
        </w:rPr>
        <w:t>The report identifies a number of construction defects in the reconstructed and repaired schools.  On 18 July 2014, UNICEF confirmed in writing to DFAT that all defects in the 13 major-construction schools had been fully rectified and that the school buildings were safe for their intended use.  For the 10 minor-construction schools, UNICEF advises in its final project report to DFAT that a structural engineer has certified that the structural works meet Ministry of Education construction standards and confirms that the school buildings are structurally sound and safe.</w:t>
      </w:r>
    </w:p>
    <w:p w:rsidR="00390546" w:rsidRPr="004632F8" w:rsidRDefault="00390546" w:rsidP="00390546">
      <w:pPr>
        <w:pStyle w:val="ListParagraph"/>
        <w:numPr>
          <w:ilvl w:val="0"/>
          <w:numId w:val="53"/>
        </w:numPr>
        <w:spacing w:before="120" w:line="276" w:lineRule="auto"/>
        <w:rPr>
          <w:rFonts w:cs="Arial"/>
        </w:rPr>
      </w:pPr>
      <w:r>
        <w:rPr>
          <w:rFonts w:cs="Arial"/>
        </w:rPr>
        <w:t xml:space="preserve">The report finds </w:t>
      </w:r>
      <w:r w:rsidRPr="00531806">
        <w:rPr>
          <w:rFonts w:cs="Arial"/>
        </w:rPr>
        <w:t xml:space="preserve">that infrastructure construction </w:t>
      </w:r>
      <w:r>
        <w:rPr>
          <w:rFonts w:cs="Arial"/>
        </w:rPr>
        <w:t>wa</w:t>
      </w:r>
      <w:r w:rsidRPr="00531806">
        <w:rPr>
          <w:rFonts w:cs="Arial"/>
        </w:rPr>
        <w:t>s not a key strength of UNICEF</w:t>
      </w:r>
      <w:r>
        <w:rPr>
          <w:rFonts w:cs="Arial"/>
        </w:rPr>
        <w:t xml:space="preserve">. Nevertheless, as </w:t>
      </w:r>
      <w:r w:rsidRPr="00531806">
        <w:rPr>
          <w:rFonts w:cs="Arial"/>
        </w:rPr>
        <w:t xml:space="preserve">one of the few humanitarian actors </w:t>
      </w:r>
      <w:r>
        <w:rPr>
          <w:rFonts w:cs="Arial"/>
        </w:rPr>
        <w:t xml:space="preserve">at the time </w:t>
      </w:r>
      <w:r w:rsidRPr="00531806">
        <w:rPr>
          <w:rFonts w:cs="Arial"/>
        </w:rPr>
        <w:t>with access to the post</w:t>
      </w:r>
      <w:r>
        <w:rPr>
          <w:rFonts w:cs="Arial"/>
        </w:rPr>
        <w:t>-</w:t>
      </w:r>
      <w:r w:rsidRPr="00531806">
        <w:rPr>
          <w:rFonts w:cs="Arial"/>
        </w:rPr>
        <w:t>conflict areas to carry out reconstruction and rehabilitation work</w:t>
      </w:r>
      <w:r>
        <w:rPr>
          <w:rFonts w:cs="Arial"/>
        </w:rPr>
        <w:t>, DFAT’s choice of UNICEF as a delivery partner was an appropriate response in the post-conflict environment.</w:t>
      </w:r>
    </w:p>
    <w:p w:rsidR="00390546" w:rsidRDefault="00390546" w:rsidP="00390546">
      <w:pPr>
        <w:pStyle w:val="ListParagraph"/>
        <w:numPr>
          <w:ilvl w:val="0"/>
          <w:numId w:val="54"/>
        </w:numPr>
        <w:spacing w:before="120" w:line="276" w:lineRule="auto"/>
        <w:rPr>
          <w:rFonts w:cs="Arial"/>
        </w:rPr>
      </w:pPr>
      <w:r>
        <w:rPr>
          <w:rFonts w:cs="Arial"/>
        </w:rPr>
        <w:t>DFAT intended the evaluation to f</w:t>
      </w:r>
      <w:r w:rsidRPr="00531806">
        <w:rPr>
          <w:rFonts w:cs="Arial"/>
        </w:rPr>
        <w:t>ocus on th</w:t>
      </w:r>
      <w:r>
        <w:rPr>
          <w:rFonts w:cs="Arial"/>
        </w:rPr>
        <w:t xml:space="preserve">e ‘quality’ of the construction and therefore engaged an infrastructure specialist to lead the evaluation. This approach was taken because broader project impact, including the impact of the child-friendly approach (CFA), would have been difficult to measure given no baseline and monitoring system to measure impact was established at the outset. UNICEF’s final </w:t>
      </w:r>
      <w:r>
        <w:rPr>
          <w:rFonts w:cs="Arial"/>
        </w:rPr>
        <w:lastRenderedPageBreak/>
        <w:t xml:space="preserve">report outlines the importance of the CFA to the project. DFAT agrees it played an important role but considers it would have been difficult to measure in this instance. </w:t>
      </w:r>
    </w:p>
    <w:p w:rsidR="00390546" w:rsidRPr="00531806" w:rsidRDefault="00390546" w:rsidP="00390546">
      <w:pPr>
        <w:pStyle w:val="ListParagraph"/>
        <w:numPr>
          <w:ilvl w:val="0"/>
          <w:numId w:val="53"/>
        </w:numPr>
        <w:spacing w:before="120" w:line="276" w:lineRule="auto"/>
        <w:rPr>
          <w:rFonts w:cs="Arial"/>
        </w:rPr>
      </w:pPr>
      <w:r>
        <w:rPr>
          <w:rFonts w:cs="Arial"/>
        </w:rPr>
        <w:t>The e</w:t>
      </w:r>
      <w:r w:rsidRPr="00531806">
        <w:rPr>
          <w:rFonts w:cs="Arial"/>
        </w:rPr>
        <w:t xml:space="preserve">valuation </w:t>
      </w:r>
      <w:r>
        <w:rPr>
          <w:rFonts w:cs="Arial"/>
        </w:rPr>
        <w:t xml:space="preserve">found </w:t>
      </w:r>
      <w:r w:rsidRPr="00531806">
        <w:rPr>
          <w:rFonts w:cs="Arial"/>
        </w:rPr>
        <w:t>that UNICEF could not demonstrate value for money for the 27.5</w:t>
      </w:r>
      <w:r>
        <w:rPr>
          <w:rFonts w:cs="Arial"/>
        </w:rPr>
        <w:t> </w:t>
      </w:r>
      <w:r w:rsidRPr="00531806">
        <w:rPr>
          <w:rFonts w:cs="Arial"/>
        </w:rPr>
        <w:t xml:space="preserve">per cent of </w:t>
      </w:r>
      <w:r>
        <w:rPr>
          <w:rFonts w:cs="Arial"/>
        </w:rPr>
        <w:t xml:space="preserve">funds spent on </w:t>
      </w:r>
      <w:r w:rsidRPr="00531806">
        <w:rPr>
          <w:rFonts w:cs="Arial"/>
        </w:rPr>
        <w:t xml:space="preserve">non-construction related </w:t>
      </w:r>
      <w:r>
        <w:rPr>
          <w:rFonts w:cs="Arial"/>
        </w:rPr>
        <w:t>costs at</w:t>
      </w:r>
      <w:r w:rsidRPr="00531806">
        <w:rPr>
          <w:rFonts w:cs="Arial"/>
        </w:rPr>
        <w:t xml:space="preserve"> the time of the evaluation</w:t>
      </w:r>
      <w:r>
        <w:rPr>
          <w:rFonts w:cs="Arial"/>
        </w:rPr>
        <w:t>. As part of its final project report to DFAT, UNICEF provided</w:t>
      </w:r>
      <w:r w:rsidRPr="00531806">
        <w:rPr>
          <w:rFonts w:cs="Arial"/>
        </w:rPr>
        <w:t xml:space="preserve"> a detailed acquittal that elaborated the following breakdown:</w:t>
      </w:r>
    </w:p>
    <w:p w:rsidR="00390546" w:rsidRDefault="00390546" w:rsidP="00390546">
      <w:pPr>
        <w:pStyle w:val="ListParagraph"/>
        <w:numPr>
          <w:ilvl w:val="1"/>
          <w:numId w:val="52"/>
        </w:numPr>
        <w:spacing w:before="120" w:line="276" w:lineRule="auto"/>
        <w:rPr>
          <w:rFonts w:cs="Arial"/>
        </w:rPr>
      </w:pPr>
      <w:r>
        <w:rPr>
          <w:rFonts w:cs="Arial"/>
        </w:rPr>
        <w:t>indirect support costs (UNICEF headquarters) – 6.5 per cent (as specified in project contracts)</w:t>
      </w:r>
    </w:p>
    <w:p w:rsidR="00390546" w:rsidRDefault="00390546" w:rsidP="00390546">
      <w:pPr>
        <w:pStyle w:val="ListParagraph"/>
        <w:numPr>
          <w:ilvl w:val="1"/>
          <w:numId w:val="52"/>
        </w:numPr>
        <w:spacing w:before="120" w:line="276" w:lineRule="auto"/>
        <w:rPr>
          <w:rFonts w:cs="Arial"/>
        </w:rPr>
      </w:pPr>
      <w:r>
        <w:rPr>
          <w:rFonts w:cs="Arial"/>
        </w:rPr>
        <w:t>field travel for supervision – 1.6 per cent</w:t>
      </w:r>
    </w:p>
    <w:p w:rsidR="00390546" w:rsidRDefault="00390546" w:rsidP="00390546">
      <w:pPr>
        <w:pStyle w:val="ListParagraph"/>
        <w:numPr>
          <w:ilvl w:val="1"/>
          <w:numId w:val="52"/>
        </w:numPr>
        <w:spacing w:before="120" w:line="276" w:lineRule="auto"/>
        <w:rPr>
          <w:rFonts w:cs="Arial"/>
        </w:rPr>
      </w:pPr>
      <w:r>
        <w:rPr>
          <w:rFonts w:cs="Arial"/>
        </w:rPr>
        <w:t>administrative costs of UNICEF Sri Lanka – 8.4 per cent</w:t>
      </w:r>
    </w:p>
    <w:p w:rsidR="00390546" w:rsidRPr="004632F8" w:rsidRDefault="00390546" w:rsidP="00390546">
      <w:pPr>
        <w:pStyle w:val="ListParagraph"/>
        <w:numPr>
          <w:ilvl w:val="1"/>
          <w:numId w:val="52"/>
        </w:numPr>
        <w:spacing w:before="120" w:line="276" w:lineRule="auto"/>
        <w:rPr>
          <w:rFonts w:cs="Arial"/>
        </w:rPr>
      </w:pPr>
      <w:r>
        <w:rPr>
          <w:rFonts w:cs="Arial"/>
        </w:rPr>
        <w:t>UNICEF staff costs for promoting the CFA – 11 per cent.</w:t>
      </w:r>
    </w:p>
    <w:p w:rsidR="00390546" w:rsidRDefault="00390546" w:rsidP="00390546">
      <w:pPr>
        <w:pStyle w:val="ListParagraph"/>
        <w:numPr>
          <w:ilvl w:val="0"/>
          <w:numId w:val="53"/>
        </w:numPr>
        <w:spacing w:before="120" w:line="276" w:lineRule="auto"/>
        <w:rPr>
          <w:rFonts w:cs="Arial"/>
        </w:rPr>
      </w:pPr>
      <w:r>
        <w:rPr>
          <w:rFonts w:cs="Arial"/>
        </w:rPr>
        <w:t>DFAT considers that l</w:t>
      </w:r>
      <w:r w:rsidRPr="00AF36F2">
        <w:rPr>
          <w:rFonts w:cs="Arial"/>
        </w:rPr>
        <w:t>ocal administrative costs were reasonable given the difficult delivery environment in post-conflict areas, including security and access challenges.</w:t>
      </w:r>
      <w:r>
        <w:rPr>
          <w:rFonts w:cs="Arial"/>
        </w:rPr>
        <w:t xml:space="preserve"> The project encompassed not only construction, but also technical support to implement CFA concepts. These concepts were important to create a quality learning environment in the post-conflict setting. As a result, DFAT considers</w:t>
      </w:r>
      <w:r w:rsidRPr="00CB4BA8">
        <w:rPr>
          <w:rFonts w:cs="Arial"/>
        </w:rPr>
        <w:t xml:space="preserve"> </w:t>
      </w:r>
      <w:r>
        <w:rPr>
          <w:rFonts w:cs="Arial"/>
        </w:rPr>
        <w:t>the cost comparison with an education infrastructure project in Indonesia</w:t>
      </w:r>
      <w:r w:rsidRPr="00CB4BA8">
        <w:rPr>
          <w:rFonts w:cs="Arial"/>
        </w:rPr>
        <w:t xml:space="preserve"> </w:t>
      </w:r>
      <w:r>
        <w:rPr>
          <w:rFonts w:cs="Arial"/>
        </w:rPr>
        <w:t>as not appropriate</w:t>
      </w:r>
      <w:r w:rsidRPr="00CB4BA8">
        <w:rPr>
          <w:rFonts w:cs="Arial"/>
        </w:rPr>
        <w:t>.</w:t>
      </w:r>
    </w:p>
    <w:p w:rsidR="00390546" w:rsidRDefault="00390546" w:rsidP="00390546">
      <w:pPr>
        <w:pStyle w:val="ListParagraph"/>
        <w:numPr>
          <w:ilvl w:val="0"/>
          <w:numId w:val="53"/>
        </w:numPr>
        <w:spacing w:before="120" w:line="276" w:lineRule="auto"/>
        <w:rPr>
          <w:rFonts w:cs="Arial"/>
        </w:rPr>
      </w:pPr>
      <w:r w:rsidRPr="00B50329">
        <w:rPr>
          <w:rFonts w:cs="Arial"/>
        </w:rPr>
        <w:t>All 13 major-construction schools have been fitted with ramps for wheelchair access</w:t>
      </w:r>
      <w:r>
        <w:rPr>
          <w:rFonts w:cs="Arial"/>
        </w:rPr>
        <w:t>. However</w:t>
      </w:r>
      <w:r w:rsidRPr="00B50329">
        <w:rPr>
          <w:rFonts w:cs="Arial"/>
        </w:rPr>
        <w:t>, the 10 schools which received minor-construction were built back to the</w:t>
      </w:r>
      <w:r>
        <w:rPr>
          <w:rFonts w:cs="Arial"/>
        </w:rPr>
        <w:t xml:space="preserve">ir original MoE design, which </w:t>
      </w:r>
      <w:r w:rsidRPr="00B50329">
        <w:rPr>
          <w:rFonts w:cs="Arial"/>
        </w:rPr>
        <w:t>means they did not receive ramps</w:t>
      </w:r>
      <w:r>
        <w:rPr>
          <w:rFonts w:cs="Arial"/>
        </w:rPr>
        <w:t xml:space="preserve"> (a Child-friendly school requirement)</w:t>
      </w:r>
      <w:r w:rsidRPr="00B50329">
        <w:rPr>
          <w:rFonts w:cs="Arial"/>
        </w:rPr>
        <w:t xml:space="preserve">. </w:t>
      </w:r>
      <w:r>
        <w:rPr>
          <w:rFonts w:cs="Arial"/>
        </w:rPr>
        <w:t>Further, only 10 of the 13 major-construction schools received toilets with disability access. DFAT agrees with the evaluator that in future all construction work should ensure accessibility for people with disability.</w:t>
      </w:r>
    </w:p>
    <w:p w:rsidR="00390546" w:rsidRDefault="00390546" w:rsidP="00390546">
      <w:pPr>
        <w:spacing w:before="0"/>
        <w:rPr>
          <w:rFonts w:cs="Arial"/>
        </w:rPr>
      </w:pPr>
      <w:r>
        <w:rPr>
          <w:rFonts w:cs="Arial"/>
        </w:rPr>
        <w:br w:type="page"/>
      </w:r>
    </w:p>
    <w:p w:rsidR="00390546" w:rsidRDefault="00390546" w:rsidP="00390546">
      <w:pPr>
        <w:rPr>
          <w:b/>
          <w:sz w:val="22"/>
          <w:szCs w:val="22"/>
          <w:lang w:eastAsia="en-AU"/>
        </w:rPr>
      </w:pPr>
      <w:r>
        <w:rPr>
          <w:b/>
          <w:sz w:val="22"/>
          <w:szCs w:val="22"/>
          <w:lang w:eastAsia="en-AU"/>
        </w:rPr>
        <w:lastRenderedPageBreak/>
        <w:t xml:space="preserve">DFAT’s </w:t>
      </w:r>
      <w:r w:rsidRPr="008B3156">
        <w:rPr>
          <w:b/>
          <w:sz w:val="22"/>
          <w:szCs w:val="22"/>
          <w:lang w:eastAsia="en-AU"/>
        </w:rPr>
        <w:t>response to the specific recommendations made in the report</w:t>
      </w:r>
    </w:p>
    <w:p w:rsidR="00390546" w:rsidRPr="008B3156" w:rsidRDefault="00390546" w:rsidP="00390546">
      <w:pPr>
        <w:rPr>
          <w:b/>
          <w:sz w:val="22"/>
          <w:szCs w:val="22"/>
          <w:lang w:eastAsia="en-AU"/>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bottom w:w="57" w:type="dxa"/>
        </w:tblCellMar>
        <w:tblLook w:val="04A0" w:firstRow="1" w:lastRow="0" w:firstColumn="1" w:lastColumn="0" w:noHBand="0" w:noVBand="1"/>
      </w:tblPr>
      <w:tblGrid>
        <w:gridCol w:w="3652"/>
        <w:gridCol w:w="1701"/>
        <w:gridCol w:w="2835"/>
        <w:gridCol w:w="1666"/>
      </w:tblGrid>
      <w:tr w:rsidR="00390546" w:rsidRPr="00B57DE9" w:rsidTr="006D7AD9">
        <w:trPr>
          <w:cantSplit/>
          <w:tblHeader/>
        </w:trPr>
        <w:tc>
          <w:tcPr>
            <w:tcW w:w="3652" w:type="dxa"/>
            <w:shd w:val="clear" w:color="auto" w:fill="FFEC9B"/>
            <w:vAlign w:val="center"/>
          </w:tcPr>
          <w:p w:rsidR="00390546" w:rsidRPr="00B57DE9" w:rsidRDefault="00390546" w:rsidP="006D7AD9">
            <w:pPr>
              <w:pStyle w:val="Heading2"/>
              <w:spacing w:before="120"/>
              <w:rPr>
                <w:sz w:val="20"/>
                <w:szCs w:val="20"/>
              </w:rPr>
            </w:pPr>
            <w:r w:rsidRPr="00B57DE9">
              <w:rPr>
                <w:sz w:val="20"/>
                <w:szCs w:val="20"/>
              </w:rPr>
              <w:t>Recommendation</w:t>
            </w:r>
          </w:p>
        </w:tc>
        <w:tc>
          <w:tcPr>
            <w:tcW w:w="1701" w:type="dxa"/>
            <w:tcBorders>
              <w:right w:val="single" w:sz="4" w:space="0" w:color="auto"/>
            </w:tcBorders>
            <w:shd w:val="clear" w:color="auto" w:fill="FFEC9B"/>
            <w:vAlign w:val="center"/>
          </w:tcPr>
          <w:p w:rsidR="00390546" w:rsidRPr="00B57DE9" w:rsidRDefault="00390546" w:rsidP="006D7AD9">
            <w:pPr>
              <w:spacing w:after="120"/>
              <w:rPr>
                <w:rFonts w:cs="Arial"/>
                <w:b/>
                <w:szCs w:val="20"/>
              </w:rPr>
            </w:pPr>
            <w:r w:rsidRPr="00B57DE9">
              <w:rPr>
                <w:rFonts w:cs="Arial"/>
                <w:b/>
                <w:szCs w:val="20"/>
              </w:rPr>
              <w:t>Response</w:t>
            </w:r>
          </w:p>
        </w:tc>
        <w:tc>
          <w:tcPr>
            <w:tcW w:w="2835" w:type="dxa"/>
            <w:tcBorders>
              <w:left w:val="single" w:sz="4" w:space="0" w:color="auto"/>
            </w:tcBorders>
            <w:shd w:val="clear" w:color="auto" w:fill="FFEC9B"/>
            <w:vAlign w:val="center"/>
          </w:tcPr>
          <w:p w:rsidR="00390546" w:rsidRPr="00B57DE9" w:rsidRDefault="00390546" w:rsidP="006D7AD9">
            <w:pPr>
              <w:spacing w:after="120"/>
              <w:rPr>
                <w:rFonts w:cs="Arial"/>
                <w:b/>
                <w:szCs w:val="20"/>
              </w:rPr>
            </w:pPr>
            <w:r w:rsidRPr="00B57DE9">
              <w:rPr>
                <w:rFonts w:cs="Arial"/>
                <w:b/>
                <w:szCs w:val="20"/>
              </w:rPr>
              <w:t>Actions</w:t>
            </w:r>
            <w:r>
              <w:rPr>
                <w:rFonts w:cs="Arial"/>
                <w:b/>
                <w:szCs w:val="20"/>
              </w:rPr>
              <w:t xml:space="preserve"> </w:t>
            </w:r>
          </w:p>
        </w:tc>
        <w:tc>
          <w:tcPr>
            <w:tcW w:w="1666" w:type="dxa"/>
            <w:tcBorders>
              <w:left w:val="single" w:sz="4" w:space="0" w:color="auto"/>
            </w:tcBorders>
            <w:shd w:val="clear" w:color="auto" w:fill="FFEC9B"/>
            <w:vAlign w:val="center"/>
          </w:tcPr>
          <w:p w:rsidR="00390546" w:rsidRPr="00B57DE9" w:rsidRDefault="00390546" w:rsidP="006D7AD9">
            <w:pPr>
              <w:spacing w:after="120"/>
              <w:rPr>
                <w:rFonts w:cs="Arial"/>
                <w:b/>
                <w:szCs w:val="20"/>
              </w:rPr>
            </w:pPr>
            <w:r w:rsidRPr="00B57DE9">
              <w:rPr>
                <w:b/>
                <w:szCs w:val="20"/>
              </w:rPr>
              <w:t>Responsibility</w:t>
            </w:r>
          </w:p>
        </w:tc>
      </w:tr>
      <w:tr w:rsidR="00390546" w:rsidRPr="00F43CEC" w:rsidTr="006D7AD9">
        <w:trPr>
          <w:cantSplit/>
          <w:trHeight w:val="885"/>
        </w:trPr>
        <w:tc>
          <w:tcPr>
            <w:tcW w:w="3652" w:type="dxa"/>
            <w:shd w:val="clear" w:color="auto" w:fill="auto"/>
          </w:tcPr>
          <w:p w:rsidR="00390546" w:rsidRPr="00B57DE9" w:rsidRDefault="00390546" w:rsidP="00390546">
            <w:pPr>
              <w:numPr>
                <w:ilvl w:val="0"/>
                <w:numId w:val="51"/>
              </w:numPr>
              <w:spacing w:before="120" w:after="120" w:line="276" w:lineRule="auto"/>
            </w:pPr>
            <w:r w:rsidRPr="00B9697B">
              <w:t>In the case of the six minor-construction schools where new classrooms were built and/or significant work was undertaken on structural elements, and the construction was not monitored by a qualified structural engineer, UNICEF should arrange for a structural engineer to review the quality records and engineers’ logs and certify in writing that the elements or classrooms in question have adequate strength and are safe, or if not, what corrective actions are required to make it safe</w:t>
            </w:r>
            <w:r>
              <w:t>.</w:t>
            </w:r>
          </w:p>
        </w:tc>
        <w:tc>
          <w:tcPr>
            <w:tcW w:w="1701" w:type="dxa"/>
            <w:tcBorders>
              <w:right w:val="single" w:sz="4" w:space="0" w:color="auto"/>
            </w:tcBorders>
            <w:shd w:val="clear" w:color="auto" w:fill="auto"/>
          </w:tcPr>
          <w:p w:rsidR="00390546" w:rsidRPr="00175028" w:rsidRDefault="00390546" w:rsidP="006D7AD9">
            <w:pPr>
              <w:spacing w:after="120" w:line="276" w:lineRule="auto"/>
              <w:rPr>
                <w:rFonts w:cs="Arial"/>
              </w:rPr>
            </w:pPr>
            <w:r w:rsidRPr="00175028">
              <w:rPr>
                <w:rFonts w:cs="Arial"/>
              </w:rPr>
              <w:t>Agree</w:t>
            </w:r>
          </w:p>
          <w:p w:rsidR="00390546" w:rsidRPr="00F43CEC" w:rsidRDefault="00390546" w:rsidP="006D7AD9">
            <w:pPr>
              <w:spacing w:after="120" w:line="276" w:lineRule="auto"/>
              <w:rPr>
                <w:rFonts w:cs="Arial"/>
              </w:rPr>
            </w:pPr>
          </w:p>
        </w:tc>
        <w:tc>
          <w:tcPr>
            <w:tcW w:w="2835" w:type="dxa"/>
            <w:tcBorders>
              <w:left w:val="single" w:sz="4" w:space="0" w:color="auto"/>
            </w:tcBorders>
            <w:shd w:val="clear" w:color="auto" w:fill="auto"/>
          </w:tcPr>
          <w:p w:rsidR="00390546" w:rsidRPr="004A1BBA" w:rsidRDefault="00390546" w:rsidP="006D7AD9">
            <w:pPr>
              <w:spacing w:after="120" w:line="276" w:lineRule="auto"/>
            </w:pPr>
            <w:r>
              <w:rPr>
                <w:rFonts w:cs="Arial"/>
              </w:rPr>
              <w:t xml:space="preserve">UNICEF have  obtained written certification from the </w:t>
            </w:r>
            <w:r w:rsidRPr="00FC004F">
              <w:rPr>
                <w:rFonts w:cs="Arial"/>
              </w:rPr>
              <w:t xml:space="preserve">Director of School </w:t>
            </w:r>
            <w:r>
              <w:rPr>
                <w:rFonts w:cs="Arial"/>
              </w:rPr>
              <w:t>W</w:t>
            </w:r>
            <w:r w:rsidRPr="00FC004F">
              <w:rPr>
                <w:rFonts w:cs="Arial"/>
              </w:rPr>
              <w:t>orks (DSW)</w:t>
            </w:r>
            <w:r>
              <w:rPr>
                <w:rFonts w:cs="Arial"/>
              </w:rPr>
              <w:t xml:space="preserve"> of the</w:t>
            </w:r>
            <w:r w:rsidRPr="00FC004F">
              <w:rPr>
                <w:rFonts w:cs="Arial"/>
              </w:rPr>
              <w:t xml:space="preserve"> Ministry of Education for Northern Province</w:t>
            </w:r>
            <w:r>
              <w:rPr>
                <w:rFonts w:cs="Arial"/>
              </w:rPr>
              <w:t xml:space="preserve"> (who is a  structural engineer) confirming</w:t>
            </w:r>
            <w:r w:rsidRPr="00FC004F">
              <w:rPr>
                <w:rFonts w:cs="Arial"/>
              </w:rPr>
              <w:t xml:space="preserve"> that </w:t>
            </w:r>
            <w:r>
              <w:rPr>
                <w:rFonts w:cs="Arial"/>
              </w:rPr>
              <w:t xml:space="preserve">defect rectification has been completed and </w:t>
            </w:r>
            <w:r w:rsidRPr="00FC004F">
              <w:rPr>
                <w:rFonts w:cs="Arial"/>
              </w:rPr>
              <w:t xml:space="preserve">structural works in the </w:t>
            </w:r>
            <w:r>
              <w:rPr>
                <w:rFonts w:cs="Arial"/>
              </w:rPr>
              <w:t>10</w:t>
            </w:r>
            <w:r w:rsidRPr="00FC004F">
              <w:rPr>
                <w:rFonts w:cs="Arial"/>
              </w:rPr>
              <w:t xml:space="preserve"> minor</w:t>
            </w:r>
            <w:r>
              <w:rPr>
                <w:rFonts w:cs="Arial"/>
              </w:rPr>
              <w:t>-construction</w:t>
            </w:r>
            <w:r w:rsidRPr="00FC004F">
              <w:rPr>
                <w:rFonts w:cs="Arial"/>
              </w:rPr>
              <w:t xml:space="preserve"> schools meet the </w:t>
            </w:r>
            <w:r>
              <w:rPr>
                <w:rFonts w:cs="Arial"/>
              </w:rPr>
              <w:t>relevant</w:t>
            </w:r>
            <w:r w:rsidRPr="00FC004F">
              <w:rPr>
                <w:rFonts w:cs="Arial"/>
              </w:rPr>
              <w:t xml:space="preserve"> standards</w:t>
            </w:r>
            <w:r>
              <w:rPr>
                <w:rFonts w:cs="Arial"/>
              </w:rPr>
              <w:t>.</w:t>
            </w:r>
            <w:r>
              <w:t xml:space="preserve"> Based on this certification, </w:t>
            </w:r>
            <w:r w:rsidRPr="00BA7E52">
              <w:rPr>
                <w:rFonts w:cs="Arial"/>
              </w:rPr>
              <w:t>UNICEF</w:t>
            </w:r>
            <w:r>
              <w:rPr>
                <w:rFonts w:cs="Arial"/>
              </w:rPr>
              <w:t>’s final report to DFAT</w:t>
            </w:r>
            <w:r w:rsidRPr="00BA7E52">
              <w:rPr>
                <w:rFonts w:cs="Arial"/>
              </w:rPr>
              <w:t xml:space="preserve"> </w:t>
            </w:r>
            <w:r>
              <w:rPr>
                <w:rFonts w:cs="Arial"/>
              </w:rPr>
              <w:t>confirms</w:t>
            </w:r>
            <w:r w:rsidRPr="00BA7E52">
              <w:rPr>
                <w:rFonts w:cs="Arial"/>
              </w:rPr>
              <w:t xml:space="preserve"> that all identified corrective actions have been undertaken </w:t>
            </w:r>
            <w:r>
              <w:rPr>
                <w:rFonts w:cs="Arial"/>
              </w:rPr>
              <w:t xml:space="preserve">and </w:t>
            </w:r>
            <w:r w:rsidRPr="00BA7E52">
              <w:rPr>
                <w:rFonts w:cs="Arial"/>
              </w:rPr>
              <w:t xml:space="preserve">the school buildings </w:t>
            </w:r>
            <w:r>
              <w:rPr>
                <w:rFonts w:cs="Arial"/>
              </w:rPr>
              <w:t xml:space="preserve">are structurally sound </w:t>
            </w:r>
            <w:r w:rsidRPr="00BA7E52">
              <w:rPr>
                <w:rFonts w:cs="Arial"/>
              </w:rPr>
              <w:t>and safe</w:t>
            </w:r>
            <w:r>
              <w:rPr>
                <w:rFonts w:cs="Arial"/>
              </w:rPr>
              <w:t>.</w:t>
            </w:r>
            <w:r w:rsidRPr="00BA7E52">
              <w:rPr>
                <w:rFonts w:cs="Arial"/>
              </w:rPr>
              <w:t xml:space="preserve"> </w:t>
            </w:r>
          </w:p>
        </w:tc>
        <w:tc>
          <w:tcPr>
            <w:tcW w:w="1666" w:type="dxa"/>
            <w:tcBorders>
              <w:left w:val="single" w:sz="4" w:space="0" w:color="auto"/>
            </w:tcBorders>
            <w:shd w:val="clear" w:color="auto" w:fill="auto"/>
          </w:tcPr>
          <w:p w:rsidR="00390546" w:rsidRPr="00EE0AF4" w:rsidRDefault="00390546" w:rsidP="006D7AD9">
            <w:pPr>
              <w:spacing w:after="120" w:line="276" w:lineRule="auto"/>
              <w:rPr>
                <w:rFonts w:cs="Arial"/>
              </w:rPr>
            </w:pPr>
            <w:r>
              <w:rPr>
                <w:rFonts w:cs="Arial"/>
              </w:rPr>
              <w:t>UNICEF</w:t>
            </w:r>
          </w:p>
        </w:tc>
      </w:tr>
      <w:tr w:rsidR="00390546" w:rsidRPr="00F43CEC" w:rsidTr="006D7AD9">
        <w:trPr>
          <w:cantSplit/>
          <w:trHeight w:val="885"/>
        </w:trPr>
        <w:tc>
          <w:tcPr>
            <w:tcW w:w="3652" w:type="dxa"/>
            <w:shd w:val="clear" w:color="auto" w:fill="auto"/>
          </w:tcPr>
          <w:p w:rsidR="00390546" w:rsidRPr="00B57DE9" w:rsidRDefault="00390546" w:rsidP="00390546">
            <w:pPr>
              <w:numPr>
                <w:ilvl w:val="0"/>
                <w:numId w:val="51"/>
              </w:numPr>
              <w:spacing w:before="120" w:after="120" w:line="276" w:lineRule="auto"/>
            </w:pPr>
            <w:r w:rsidRPr="00515654">
              <w:lastRenderedPageBreak/>
              <w:t>That UNICEF provides a letter to DFAT, along with their final report, confirming in writing that all defects identified by the evaluation and listed at the hand-over inspection, plus other defects discussed by the evaluator with UNICEF field engineers during the evaluation visits, have been rectified and that the schools are safe.</w:t>
            </w:r>
          </w:p>
        </w:tc>
        <w:tc>
          <w:tcPr>
            <w:tcW w:w="1701" w:type="dxa"/>
            <w:tcBorders>
              <w:right w:val="single" w:sz="4" w:space="0" w:color="auto"/>
            </w:tcBorders>
            <w:shd w:val="clear" w:color="auto" w:fill="auto"/>
          </w:tcPr>
          <w:p w:rsidR="00390546" w:rsidRPr="00175028" w:rsidRDefault="00390546" w:rsidP="006D7AD9">
            <w:pPr>
              <w:spacing w:after="120" w:line="276" w:lineRule="auto"/>
              <w:rPr>
                <w:rFonts w:cs="Arial"/>
              </w:rPr>
            </w:pPr>
            <w:r w:rsidRPr="00175028">
              <w:rPr>
                <w:rFonts w:cs="Arial"/>
              </w:rPr>
              <w:t>Agree</w:t>
            </w:r>
          </w:p>
          <w:p w:rsidR="00390546" w:rsidRDefault="00390546" w:rsidP="006D7AD9">
            <w:pPr>
              <w:spacing w:after="120" w:line="276" w:lineRule="auto"/>
              <w:rPr>
                <w:rFonts w:cs="Arial"/>
              </w:rPr>
            </w:pPr>
          </w:p>
          <w:p w:rsidR="00390546" w:rsidRDefault="00390546" w:rsidP="006D7AD9">
            <w:pPr>
              <w:spacing w:after="120" w:line="276" w:lineRule="auto"/>
              <w:rPr>
                <w:rFonts w:cs="Arial"/>
              </w:rPr>
            </w:pPr>
          </w:p>
          <w:p w:rsidR="00390546" w:rsidRPr="00F43CEC" w:rsidRDefault="00390546" w:rsidP="006D7AD9">
            <w:pPr>
              <w:spacing w:after="120" w:line="276" w:lineRule="auto"/>
              <w:rPr>
                <w:rFonts w:cs="Arial"/>
              </w:rPr>
            </w:pPr>
          </w:p>
        </w:tc>
        <w:tc>
          <w:tcPr>
            <w:tcW w:w="2835" w:type="dxa"/>
            <w:tcBorders>
              <w:left w:val="single" w:sz="4" w:space="0" w:color="auto"/>
            </w:tcBorders>
            <w:shd w:val="clear" w:color="auto" w:fill="auto"/>
          </w:tcPr>
          <w:p w:rsidR="00390546" w:rsidRDefault="00390546" w:rsidP="006D7AD9">
            <w:pPr>
              <w:spacing w:after="120" w:line="276" w:lineRule="auto"/>
              <w:rPr>
                <w:rFonts w:cs="Arial"/>
              </w:rPr>
            </w:pPr>
            <w:r>
              <w:rPr>
                <w:rFonts w:cs="Arial"/>
              </w:rPr>
              <w:t>For the 13 major-construction schools, UNICEF have provided a letter to DFAT confirming that all identified defects have been rectified and the schools are safe.</w:t>
            </w:r>
          </w:p>
          <w:p w:rsidR="00390546" w:rsidRPr="00F43CEC" w:rsidRDefault="00390546" w:rsidP="006D7AD9">
            <w:pPr>
              <w:spacing w:after="120" w:line="276" w:lineRule="auto"/>
              <w:rPr>
                <w:rFonts w:cs="Arial"/>
              </w:rPr>
            </w:pPr>
            <w:r w:rsidRPr="00741B25">
              <w:rPr>
                <w:rFonts w:cs="Arial"/>
              </w:rPr>
              <w:t>For the 10 minor</w:t>
            </w:r>
            <w:r>
              <w:rPr>
                <w:rFonts w:cs="Arial"/>
              </w:rPr>
              <w:t>-construction</w:t>
            </w:r>
            <w:r w:rsidRPr="00741B25">
              <w:rPr>
                <w:rFonts w:cs="Arial"/>
              </w:rPr>
              <w:t xml:space="preserve"> schools</w:t>
            </w:r>
            <w:r>
              <w:rPr>
                <w:rFonts w:cs="Arial"/>
              </w:rPr>
              <w:t>,</w:t>
            </w:r>
            <w:r w:rsidRPr="00741B25">
              <w:rPr>
                <w:rFonts w:cs="Arial"/>
              </w:rPr>
              <w:t xml:space="preserve"> </w:t>
            </w:r>
            <w:r>
              <w:rPr>
                <w:rFonts w:cs="Arial"/>
              </w:rPr>
              <w:t xml:space="preserve">based on the </w:t>
            </w:r>
            <w:r w:rsidRPr="00175028">
              <w:rPr>
                <w:rFonts w:cs="Arial"/>
              </w:rPr>
              <w:t xml:space="preserve">certification </w:t>
            </w:r>
            <w:r>
              <w:rPr>
                <w:rFonts w:cs="Arial"/>
              </w:rPr>
              <w:t xml:space="preserve">of the </w:t>
            </w:r>
            <w:r w:rsidRPr="00175028">
              <w:rPr>
                <w:rFonts w:cs="Arial"/>
              </w:rPr>
              <w:t xml:space="preserve">Director of School </w:t>
            </w:r>
            <w:r>
              <w:rPr>
                <w:rFonts w:cs="Arial"/>
              </w:rPr>
              <w:t>W</w:t>
            </w:r>
            <w:r w:rsidRPr="00175028">
              <w:rPr>
                <w:rFonts w:cs="Arial"/>
              </w:rPr>
              <w:t>orks</w:t>
            </w:r>
            <w:r>
              <w:rPr>
                <w:rFonts w:cs="Arial"/>
              </w:rPr>
              <w:t>,</w:t>
            </w:r>
            <w:r w:rsidRPr="00175028">
              <w:rPr>
                <w:rFonts w:cs="Arial"/>
              </w:rPr>
              <w:t xml:space="preserve"> </w:t>
            </w:r>
            <w:r w:rsidRPr="00F13698">
              <w:rPr>
                <w:rFonts w:cs="Arial"/>
              </w:rPr>
              <w:t>UNICEF</w:t>
            </w:r>
            <w:r>
              <w:rPr>
                <w:rFonts w:cs="Arial"/>
              </w:rPr>
              <w:t xml:space="preserve">’s final project report to DFAT confirms </w:t>
            </w:r>
            <w:r w:rsidRPr="00F13698">
              <w:rPr>
                <w:rFonts w:cs="Arial"/>
              </w:rPr>
              <w:t xml:space="preserve">that all identified corrective actions have been undertaken as required </w:t>
            </w:r>
            <w:r>
              <w:rPr>
                <w:rFonts w:cs="Arial"/>
              </w:rPr>
              <w:t xml:space="preserve">and </w:t>
            </w:r>
            <w:r w:rsidRPr="00F13698">
              <w:rPr>
                <w:rFonts w:cs="Arial"/>
              </w:rPr>
              <w:t xml:space="preserve">the school buildings </w:t>
            </w:r>
            <w:r w:rsidRPr="007E3820">
              <w:rPr>
                <w:rFonts w:cs="Arial"/>
              </w:rPr>
              <w:t>are structurally sound and safe.</w:t>
            </w:r>
          </w:p>
        </w:tc>
        <w:tc>
          <w:tcPr>
            <w:tcW w:w="1666" w:type="dxa"/>
            <w:tcBorders>
              <w:left w:val="single" w:sz="4" w:space="0" w:color="auto"/>
            </w:tcBorders>
            <w:shd w:val="clear" w:color="auto" w:fill="auto"/>
          </w:tcPr>
          <w:p w:rsidR="00390546" w:rsidRPr="00F43CEC" w:rsidRDefault="00390546" w:rsidP="006D7AD9">
            <w:pPr>
              <w:spacing w:after="120" w:line="276" w:lineRule="auto"/>
              <w:rPr>
                <w:rFonts w:cs="Arial"/>
              </w:rPr>
            </w:pPr>
            <w:r w:rsidRPr="00812909">
              <w:rPr>
                <w:rFonts w:cs="Arial"/>
              </w:rPr>
              <w:t>UNICEF</w:t>
            </w:r>
          </w:p>
        </w:tc>
      </w:tr>
      <w:tr w:rsidR="00390546" w:rsidRPr="00F43CEC" w:rsidTr="006D7AD9">
        <w:trPr>
          <w:cantSplit/>
          <w:trHeight w:val="885"/>
        </w:trPr>
        <w:tc>
          <w:tcPr>
            <w:tcW w:w="3652" w:type="dxa"/>
            <w:shd w:val="clear" w:color="auto" w:fill="auto"/>
          </w:tcPr>
          <w:p w:rsidR="00390546" w:rsidRPr="00B57DE9" w:rsidRDefault="00390546" w:rsidP="00390546">
            <w:pPr>
              <w:numPr>
                <w:ilvl w:val="0"/>
                <w:numId w:val="51"/>
              </w:numPr>
              <w:spacing w:before="120" w:after="120" w:line="276" w:lineRule="auto"/>
            </w:pPr>
            <w:r w:rsidRPr="004279C3">
              <w:lastRenderedPageBreak/>
              <w:t>At completion of the defects liability period for each school, UNICEF should provide DFAT and the MoE with certification that “the buildings as constructed are safe and satisfy the relevant standards, codes and building regulations in Sri Lanka, and do not contain any asbestos containing materials”.</w:t>
            </w:r>
          </w:p>
        </w:tc>
        <w:tc>
          <w:tcPr>
            <w:tcW w:w="1701" w:type="dxa"/>
            <w:tcBorders>
              <w:right w:val="single" w:sz="4" w:space="0" w:color="auto"/>
            </w:tcBorders>
            <w:shd w:val="clear" w:color="auto" w:fill="auto"/>
          </w:tcPr>
          <w:p w:rsidR="00390546" w:rsidRDefault="00390546" w:rsidP="006D7AD9">
            <w:pPr>
              <w:spacing w:after="120" w:line="276" w:lineRule="auto"/>
              <w:rPr>
                <w:rFonts w:cs="Arial"/>
              </w:rPr>
            </w:pPr>
            <w:r w:rsidRPr="00321562">
              <w:rPr>
                <w:rFonts w:cs="Arial"/>
              </w:rPr>
              <w:t>Agree</w:t>
            </w:r>
          </w:p>
          <w:p w:rsidR="00390546" w:rsidRDefault="00390546" w:rsidP="006D7AD9">
            <w:pPr>
              <w:spacing w:after="120" w:line="276" w:lineRule="auto"/>
              <w:rPr>
                <w:rFonts w:cs="Arial"/>
              </w:rPr>
            </w:pPr>
          </w:p>
          <w:p w:rsidR="00390546" w:rsidRPr="00F43CEC" w:rsidRDefault="00390546" w:rsidP="006D7AD9">
            <w:pPr>
              <w:spacing w:after="120" w:line="276" w:lineRule="auto"/>
              <w:rPr>
                <w:rFonts w:cs="Arial"/>
              </w:rPr>
            </w:pPr>
          </w:p>
        </w:tc>
        <w:tc>
          <w:tcPr>
            <w:tcW w:w="2835" w:type="dxa"/>
            <w:tcBorders>
              <w:left w:val="single" w:sz="4" w:space="0" w:color="auto"/>
            </w:tcBorders>
            <w:shd w:val="clear" w:color="auto" w:fill="auto"/>
          </w:tcPr>
          <w:p w:rsidR="00390546" w:rsidRDefault="00390546" w:rsidP="006D7AD9">
            <w:pPr>
              <w:spacing w:after="120" w:line="276" w:lineRule="auto"/>
              <w:rPr>
                <w:rFonts w:cs="Arial"/>
              </w:rPr>
            </w:pPr>
            <w:r w:rsidRPr="00F13698">
              <w:rPr>
                <w:rFonts w:cs="Arial"/>
              </w:rPr>
              <w:t>For the 13 major</w:t>
            </w:r>
            <w:r>
              <w:rPr>
                <w:rFonts w:cs="Arial"/>
              </w:rPr>
              <w:t>-construction</w:t>
            </w:r>
            <w:r w:rsidRPr="00F13698">
              <w:rPr>
                <w:rFonts w:cs="Arial"/>
              </w:rPr>
              <w:t xml:space="preserve"> schools, UNICEF have provided a letter </w:t>
            </w:r>
            <w:r>
              <w:rPr>
                <w:rFonts w:cs="Arial"/>
              </w:rPr>
              <w:t>confirming</w:t>
            </w:r>
            <w:r w:rsidRPr="00F13698">
              <w:rPr>
                <w:rFonts w:cs="Arial"/>
              </w:rPr>
              <w:t xml:space="preserve"> </w:t>
            </w:r>
            <w:r>
              <w:rPr>
                <w:rFonts w:cs="Arial"/>
              </w:rPr>
              <w:t>t</w:t>
            </w:r>
            <w:r w:rsidRPr="00B3628A">
              <w:rPr>
                <w:rFonts w:cs="Arial"/>
              </w:rPr>
              <w:t>he buildings constructed are safe and satisfy the relevant standards, codes and building regulations in Sri Lanka, and do not contain an</w:t>
            </w:r>
            <w:r>
              <w:rPr>
                <w:rFonts w:cs="Arial"/>
              </w:rPr>
              <w:t>y asbestos containing materials.</w:t>
            </w:r>
          </w:p>
          <w:p w:rsidR="00390546" w:rsidRPr="00F43CEC" w:rsidRDefault="00390546" w:rsidP="006D7AD9">
            <w:pPr>
              <w:spacing w:after="120" w:line="276" w:lineRule="auto"/>
              <w:rPr>
                <w:rFonts w:cs="Arial"/>
              </w:rPr>
            </w:pPr>
            <w:r w:rsidRPr="00F13698">
              <w:rPr>
                <w:rFonts w:cs="Arial"/>
              </w:rPr>
              <w:t>For the 10 minor</w:t>
            </w:r>
            <w:r>
              <w:rPr>
                <w:rFonts w:cs="Arial"/>
              </w:rPr>
              <w:t>-construction</w:t>
            </w:r>
            <w:r w:rsidRPr="00F13698">
              <w:rPr>
                <w:rFonts w:cs="Arial"/>
              </w:rPr>
              <w:t xml:space="preserve"> schools</w:t>
            </w:r>
            <w:r>
              <w:rPr>
                <w:rFonts w:cs="Arial"/>
              </w:rPr>
              <w:t>,</w:t>
            </w:r>
            <w:r w:rsidRPr="00F13698">
              <w:rPr>
                <w:rFonts w:cs="Arial"/>
              </w:rPr>
              <w:t xml:space="preserve"> </w:t>
            </w:r>
            <w:r>
              <w:rPr>
                <w:rFonts w:cs="Arial"/>
              </w:rPr>
              <w:t xml:space="preserve">the </w:t>
            </w:r>
            <w:r w:rsidRPr="00FB500A">
              <w:rPr>
                <w:rFonts w:cs="Arial"/>
              </w:rPr>
              <w:t xml:space="preserve">Director of School </w:t>
            </w:r>
            <w:r>
              <w:rPr>
                <w:rFonts w:cs="Arial"/>
              </w:rPr>
              <w:t>W</w:t>
            </w:r>
            <w:r w:rsidRPr="00FB500A">
              <w:rPr>
                <w:rFonts w:cs="Arial"/>
              </w:rPr>
              <w:t>orks (DSW)</w:t>
            </w:r>
            <w:r>
              <w:rPr>
                <w:rFonts w:cs="Arial"/>
              </w:rPr>
              <w:t xml:space="preserve"> of the</w:t>
            </w:r>
            <w:r w:rsidRPr="00FB500A">
              <w:rPr>
                <w:rFonts w:cs="Arial"/>
              </w:rPr>
              <w:t xml:space="preserve"> Ministry of Education for Northern Province</w:t>
            </w:r>
            <w:r>
              <w:rPr>
                <w:rFonts w:cs="Arial"/>
              </w:rPr>
              <w:t xml:space="preserve"> has confirmed </w:t>
            </w:r>
            <w:r w:rsidRPr="00FB500A">
              <w:rPr>
                <w:rFonts w:cs="Arial"/>
              </w:rPr>
              <w:t xml:space="preserve">that defect rectification </w:t>
            </w:r>
            <w:r>
              <w:rPr>
                <w:rFonts w:cs="Arial"/>
              </w:rPr>
              <w:t>has been completed</w:t>
            </w:r>
            <w:r w:rsidRPr="00FB500A">
              <w:rPr>
                <w:rFonts w:cs="Arial"/>
              </w:rPr>
              <w:t xml:space="preserve"> and structural works in the </w:t>
            </w:r>
            <w:r>
              <w:rPr>
                <w:rFonts w:cs="Arial"/>
              </w:rPr>
              <w:t>10</w:t>
            </w:r>
            <w:r w:rsidRPr="00FB500A">
              <w:rPr>
                <w:rFonts w:cs="Arial"/>
              </w:rPr>
              <w:t xml:space="preserve"> minor</w:t>
            </w:r>
            <w:r>
              <w:rPr>
                <w:rFonts w:cs="Arial"/>
              </w:rPr>
              <w:t>-construction</w:t>
            </w:r>
            <w:r w:rsidRPr="00FB500A">
              <w:rPr>
                <w:rFonts w:cs="Arial"/>
              </w:rPr>
              <w:t xml:space="preserve"> schools meet the construction standards of the Ministry of Education</w:t>
            </w:r>
            <w:r>
              <w:rPr>
                <w:rFonts w:cs="Arial"/>
              </w:rPr>
              <w:t xml:space="preserve"> and </w:t>
            </w:r>
            <w:r w:rsidRPr="00FB500A">
              <w:rPr>
                <w:rFonts w:cs="Arial"/>
              </w:rPr>
              <w:t>do not contain any asbestos containing materials</w:t>
            </w:r>
            <w:r>
              <w:rPr>
                <w:rFonts w:cs="Arial"/>
              </w:rPr>
              <w:t>.</w:t>
            </w:r>
          </w:p>
        </w:tc>
        <w:tc>
          <w:tcPr>
            <w:tcW w:w="1666" w:type="dxa"/>
            <w:tcBorders>
              <w:left w:val="single" w:sz="4" w:space="0" w:color="auto"/>
            </w:tcBorders>
            <w:shd w:val="clear" w:color="auto" w:fill="auto"/>
          </w:tcPr>
          <w:p w:rsidR="00390546" w:rsidRPr="00F43CEC" w:rsidRDefault="00390546" w:rsidP="006D7AD9">
            <w:pPr>
              <w:spacing w:after="120" w:line="276" w:lineRule="auto"/>
              <w:rPr>
                <w:rFonts w:cs="Arial"/>
              </w:rPr>
            </w:pPr>
            <w:r w:rsidRPr="00812909">
              <w:rPr>
                <w:rFonts w:cs="Arial"/>
              </w:rPr>
              <w:t>UNICEF</w:t>
            </w:r>
          </w:p>
        </w:tc>
      </w:tr>
      <w:tr w:rsidR="00390546" w:rsidRPr="00F43CEC" w:rsidTr="006D7AD9">
        <w:trPr>
          <w:cantSplit/>
          <w:trHeight w:val="885"/>
        </w:trPr>
        <w:tc>
          <w:tcPr>
            <w:tcW w:w="3652" w:type="dxa"/>
            <w:shd w:val="clear" w:color="auto" w:fill="auto"/>
          </w:tcPr>
          <w:p w:rsidR="00390546" w:rsidRPr="00B57DE9" w:rsidRDefault="00390546" w:rsidP="00390546">
            <w:pPr>
              <w:numPr>
                <w:ilvl w:val="0"/>
                <w:numId w:val="51"/>
              </w:numPr>
              <w:spacing w:before="120" w:after="120" w:line="276" w:lineRule="auto"/>
            </w:pPr>
            <w:r w:rsidRPr="004279C3">
              <w:lastRenderedPageBreak/>
              <w:t>That UNICEF provides a detailed acquittal of the balance of the funding 27.5</w:t>
            </w:r>
            <w:r>
              <w:t xml:space="preserve"> per cent</w:t>
            </w:r>
            <w:r w:rsidRPr="004279C3">
              <w:t xml:space="preserve"> (approximately USD2</w:t>
            </w:r>
            <w:proofErr w:type="gramStart"/>
            <w:r w:rsidRPr="004279C3">
              <w:t>,772,802</w:t>
            </w:r>
            <w:proofErr w:type="gramEnd"/>
            <w:r w:rsidRPr="004279C3">
              <w:t>) that was not directly allocated for the design</w:t>
            </w:r>
            <w:r>
              <w:t xml:space="preserve"> </w:t>
            </w:r>
            <w:r w:rsidRPr="004279C3">
              <w:t xml:space="preserve">construction and supervision of the 23 schools.    </w:t>
            </w:r>
          </w:p>
        </w:tc>
        <w:tc>
          <w:tcPr>
            <w:tcW w:w="1701" w:type="dxa"/>
            <w:tcBorders>
              <w:right w:val="single" w:sz="4" w:space="0" w:color="auto"/>
            </w:tcBorders>
            <w:shd w:val="clear" w:color="auto" w:fill="auto"/>
          </w:tcPr>
          <w:p w:rsidR="00390546" w:rsidRDefault="00390546" w:rsidP="006D7AD9">
            <w:pPr>
              <w:spacing w:after="120" w:line="276" w:lineRule="auto"/>
              <w:rPr>
                <w:rFonts w:cs="Arial"/>
              </w:rPr>
            </w:pPr>
            <w:r>
              <w:rPr>
                <w:rFonts w:cs="Arial"/>
              </w:rPr>
              <w:t>Agree</w:t>
            </w:r>
          </w:p>
          <w:p w:rsidR="00390546" w:rsidRPr="00F43CEC" w:rsidRDefault="00390546" w:rsidP="006D7AD9">
            <w:pPr>
              <w:spacing w:after="120" w:line="276" w:lineRule="auto"/>
              <w:rPr>
                <w:rFonts w:cs="Arial"/>
              </w:rPr>
            </w:pPr>
          </w:p>
        </w:tc>
        <w:tc>
          <w:tcPr>
            <w:tcW w:w="2835" w:type="dxa"/>
            <w:tcBorders>
              <w:left w:val="single" w:sz="4" w:space="0" w:color="auto"/>
            </w:tcBorders>
            <w:shd w:val="clear" w:color="auto" w:fill="auto"/>
          </w:tcPr>
          <w:p w:rsidR="00390546" w:rsidRDefault="00390546" w:rsidP="006D7AD9">
            <w:pPr>
              <w:spacing w:after="120" w:line="276" w:lineRule="auto"/>
              <w:rPr>
                <w:rFonts w:cs="Arial"/>
              </w:rPr>
            </w:pPr>
            <w:r>
              <w:rPr>
                <w:rFonts w:cs="Arial"/>
              </w:rPr>
              <w:t>In its final project report to DFAT, UNICEF p</w:t>
            </w:r>
            <w:r w:rsidRPr="00040168">
              <w:rPr>
                <w:rFonts w:cs="Arial"/>
              </w:rPr>
              <w:t xml:space="preserve">rovided </w:t>
            </w:r>
            <w:r>
              <w:rPr>
                <w:rFonts w:cs="Arial"/>
              </w:rPr>
              <w:t xml:space="preserve">a </w:t>
            </w:r>
            <w:r w:rsidRPr="00040168">
              <w:rPr>
                <w:rFonts w:cs="Arial"/>
              </w:rPr>
              <w:t>detailed breakdown o</w:t>
            </w:r>
            <w:r>
              <w:rPr>
                <w:rFonts w:cs="Arial"/>
              </w:rPr>
              <w:t>f</w:t>
            </w:r>
            <w:r w:rsidRPr="00040168">
              <w:rPr>
                <w:rFonts w:cs="Arial"/>
              </w:rPr>
              <w:t xml:space="preserve"> the costs of UN</w:t>
            </w:r>
            <w:r>
              <w:rPr>
                <w:rFonts w:cs="Arial"/>
              </w:rPr>
              <w:t>ICEF activities:</w:t>
            </w:r>
          </w:p>
          <w:p w:rsidR="00390546" w:rsidRDefault="00390546" w:rsidP="006D7AD9">
            <w:pPr>
              <w:spacing w:after="120" w:line="276" w:lineRule="auto"/>
              <w:rPr>
                <w:rFonts w:cs="Arial"/>
              </w:rPr>
            </w:pPr>
            <w:r w:rsidRPr="00256215">
              <w:rPr>
                <w:rFonts w:cs="Arial"/>
              </w:rPr>
              <w:t>-</w:t>
            </w:r>
            <w:r>
              <w:rPr>
                <w:rFonts w:cs="Arial"/>
              </w:rPr>
              <w:t xml:space="preserve"> indirect support costs (UNICEF headquarters) – 6.5 per cent (as specified in project contracts)</w:t>
            </w:r>
          </w:p>
          <w:p w:rsidR="00390546" w:rsidRDefault="00390546" w:rsidP="006D7AD9">
            <w:pPr>
              <w:spacing w:after="120" w:line="276" w:lineRule="auto"/>
              <w:rPr>
                <w:rFonts w:cs="Arial"/>
              </w:rPr>
            </w:pPr>
            <w:r>
              <w:rPr>
                <w:rFonts w:cs="Arial"/>
              </w:rPr>
              <w:t>- field travel for supervision – 1.6 per cent</w:t>
            </w:r>
          </w:p>
          <w:p w:rsidR="00390546" w:rsidRDefault="00390546" w:rsidP="006D7AD9">
            <w:pPr>
              <w:spacing w:after="120" w:line="276" w:lineRule="auto"/>
              <w:rPr>
                <w:rFonts w:cs="Arial"/>
              </w:rPr>
            </w:pPr>
            <w:r>
              <w:rPr>
                <w:rFonts w:cs="Arial"/>
              </w:rPr>
              <w:t>- administrative costs for UNICEF Sri Lanka – 8.4 per cent</w:t>
            </w:r>
          </w:p>
          <w:p w:rsidR="00390546" w:rsidRDefault="00390546" w:rsidP="006D7AD9">
            <w:pPr>
              <w:spacing w:after="120" w:line="276" w:lineRule="auto"/>
              <w:rPr>
                <w:rFonts w:cs="Arial"/>
              </w:rPr>
            </w:pPr>
            <w:r>
              <w:rPr>
                <w:rFonts w:cs="Arial"/>
              </w:rPr>
              <w:t>- UNICEF staff costs for promoting the child-friendly approach – 11 per cent.</w:t>
            </w:r>
          </w:p>
          <w:p w:rsidR="00390546" w:rsidRPr="00256215" w:rsidRDefault="00390546" w:rsidP="006D7AD9">
            <w:pPr>
              <w:spacing w:after="120" w:line="276" w:lineRule="auto"/>
              <w:rPr>
                <w:rFonts w:cs="Arial"/>
              </w:rPr>
            </w:pPr>
          </w:p>
        </w:tc>
        <w:tc>
          <w:tcPr>
            <w:tcW w:w="1666" w:type="dxa"/>
            <w:tcBorders>
              <w:left w:val="single" w:sz="4" w:space="0" w:color="auto"/>
            </w:tcBorders>
            <w:shd w:val="clear" w:color="auto" w:fill="auto"/>
          </w:tcPr>
          <w:p w:rsidR="00390546" w:rsidRPr="00F43CEC" w:rsidRDefault="00390546" w:rsidP="006D7AD9">
            <w:pPr>
              <w:spacing w:after="120" w:line="276" w:lineRule="auto"/>
              <w:rPr>
                <w:rFonts w:cs="Arial"/>
              </w:rPr>
            </w:pPr>
            <w:r w:rsidRPr="00812909">
              <w:rPr>
                <w:rFonts w:cs="Arial"/>
              </w:rPr>
              <w:t>UNICEF</w:t>
            </w:r>
          </w:p>
        </w:tc>
      </w:tr>
      <w:tr w:rsidR="00390546" w:rsidRPr="00F43CEC" w:rsidTr="006D7AD9">
        <w:trPr>
          <w:cantSplit/>
          <w:trHeight w:val="3385"/>
        </w:trPr>
        <w:tc>
          <w:tcPr>
            <w:tcW w:w="3652" w:type="dxa"/>
            <w:shd w:val="clear" w:color="auto" w:fill="auto"/>
          </w:tcPr>
          <w:p w:rsidR="00390546" w:rsidRPr="00B57DE9" w:rsidRDefault="00390546" w:rsidP="00390546">
            <w:pPr>
              <w:numPr>
                <w:ilvl w:val="0"/>
                <w:numId w:val="51"/>
              </w:numPr>
              <w:spacing w:before="120" w:after="120" w:line="276" w:lineRule="auto"/>
            </w:pPr>
            <w:r w:rsidRPr="00CB7D88">
              <w:lastRenderedPageBreak/>
              <w:t>That all future construction activities supported by DFAT in the education sector comply with DFAT’s Disability Inclusive Design criteria, and the Ministry of Social Services Sri Lanka policy “Promotion of Accessibility to the Built Environment for Persons with Disabilities” and include, inter alia, toilets for people with disabilities as well as the associated ramps, handrails and doorways suitable for wheelchair access</w:t>
            </w:r>
            <w:r w:rsidRPr="00812909">
              <w:t>.</w:t>
            </w:r>
          </w:p>
        </w:tc>
        <w:tc>
          <w:tcPr>
            <w:tcW w:w="1701" w:type="dxa"/>
            <w:tcBorders>
              <w:right w:val="single" w:sz="4" w:space="0" w:color="auto"/>
            </w:tcBorders>
            <w:shd w:val="clear" w:color="auto" w:fill="auto"/>
          </w:tcPr>
          <w:p w:rsidR="00390546" w:rsidRPr="00F43CEC" w:rsidRDefault="00390546" w:rsidP="006D7AD9">
            <w:pPr>
              <w:spacing w:after="120" w:line="276" w:lineRule="auto"/>
              <w:rPr>
                <w:rFonts w:cs="Arial"/>
              </w:rPr>
            </w:pPr>
            <w:r>
              <w:rPr>
                <w:rFonts w:cs="Arial"/>
              </w:rPr>
              <w:t>Agree</w:t>
            </w:r>
          </w:p>
        </w:tc>
        <w:tc>
          <w:tcPr>
            <w:tcW w:w="2835" w:type="dxa"/>
            <w:tcBorders>
              <w:left w:val="single" w:sz="4" w:space="0" w:color="auto"/>
            </w:tcBorders>
            <w:shd w:val="clear" w:color="auto" w:fill="auto"/>
          </w:tcPr>
          <w:p w:rsidR="00390546" w:rsidRDefault="00390546" w:rsidP="006D7AD9">
            <w:pPr>
              <w:spacing w:after="120" w:line="276" w:lineRule="auto"/>
              <w:rPr>
                <w:rFonts w:cs="Arial"/>
              </w:rPr>
            </w:pPr>
            <w:r>
              <w:rPr>
                <w:rFonts w:cs="Arial"/>
              </w:rPr>
              <w:t xml:space="preserve">DFAT will continue to work with partners to ensure that, where possible, all future construction activities are accessible for people with disabilities. </w:t>
            </w:r>
          </w:p>
          <w:p w:rsidR="00390546" w:rsidRDefault="00390546" w:rsidP="006D7AD9">
            <w:pPr>
              <w:spacing w:after="120" w:line="276" w:lineRule="auto"/>
              <w:rPr>
                <w:rFonts w:cs="Arial"/>
              </w:rPr>
            </w:pPr>
          </w:p>
          <w:p w:rsidR="00390546" w:rsidRDefault="00390546" w:rsidP="006D7AD9">
            <w:pPr>
              <w:spacing w:after="120" w:line="276" w:lineRule="auto"/>
              <w:rPr>
                <w:rFonts w:cs="Arial"/>
              </w:rPr>
            </w:pPr>
          </w:p>
          <w:p w:rsidR="00390546" w:rsidRDefault="00390546" w:rsidP="006D7AD9">
            <w:pPr>
              <w:spacing w:after="120" w:line="276" w:lineRule="auto"/>
              <w:rPr>
                <w:rFonts w:cs="Arial"/>
              </w:rPr>
            </w:pPr>
          </w:p>
          <w:p w:rsidR="00390546" w:rsidRDefault="00390546" w:rsidP="006D7AD9">
            <w:pPr>
              <w:spacing w:after="120" w:line="276" w:lineRule="auto"/>
              <w:rPr>
                <w:rFonts w:cs="Arial"/>
              </w:rPr>
            </w:pPr>
          </w:p>
          <w:p w:rsidR="00390546" w:rsidRDefault="00390546" w:rsidP="006D7AD9">
            <w:pPr>
              <w:spacing w:after="120" w:line="276" w:lineRule="auto"/>
              <w:rPr>
                <w:rFonts w:cs="Arial"/>
              </w:rPr>
            </w:pPr>
          </w:p>
          <w:p w:rsidR="00390546" w:rsidRDefault="00390546" w:rsidP="006D7AD9">
            <w:pPr>
              <w:spacing w:after="120" w:line="276" w:lineRule="auto"/>
              <w:rPr>
                <w:rFonts w:cs="Arial"/>
              </w:rPr>
            </w:pPr>
          </w:p>
          <w:p w:rsidR="00390546" w:rsidRPr="00F43CEC" w:rsidRDefault="00390546" w:rsidP="006D7AD9">
            <w:pPr>
              <w:spacing w:after="120" w:line="276" w:lineRule="auto"/>
              <w:rPr>
                <w:rFonts w:cs="Arial"/>
              </w:rPr>
            </w:pPr>
          </w:p>
        </w:tc>
        <w:tc>
          <w:tcPr>
            <w:tcW w:w="1666" w:type="dxa"/>
            <w:tcBorders>
              <w:left w:val="single" w:sz="4" w:space="0" w:color="auto"/>
            </w:tcBorders>
            <w:shd w:val="clear" w:color="auto" w:fill="auto"/>
          </w:tcPr>
          <w:p w:rsidR="00390546" w:rsidRPr="00F43CEC" w:rsidRDefault="00390546" w:rsidP="006D7AD9">
            <w:pPr>
              <w:spacing w:after="120" w:line="276" w:lineRule="auto"/>
              <w:rPr>
                <w:rFonts w:cs="Arial"/>
              </w:rPr>
            </w:pPr>
            <w:r>
              <w:rPr>
                <w:rFonts w:cs="Arial"/>
              </w:rPr>
              <w:t>DFAT</w:t>
            </w:r>
          </w:p>
        </w:tc>
      </w:tr>
    </w:tbl>
    <w:p w:rsidR="00390546" w:rsidRPr="00913F5E" w:rsidRDefault="00390546" w:rsidP="00390546">
      <w:pPr>
        <w:pStyle w:val="Heading2"/>
        <w:spacing w:line="276" w:lineRule="auto"/>
      </w:pPr>
    </w:p>
    <w:p w:rsidR="00390546" w:rsidRDefault="00390546">
      <w:pPr>
        <w:spacing w:before="0" w:after="200" w:line="276" w:lineRule="auto"/>
        <w:rPr>
          <w:rFonts w:cstheme="minorHAnsi"/>
          <w:b/>
          <w:sz w:val="28"/>
          <w:szCs w:val="28"/>
        </w:rPr>
      </w:pPr>
      <w:r>
        <w:rPr>
          <w:rFonts w:cstheme="minorHAnsi"/>
          <w:b/>
          <w:sz w:val="28"/>
          <w:szCs w:val="28"/>
        </w:rPr>
        <w:br w:type="page"/>
      </w:r>
    </w:p>
    <w:p w:rsidR="009C312A" w:rsidRDefault="009C312A" w:rsidP="009C312A">
      <w:pPr>
        <w:jc w:val="center"/>
        <w:rPr>
          <w:rFonts w:cstheme="minorHAnsi"/>
          <w:b/>
          <w:sz w:val="28"/>
          <w:szCs w:val="28"/>
        </w:rPr>
      </w:pPr>
      <w:r w:rsidRPr="009C312A">
        <w:rPr>
          <w:rFonts w:cstheme="minorHAnsi"/>
          <w:b/>
          <w:sz w:val="28"/>
          <w:szCs w:val="28"/>
        </w:rPr>
        <w:lastRenderedPageBreak/>
        <w:t>Support to the Education Sector in Conflict Affected Areas</w:t>
      </w:r>
    </w:p>
    <w:p w:rsidR="009C312A" w:rsidRPr="009C312A" w:rsidRDefault="009C312A" w:rsidP="009C312A">
      <w:pPr>
        <w:jc w:val="center"/>
        <w:rPr>
          <w:rFonts w:cstheme="minorHAnsi"/>
          <w:b/>
          <w:sz w:val="28"/>
          <w:szCs w:val="28"/>
        </w:rPr>
      </w:pPr>
      <w:r w:rsidRPr="009C312A">
        <w:rPr>
          <w:rFonts w:cstheme="minorHAnsi"/>
          <w:b/>
          <w:sz w:val="28"/>
          <w:szCs w:val="28"/>
        </w:rPr>
        <w:t xml:space="preserve"> </w:t>
      </w:r>
      <w:proofErr w:type="gramStart"/>
      <w:r w:rsidRPr="009C312A">
        <w:rPr>
          <w:rFonts w:cstheme="minorHAnsi"/>
          <w:b/>
          <w:sz w:val="28"/>
          <w:szCs w:val="28"/>
        </w:rPr>
        <w:t>in</w:t>
      </w:r>
      <w:proofErr w:type="gramEnd"/>
      <w:r w:rsidRPr="009C312A">
        <w:rPr>
          <w:rFonts w:cstheme="minorHAnsi"/>
          <w:b/>
          <w:sz w:val="28"/>
          <w:szCs w:val="28"/>
        </w:rPr>
        <w:t xml:space="preserve"> Northern Sri Lanka</w:t>
      </w:r>
    </w:p>
    <w:p w:rsidR="009C312A" w:rsidRPr="009C312A" w:rsidRDefault="009C312A" w:rsidP="009C312A">
      <w:pPr>
        <w:jc w:val="center"/>
        <w:rPr>
          <w:rFonts w:cstheme="minorHAnsi"/>
          <w:b/>
          <w:sz w:val="28"/>
          <w:szCs w:val="28"/>
        </w:rPr>
      </w:pPr>
      <w:r w:rsidRPr="009C312A">
        <w:rPr>
          <w:rFonts w:cstheme="minorHAnsi"/>
          <w:b/>
          <w:sz w:val="28"/>
          <w:szCs w:val="28"/>
        </w:rPr>
        <w:t xml:space="preserve">Funded by </w:t>
      </w:r>
      <w:r w:rsidR="0033577C">
        <w:rPr>
          <w:rFonts w:cstheme="minorHAnsi"/>
          <w:b/>
          <w:sz w:val="28"/>
          <w:szCs w:val="28"/>
        </w:rPr>
        <w:t>DFAT</w:t>
      </w:r>
      <w:r w:rsidRPr="009C312A">
        <w:rPr>
          <w:rFonts w:cstheme="minorHAnsi"/>
          <w:b/>
          <w:sz w:val="28"/>
          <w:szCs w:val="28"/>
        </w:rPr>
        <w:t xml:space="preserve"> and implemented by UNICEF</w:t>
      </w:r>
    </w:p>
    <w:p w:rsidR="004C580F" w:rsidRPr="00B5561C" w:rsidRDefault="004C580F" w:rsidP="004C580F">
      <w:pPr>
        <w:ind w:left="360"/>
        <w:jc w:val="center"/>
        <w:rPr>
          <w:rFonts w:cstheme="minorHAnsi"/>
          <w:b/>
          <w:highlight w:val="lightGray"/>
        </w:rPr>
      </w:pPr>
    </w:p>
    <w:p w:rsidR="009C312A" w:rsidRDefault="009C312A" w:rsidP="004C580F">
      <w:pPr>
        <w:ind w:left="360"/>
        <w:jc w:val="center"/>
        <w:rPr>
          <w:rFonts w:cstheme="minorHAnsi"/>
          <w:b/>
        </w:rPr>
      </w:pPr>
    </w:p>
    <w:p w:rsidR="009C312A" w:rsidRDefault="009C312A" w:rsidP="004C580F">
      <w:pPr>
        <w:ind w:left="360"/>
        <w:jc w:val="center"/>
        <w:rPr>
          <w:rFonts w:cstheme="minorHAnsi"/>
          <w:b/>
        </w:rPr>
      </w:pPr>
    </w:p>
    <w:p w:rsidR="004C580F" w:rsidRDefault="009C312A" w:rsidP="004C580F">
      <w:pPr>
        <w:ind w:left="360"/>
        <w:jc w:val="center"/>
        <w:rPr>
          <w:rFonts w:cstheme="minorHAnsi"/>
          <w:b/>
        </w:rPr>
      </w:pPr>
      <w:r w:rsidRPr="009C312A">
        <w:rPr>
          <w:rFonts w:cstheme="minorHAnsi"/>
          <w:b/>
        </w:rPr>
        <w:t>AidWorks I</w:t>
      </w:r>
      <w:r>
        <w:rPr>
          <w:rFonts w:cstheme="minorHAnsi"/>
          <w:b/>
        </w:rPr>
        <w:t>NJ872</w:t>
      </w:r>
    </w:p>
    <w:p w:rsidR="004C580F" w:rsidRPr="00B5561C" w:rsidRDefault="004C580F" w:rsidP="004C580F">
      <w:pPr>
        <w:ind w:left="360"/>
        <w:jc w:val="center"/>
        <w:rPr>
          <w:rFonts w:cstheme="minorHAnsi"/>
          <w:b/>
        </w:rPr>
      </w:pPr>
    </w:p>
    <w:p w:rsidR="009C312A" w:rsidRDefault="009C312A" w:rsidP="004C580F">
      <w:pPr>
        <w:ind w:left="360"/>
        <w:jc w:val="center"/>
        <w:rPr>
          <w:rFonts w:cstheme="minorHAnsi"/>
          <w:b/>
        </w:rPr>
      </w:pPr>
    </w:p>
    <w:p w:rsidR="009C312A" w:rsidRDefault="009C312A" w:rsidP="004C580F">
      <w:pPr>
        <w:ind w:left="360"/>
        <w:jc w:val="center"/>
        <w:rPr>
          <w:rFonts w:cstheme="minorHAnsi"/>
          <w:b/>
        </w:rPr>
      </w:pPr>
    </w:p>
    <w:p w:rsidR="004C580F" w:rsidRDefault="004C580F" w:rsidP="004C580F">
      <w:pPr>
        <w:ind w:left="360"/>
        <w:jc w:val="center"/>
        <w:rPr>
          <w:rFonts w:cstheme="minorHAnsi"/>
          <w:b/>
        </w:rPr>
      </w:pPr>
      <w:r w:rsidRPr="00B5561C">
        <w:rPr>
          <w:rFonts w:cstheme="minorHAnsi"/>
          <w:b/>
        </w:rPr>
        <w:t>SUMMATIVE EVALUATION REPORT</w:t>
      </w:r>
      <w:r w:rsidR="00C00678">
        <w:rPr>
          <w:rFonts w:cstheme="minorHAnsi"/>
          <w:b/>
        </w:rPr>
        <w:t xml:space="preserve"> /</w:t>
      </w:r>
    </w:p>
    <w:p w:rsidR="00C00678" w:rsidRDefault="00C00678" w:rsidP="004C580F">
      <w:pPr>
        <w:ind w:left="360"/>
        <w:jc w:val="center"/>
        <w:rPr>
          <w:rFonts w:cstheme="minorHAnsi"/>
          <w:b/>
        </w:rPr>
      </w:pPr>
      <w:r>
        <w:rPr>
          <w:rFonts w:cstheme="minorHAnsi"/>
          <w:b/>
        </w:rPr>
        <w:t>INDEPENDENT COMPLETION REPORT</w:t>
      </w:r>
    </w:p>
    <w:p w:rsidR="004C580F" w:rsidRPr="00B5561C" w:rsidRDefault="004C580F" w:rsidP="004C580F">
      <w:pPr>
        <w:ind w:left="360"/>
        <w:jc w:val="center"/>
        <w:rPr>
          <w:rFonts w:cstheme="minorHAnsi"/>
          <w:b/>
        </w:rPr>
      </w:pPr>
    </w:p>
    <w:p w:rsidR="00C00678" w:rsidRDefault="00C00678" w:rsidP="004C580F">
      <w:pPr>
        <w:ind w:left="360"/>
        <w:jc w:val="center"/>
        <w:rPr>
          <w:rFonts w:cstheme="minorHAnsi"/>
          <w:b/>
        </w:rPr>
      </w:pPr>
    </w:p>
    <w:p w:rsidR="00C00678" w:rsidRDefault="00C00678" w:rsidP="004C580F">
      <w:pPr>
        <w:ind w:left="360"/>
        <w:jc w:val="center"/>
        <w:rPr>
          <w:rFonts w:cstheme="minorHAnsi"/>
          <w:b/>
        </w:rPr>
      </w:pPr>
    </w:p>
    <w:p w:rsidR="00C00678" w:rsidRDefault="00C00678" w:rsidP="004C580F">
      <w:pPr>
        <w:ind w:left="360"/>
        <w:jc w:val="center"/>
        <w:rPr>
          <w:rFonts w:cstheme="minorHAnsi"/>
          <w:b/>
        </w:rPr>
      </w:pPr>
    </w:p>
    <w:p w:rsidR="00C00678" w:rsidRDefault="00C00678" w:rsidP="004C580F">
      <w:pPr>
        <w:ind w:left="360"/>
        <w:jc w:val="center"/>
        <w:rPr>
          <w:rFonts w:cstheme="minorHAnsi"/>
          <w:b/>
        </w:rPr>
      </w:pPr>
    </w:p>
    <w:p w:rsidR="00C00678" w:rsidRDefault="00C00678" w:rsidP="004C580F">
      <w:pPr>
        <w:ind w:left="360"/>
        <w:jc w:val="center"/>
        <w:rPr>
          <w:rFonts w:cstheme="minorHAnsi"/>
          <w:b/>
        </w:rPr>
      </w:pPr>
    </w:p>
    <w:p w:rsidR="00C00678" w:rsidRDefault="00C00678" w:rsidP="004C580F">
      <w:pPr>
        <w:ind w:left="360"/>
        <w:jc w:val="center"/>
        <w:rPr>
          <w:rFonts w:cstheme="minorHAnsi"/>
          <w:b/>
        </w:rPr>
      </w:pPr>
    </w:p>
    <w:p w:rsidR="009C312A" w:rsidRDefault="009C312A" w:rsidP="004C580F">
      <w:pPr>
        <w:ind w:left="360"/>
        <w:jc w:val="center"/>
        <w:rPr>
          <w:rFonts w:cstheme="minorHAnsi"/>
          <w:b/>
        </w:rPr>
      </w:pPr>
      <w:r>
        <w:rPr>
          <w:rFonts w:cstheme="minorHAnsi"/>
          <w:b/>
        </w:rPr>
        <w:t>Andrew Whillas</w:t>
      </w:r>
    </w:p>
    <w:p w:rsidR="004C580F" w:rsidRPr="009C312A" w:rsidRDefault="00E72EB4" w:rsidP="004C580F">
      <w:pPr>
        <w:ind w:left="360"/>
        <w:jc w:val="center"/>
        <w:rPr>
          <w:rFonts w:cstheme="minorHAnsi"/>
          <w:b/>
        </w:rPr>
      </w:pPr>
      <w:r w:rsidRPr="00E72EB4">
        <w:rPr>
          <w:rFonts w:cstheme="minorHAnsi"/>
          <w:b/>
        </w:rPr>
        <w:t>Infrastructure Monitoring and Evaluation Specialist</w:t>
      </w:r>
      <w:r w:rsidR="009C312A">
        <w:rPr>
          <w:rFonts w:cstheme="minorHAnsi"/>
          <w:b/>
        </w:rPr>
        <w:t xml:space="preserve"> </w:t>
      </w:r>
    </w:p>
    <w:p w:rsidR="004C580F" w:rsidRPr="00B5561C" w:rsidRDefault="00DC2026" w:rsidP="004C580F">
      <w:pPr>
        <w:ind w:left="360"/>
        <w:jc w:val="center"/>
        <w:rPr>
          <w:rFonts w:cstheme="minorHAnsi"/>
          <w:b/>
        </w:rPr>
      </w:pPr>
      <w:r>
        <w:rPr>
          <w:rFonts w:cstheme="minorHAnsi"/>
          <w:b/>
        </w:rPr>
        <w:t>Dece</w:t>
      </w:r>
      <w:r w:rsidR="009C312A">
        <w:rPr>
          <w:rFonts w:cstheme="minorHAnsi"/>
          <w:b/>
        </w:rPr>
        <w:t>mber 2013</w:t>
      </w:r>
    </w:p>
    <w:p w:rsidR="004C580F" w:rsidRPr="00B5561C" w:rsidRDefault="009C312A" w:rsidP="00F551F8">
      <w:pPr>
        <w:spacing w:before="0" w:after="200" w:line="276" w:lineRule="auto"/>
        <w:rPr>
          <w:rFonts w:cstheme="minorHAnsi"/>
        </w:rPr>
      </w:pPr>
      <w:r>
        <w:rPr>
          <w:rFonts w:cstheme="minorHAnsi"/>
        </w:rPr>
        <w:br w:type="page"/>
      </w:r>
    </w:p>
    <w:p w:rsidR="004C580F" w:rsidRPr="00B5561C" w:rsidRDefault="004C580F" w:rsidP="004C580F">
      <w:pPr>
        <w:spacing w:before="200"/>
        <w:outlineLvl w:val="2"/>
        <w:rPr>
          <w:rFonts w:eastAsiaTheme="majorEastAsia" w:cstheme="minorHAnsi"/>
          <w:b/>
          <w:bCs/>
          <w:color w:val="4F81BD" w:themeColor="accent1"/>
        </w:rPr>
      </w:pPr>
      <w:r w:rsidRPr="00B5561C">
        <w:rPr>
          <w:rFonts w:eastAsiaTheme="majorEastAsia" w:cstheme="minorHAnsi"/>
          <w:b/>
          <w:bCs/>
          <w:color w:val="4F81BD" w:themeColor="accent1"/>
        </w:rPr>
        <w:lastRenderedPageBreak/>
        <w:t xml:space="preserve">Initiative </w:t>
      </w:r>
      <w:r w:rsidR="00CF770F">
        <w:rPr>
          <w:rFonts w:eastAsiaTheme="majorEastAsia" w:cstheme="minorHAnsi"/>
          <w:b/>
          <w:bCs/>
          <w:color w:val="4F81BD" w:themeColor="accent1"/>
        </w:rPr>
        <w:t>s</w:t>
      </w:r>
      <w:r w:rsidR="00CF770F" w:rsidRPr="00B5561C">
        <w:rPr>
          <w:rFonts w:eastAsiaTheme="majorEastAsia" w:cstheme="minorHAnsi"/>
          <w:b/>
          <w:bCs/>
          <w:color w:val="4F81BD" w:themeColor="accent1"/>
        </w:rPr>
        <w:t>ummary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2235"/>
        <w:gridCol w:w="2126"/>
        <w:gridCol w:w="1701"/>
        <w:gridCol w:w="2364"/>
      </w:tblGrid>
      <w:tr w:rsidR="004C580F" w:rsidRPr="00CF770F">
        <w:trPr>
          <w:cantSplit/>
          <w:tblHeader/>
        </w:trPr>
        <w:tc>
          <w:tcPr>
            <w:tcW w:w="2235" w:type="dxa"/>
            <w:tcBorders>
              <w:top w:val="single" w:sz="4" w:space="0" w:color="808080"/>
              <w:left w:val="single" w:sz="4" w:space="0" w:color="808080"/>
              <w:bottom w:val="single" w:sz="4" w:space="0" w:color="808080"/>
              <w:right w:val="single" w:sz="4" w:space="0" w:color="808080"/>
            </w:tcBorders>
            <w:shd w:val="clear" w:color="auto" w:fill="E0E0E0"/>
            <w:vAlign w:val="center"/>
          </w:tcPr>
          <w:p w:rsidR="0012090B" w:rsidRPr="0012090B" w:rsidRDefault="0012090B" w:rsidP="0012090B">
            <w:pPr>
              <w:spacing w:before="40" w:after="40"/>
              <w:rPr>
                <w:rFonts w:ascii="Calibri" w:hAnsi="Calibri" w:cstheme="minorHAnsi"/>
                <w:b/>
              </w:rPr>
            </w:pPr>
            <w:r w:rsidRPr="0012090B">
              <w:rPr>
                <w:rFonts w:ascii="Calibri" w:hAnsi="Calibri" w:cstheme="minorHAnsi"/>
                <w:b/>
                <w:sz w:val="22"/>
              </w:rPr>
              <w:t>Initiative Name</w:t>
            </w:r>
          </w:p>
        </w:tc>
        <w:tc>
          <w:tcPr>
            <w:tcW w:w="6191" w:type="dxa"/>
            <w:gridSpan w:val="3"/>
            <w:tcBorders>
              <w:top w:val="single" w:sz="4" w:space="0" w:color="808080"/>
              <w:left w:val="single" w:sz="4" w:space="0" w:color="808080"/>
              <w:bottom w:val="single" w:sz="4" w:space="0" w:color="808080"/>
              <w:right w:val="single" w:sz="4" w:space="0" w:color="808080"/>
            </w:tcBorders>
            <w:shd w:val="clear" w:color="auto" w:fill="E0E0E0"/>
            <w:vAlign w:val="center"/>
          </w:tcPr>
          <w:p w:rsidR="0012090B" w:rsidRPr="0012090B" w:rsidRDefault="0012090B" w:rsidP="0012090B">
            <w:pPr>
              <w:spacing w:before="40" w:after="40"/>
              <w:rPr>
                <w:rFonts w:ascii="Calibri" w:eastAsiaTheme="minorHAnsi" w:hAnsi="Calibri" w:cstheme="minorBidi"/>
              </w:rPr>
            </w:pPr>
            <w:r w:rsidRPr="0012090B">
              <w:rPr>
                <w:rFonts w:ascii="Calibri" w:eastAsiaTheme="minorHAnsi" w:hAnsi="Calibri" w:cstheme="minorBidi"/>
                <w:sz w:val="22"/>
              </w:rPr>
              <w:t>Support to the Education Sector in Conflict Affected Areas in Northern Sri Lanka (SESCAANSL)</w:t>
            </w:r>
          </w:p>
        </w:tc>
      </w:tr>
      <w:tr w:rsidR="004C580F" w:rsidRPr="00CF770F">
        <w:trPr>
          <w:cantSplit/>
        </w:trPr>
        <w:tc>
          <w:tcPr>
            <w:tcW w:w="2235" w:type="dxa"/>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Calibri" w:hAnsi="Calibri" w:cstheme="minorHAnsi"/>
              </w:rPr>
            </w:pPr>
            <w:r w:rsidRPr="0012090B">
              <w:rPr>
                <w:rFonts w:ascii="Calibri" w:hAnsi="Calibri" w:cstheme="minorHAnsi"/>
                <w:sz w:val="22"/>
              </w:rPr>
              <w:t>AidWorks initiative number</w:t>
            </w:r>
          </w:p>
        </w:tc>
        <w:tc>
          <w:tcPr>
            <w:tcW w:w="6191" w:type="dxa"/>
            <w:gridSpan w:val="3"/>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Calibri" w:eastAsiaTheme="minorHAnsi" w:hAnsi="Calibri" w:cstheme="minorBidi"/>
              </w:rPr>
            </w:pPr>
            <w:r w:rsidRPr="0012090B">
              <w:rPr>
                <w:rFonts w:ascii="Calibri" w:eastAsiaTheme="minorHAnsi" w:hAnsi="Calibri" w:cstheme="minorBidi"/>
                <w:sz w:val="22"/>
              </w:rPr>
              <w:t>INJ872</w:t>
            </w:r>
          </w:p>
        </w:tc>
      </w:tr>
      <w:tr w:rsidR="004C580F" w:rsidRPr="00CF770F">
        <w:trPr>
          <w:cantSplit/>
        </w:trPr>
        <w:tc>
          <w:tcPr>
            <w:tcW w:w="2235" w:type="dxa"/>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Calibri" w:hAnsi="Calibri" w:cstheme="minorHAnsi"/>
              </w:rPr>
            </w:pPr>
            <w:r w:rsidRPr="0012090B">
              <w:rPr>
                <w:rFonts w:ascii="Calibri" w:hAnsi="Calibri" w:cstheme="minorHAnsi"/>
                <w:sz w:val="22"/>
              </w:rPr>
              <w:t>Commencement date</w:t>
            </w:r>
          </w:p>
        </w:tc>
        <w:tc>
          <w:tcPr>
            <w:tcW w:w="2126" w:type="dxa"/>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Calibri" w:eastAsiaTheme="minorHAnsi" w:hAnsi="Calibri" w:cstheme="minorBidi"/>
              </w:rPr>
            </w:pPr>
            <w:r w:rsidRPr="0012090B">
              <w:rPr>
                <w:rFonts w:ascii="Calibri" w:eastAsiaTheme="minorHAnsi" w:hAnsi="Calibri" w:cstheme="minorBidi"/>
                <w:sz w:val="22"/>
              </w:rPr>
              <w:t xml:space="preserve"> 1 June 2010</w:t>
            </w:r>
          </w:p>
        </w:tc>
        <w:tc>
          <w:tcPr>
            <w:tcW w:w="1701" w:type="dxa"/>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Calibri" w:eastAsiaTheme="minorHAnsi" w:hAnsi="Calibri" w:cstheme="minorBidi"/>
              </w:rPr>
            </w:pPr>
            <w:r w:rsidRPr="0012090B">
              <w:rPr>
                <w:rFonts w:ascii="Calibri" w:hAnsi="Calibri" w:cstheme="minorHAnsi"/>
                <w:sz w:val="22"/>
              </w:rPr>
              <w:t>Completion date</w:t>
            </w:r>
          </w:p>
        </w:tc>
        <w:tc>
          <w:tcPr>
            <w:tcW w:w="2364" w:type="dxa"/>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Calibri" w:eastAsiaTheme="minorHAnsi" w:hAnsi="Calibri" w:cstheme="minorBidi"/>
              </w:rPr>
            </w:pPr>
            <w:r w:rsidRPr="0012090B">
              <w:rPr>
                <w:rFonts w:ascii="Calibri" w:eastAsiaTheme="minorHAnsi" w:hAnsi="Calibri" w:cstheme="minorBidi"/>
                <w:sz w:val="22"/>
              </w:rPr>
              <w:t>31 July 2013</w:t>
            </w:r>
          </w:p>
        </w:tc>
      </w:tr>
      <w:tr w:rsidR="004C580F" w:rsidRPr="00CF770F">
        <w:trPr>
          <w:cantSplit/>
        </w:trPr>
        <w:tc>
          <w:tcPr>
            <w:tcW w:w="2235" w:type="dxa"/>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Calibri" w:hAnsi="Calibri" w:cstheme="minorHAnsi"/>
              </w:rPr>
            </w:pPr>
            <w:r w:rsidRPr="0012090B">
              <w:rPr>
                <w:rFonts w:ascii="Calibri" w:hAnsi="Calibri" w:cstheme="minorHAnsi"/>
                <w:sz w:val="22"/>
              </w:rPr>
              <w:t>Total Australian $</w:t>
            </w:r>
          </w:p>
        </w:tc>
        <w:tc>
          <w:tcPr>
            <w:tcW w:w="6191" w:type="dxa"/>
            <w:gridSpan w:val="3"/>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Calibri" w:eastAsiaTheme="minorHAnsi" w:hAnsi="Calibri" w:cstheme="minorBidi"/>
              </w:rPr>
            </w:pPr>
            <w:r w:rsidRPr="0012090B">
              <w:rPr>
                <w:rFonts w:ascii="Calibri" w:eastAsiaTheme="minorHAnsi" w:hAnsi="Calibri" w:cstheme="minorBidi"/>
                <w:sz w:val="22"/>
              </w:rPr>
              <w:t>10,132,598.00</w:t>
            </w:r>
          </w:p>
        </w:tc>
      </w:tr>
      <w:tr w:rsidR="004C580F" w:rsidRPr="00CF770F">
        <w:trPr>
          <w:cantSplit/>
        </w:trPr>
        <w:tc>
          <w:tcPr>
            <w:tcW w:w="2235" w:type="dxa"/>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Calibri" w:hAnsi="Calibri" w:cstheme="minorHAnsi"/>
              </w:rPr>
            </w:pPr>
            <w:r w:rsidRPr="0012090B">
              <w:rPr>
                <w:rFonts w:ascii="Calibri" w:hAnsi="Calibri" w:cstheme="minorHAnsi"/>
                <w:sz w:val="22"/>
              </w:rPr>
              <w:t>Total other $</w:t>
            </w:r>
          </w:p>
        </w:tc>
        <w:tc>
          <w:tcPr>
            <w:tcW w:w="6191" w:type="dxa"/>
            <w:gridSpan w:val="3"/>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Calibri" w:eastAsiaTheme="minorHAnsi" w:hAnsi="Calibri" w:cstheme="minorBidi"/>
              </w:rPr>
            </w:pPr>
          </w:p>
        </w:tc>
      </w:tr>
      <w:tr w:rsidR="004C580F" w:rsidRPr="00CF770F">
        <w:trPr>
          <w:cantSplit/>
        </w:trPr>
        <w:tc>
          <w:tcPr>
            <w:tcW w:w="2235" w:type="dxa"/>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Calibri" w:hAnsi="Calibri" w:cstheme="minorHAnsi"/>
              </w:rPr>
            </w:pPr>
            <w:r w:rsidRPr="0012090B">
              <w:rPr>
                <w:rFonts w:ascii="Calibri" w:hAnsi="Calibri" w:cstheme="minorHAnsi"/>
                <w:sz w:val="22"/>
              </w:rPr>
              <w:t>Delivery organisation(s)</w:t>
            </w:r>
          </w:p>
        </w:tc>
        <w:tc>
          <w:tcPr>
            <w:tcW w:w="6191" w:type="dxa"/>
            <w:gridSpan w:val="3"/>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Calibri" w:eastAsiaTheme="minorHAnsi" w:hAnsi="Calibri" w:cstheme="minorBidi"/>
              </w:rPr>
            </w:pPr>
            <w:r w:rsidRPr="0012090B">
              <w:rPr>
                <w:rFonts w:ascii="Calibri" w:eastAsiaTheme="minorHAnsi" w:hAnsi="Calibri" w:cstheme="minorBidi"/>
                <w:sz w:val="22"/>
              </w:rPr>
              <w:t>UNICEF Sri Lanka</w:t>
            </w:r>
          </w:p>
        </w:tc>
      </w:tr>
      <w:tr w:rsidR="004C580F" w:rsidRPr="00CF770F">
        <w:trPr>
          <w:cantSplit/>
        </w:trPr>
        <w:tc>
          <w:tcPr>
            <w:tcW w:w="2235" w:type="dxa"/>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Calibri" w:hAnsi="Calibri" w:cstheme="minorHAnsi"/>
              </w:rPr>
            </w:pPr>
            <w:r w:rsidRPr="0012090B">
              <w:rPr>
                <w:rFonts w:ascii="Calibri" w:hAnsi="Calibri" w:cstheme="minorHAnsi"/>
                <w:sz w:val="22"/>
              </w:rPr>
              <w:t>Implementing Partner(s)</w:t>
            </w:r>
          </w:p>
        </w:tc>
        <w:tc>
          <w:tcPr>
            <w:tcW w:w="6191" w:type="dxa"/>
            <w:gridSpan w:val="3"/>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Calibri" w:eastAsiaTheme="minorHAnsi" w:hAnsi="Calibri" w:cstheme="minorBidi"/>
              </w:rPr>
            </w:pPr>
            <w:r w:rsidRPr="0012090B">
              <w:rPr>
                <w:rFonts w:ascii="Calibri" w:eastAsiaTheme="minorHAnsi" w:hAnsi="Calibri" w:cstheme="minorBidi"/>
                <w:sz w:val="22"/>
              </w:rPr>
              <w:t>Ministry of Education</w:t>
            </w:r>
          </w:p>
        </w:tc>
      </w:tr>
      <w:tr w:rsidR="004C580F" w:rsidRPr="00CF770F">
        <w:trPr>
          <w:cantSplit/>
        </w:trPr>
        <w:tc>
          <w:tcPr>
            <w:tcW w:w="2235" w:type="dxa"/>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Calibri" w:hAnsi="Calibri" w:cstheme="minorHAnsi"/>
              </w:rPr>
            </w:pPr>
            <w:r w:rsidRPr="0012090B">
              <w:rPr>
                <w:rFonts w:ascii="Calibri" w:hAnsi="Calibri" w:cstheme="minorHAnsi"/>
                <w:sz w:val="22"/>
              </w:rPr>
              <w:t>Country/Region</w:t>
            </w:r>
          </w:p>
        </w:tc>
        <w:tc>
          <w:tcPr>
            <w:tcW w:w="6191" w:type="dxa"/>
            <w:gridSpan w:val="3"/>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Calibri" w:eastAsiaTheme="minorHAnsi" w:hAnsi="Calibri" w:cstheme="minorBidi"/>
              </w:rPr>
            </w:pPr>
            <w:r w:rsidRPr="0012090B">
              <w:rPr>
                <w:rFonts w:ascii="Calibri" w:eastAsiaTheme="minorHAnsi" w:hAnsi="Calibri" w:cstheme="minorBidi"/>
                <w:sz w:val="22"/>
              </w:rPr>
              <w:t>Sri Lanka, Northern Province</w:t>
            </w:r>
          </w:p>
        </w:tc>
      </w:tr>
      <w:tr w:rsidR="004C580F" w:rsidRPr="00CF770F">
        <w:trPr>
          <w:cantSplit/>
        </w:trPr>
        <w:tc>
          <w:tcPr>
            <w:tcW w:w="2235" w:type="dxa"/>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Calibri" w:hAnsi="Calibri" w:cstheme="minorHAnsi"/>
              </w:rPr>
            </w:pPr>
            <w:r w:rsidRPr="0012090B">
              <w:rPr>
                <w:rFonts w:ascii="Calibri" w:hAnsi="Calibri" w:cstheme="minorHAnsi"/>
                <w:sz w:val="22"/>
              </w:rPr>
              <w:t>Primary Sector</w:t>
            </w:r>
          </w:p>
        </w:tc>
        <w:tc>
          <w:tcPr>
            <w:tcW w:w="6191" w:type="dxa"/>
            <w:gridSpan w:val="3"/>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Calibri" w:eastAsiaTheme="minorHAnsi" w:hAnsi="Calibri" w:cstheme="minorBidi"/>
              </w:rPr>
            </w:pPr>
            <w:r w:rsidRPr="0012090B">
              <w:rPr>
                <w:rFonts w:ascii="Calibri" w:eastAsiaTheme="minorHAnsi" w:hAnsi="Calibri" w:cstheme="minorBidi"/>
                <w:sz w:val="22"/>
              </w:rPr>
              <w:t xml:space="preserve">Education </w:t>
            </w:r>
          </w:p>
        </w:tc>
      </w:tr>
    </w:tbl>
    <w:p w:rsidR="004C580F" w:rsidRPr="00B5561C" w:rsidRDefault="004C580F" w:rsidP="004C580F">
      <w:pPr>
        <w:keepNext/>
        <w:keepLines/>
        <w:spacing w:before="200"/>
        <w:outlineLvl w:val="2"/>
        <w:rPr>
          <w:rFonts w:eastAsiaTheme="majorEastAsia" w:cstheme="minorHAnsi"/>
          <w:b/>
          <w:bCs/>
          <w:color w:val="4F81BD" w:themeColor="accent1"/>
        </w:rPr>
      </w:pPr>
      <w:r w:rsidRPr="00B5561C">
        <w:rPr>
          <w:rFonts w:eastAsiaTheme="majorEastAsia" w:cstheme="minorHAnsi"/>
          <w:b/>
          <w:bCs/>
          <w:color w:val="4F81BD" w:themeColor="accent1"/>
        </w:rPr>
        <w:t>Acknowledgments</w:t>
      </w:r>
    </w:p>
    <w:p w:rsidR="00B63358" w:rsidRPr="00B11BAF" w:rsidRDefault="00B63358" w:rsidP="00B63358">
      <w:pPr>
        <w:rPr>
          <w:rFonts w:asciiTheme="minorHAnsi" w:eastAsiaTheme="minorHAnsi" w:hAnsiTheme="minorHAnsi" w:cstheme="minorHAnsi"/>
          <w:sz w:val="22"/>
          <w:szCs w:val="22"/>
        </w:rPr>
      </w:pPr>
      <w:r w:rsidRPr="00B11BAF">
        <w:rPr>
          <w:rFonts w:asciiTheme="minorHAnsi" w:eastAsiaTheme="minorHAnsi" w:hAnsiTheme="minorHAnsi" w:cstheme="minorHAnsi"/>
          <w:sz w:val="22"/>
          <w:szCs w:val="22"/>
        </w:rPr>
        <w:t xml:space="preserve">The Evaluation Team </w:t>
      </w:r>
      <w:r w:rsidR="00A44A3F" w:rsidRPr="00B11BAF">
        <w:rPr>
          <w:rFonts w:asciiTheme="minorHAnsi" w:eastAsiaTheme="minorHAnsi" w:hAnsiTheme="minorHAnsi" w:cstheme="minorHAnsi"/>
          <w:sz w:val="22"/>
          <w:szCs w:val="22"/>
        </w:rPr>
        <w:t xml:space="preserve">Leader </w:t>
      </w:r>
      <w:r w:rsidRPr="00B11BAF">
        <w:rPr>
          <w:rFonts w:asciiTheme="minorHAnsi" w:eastAsiaTheme="minorHAnsi" w:hAnsiTheme="minorHAnsi" w:cstheme="minorHAnsi"/>
          <w:sz w:val="22"/>
          <w:szCs w:val="22"/>
        </w:rPr>
        <w:t xml:space="preserve">gratefully acknowledges the time given and contributions made by all stakeholders met during the visits. Any errors, misunderstandings and omissions are solely the responsibility of the </w:t>
      </w:r>
      <w:r w:rsidR="00A44A3F" w:rsidRPr="00B11BAF">
        <w:rPr>
          <w:rFonts w:asciiTheme="minorHAnsi" w:eastAsiaTheme="minorHAnsi" w:hAnsiTheme="minorHAnsi" w:cstheme="minorHAnsi"/>
          <w:sz w:val="22"/>
          <w:szCs w:val="22"/>
        </w:rPr>
        <w:t xml:space="preserve">writer. </w:t>
      </w:r>
    </w:p>
    <w:p w:rsidR="00800D25" w:rsidRPr="00B11BAF" w:rsidRDefault="00B63358" w:rsidP="00B11BAF">
      <w:pPr>
        <w:rPr>
          <w:rFonts w:asciiTheme="minorHAnsi" w:eastAsiaTheme="minorHAnsi" w:hAnsiTheme="minorHAnsi" w:cstheme="minorHAnsi"/>
          <w:sz w:val="22"/>
          <w:szCs w:val="22"/>
        </w:rPr>
      </w:pPr>
      <w:r w:rsidRPr="00B11BAF">
        <w:rPr>
          <w:rFonts w:asciiTheme="minorHAnsi" w:eastAsiaTheme="minorHAnsi" w:hAnsiTheme="minorHAnsi" w:cstheme="minorHAnsi"/>
          <w:sz w:val="22"/>
          <w:szCs w:val="22"/>
        </w:rPr>
        <w:t xml:space="preserve">The preparation of the Terms of Reference for the summative joint evaluation and the planning of the mission </w:t>
      </w:r>
      <w:r w:rsidR="00E72EB4" w:rsidRPr="00B11BAF">
        <w:rPr>
          <w:rFonts w:asciiTheme="minorHAnsi" w:eastAsiaTheme="minorHAnsi" w:hAnsiTheme="minorHAnsi" w:cstheme="minorHAnsi"/>
          <w:sz w:val="22"/>
          <w:szCs w:val="22"/>
        </w:rPr>
        <w:t>were</w:t>
      </w:r>
      <w:r w:rsidRPr="00B11BAF">
        <w:rPr>
          <w:rFonts w:asciiTheme="minorHAnsi" w:eastAsiaTheme="minorHAnsi" w:hAnsiTheme="minorHAnsi" w:cstheme="minorHAnsi"/>
          <w:sz w:val="22"/>
          <w:szCs w:val="22"/>
        </w:rPr>
        <w:t xml:space="preserve"> undertaken jointly by </w:t>
      </w:r>
      <w:r w:rsidR="0033577C">
        <w:rPr>
          <w:rFonts w:asciiTheme="minorHAnsi" w:eastAsiaTheme="minorHAnsi" w:hAnsiTheme="minorHAnsi" w:cstheme="minorHAnsi"/>
          <w:sz w:val="22"/>
          <w:szCs w:val="22"/>
        </w:rPr>
        <w:t>DFAT</w:t>
      </w:r>
      <w:r w:rsidRPr="00B11BAF">
        <w:rPr>
          <w:rFonts w:asciiTheme="minorHAnsi" w:eastAsiaTheme="minorHAnsi" w:hAnsiTheme="minorHAnsi" w:cstheme="minorHAnsi"/>
          <w:sz w:val="22"/>
          <w:szCs w:val="22"/>
        </w:rPr>
        <w:t xml:space="preserve"> and UNICEF through the Evaluation Management Team and the Evaluation Reference Group.</w:t>
      </w:r>
    </w:p>
    <w:p w:rsidR="00B63358" w:rsidRPr="00B11BAF" w:rsidRDefault="00B63358" w:rsidP="00B11BAF">
      <w:pPr>
        <w:rPr>
          <w:rFonts w:asciiTheme="minorHAnsi" w:eastAsiaTheme="minorHAnsi" w:hAnsiTheme="minorHAnsi" w:cstheme="minorHAnsi"/>
          <w:sz w:val="22"/>
          <w:szCs w:val="22"/>
        </w:rPr>
      </w:pPr>
      <w:r w:rsidRPr="00B11BAF">
        <w:rPr>
          <w:rFonts w:asciiTheme="minorHAnsi" w:eastAsiaTheme="minorHAnsi" w:hAnsiTheme="minorHAnsi" w:cstheme="minorHAnsi"/>
          <w:sz w:val="22"/>
          <w:szCs w:val="22"/>
        </w:rPr>
        <w:t xml:space="preserve">The </w:t>
      </w:r>
      <w:r w:rsidR="00E72EB4" w:rsidRPr="00B11BAF">
        <w:rPr>
          <w:rFonts w:asciiTheme="minorHAnsi" w:eastAsiaTheme="minorHAnsi" w:hAnsiTheme="minorHAnsi" w:cstheme="minorHAnsi"/>
          <w:sz w:val="22"/>
          <w:szCs w:val="22"/>
        </w:rPr>
        <w:t xml:space="preserve">Evaluation Team Leader </w:t>
      </w:r>
      <w:r w:rsidR="00B11BAF">
        <w:rPr>
          <w:rFonts w:asciiTheme="minorHAnsi" w:eastAsiaTheme="minorHAnsi" w:hAnsiTheme="minorHAnsi" w:cstheme="minorHAnsi"/>
          <w:sz w:val="22"/>
          <w:szCs w:val="22"/>
        </w:rPr>
        <w:t xml:space="preserve">(ETL) </w:t>
      </w:r>
      <w:r w:rsidR="00E72EB4" w:rsidRPr="00B11BAF">
        <w:rPr>
          <w:rFonts w:asciiTheme="minorHAnsi" w:eastAsiaTheme="minorHAnsi" w:hAnsiTheme="minorHAnsi" w:cstheme="minorHAnsi"/>
          <w:sz w:val="22"/>
          <w:szCs w:val="22"/>
        </w:rPr>
        <w:t xml:space="preserve">was accompanied on the field trips by the </w:t>
      </w:r>
      <w:r w:rsidR="0033577C">
        <w:rPr>
          <w:rFonts w:asciiTheme="minorHAnsi" w:eastAsiaTheme="minorHAnsi" w:hAnsiTheme="minorHAnsi" w:cstheme="minorHAnsi"/>
          <w:sz w:val="22"/>
          <w:szCs w:val="22"/>
        </w:rPr>
        <w:t>DFAT</w:t>
      </w:r>
      <w:r w:rsidR="00A44A3F" w:rsidRPr="00B11BAF">
        <w:rPr>
          <w:rFonts w:asciiTheme="minorHAnsi" w:eastAsiaTheme="minorHAnsi" w:hAnsiTheme="minorHAnsi" w:cstheme="minorHAnsi"/>
          <w:sz w:val="22"/>
          <w:szCs w:val="22"/>
        </w:rPr>
        <w:t>,</w:t>
      </w:r>
      <w:r w:rsidRPr="00B11BAF">
        <w:rPr>
          <w:rFonts w:asciiTheme="minorHAnsi" w:eastAsiaTheme="minorHAnsi" w:hAnsiTheme="minorHAnsi" w:cstheme="minorHAnsi"/>
          <w:sz w:val="22"/>
          <w:szCs w:val="22"/>
        </w:rPr>
        <w:t xml:space="preserve"> </w:t>
      </w:r>
      <w:r w:rsidR="00800D25" w:rsidRPr="00B11BAF">
        <w:rPr>
          <w:rFonts w:asciiTheme="minorHAnsi" w:eastAsiaTheme="minorHAnsi" w:hAnsiTheme="minorHAnsi" w:cstheme="minorHAnsi"/>
          <w:sz w:val="22"/>
          <w:szCs w:val="22"/>
        </w:rPr>
        <w:t>Colombo</w:t>
      </w:r>
      <w:r w:rsidR="00A44A3F" w:rsidRPr="00B11BAF">
        <w:rPr>
          <w:rFonts w:asciiTheme="minorHAnsi" w:eastAsiaTheme="minorHAnsi" w:hAnsiTheme="minorHAnsi" w:cstheme="minorHAnsi"/>
          <w:sz w:val="22"/>
          <w:szCs w:val="22"/>
        </w:rPr>
        <w:t>,</w:t>
      </w:r>
      <w:r w:rsidR="00800D25" w:rsidRPr="00B11BAF">
        <w:rPr>
          <w:rFonts w:asciiTheme="minorHAnsi" w:eastAsiaTheme="minorHAnsi" w:hAnsiTheme="minorHAnsi" w:cstheme="minorHAnsi"/>
          <w:sz w:val="22"/>
          <w:szCs w:val="22"/>
        </w:rPr>
        <w:t xml:space="preserve"> Senior </w:t>
      </w:r>
      <w:r w:rsidRPr="00B11BAF">
        <w:rPr>
          <w:rFonts w:asciiTheme="minorHAnsi" w:eastAsiaTheme="minorHAnsi" w:hAnsiTheme="minorHAnsi" w:cstheme="minorHAnsi"/>
          <w:sz w:val="22"/>
          <w:szCs w:val="22"/>
        </w:rPr>
        <w:t>Education Program Officer</w:t>
      </w:r>
      <w:r w:rsidR="00A44A3F" w:rsidRPr="00B11BAF">
        <w:rPr>
          <w:rFonts w:asciiTheme="minorHAnsi" w:eastAsiaTheme="minorHAnsi" w:hAnsiTheme="minorHAnsi" w:cstheme="minorHAnsi"/>
          <w:sz w:val="22"/>
          <w:szCs w:val="22"/>
        </w:rPr>
        <w:t>,</w:t>
      </w:r>
      <w:r w:rsidRPr="00B11BAF">
        <w:rPr>
          <w:rFonts w:asciiTheme="minorHAnsi" w:eastAsiaTheme="minorHAnsi" w:hAnsiTheme="minorHAnsi" w:cstheme="minorHAnsi"/>
          <w:sz w:val="22"/>
          <w:szCs w:val="22"/>
        </w:rPr>
        <w:t xml:space="preserve"> </w:t>
      </w:r>
      <w:r w:rsidR="00E72EB4" w:rsidRPr="00B11BAF">
        <w:rPr>
          <w:rFonts w:asciiTheme="minorHAnsi" w:eastAsiaTheme="minorHAnsi" w:hAnsiTheme="minorHAnsi" w:cstheme="minorHAnsi"/>
          <w:sz w:val="22"/>
          <w:szCs w:val="22"/>
        </w:rPr>
        <w:t xml:space="preserve">Rani Noerhadhie </w:t>
      </w:r>
      <w:r w:rsidR="00A44A3F" w:rsidRPr="00B11BAF">
        <w:rPr>
          <w:rFonts w:asciiTheme="minorHAnsi" w:eastAsiaTheme="minorHAnsi" w:hAnsiTheme="minorHAnsi" w:cstheme="minorHAnsi"/>
          <w:sz w:val="22"/>
          <w:szCs w:val="22"/>
        </w:rPr>
        <w:t>as an observer</w:t>
      </w:r>
      <w:r w:rsidR="00E72EB4" w:rsidRPr="00B11BAF">
        <w:rPr>
          <w:rFonts w:asciiTheme="minorHAnsi" w:eastAsiaTheme="minorHAnsi" w:hAnsiTheme="minorHAnsi" w:cstheme="minorHAnsi"/>
          <w:sz w:val="22"/>
          <w:szCs w:val="22"/>
        </w:rPr>
        <w:t>,</w:t>
      </w:r>
      <w:r w:rsidR="00A44A3F" w:rsidRPr="00B11BAF">
        <w:rPr>
          <w:rFonts w:asciiTheme="minorHAnsi" w:eastAsiaTheme="minorHAnsi" w:hAnsiTheme="minorHAnsi" w:cstheme="minorHAnsi"/>
          <w:sz w:val="22"/>
          <w:szCs w:val="22"/>
        </w:rPr>
        <w:t xml:space="preserve"> and </w:t>
      </w:r>
      <w:r w:rsidRPr="00B11BAF">
        <w:rPr>
          <w:rFonts w:asciiTheme="minorHAnsi" w:eastAsiaTheme="minorHAnsi" w:hAnsiTheme="minorHAnsi" w:cstheme="minorHAnsi"/>
          <w:sz w:val="22"/>
          <w:szCs w:val="22"/>
        </w:rPr>
        <w:t xml:space="preserve">the </w:t>
      </w:r>
      <w:r w:rsidR="00E72EB4" w:rsidRPr="00B11BAF">
        <w:rPr>
          <w:rFonts w:asciiTheme="minorHAnsi" w:eastAsiaTheme="minorHAnsi" w:hAnsiTheme="minorHAnsi" w:cstheme="minorHAnsi"/>
          <w:sz w:val="22"/>
          <w:szCs w:val="22"/>
        </w:rPr>
        <w:t xml:space="preserve">UNICEF Sri Lanka </w:t>
      </w:r>
      <w:r w:rsidRPr="00B11BAF">
        <w:rPr>
          <w:rFonts w:asciiTheme="minorHAnsi" w:eastAsiaTheme="minorHAnsi" w:hAnsiTheme="minorHAnsi" w:cstheme="minorHAnsi"/>
          <w:sz w:val="22"/>
          <w:szCs w:val="22"/>
        </w:rPr>
        <w:t xml:space="preserve">Education Officer </w:t>
      </w:r>
      <w:r w:rsidR="00E72EB4" w:rsidRPr="00B11BAF">
        <w:rPr>
          <w:rFonts w:asciiTheme="minorHAnsi" w:eastAsiaTheme="minorHAnsi" w:hAnsiTheme="minorHAnsi" w:cstheme="minorHAnsi"/>
          <w:sz w:val="22"/>
          <w:szCs w:val="22"/>
        </w:rPr>
        <w:t xml:space="preserve">Arulrajah Sriskandarajah </w:t>
      </w:r>
      <w:r w:rsidR="00800D25" w:rsidRPr="00B11BAF">
        <w:rPr>
          <w:rFonts w:asciiTheme="minorHAnsi" w:eastAsiaTheme="minorHAnsi" w:hAnsiTheme="minorHAnsi" w:cstheme="minorHAnsi"/>
          <w:sz w:val="22"/>
          <w:szCs w:val="22"/>
        </w:rPr>
        <w:t xml:space="preserve">as </w:t>
      </w:r>
      <w:r w:rsidR="00A44A3F" w:rsidRPr="00B11BAF">
        <w:rPr>
          <w:rFonts w:asciiTheme="minorHAnsi" w:eastAsiaTheme="minorHAnsi" w:hAnsiTheme="minorHAnsi" w:cstheme="minorHAnsi"/>
          <w:sz w:val="22"/>
          <w:szCs w:val="22"/>
        </w:rPr>
        <w:t xml:space="preserve">an </w:t>
      </w:r>
      <w:r w:rsidR="00800D25" w:rsidRPr="00B11BAF">
        <w:rPr>
          <w:rFonts w:asciiTheme="minorHAnsi" w:eastAsiaTheme="minorHAnsi" w:hAnsiTheme="minorHAnsi" w:cstheme="minorHAnsi"/>
          <w:sz w:val="22"/>
          <w:szCs w:val="22"/>
        </w:rPr>
        <w:t>observer and</w:t>
      </w:r>
      <w:r w:rsidR="00A44A3F" w:rsidRPr="00B11BAF">
        <w:rPr>
          <w:rFonts w:asciiTheme="minorHAnsi" w:eastAsiaTheme="minorHAnsi" w:hAnsiTheme="minorHAnsi" w:cstheme="minorHAnsi"/>
          <w:sz w:val="22"/>
          <w:szCs w:val="22"/>
        </w:rPr>
        <w:t xml:space="preserve"> i</w:t>
      </w:r>
      <w:r w:rsidR="00800D25" w:rsidRPr="00B11BAF">
        <w:rPr>
          <w:rFonts w:asciiTheme="minorHAnsi" w:eastAsiaTheme="minorHAnsi" w:hAnsiTheme="minorHAnsi" w:cstheme="minorHAnsi"/>
          <w:sz w:val="22"/>
          <w:szCs w:val="22"/>
        </w:rPr>
        <w:t>nterpreter</w:t>
      </w:r>
      <w:r w:rsidR="00E72EB4" w:rsidRPr="00B11BAF">
        <w:rPr>
          <w:rFonts w:asciiTheme="minorHAnsi" w:eastAsiaTheme="minorHAnsi" w:hAnsiTheme="minorHAnsi" w:cstheme="minorHAnsi"/>
          <w:sz w:val="22"/>
          <w:szCs w:val="22"/>
        </w:rPr>
        <w:t>. Also accompanying were Field S</w:t>
      </w:r>
      <w:r w:rsidRPr="00B11BAF">
        <w:rPr>
          <w:rFonts w:asciiTheme="minorHAnsi" w:eastAsiaTheme="minorHAnsi" w:hAnsiTheme="minorHAnsi" w:cstheme="minorHAnsi"/>
          <w:sz w:val="22"/>
          <w:szCs w:val="22"/>
        </w:rPr>
        <w:t xml:space="preserve">taff from the UNICEF Kilinochchi Office who managed the day-to-day logistics </w:t>
      </w:r>
      <w:r w:rsidR="00E72EB4" w:rsidRPr="00B11BAF">
        <w:rPr>
          <w:rFonts w:asciiTheme="minorHAnsi" w:eastAsiaTheme="minorHAnsi" w:hAnsiTheme="minorHAnsi" w:cstheme="minorHAnsi"/>
          <w:sz w:val="22"/>
          <w:szCs w:val="22"/>
        </w:rPr>
        <w:t xml:space="preserve">of the school visits </w:t>
      </w:r>
      <w:r w:rsidRPr="00B11BAF">
        <w:rPr>
          <w:rFonts w:asciiTheme="minorHAnsi" w:eastAsiaTheme="minorHAnsi" w:hAnsiTheme="minorHAnsi" w:cstheme="minorHAnsi"/>
          <w:sz w:val="22"/>
          <w:szCs w:val="22"/>
        </w:rPr>
        <w:t xml:space="preserve">as well as capably and cheerfully </w:t>
      </w:r>
      <w:r w:rsidR="004A3926" w:rsidRPr="00B11BAF">
        <w:rPr>
          <w:rFonts w:asciiTheme="minorHAnsi" w:eastAsiaTheme="minorHAnsi" w:hAnsiTheme="minorHAnsi" w:cstheme="minorHAnsi"/>
          <w:sz w:val="22"/>
          <w:szCs w:val="22"/>
        </w:rPr>
        <w:t>provid</w:t>
      </w:r>
      <w:r w:rsidR="004A3926">
        <w:rPr>
          <w:rFonts w:asciiTheme="minorHAnsi" w:eastAsiaTheme="minorHAnsi" w:hAnsiTheme="minorHAnsi" w:cstheme="minorHAnsi"/>
          <w:sz w:val="22"/>
          <w:szCs w:val="22"/>
        </w:rPr>
        <w:t>ing</w:t>
      </w:r>
      <w:r w:rsidR="004A3926" w:rsidRPr="00B11BAF">
        <w:rPr>
          <w:rFonts w:asciiTheme="minorHAnsi" w:eastAsiaTheme="minorHAnsi" w:hAnsiTheme="minorHAnsi" w:cstheme="minorHAnsi"/>
          <w:sz w:val="22"/>
          <w:szCs w:val="22"/>
        </w:rPr>
        <w:t xml:space="preserve"> </w:t>
      </w:r>
      <w:r w:rsidRPr="00B11BAF">
        <w:rPr>
          <w:rFonts w:asciiTheme="minorHAnsi" w:eastAsiaTheme="minorHAnsi" w:hAnsiTheme="minorHAnsi" w:cstheme="minorHAnsi"/>
          <w:sz w:val="22"/>
          <w:szCs w:val="22"/>
        </w:rPr>
        <w:t xml:space="preserve">the essential interpreter support.   </w:t>
      </w:r>
    </w:p>
    <w:p w:rsidR="004C580F" w:rsidRPr="00B5561C" w:rsidRDefault="004C580F" w:rsidP="004C580F">
      <w:pPr>
        <w:keepNext/>
        <w:keepLines/>
        <w:spacing w:before="200"/>
        <w:outlineLvl w:val="2"/>
        <w:rPr>
          <w:rFonts w:eastAsiaTheme="majorEastAsia" w:cstheme="minorHAnsi"/>
          <w:b/>
          <w:bCs/>
          <w:color w:val="4F81BD" w:themeColor="accent1"/>
        </w:rPr>
      </w:pPr>
      <w:r w:rsidRPr="00B5561C">
        <w:rPr>
          <w:rFonts w:eastAsiaTheme="majorEastAsia" w:cstheme="minorHAnsi"/>
          <w:b/>
          <w:bCs/>
          <w:color w:val="4F81BD" w:themeColor="accent1"/>
        </w:rPr>
        <w:t xml:space="preserve">Author’s </w:t>
      </w:r>
      <w:r w:rsidR="004A3926">
        <w:rPr>
          <w:rFonts w:eastAsiaTheme="majorEastAsia" w:cstheme="minorHAnsi"/>
          <w:b/>
          <w:bCs/>
          <w:color w:val="4F81BD" w:themeColor="accent1"/>
        </w:rPr>
        <w:t>d</w:t>
      </w:r>
      <w:r w:rsidR="004A3926" w:rsidRPr="00B5561C">
        <w:rPr>
          <w:rFonts w:eastAsiaTheme="majorEastAsia" w:cstheme="minorHAnsi"/>
          <w:b/>
          <w:bCs/>
          <w:color w:val="4F81BD" w:themeColor="accent1"/>
        </w:rPr>
        <w:t>etails</w:t>
      </w:r>
    </w:p>
    <w:p w:rsidR="00A00A52" w:rsidRPr="00085E25" w:rsidRDefault="00B63358" w:rsidP="00085E25">
      <w:pPr>
        <w:rPr>
          <w:rFonts w:asciiTheme="minorHAnsi" w:eastAsiaTheme="minorHAnsi" w:hAnsiTheme="minorHAnsi" w:cstheme="minorHAnsi"/>
          <w:sz w:val="22"/>
          <w:szCs w:val="22"/>
        </w:rPr>
      </w:pPr>
      <w:r w:rsidRPr="00B11BAF">
        <w:rPr>
          <w:rFonts w:asciiTheme="minorHAnsi" w:eastAsiaTheme="minorHAnsi" w:hAnsiTheme="minorHAnsi" w:cstheme="minorHAnsi"/>
          <w:sz w:val="22"/>
          <w:szCs w:val="22"/>
        </w:rPr>
        <w:t xml:space="preserve">Andrew Whillas, </w:t>
      </w:r>
      <w:r w:rsidR="00A00A52" w:rsidRPr="00B11BAF">
        <w:rPr>
          <w:rFonts w:asciiTheme="minorHAnsi" w:eastAsiaTheme="minorHAnsi" w:hAnsiTheme="minorHAnsi" w:cstheme="minorHAnsi"/>
          <w:sz w:val="22"/>
          <w:szCs w:val="22"/>
        </w:rPr>
        <w:t xml:space="preserve">Infrastructure Monitoring and Evaluation Specialist, Independent Consultant, Bangkok, Thailand </w:t>
      </w:r>
      <w:r w:rsidRPr="00B11BAF">
        <w:rPr>
          <w:rFonts w:asciiTheme="minorHAnsi" w:eastAsiaTheme="minorHAnsi" w:hAnsiTheme="minorHAnsi" w:cstheme="minorHAnsi"/>
          <w:sz w:val="22"/>
          <w:szCs w:val="22"/>
        </w:rPr>
        <w:t xml:space="preserve">Telephone +66 2720 0978 </w:t>
      </w:r>
      <w:r w:rsidRPr="00B11BAF">
        <w:rPr>
          <w:rFonts w:asciiTheme="minorHAnsi" w:eastAsiaTheme="minorHAnsi" w:hAnsiTheme="minorHAnsi" w:cstheme="minorHAnsi"/>
          <w:sz w:val="22"/>
          <w:szCs w:val="22"/>
        </w:rPr>
        <w:tab/>
        <w:t xml:space="preserve">Email: ajwhillas@gmail.com </w:t>
      </w:r>
    </w:p>
    <w:p w:rsidR="004C580F" w:rsidRPr="00B63358" w:rsidRDefault="004C580F" w:rsidP="00B63358">
      <w:pPr>
        <w:keepNext/>
        <w:keepLines/>
        <w:spacing w:before="200"/>
        <w:outlineLvl w:val="2"/>
        <w:rPr>
          <w:rFonts w:eastAsiaTheme="majorEastAsia" w:cstheme="minorHAnsi"/>
          <w:b/>
          <w:bCs/>
          <w:color w:val="4F81BD" w:themeColor="accent1"/>
        </w:rPr>
      </w:pPr>
      <w:r w:rsidRPr="00B63358">
        <w:rPr>
          <w:rFonts w:eastAsiaTheme="majorEastAsia" w:cstheme="minorHAnsi"/>
          <w:b/>
          <w:bCs/>
          <w:color w:val="4F81BD" w:themeColor="accent1"/>
        </w:rPr>
        <w:t xml:space="preserve">Disclaimer </w:t>
      </w:r>
    </w:p>
    <w:p w:rsidR="000B2E83" w:rsidRDefault="004C580F" w:rsidP="004C580F">
      <w:pPr>
        <w:rPr>
          <w:rFonts w:asciiTheme="minorHAnsi" w:eastAsiaTheme="minorHAnsi" w:hAnsiTheme="minorHAnsi" w:cstheme="minorHAnsi"/>
          <w:sz w:val="22"/>
          <w:szCs w:val="22"/>
        </w:rPr>
      </w:pPr>
      <w:r w:rsidRPr="00B11BAF">
        <w:rPr>
          <w:rFonts w:asciiTheme="minorHAnsi" w:eastAsiaTheme="minorHAnsi" w:hAnsiTheme="minorHAnsi" w:cstheme="minorHAnsi"/>
          <w:sz w:val="22"/>
          <w:szCs w:val="22"/>
        </w:rPr>
        <w:t xml:space="preserve">This report reflects </w:t>
      </w:r>
      <w:r w:rsidR="00E72EB4" w:rsidRPr="00B11BAF">
        <w:rPr>
          <w:rFonts w:asciiTheme="minorHAnsi" w:eastAsiaTheme="minorHAnsi" w:hAnsiTheme="minorHAnsi" w:cstheme="minorHAnsi"/>
          <w:sz w:val="22"/>
          <w:szCs w:val="22"/>
        </w:rPr>
        <w:t>the views of the writer</w:t>
      </w:r>
      <w:r w:rsidRPr="00B11BAF">
        <w:rPr>
          <w:rFonts w:asciiTheme="minorHAnsi" w:eastAsiaTheme="minorHAnsi" w:hAnsiTheme="minorHAnsi" w:cstheme="minorHAnsi"/>
          <w:sz w:val="22"/>
          <w:szCs w:val="22"/>
        </w:rPr>
        <w:t xml:space="preserve">, rather than those of the Government of Australia or of the Government of </w:t>
      </w:r>
      <w:r w:rsidR="00B63358" w:rsidRPr="00B11BAF">
        <w:rPr>
          <w:rFonts w:asciiTheme="minorHAnsi" w:eastAsiaTheme="minorHAnsi" w:hAnsiTheme="minorHAnsi" w:cstheme="minorHAnsi"/>
          <w:sz w:val="22"/>
          <w:szCs w:val="22"/>
        </w:rPr>
        <w:t xml:space="preserve">Sri Lanka, or </w:t>
      </w:r>
      <w:r w:rsidR="00E72EB4" w:rsidRPr="00B11BAF">
        <w:rPr>
          <w:rFonts w:asciiTheme="minorHAnsi" w:eastAsiaTheme="minorHAnsi" w:hAnsiTheme="minorHAnsi" w:cstheme="minorHAnsi"/>
          <w:sz w:val="22"/>
          <w:szCs w:val="22"/>
        </w:rPr>
        <w:t xml:space="preserve">of </w:t>
      </w:r>
      <w:r w:rsidR="00B63358" w:rsidRPr="00B11BAF">
        <w:rPr>
          <w:rFonts w:asciiTheme="minorHAnsi" w:eastAsiaTheme="minorHAnsi" w:hAnsiTheme="minorHAnsi" w:cstheme="minorHAnsi"/>
          <w:sz w:val="22"/>
          <w:szCs w:val="22"/>
        </w:rPr>
        <w:t>UNICEF.</w:t>
      </w:r>
      <w:r w:rsidRPr="00B11BAF">
        <w:rPr>
          <w:rFonts w:asciiTheme="minorHAnsi" w:eastAsiaTheme="minorHAnsi" w:hAnsiTheme="minorHAnsi" w:cstheme="minorHAnsi"/>
          <w:sz w:val="22"/>
          <w:szCs w:val="22"/>
        </w:rPr>
        <w:t xml:space="preserve"> </w:t>
      </w:r>
    </w:p>
    <w:p w:rsidR="004C580F" w:rsidRPr="00B11BAF" w:rsidRDefault="000B2E83" w:rsidP="000B2E83">
      <w:pPr>
        <w:spacing w:before="0" w:after="200"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br w:type="page"/>
      </w:r>
    </w:p>
    <w:sdt>
      <w:sdtPr>
        <w:rPr>
          <w:rFonts w:ascii="Times New Roman" w:eastAsia="Times New Roman" w:hAnsi="Times New Roman" w:cs="Times New Roman"/>
          <w:b w:val="0"/>
          <w:bCs w:val="0"/>
          <w:color w:val="auto"/>
          <w:sz w:val="24"/>
          <w:szCs w:val="24"/>
          <w:lang w:val="en-AU"/>
        </w:rPr>
        <w:id w:val="87460115"/>
        <w:docPartObj>
          <w:docPartGallery w:val="Table of Contents"/>
          <w:docPartUnique/>
        </w:docPartObj>
      </w:sdtPr>
      <w:sdtEndPr>
        <w:rPr>
          <w:rFonts w:cstheme="minorHAnsi"/>
        </w:rPr>
      </w:sdtEndPr>
      <w:sdtContent>
        <w:p w:rsidR="000B2E83" w:rsidRDefault="000B2E83">
          <w:pPr>
            <w:pStyle w:val="TOCHeading"/>
          </w:pPr>
          <w:r>
            <w:t>Table of contents</w:t>
          </w:r>
        </w:p>
        <w:p w:rsidR="000B2E83" w:rsidRDefault="000B2E83">
          <w:pPr>
            <w:pStyle w:val="TOC1"/>
            <w:tabs>
              <w:tab w:val="right" w:leader="dot" w:pos="9016"/>
            </w:tabs>
            <w:rPr>
              <w:rFonts w:asciiTheme="minorHAnsi" w:eastAsiaTheme="minorEastAsia" w:hAnsiTheme="minorHAnsi" w:cstheme="minorBidi"/>
              <w:b w:val="0"/>
              <w:noProof/>
              <w:color w:val="auto"/>
              <w:lang w:val="en-US"/>
            </w:rPr>
          </w:pPr>
          <w:r>
            <w:fldChar w:fldCharType="begin"/>
          </w:r>
          <w:r>
            <w:instrText xml:space="preserve"> TOC \o "1-3" \h \z \u </w:instrText>
          </w:r>
          <w:r>
            <w:fldChar w:fldCharType="separate"/>
          </w:r>
          <w:r w:rsidRPr="0031762F">
            <w:rPr>
              <w:rFonts w:eastAsiaTheme="minorHAnsi"/>
              <w:noProof/>
            </w:rPr>
            <w:t>Acronyms</w:t>
          </w:r>
          <w:r>
            <w:rPr>
              <w:noProof/>
            </w:rPr>
            <w:tab/>
          </w:r>
          <w:r>
            <w:rPr>
              <w:noProof/>
            </w:rPr>
            <w:fldChar w:fldCharType="begin"/>
          </w:r>
          <w:r>
            <w:rPr>
              <w:noProof/>
            </w:rPr>
            <w:instrText xml:space="preserve"> PAGEREF _Toc248994836 \h </w:instrText>
          </w:r>
          <w:r>
            <w:rPr>
              <w:noProof/>
            </w:rPr>
          </w:r>
          <w:r>
            <w:rPr>
              <w:noProof/>
            </w:rPr>
            <w:fldChar w:fldCharType="separate"/>
          </w:r>
          <w:r>
            <w:rPr>
              <w:noProof/>
            </w:rPr>
            <w:t>4</w:t>
          </w:r>
          <w:r>
            <w:rPr>
              <w:noProof/>
            </w:rPr>
            <w:fldChar w:fldCharType="end"/>
          </w:r>
        </w:p>
        <w:p w:rsidR="000B2E83" w:rsidRDefault="000B2E83">
          <w:pPr>
            <w:pStyle w:val="TOC1"/>
            <w:tabs>
              <w:tab w:val="right" w:leader="dot" w:pos="9016"/>
            </w:tabs>
            <w:rPr>
              <w:rFonts w:asciiTheme="minorHAnsi" w:eastAsiaTheme="minorEastAsia" w:hAnsiTheme="minorHAnsi" w:cstheme="minorBidi"/>
              <w:b w:val="0"/>
              <w:noProof/>
              <w:color w:val="auto"/>
              <w:lang w:val="en-US"/>
            </w:rPr>
          </w:pPr>
          <w:r>
            <w:rPr>
              <w:noProof/>
            </w:rPr>
            <w:t>Executive summary</w:t>
          </w:r>
          <w:r>
            <w:rPr>
              <w:noProof/>
            </w:rPr>
            <w:tab/>
          </w:r>
          <w:r>
            <w:rPr>
              <w:noProof/>
            </w:rPr>
            <w:fldChar w:fldCharType="begin"/>
          </w:r>
          <w:r>
            <w:rPr>
              <w:noProof/>
            </w:rPr>
            <w:instrText xml:space="preserve"> PAGEREF _Toc248994837 \h </w:instrText>
          </w:r>
          <w:r>
            <w:rPr>
              <w:noProof/>
            </w:rPr>
          </w:r>
          <w:r>
            <w:rPr>
              <w:noProof/>
            </w:rPr>
            <w:fldChar w:fldCharType="separate"/>
          </w:r>
          <w:r>
            <w:rPr>
              <w:noProof/>
            </w:rPr>
            <w:t>5</w:t>
          </w:r>
          <w:r>
            <w:rPr>
              <w:noProof/>
            </w:rPr>
            <w:fldChar w:fldCharType="end"/>
          </w:r>
        </w:p>
        <w:p w:rsidR="000B2E83" w:rsidRDefault="000B2E83">
          <w:pPr>
            <w:pStyle w:val="TOC2"/>
            <w:tabs>
              <w:tab w:val="right" w:leader="dot" w:pos="9016"/>
            </w:tabs>
            <w:rPr>
              <w:rFonts w:eastAsiaTheme="minorEastAsia" w:cstheme="minorBidi"/>
              <w:noProof/>
              <w:sz w:val="24"/>
              <w:szCs w:val="24"/>
              <w:lang w:val="en-US"/>
            </w:rPr>
          </w:pPr>
          <w:r>
            <w:rPr>
              <w:noProof/>
            </w:rPr>
            <w:t>Background and context</w:t>
          </w:r>
          <w:r>
            <w:rPr>
              <w:noProof/>
            </w:rPr>
            <w:tab/>
          </w:r>
          <w:r>
            <w:rPr>
              <w:noProof/>
            </w:rPr>
            <w:fldChar w:fldCharType="begin"/>
          </w:r>
          <w:r>
            <w:rPr>
              <w:noProof/>
            </w:rPr>
            <w:instrText xml:space="preserve"> PAGEREF _Toc248994838 \h </w:instrText>
          </w:r>
          <w:r>
            <w:rPr>
              <w:noProof/>
            </w:rPr>
          </w:r>
          <w:r>
            <w:rPr>
              <w:noProof/>
            </w:rPr>
            <w:fldChar w:fldCharType="separate"/>
          </w:r>
          <w:r>
            <w:rPr>
              <w:noProof/>
            </w:rPr>
            <w:t>5</w:t>
          </w:r>
          <w:r>
            <w:rPr>
              <w:noProof/>
            </w:rPr>
            <w:fldChar w:fldCharType="end"/>
          </w:r>
        </w:p>
        <w:p w:rsidR="000B2E83" w:rsidRDefault="000B2E83">
          <w:pPr>
            <w:pStyle w:val="TOC2"/>
            <w:tabs>
              <w:tab w:val="right" w:leader="dot" w:pos="9016"/>
            </w:tabs>
            <w:rPr>
              <w:rFonts w:eastAsiaTheme="minorEastAsia" w:cstheme="minorBidi"/>
              <w:noProof/>
              <w:sz w:val="24"/>
              <w:szCs w:val="24"/>
              <w:lang w:val="en-US"/>
            </w:rPr>
          </w:pPr>
          <w:r>
            <w:rPr>
              <w:noProof/>
            </w:rPr>
            <w:t>The project</w:t>
          </w:r>
          <w:r>
            <w:rPr>
              <w:noProof/>
            </w:rPr>
            <w:tab/>
          </w:r>
          <w:r>
            <w:rPr>
              <w:noProof/>
            </w:rPr>
            <w:fldChar w:fldCharType="begin"/>
          </w:r>
          <w:r>
            <w:rPr>
              <w:noProof/>
            </w:rPr>
            <w:instrText xml:space="preserve"> PAGEREF _Toc248994839 \h </w:instrText>
          </w:r>
          <w:r>
            <w:rPr>
              <w:noProof/>
            </w:rPr>
          </w:r>
          <w:r>
            <w:rPr>
              <w:noProof/>
            </w:rPr>
            <w:fldChar w:fldCharType="separate"/>
          </w:r>
          <w:r>
            <w:rPr>
              <w:noProof/>
            </w:rPr>
            <w:t>5</w:t>
          </w:r>
          <w:r>
            <w:rPr>
              <w:noProof/>
            </w:rPr>
            <w:fldChar w:fldCharType="end"/>
          </w:r>
        </w:p>
        <w:p w:rsidR="000B2E83" w:rsidRDefault="000B2E83">
          <w:pPr>
            <w:pStyle w:val="TOC2"/>
            <w:tabs>
              <w:tab w:val="right" w:leader="dot" w:pos="9016"/>
            </w:tabs>
            <w:rPr>
              <w:rFonts w:eastAsiaTheme="minorEastAsia" w:cstheme="minorBidi"/>
              <w:noProof/>
              <w:sz w:val="24"/>
              <w:szCs w:val="24"/>
              <w:lang w:val="en-US"/>
            </w:rPr>
          </w:pPr>
          <w:r>
            <w:rPr>
              <w:noProof/>
            </w:rPr>
            <w:t>Purpose and focus of the evaluation</w:t>
          </w:r>
          <w:r>
            <w:rPr>
              <w:noProof/>
            </w:rPr>
            <w:tab/>
          </w:r>
          <w:r>
            <w:rPr>
              <w:noProof/>
            </w:rPr>
            <w:fldChar w:fldCharType="begin"/>
          </w:r>
          <w:r>
            <w:rPr>
              <w:noProof/>
            </w:rPr>
            <w:instrText xml:space="preserve"> PAGEREF _Toc248994840 \h </w:instrText>
          </w:r>
          <w:r>
            <w:rPr>
              <w:noProof/>
            </w:rPr>
          </w:r>
          <w:r>
            <w:rPr>
              <w:noProof/>
            </w:rPr>
            <w:fldChar w:fldCharType="separate"/>
          </w:r>
          <w:r>
            <w:rPr>
              <w:noProof/>
            </w:rPr>
            <w:t>6</w:t>
          </w:r>
          <w:r>
            <w:rPr>
              <w:noProof/>
            </w:rPr>
            <w:fldChar w:fldCharType="end"/>
          </w:r>
        </w:p>
        <w:p w:rsidR="000B2E83" w:rsidRDefault="000B2E83">
          <w:pPr>
            <w:pStyle w:val="TOC2"/>
            <w:tabs>
              <w:tab w:val="right" w:leader="dot" w:pos="9016"/>
            </w:tabs>
            <w:rPr>
              <w:rFonts w:eastAsiaTheme="minorEastAsia" w:cstheme="minorBidi"/>
              <w:noProof/>
              <w:sz w:val="24"/>
              <w:szCs w:val="24"/>
              <w:lang w:val="en-US"/>
            </w:rPr>
          </w:pPr>
          <w:r>
            <w:rPr>
              <w:noProof/>
            </w:rPr>
            <w:t>Outline of the evaluation findings</w:t>
          </w:r>
          <w:r>
            <w:rPr>
              <w:noProof/>
            </w:rPr>
            <w:tab/>
          </w:r>
          <w:r>
            <w:rPr>
              <w:noProof/>
            </w:rPr>
            <w:fldChar w:fldCharType="begin"/>
          </w:r>
          <w:r>
            <w:rPr>
              <w:noProof/>
            </w:rPr>
            <w:instrText xml:space="preserve"> PAGEREF _Toc248994841 \h </w:instrText>
          </w:r>
          <w:r>
            <w:rPr>
              <w:noProof/>
            </w:rPr>
          </w:r>
          <w:r>
            <w:rPr>
              <w:noProof/>
            </w:rPr>
            <w:fldChar w:fldCharType="separate"/>
          </w:r>
          <w:r>
            <w:rPr>
              <w:noProof/>
            </w:rPr>
            <w:t>6</w:t>
          </w:r>
          <w:r>
            <w:rPr>
              <w:noProof/>
            </w:rPr>
            <w:fldChar w:fldCharType="end"/>
          </w:r>
        </w:p>
        <w:p w:rsidR="000B2E83" w:rsidRDefault="000B2E83">
          <w:pPr>
            <w:pStyle w:val="TOC2"/>
            <w:tabs>
              <w:tab w:val="right" w:leader="dot" w:pos="9016"/>
            </w:tabs>
            <w:rPr>
              <w:rFonts w:eastAsiaTheme="minorEastAsia" w:cstheme="minorBidi"/>
              <w:noProof/>
              <w:sz w:val="24"/>
              <w:szCs w:val="24"/>
              <w:lang w:val="en-US"/>
            </w:rPr>
          </w:pPr>
          <w:r>
            <w:rPr>
              <w:noProof/>
            </w:rPr>
            <w:t>Outline of the lessons learned</w:t>
          </w:r>
          <w:r>
            <w:rPr>
              <w:noProof/>
            </w:rPr>
            <w:tab/>
          </w:r>
          <w:r>
            <w:rPr>
              <w:noProof/>
            </w:rPr>
            <w:fldChar w:fldCharType="begin"/>
          </w:r>
          <w:r>
            <w:rPr>
              <w:noProof/>
            </w:rPr>
            <w:instrText xml:space="preserve"> PAGEREF _Toc248994842 \h </w:instrText>
          </w:r>
          <w:r>
            <w:rPr>
              <w:noProof/>
            </w:rPr>
          </w:r>
          <w:r>
            <w:rPr>
              <w:noProof/>
            </w:rPr>
            <w:fldChar w:fldCharType="separate"/>
          </w:r>
          <w:r>
            <w:rPr>
              <w:noProof/>
            </w:rPr>
            <w:t>7</w:t>
          </w:r>
          <w:r>
            <w:rPr>
              <w:noProof/>
            </w:rPr>
            <w:fldChar w:fldCharType="end"/>
          </w:r>
        </w:p>
        <w:p w:rsidR="000B2E83" w:rsidRDefault="000B2E83">
          <w:pPr>
            <w:pStyle w:val="TOC2"/>
            <w:tabs>
              <w:tab w:val="right" w:leader="dot" w:pos="9016"/>
            </w:tabs>
            <w:rPr>
              <w:rFonts w:eastAsiaTheme="minorEastAsia" w:cstheme="minorBidi"/>
              <w:noProof/>
              <w:sz w:val="24"/>
              <w:szCs w:val="24"/>
              <w:lang w:val="en-US"/>
            </w:rPr>
          </w:pPr>
          <w:r>
            <w:rPr>
              <w:noProof/>
            </w:rPr>
            <w:t>Key recommendations</w:t>
          </w:r>
          <w:r>
            <w:rPr>
              <w:noProof/>
            </w:rPr>
            <w:tab/>
          </w:r>
          <w:r>
            <w:rPr>
              <w:noProof/>
            </w:rPr>
            <w:fldChar w:fldCharType="begin"/>
          </w:r>
          <w:r>
            <w:rPr>
              <w:noProof/>
            </w:rPr>
            <w:instrText xml:space="preserve"> PAGEREF _Toc248994843 \h </w:instrText>
          </w:r>
          <w:r>
            <w:rPr>
              <w:noProof/>
            </w:rPr>
          </w:r>
          <w:r>
            <w:rPr>
              <w:noProof/>
            </w:rPr>
            <w:fldChar w:fldCharType="separate"/>
          </w:r>
          <w:r>
            <w:rPr>
              <w:noProof/>
            </w:rPr>
            <w:t>7</w:t>
          </w:r>
          <w:r>
            <w:rPr>
              <w:noProof/>
            </w:rPr>
            <w:fldChar w:fldCharType="end"/>
          </w:r>
        </w:p>
        <w:p w:rsidR="000B2E83" w:rsidRDefault="000B2E83">
          <w:pPr>
            <w:pStyle w:val="TOC1"/>
            <w:tabs>
              <w:tab w:val="right" w:leader="dot" w:pos="9016"/>
            </w:tabs>
            <w:rPr>
              <w:rFonts w:asciiTheme="minorHAnsi" w:eastAsiaTheme="minorEastAsia" w:hAnsiTheme="minorHAnsi" w:cstheme="minorBidi"/>
              <w:b w:val="0"/>
              <w:noProof/>
              <w:color w:val="auto"/>
              <w:lang w:val="en-US"/>
            </w:rPr>
          </w:pPr>
          <w:r>
            <w:rPr>
              <w:noProof/>
            </w:rPr>
            <w:t>Evaluation criteria ratings</w:t>
          </w:r>
          <w:r>
            <w:rPr>
              <w:noProof/>
            </w:rPr>
            <w:tab/>
          </w:r>
          <w:r>
            <w:rPr>
              <w:noProof/>
            </w:rPr>
            <w:fldChar w:fldCharType="begin"/>
          </w:r>
          <w:r>
            <w:rPr>
              <w:noProof/>
            </w:rPr>
            <w:instrText xml:space="preserve"> PAGEREF _Toc248994844 \h </w:instrText>
          </w:r>
          <w:r>
            <w:rPr>
              <w:noProof/>
            </w:rPr>
          </w:r>
          <w:r>
            <w:rPr>
              <w:noProof/>
            </w:rPr>
            <w:fldChar w:fldCharType="separate"/>
          </w:r>
          <w:r>
            <w:rPr>
              <w:noProof/>
            </w:rPr>
            <w:t>8</w:t>
          </w:r>
          <w:r>
            <w:rPr>
              <w:noProof/>
            </w:rPr>
            <w:fldChar w:fldCharType="end"/>
          </w:r>
        </w:p>
        <w:p w:rsidR="000B2E83" w:rsidRDefault="000B2E83">
          <w:pPr>
            <w:pStyle w:val="TOC1"/>
            <w:tabs>
              <w:tab w:val="left" w:pos="547"/>
              <w:tab w:val="right" w:leader="dot" w:pos="9016"/>
            </w:tabs>
            <w:rPr>
              <w:rFonts w:asciiTheme="minorHAnsi" w:eastAsiaTheme="minorEastAsia" w:hAnsiTheme="minorHAnsi" w:cstheme="minorBidi"/>
              <w:b w:val="0"/>
              <w:noProof/>
              <w:color w:val="auto"/>
              <w:lang w:val="en-US"/>
            </w:rPr>
          </w:pPr>
          <w:r>
            <w:rPr>
              <w:noProof/>
            </w:rPr>
            <w:t>1.0</w:t>
          </w:r>
          <w:r>
            <w:rPr>
              <w:rFonts w:asciiTheme="minorHAnsi" w:eastAsiaTheme="minorEastAsia" w:hAnsiTheme="minorHAnsi" w:cstheme="minorBidi"/>
              <w:b w:val="0"/>
              <w:noProof/>
              <w:color w:val="auto"/>
              <w:lang w:val="en-US"/>
            </w:rPr>
            <w:tab/>
          </w:r>
          <w:r>
            <w:rPr>
              <w:noProof/>
            </w:rPr>
            <w:t>Introduction</w:t>
          </w:r>
          <w:r>
            <w:rPr>
              <w:noProof/>
            </w:rPr>
            <w:tab/>
          </w:r>
          <w:r>
            <w:rPr>
              <w:noProof/>
            </w:rPr>
            <w:fldChar w:fldCharType="begin"/>
          </w:r>
          <w:r>
            <w:rPr>
              <w:noProof/>
            </w:rPr>
            <w:instrText xml:space="preserve"> PAGEREF _Toc248994845 \h </w:instrText>
          </w:r>
          <w:r>
            <w:rPr>
              <w:noProof/>
            </w:rPr>
          </w:r>
          <w:r>
            <w:rPr>
              <w:noProof/>
            </w:rPr>
            <w:fldChar w:fldCharType="separate"/>
          </w:r>
          <w:r>
            <w:rPr>
              <w:noProof/>
            </w:rPr>
            <w:t>9</w:t>
          </w:r>
          <w:r>
            <w:rPr>
              <w:noProof/>
            </w:rPr>
            <w:fldChar w:fldCharType="end"/>
          </w:r>
        </w:p>
        <w:p w:rsidR="000B2E83" w:rsidRDefault="000B2E83">
          <w:pPr>
            <w:pStyle w:val="TOC2"/>
            <w:tabs>
              <w:tab w:val="left" w:pos="577"/>
              <w:tab w:val="right" w:leader="dot" w:pos="9016"/>
            </w:tabs>
            <w:rPr>
              <w:rFonts w:eastAsiaTheme="minorEastAsia" w:cstheme="minorBidi"/>
              <w:noProof/>
              <w:sz w:val="24"/>
              <w:szCs w:val="24"/>
              <w:lang w:val="en-US"/>
            </w:rPr>
          </w:pPr>
          <w:r>
            <w:rPr>
              <w:noProof/>
              <w:lang w:eastAsia="en-AU"/>
            </w:rPr>
            <w:t xml:space="preserve">1.1 </w:t>
          </w:r>
          <w:r>
            <w:rPr>
              <w:rFonts w:eastAsiaTheme="minorEastAsia" w:cstheme="minorBidi"/>
              <w:noProof/>
              <w:sz w:val="24"/>
              <w:szCs w:val="24"/>
              <w:lang w:val="en-US"/>
            </w:rPr>
            <w:tab/>
          </w:r>
          <w:r>
            <w:rPr>
              <w:noProof/>
              <w:lang w:eastAsia="en-AU"/>
            </w:rPr>
            <w:t>Initiative background</w:t>
          </w:r>
          <w:r>
            <w:rPr>
              <w:noProof/>
            </w:rPr>
            <w:tab/>
          </w:r>
          <w:r>
            <w:rPr>
              <w:noProof/>
            </w:rPr>
            <w:fldChar w:fldCharType="begin"/>
          </w:r>
          <w:r>
            <w:rPr>
              <w:noProof/>
            </w:rPr>
            <w:instrText xml:space="preserve"> PAGEREF _Toc248994846 \h </w:instrText>
          </w:r>
          <w:r>
            <w:rPr>
              <w:noProof/>
            </w:rPr>
          </w:r>
          <w:r>
            <w:rPr>
              <w:noProof/>
            </w:rPr>
            <w:fldChar w:fldCharType="separate"/>
          </w:r>
          <w:r>
            <w:rPr>
              <w:noProof/>
            </w:rPr>
            <w:t>9</w:t>
          </w:r>
          <w:r>
            <w:rPr>
              <w:noProof/>
            </w:rPr>
            <w:fldChar w:fldCharType="end"/>
          </w:r>
        </w:p>
        <w:p w:rsidR="000B2E83" w:rsidRDefault="000B2E83">
          <w:pPr>
            <w:pStyle w:val="TOC2"/>
            <w:tabs>
              <w:tab w:val="left" w:pos="529"/>
              <w:tab w:val="right" w:leader="dot" w:pos="9016"/>
            </w:tabs>
            <w:rPr>
              <w:rFonts w:eastAsiaTheme="minorEastAsia" w:cstheme="minorBidi"/>
              <w:noProof/>
              <w:sz w:val="24"/>
              <w:szCs w:val="24"/>
              <w:lang w:val="en-US"/>
            </w:rPr>
          </w:pPr>
          <w:r w:rsidRPr="0031762F">
            <w:rPr>
              <w:iCs/>
              <w:noProof/>
              <w:lang w:eastAsia="en-AU"/>
            </w:rPr>
            <w:t>1.2</w:t>
          </w:r>
          <w:r>
            <w:rPr>
              <w:rFonts w:eastAsiaTheme="minorEastAsia" w:cstheme="minorBidi"/>
              <w:noProof/>
              <w:sz w:val="24"/>
              <w:szCs w:val="24"/>
              <w:lang w:val="en-US"/>
            </w:rPr>
            <w:tab/>
          </w:r>
          <w:r w:rsidRPr="0031762F">
            <w:rPr>
              <w:iCs/>
              <w:noProof/>
              <w:lang w:eastAsia="en-AU"/>
            </w:rPr>
            <w:t>Evaluation purpose and questions</w:t>
          </w:r>
          <w:r>
            <w:rPr>
              <w:noProof/>
            </w:rPr>
            <w:tab/>
          </w:r>
          <w:r>
            <w:rPr>
              <w:noProof/>
            </w:rPr>
            <w:fldChar w:fldCharType="begin"/>
          </w:r>
          <w:r>
            <w:rPr>
              <w:noProof/>
            </w:rPr>
            <w:instrText xml:space="preserve"> PAGEREF _Toc248994847 \h </w:instrText>
          </w:r>
          <w:r>
            <w:rPr>
              <w:noProof/>
            </w:rPr>
          </w:r>
          <w:r>
            <w:rPr>
              <w:noProof/>
            </w:rPr>
            <w:fldChar w:fldCharType="separate"/>
          </w:r>
          <w:r>
            <w:rPr>
              <w:noProof/>
            </w:rPr>
            <w:t>11</w:t>
          </w:r>
          <w:r>
            <w:rPr>
              <w:noProof/>
            </w:rPr>
            <w:fldChar w:fldCharType="end"/>
          </w:r>
        </w:p>
        <w:p w:rsidR="000B2E83" w:rsidRDefault="000B2E83">
          <w:pPr>
            <w:pStyle w:val="TOC2"/>
            <w:tabs>
              <w:tab w:val="left" w:pos="529"/>
              <w:tab w:val="right" w:leader="dot" w:pos="9016"/>
            </w:tabs>
            <w:rPr>
              <w:rFonts w:eastAsiaTheme="minorEastAsia" w:cstheme="minorBidi"/>
              <w:noProof/>
              <w:sz w:val="24"/>
              <w:szCs w:val="24"/>
              <w:lang w:val="en-US"/>
            </w:rPr>
          </w:pPr>
          <w:r>
            <w:rPr>
              <w:noProof/>
              <w:lang w:eastAsia="en-AU"/>
            </w:rPr>
            <w:t>1.3</w:t>
          </w:r>
          <w:r>
            <w:rPr>
              <w:rFonts w:eastAsiaTheme="minorEastAsia" w:cstheme="minorBidi"/>
              <w:noProof/>
              <w:sz w:val="24"/>
              <w:szCs w:val="24"/>
              <w:lang w:val="en-US"/>
            </w:rPr>
            <w:tab/>
          </w:r>
          <w:r>
            <w:rPr>
              <w:noProof/>
              <w:lang w:eastAsia="en-AU"/>
            </w:rPr>
            <w:t>Evaluation scope and methods</w:t>
          </w:r>
          <w:r>
            <w:rPr>
              <w:noProof/>
            </w:rPr>
            <w:tab/>
          </w:r>
          <w:r>
            <w:rPr>
              <w:noProof/>
            </w:rPr>
            <w:fldChar w:fldCharType="begin"/>
          </w:r>
          <w:r>
            <w:rPr>
              <w:noProof/>
            </w:rPr>
            <w:instrText xml:space="preserve"> PAGEREF _Toc248994848 \h </w:instrText>
          </w:r>
          <w:r>
            <w:rPr>
              <w:noProof/>
            </w:rPr>
          </w:r>
          <w:r>
            <w:rPr>
              <w:noProof/>
            </w:rPr>
            <w:fldChar w:fldCharType="separate"/>
          </w:r>
          <w:r>
            <w:rPr>
              <w:noProof/>
            </w:rPr>
            <w:t>11</w:t>
          </w:r>
          <w:r>
            <w:rPr>
              <w:noProof/>
            </w:rPr>
            <w:fldChar w:fldCharType="end"/>
          </w:r>
        </w:p>
        <w:p w:rsidR="000B2E83" w:rsidRDefault="000B2E83">
          <w:pPr>
            <w:pStyle w:val="TOC1"/>
            <w:tabs>
              <w:tab w:val="left" w:pos="547"/>
              <w:tab w:val="right" w:leader="dot" w:pos="9016"/>
            </w:tabs>
            <w:rPr>
              <w:rFonts w:asciiTheme="minorHAnsi" w:eastAsiaTheme="minorEastAsia" w:hAnsiTheme="minorHAnsi" w:cstheme="minorBidi"/>
              <w:b w:val="0"/>
              <w:noProof/>
              <w:color w:val="auto"/>
              <w:lang w:val="en-US"/>
            </w:rPr>
          </w:pPr>
          <w:r>
            <w:rPr>
              <w:noProof/>
            </w:rPr>
            <w:t>2.0</w:t>
          </w:r>
          <w:r>
            <w:rPr>
              <w:rFonts w:asciiTheme="minorHAnsi" w:eastAsiaTheme="minorEastAsia" w:hAnsiTheme="minorHAnsi" w:cstheme="minorBidi"/>
              <w:b w:val="0"/>
              <w:noProof/>
              <w:color w:val="auto"/>
              <w:lang w:val="en-US"/>
            </w:rPr>
            <w:tab/>
          </w:r>
          <w:r>
            <w:rPr>
              <w:noProof/>
            </w:rPr>
            <w:t>Evaluation findings</w:t>
          </w:r>
          <w:r>
            <w:rPr>
              <w:noProof/>
            </w:rPr>
            <w:tab/>
          </w:r>
          <w:r>
            <w:rPr>
              <w:noProof/>
            </w:rPr>
            <w:fldChar w:fldCharType="begin"/>
          </w:r>
          <w:r>
            <w:rPr>
              <w:noProof/>
            </w:rPr>
            <w:instrText xml:space="preserve"> PAGEREF _Toc248994849 \h </w:instrText>
          </w:r>
          <w:r>
            <w:rPr>
              <w:noProof/>
            </w:rPr>
          </w:r>
          <w:r>
            <w:rPr>
              <w:noProof/>
            </w:rPr>
            <w:fldChar w:fldCharType="separate"/>
          </w:r>
          <w:r>
            <w:rPr>
              <w:noProof/>
            </w:rPr>
            <w:t>13</w:t>
          </w:r>
          <w:r>
            <w:rPr>
              <w:noProof/>
            </w:rPr>
            <w:fldChar w:fldCharType="end"/>
          </w:r>
        </w:p>
        <w:p w:rsidR="000B2E83" w:rsidRDefault="000B2E83">
          <w:pPr>
            <w:pStyle w:val="TOC2"/>
            <w:tabs>
              <w:tab w:val="left" w:pos="577"/>
              <w:tab w:val="right" w:leader="dot" w:pos="9016"/>
            </w:tabs>
            <w:rPr>
              <w:rFonts w:eastAsiaTheme="minorEastAsia" w:cstheme="minorBidi"/>
              <w:noProof/>
              <w:sz w:val="24"/>
              <w:szCs w:val="24"/>
              <w:lang w:val="en-US"/>
            </w:rPr>
          </w:pPr>
          <w:r>
            <w:rPr>
              <w:noProof/>
              <w:lang w:eastAsia="en-AU"/>
            </w:rPr>
            <w:t xml:space="preserve">2.1 </w:t>
          </w:r>
          <w:r>
            <w:rPr>
              <w:rFonts w:eastAsiaTheme="minorEastAsia" w:cstheme="minorBidi"/>
              <w:noProof/>
              <w:sz w:val="24"/>
              <w:szCs w:val="24"/>
              <w:lang w:val="en-US"/>
            </w:rPr>
            <w:tab/>
          </w:r>
          <w:r>
            <w:rPr>
              <w:noProof/>
              <w:lang w:eastAsia="en-AU"/>
            </w:rPr>
            <w:t>Relevance</w:t>
          </w:r>
          <w:r>
            <w:rPr>
              <w:noProof/>
            </w:rPr>
            <w:tab/>
          </w:r>
          <w:r>
            <w:rPr>
              <w:noProof/>
            </w:rPr>
            <w:fldChar w:fldCharType="begin"/>
          </w:r>
          <w:r>
            <w:rPr>
              <w:noProof/>
            </w:rPr>
            <w:instrText xml:space="preserve"> PAGEREF _Toc248994850 \h </w:instrText>
          </w:r>
          <w:r>
            <w:rPr>
              <w:noProof/>
            </w:rPr>
          </w:r>
          <w:r>
            <w:rPr>
              <w:noProof/>
            </w:rPr>
            <w:fldChar w:fldCharType="separate"/>
          </w:r>
          <w:r>
            <w:rPr>
              <w:noProof/>
            </w:rPr>
            <w:t>13</w:t>
          </w:r>
          <w:r>
            <w:rPr>
              <w:noProof/>
            </w:rPr>
            <w:fldChar w:fldCharType="end"/>
          </w:r>
        </w:p>
        <w:p w:rsidR="000B2E83" w:rsidRDefault="000B2E83">
          <w:pPr>
            <w:pStyle w:val="TOC2"/>
            <w:tabs>
              <w:tab w:val="left" w:pos="577"/>
              <w:tab w:val="right" w:leader="dot" w:pos="9016"/>
            </w:tabs>
            <w:rPr>
              <w:rFonts w:eastAsiaTheme="minorEastAsia" w:cstheme="minorBidi"/>
              <w:noProof/>
              <w:sz w:val="24"/>
              <w:szCs w:val="24"/>
              <w:lang w:val="en-US"/>
            </w:rPr>
          </w:pPr>
          <w:r>
            <w:rPr>
              <w:noProof/>
              <w:lang w:eastAsia="en-AU"/>
            </w:rPr>
            <w:t xml:space="preserve">2.2 </w:t>
          </w:r>
          <w:r>
            <w:rPr>
              <w:rFonts w:eastAsiaTheme="minorEastAsia" w:cstheme="minorBidi"/>
              <w:noProof/>
              <w:sz w:val="24"/>
              <w:szCs w:val="24"/>
              <w:lang w:val="en-US"/>
            </w:rPr>
            <w:tab/>
          </w:r>
          <w:r>
            <w:rPr>
              <w:noProof/>
              <w:lang w:eastAsia="en-AU"/>
            </w:rPr>
            <w:t>Effectiveness</w:t>
          </w:r>
          <w:r>
            <w:rPr>
              <w:noProof/>
            </w:rPr>
            <w:tab/>
          </w:r>
          <w:r>
            <w:rPr>
              <w:noProof/>
            </w:rPr>
            <w:fldChar w:fldCharType="begin"/>
          </w:r>
          <w:r>
            <w:rPr>
              <w:noProof/>
            </w:rPr>
            <w:instrText xml:space="preserve"> PAGEREF _Toc248994851 \h </w:instrText>
          </w:r>
          <w:r>
            <w:rPr>
              <w:noProof/>
            </w:rPr>
          </w:r>
          <w:r>
            <w:rPr>
              <w:noProof/>
            </w:rPr>
            <w:fldChar w:fldCharType="separate"/>
          </w:r>
          <w:r>
            <w:rPr>
              <w:noProof/>
            </w:rPr>
            <w:t>15</w:t>
          </w:r>
          <w:r>
            <w:rPr>
              <w:noProof/>
            </w:rPr>
            <w:fldChar w:fldCharType="end"/>
          </w:r>
        </w:p>
        <w:p w:rsidR="000B2E83" w:rsidRDefault="000B2E83">
          <w:pPr>
            <w:pStyle w:val="TOC2"/>
            <w:tabs>
              <w:tab w:val="left" w:pos="529"/>
              <w:tab w:val="right" w:leader="dot" w:pos="9016"/>
            </w:tabs>
            <w:rPr>
              <w:rFonts w:eastAsiaTheme="minorEastAsia" w:cstheme="minorBidi"/>
              <w:noProof/>
              <w:sz w:val="24"/>
              <w:szCs w:val="24"/>
              <w:lang w:val="en-US"/>
            </w:rPr>
          </w:pPr>
          <w:r>
            <w:rPr>
              <w:noProof/>
              <w:lang w:eastAsia="en-AU"/>
            </w:rPr>
            <w:t>2.3</w:t>
          </w:r>
          <w:r>
            <w:rPr>
              <w:rFonts w:eastAsiaTheme="minorEastAsia" w:cstheme="minorBidi"/>
              <w:noProof/>
              <w:sz w:val="24"/>
              <w:szCs w:val="24"/>
              <w:lang w:val="en-US"/>
            </w:rPr>
            <w:tab/>
          </w:r>
          <w:r>
            <w:rPr>
              <w:noProof/>
              <w:lang w:eastAsia="en-AU"/>
            </w:rPr>
            <w:t>Efficiency</w:t>
          </w:r>
          <w:r>
            <w:rPr>
              <w:noProof/>
            </w:rPr>
            <w:tab/>
          </w:r>
          <w:r>
            <w:rPr>
              <w:noProof/>
            </w:rPr>
            <w:fldChar w:fldCharType="begin"/>
          </w:r>
          <w:r>
            <w:rPr>
              <w:noProof/>
            </w:rPr>
            <w:instrText xml:space="preserve"> PAGEREF _Toc248994852 \h </w:instrText>
          </w:r>
          <w:r>
            <w:rPr>
              <w:noProof/>
            </w:rPr>
          </w:r>
          <w:r>
            <w:rPr>
              <w:noProof/>
            </w:rPr>
            <w:fldChar w:fldCharType="separate"/>
          </w:r>
          <w:r>
            <w:rPr>
              <w:noProof/>
            </w:rPr>
            <w:t>19</w:t>
          </w:r>
          <w:r>
            <w:rPr>
              <w:noProof/>
            </w:rPr>
            <w:fldChar w:fldCharType="end"/>
          </w:r>
        </w:p>
        <w:p w:rsidR="000B2E83" w:rsidRDefault="000B2E83">
          <w:pPr>
            <w:pStyle w:val="TOC2"/>
            <w:tabs>
              <w:tab w:val="left" w:pos="529"/>
              <w:tab w:val="right" w:leader="dot" w:pos="9016"/>
            </w:tabs>
            <w:rPr>
              <w:rFonts w:eastAsiaTheme="minorEastAsia" w:cstheme="minorBidi"/>
              <w:noProof/>
              <w:sz w:val="24"/>
              <w:szCs w:val="24"/>
              <w:lang w:val="en-US"/>
            </w:rPr>
          </w:pPr>
          <w:r>
            <w:rPr>
              <w:noProof/>
              <w:lang w:eastAsia="en-AU"/>
            </w:rPr>
            <w:t>2.4</w:t>
          </w:r>
          <w:r>
            <w:rPr>
              <w:rFonts w:eastAsiaTheme="minorEastAsia" w:cstheme="minorBidi"/>
              <w:noProof/>
              <w:sz w:val="24"/>
              <w:szCs w:val="24"/>
              <w:lang w:val="en-US"/>
            </w:rPr>
            <w:tab/>
          </w:r>
          <w:r>
            <w:rPr>
              <w:noProof/>
              <w:lang w:eastAsia="en-AU"/>
            </w:rPr>
            <w:t>Impact</w:t>
          </w:r>
          <w:r>
            <w:rPr>
              <w:noProof/>
            </w:rPr>
            <w:tab/>
          </w:r>
          <w:r>
            <w:rPr>
              <w:noProof/>
            </w:rPr>
            <w:fldChar w:fldCharType="begin"/>
          </w:r>
          <w:r>
            <w:rPr>
              <w:noProof/>
            </w:rPr>
            <w:instrText xml:space="preserve"> PAGEREF _Toc248994853 \h </w:instrText>
          </w:r>
          <w:r>
            <w:rPr>
              <w:noProof/>
            </w:rPr>
          </w:r>
          <w:r>
            <w:rPr>
              <w:noProof/>
            </w:rPr>
            <w:fldChar w:fldCharType="separate"/>
          </w:r>
          <w:r>
            <w:rPr>
              <w:noProof/>
            </w:rPr>
            <w:t>24</w:t>
          </w:r>
          <w:r>
            <w:rPr>
              <w:noProof/>
            </w:rPr>
            <w:fldChar w:fldCharType="end"/>
          </w:r>
        </w:p>
        <w:p w:rsidR="000B2E83" w:rsidRDefault="000B2E83">
          <w:pPr>
            <w:pStyle w:val="TOC2"/>
            <w:tabs>
              <w:tab w:val="left" w:pos="529"/>
              <w:tab w:val="right" w:leader="dot" w:pos="9016"/>
            </w:tabs>
            <w:rPr>
              <w:rFonts w:eastAsiaTheme="minorEastAsia" w:cstheme="minorBidi"/>
              <w:noProof/>
              <w:sz w:val="24"/>
              <w:szCs w:val="24"/>
              <w:lang w:val="en-US"/>
            </w:rPr>
          </w:pPr>
          <w:r>
            <w:rPr>
              <w:noProof/>
              <w:lang w:eastAsia="en-AU"/>
            </w:rPr>
            <w:t>2.5</w:t>
          </w:r>
          <w:r>
            <w:rPr>
              <w:rFonts w:eastAsiaTheme="minorEastAsia" w:cstheme="minorBidi"/>
              <w:noProof/>
              <w:sz w:val="24"/>
              <w:szCs w:val="24"/>
              <w:lang w:val="en-US"/>
            </w:rPr>
            <w:tab/>
          </w:r>
          <w:r>
            <w:rPr>
              <w:noProof/>
              <w:lang w:eastAsia="en-AU"/>
            </w:rPr>
            <w:t>Sustainability</w:t>
          </w:r>
          <w:r>
            <w:rPr>
              <w:noProof/>
            </w:rPr>
            <w:tab/>
          </w:r>
          <w:r>
            <w:rPr>
              <w:noProof/>
            </w:rPr>
            <w:fldChar w:fldCharType="begin"/>
          </w:r>
          <w:r>
            <w:rPr>
              <w:noProof/>
            </w:rPr>
            <w:instrText xml:space="preserve"> PAGEREF _Toc248994854 \h </w:instrText>
          </w:r>
          <w:r>
            <w:rPr>
              <w:noProof/>
            </w:rPr>
          </w:r>
          <w:r>
            <w:rPr>
              <w:noProof/>
            </w:rPr>
            <w:fldChar w:fldCharType="separate"/>
          </w:r>
          <w:r>
            <w:rPr>
              <w:noProof/>
            </w:rPr>
            <w:t>24</w:t>
          </w:r>
          <w:r>
            <w:rPr>
              <w:noProof/>
            </w:rPr>
            <w:fldChar w:fldCharType="end"/>
          </w:r>
        </w:p>
        <w:p w:rsidR="000B2E83" w:rsidRDefault="000B2E83">
          <w:pPr>
            <w:pStyle w:val="TOC2"/>
            <w:tabs>
              <w:tab w:val="left" w:pos="529"/>
              <w:tab w:val="right" w:leader="dot" w:pos="9016"/>
            </w:tabs>
            <w:rPr>
              <w:rFonts w:eastAsiaTheme="minorEastAsia" w:cstheme="minorBidi"/>
              <w:noProof/>
              <w:sz w:val="24"/>
              <w:szCs w:val="24"/>
              <w:lang w:val="en-US"/>
            </w:rPr>
          </w:pPr>
          <w:r>
            <w:rPr>
              <w:noProof/>
              <w:lang w:eastAsia="en-AU"/>
            </w:rPr>
            <w:t>2.6</w:t>
          </w:r>
          <w:r>
            <w:rPr>
              <w:rFonts w:eastAsiaTheme="minorEastAsia" w:cstheme="minorBidi"/>
              <w:noProof/>
              <w:sz w:val="24"/>
              <w:szCs w:val="24"/>
              <w:lang w:val="en-US"/>
            </w:rPr>
            <w:tab/>
          </w:r>
          <w:r>
            <w:rPr>
              <w:noProof/>
              <w:lang w:eastAsia="en-AU"/>
            </w:rPr>
            <w:t>Gender equality</w:t>
          </w:r>
          <w:r>
            <w:rPr>
              <w:noProof/>
            </w:rPr>
            <w:tab/>
          </w:r>
          <w:r>
            <w:rPr>
              <w:noProof/>
            </w:rPr>
            <w:fldChar w:fldCharType="begin"/>
          </w:r>
          <w:r>
            <w:rPr>
              <w:noProof/>
            </w:rPr>
            <w:instrText xml:space="preserve"> PAGEREF _Toc248994855 \h </w:instrText>
          </w:r>
          <w:r>
            <w:rPr>
              <w:noProof/>
            </w:rPr>
          </w:r>
          <w:r>
            <w:rPr>
              <w:noProof/>
            </w:rPr>
            <w:fldChar w:fldCharType="separate"/>
          </w:r>
          <w:r>
            <w:rPr>
              <w:noProof/>
            </w:rPr>
            <w:t>26</w:t>
          </w:r>
          <w:r>
            <w:rPr>
              <w:noProof/>
            </w:rPr>
            <w:fldChar w:fldCharType="end"/>
          </w:r>
        </w:p>
        <w:p w:rsidR="000B2E83" w:rsidRDefault="000B2E83">
          <w:pPr>
            <w:pStyle w:val="TOC2"/>
            <w:tabs>
              <w:tab w:val="left" w:pos="529"/>
              <w:tab w:val="right" w:leader="dot" w:pos="9016"/>
            </w:tabs>
            <w:rPr>
              <w:rFonts w:eastAsiaTheme="minorEastAsia" w:cstheme="minorBidi"/>
              <w:noProof/>
              <w:sz w:val="24"/>
              <w:szCs w:val="24"/>
              <w:lang w:val="en-US"/>
            </w:rPr>
          </w:pPr>
          <w:r>
            <w:rPr>
              <w:noProof/>
              <w:lang w:eastAsia="en-AU"/>
            </w:rPr>
            <w:t>2.7</w:t>
          </w:r>
          <w:r>
            <w:rPr>
              <w:rFonts w:eastAsiaTheme="minorEastAsia" w:cstheme="minorBidi"/>
              <w:noProof/>
              <w:sz w:val="24"/>
              <w:szCs w:val="24"/>
              <w:lang w:val="en-US"/>
            </w:rPr>
            <w:tab/>
          </w:r>
          <w:r>
            <w:rPr>
              <w:noProof/>
              <w:lang w:eastAsia="en-AU"/>
            </w:rPr>
            <w:t>Lessons learned – approach and synergies</w:t>
          </w:r>
          <w:r>
            <w:rPr>
              <w:noProof/>
            </w:rPr>
            <w:tab/>
          </w:r>
          <w:r>
            <w:rPr>
              <w:noProof/>
            </w:rPr>
            <w:fldChar w:fldCharType="begin"/>
          </w:r>
          <w:r>
            <w:rPr>
              <w:noProof/>
            </w:rPr>
            <w:instrText xml:space="preserve"> PAGEREF _Toc248994856 \h </w:instrText>
          </w:r>
          <w:r>
            <w:rPr>
              <w:noProof/>
            </w:rPr>
          </w:r>
          <w:r>
            <w:rPr>
              <w:noProof/>
            </w:rPr>
            <w:fldChar w:fldCharType="separate"/>
          </w:r>
          <w:r>
            <w:rPr>
              <w:noProof/>
            </w:rPr>
            <w:t>27</w:t>
          </w:r>
          <w:r>
            <w:rPr>
              <w:noProof/>
            </w:rPr>
            <w:fldChar w:fldCharType="end"/>
          </w:r>
        </w:p>
        <w:p w:rsidR="000B2E83" w:rsidRDefault="000B2E83">
          <w:pPr>
            <w:pStyle w:val="TOC2"/>
            <w:tabs>
              <w:tab w:val="left" w:pos="529"/>
              <w:tab w:val="right" w:leader="dot" w:pos="9016"/>
            </w:tabs>
            <w:rPr>
              <w:rFonts w:eastAsiaTheme="minorEastAsia" w:cstheme="minorBidi"/>
              <w:noProof/>
              <w:sz w:val="24"/>
              <w:szCs w:val="24"/>
              <w:lang w:val="en-US"/>
            </w:rPr>
          </w:pPr>
          <w:r>
            <w:rPr>
              <w:noProof/>
              <w:lang w:eastAsia="en-AU"/>
            </w:rPr>
            <w:t>2.8</w:t>
          </w:r>
          <w:r>
            <w:rPr>
              <w:rFonts w:eastAsiaTheme="minorEastAsia" w:cstheme="minorBidi"/>
              <w:noProof/>
              <w:sz w:val="24"/>
              <w:szCs w:val="24"/>
              <w:lang w:val="en-US"/>
            </w:rPr>
            <w:tab/>
          </w:r>
          <w:r>
            <w:rPr>
              <w:noProof/>
              <w:lang w:eastAsia="en-AU"/>
            </w:rPr>
            <w:t>Lasting outcomes</w:t>
          </w:r>
          <w:r>
            <w:rPr>
              <w:noProof/>
            </w:rPr>
            <w:tab/>
          </w:r>
          <w:r>
            <w:rPr>
              <w:noProof/>
            </w:rPr>
            <w:fldChar w:fldCharType="begin"/>
          </w:r>
          <w:r>
            <w:rPr>
              <w:noProof/>
            </w:rPr>
            <w:instrText xml:space="preserve"> PAGEREF _Toc248994857 \h </w:instrText>
          </w:r>
          <w:r>
            <w:rPr>
              <w:noProof/>
            </w:rPr>
          </w:r>
          <w:r>
            <w:rPr>
              <w:noProof/>
            </w:rPr>
            <w:fldChar w:fldCharType="separate"/>
          </w:r>
          <w:r>
            <w:rPr>
              <w:noProof/>
            </w:rPr>
            <w:t>28</w:t>
          </w:r>
          <w:r>
            <w:rPr>
              <w:noProof/>
            </w:rPr>
            <w:fldChar w:fldCharType="end"/>
          </w:r>
        </w:p>
        <w:p w:rsidR="000B2E83" w:rsidRDefault="000B2E83">
          <w:pPr>
            <w:pStyle w:val="TOC1"/>
            <w:tabs>
              <w:tab w:val="left" w:pos="547"/>
              <w:tab w:val="right" w:leader="dot" w:pos="9016"/>
            </w:tabs>
            <w:rPr>
              <w:rFonts w:asciiTheme="minorHAnsi" w:eastAsiaTheme="minorEastAsia" w:hAnsiTheme="minorHAnsi" w:cstheme="minorBidi"/>
              <w:b w:val="0"/>
              <w:noProof/>
              <w:color w:val="auto"/>
              <w:lang w:val="en-US"/>
            </w:rPr>
          </w:pPr>
          <w:r>
            <w:rPr>
              <w:noProof/>
            </w:rPr>
            <w:t>3.0</w:t>
          </w:r>
          <w:r>
            <w:rPr>
              <w:rFonts w:asciiTheme="minorHAnsi" w:eastAsiaTheme="minorEastAsia" w:hAnsiTheme="minorHAnsi" w:cstheme="minorBidi"/>
              <w:b w:val="0"/>
              <w:noProof/>
              <w:color w:val="auto"/>
              <w:lang w:val="en-US"/>
            </w:rPr>
            <w:tab/>
          </w:r>
          <w:r>
            <w:rPr>
              <w:noProof/>
            </w:rPr>
            <w:t>Conclusion and recommendations</w:t>
          </w:r>
          <w:r>
            <w:rPr>
              <w:noProof/>
            </w:rPr>
            <w:tab/>
          </w:r>
          <w:r>
            <w:rPr>
              <w:noProof/>
            </w:rPr>
            <w:fldChar w:fldCharType="begin"/>
          </w:r>
          <w:r>
            <w:rPr>
              <w:noProof/>
            </w:rPr>
            <w:instrText xml:space="preserve"> PAGEREF _Toc248994858 \h </w:instrText>
          </w:r>
          <w:r>
            <w:rPr>
              <w:noProof/>
            </w:rPr>
          </w:r>
          <w:r>
            <w:rPr>
              <w:noProof/>
            </w:rPr>
            <w:fldChar w:fldCharType="separate"/>
          </w:r>
          <w:r>
            <w:rPr>
              <w:noProof/>
            </w:rPr>
            <w:t>29</w:t>
          </w:r>
          <w:r>
            <w:rPr>
              <w:noProof/>
            </w:rPr>
            <w:fldChar w:fldCharType="end"/>
          </w:r>
        </w:p>
        <w:p w:rsidR="000B2E83" w:rsidRDefault="000B2E83">
          <w:pPr>
            <w:pStyle w:val="TOC2"/>
            <w:tabs>
              <w:tab w:val="left" w:pos="529"/>
              <w:tab w:val="right" w:leader="dot" w:pos="9016"/>
            </w:tabs>
            <w:rPr>
              <w:rFonts w:eastAsiaTheme="minorEastAsia" w:cstheme="minorBidi"/>
              <w:noProof/>
              <w:sz w:val="24"/>
              <w:szCs w:val="24"/>
              <w:lang w:val="en-US"/>
            </w:rPr>
          </w:pPr>
          <w:r w:rsidRPr="0031762F">
            <w:rPr>
              <w:rFonts w:eastAsiaTheme="minorHAnsi"/>
              <w:noProof/>
            </w:rPr>
            <w:t>3.1</w:t>
          </w:r>
          <w:r>
            <w:rPr>
              <w:rFonts w:eastAsiaTheme="minorEastAsia" w:cstheme="minorBidi"/>
              <w:noProof/>
              <w:sz w:val="24"/>
              <w:szCs w:val="24"/>
              <w:lang w:val="en-US"/>
            </w:rPr>
            <w:tab/>
          </w:r>
          <w:r w:rsidRPr="0031762F">
            <w:rPr>
              <w:rFonts w:eastAsiaTheme="minorHAnsi"/>
              <w:noProof/>
            </w:rPr>
            <w:t>Lessons learned for Australian aid initiatives</w:t>
          </w:r>
          <w:r>
            <w:rPr>
              <w:noProof/>
            </w:rPr>
            <w:tab/>
          </w:r>
          <w:r>
            <w:rPr>
              <w:noProof/>
            </w:rPr>
            <w:fldChar w:fldCharType="begin"/>
          </w:r>
          <w:r>
            <w:rPr>
              <w:noProof/>
            </w:rPr>
            <w:instrText xml:space="preserve"> PAGEREF _Toc248994859 \h </w:instrText>
          </w:r>
          <w:r>
            <w:rPr>
              <w:noProof/>
            </w:rPr>
          </w:r>
          <w:r>
            <w:rPr>
              <w:noProof/>
            </w:rPr>
            <w:fldChar w:fldCharType="separate"/>
          </w:r>
          <w:r>
            <w:rPr>
              <w:noProof/>
            </w:rPr>
            <w:t>30</w:t>
          </w:r>
          <w:r>
            <w:rPr>
              <w:noProof/>
            </w:rPr>
            <w:fldChar w:fldCharType="end"/>
          </w:r>
        </w:p>
        <w:p w:rsidR="000B2E83" w:rsidRDefault="000B2E83">
          <w:pPr>
            <w:pStyle w:val="TOC2"/>
            <w:tabs>
              <w:tab w:val="left" w:pos="529"/>
              <w:tab w:val="right" w:leader="dot" w:pos="9016"/>
            </w:tabs>
            <w:rPr>
              <w:rFonts w:eastAsiaTheme="minorEastAsia" w:cstheme="minorBidi"/>
              <w:noProof/>
              <w:sz w:val="24"/>
              <w:szCs w:val="24"/>
              <w:lang w:val="en-US"/>
            </w:rPr>
          </w:pPr>
          <w:r w:rsidRPr="0031762F">
            <w:rPr>
              <w:rFonts w:eastAsiaTheme="minorHAnsi"/>
              <w:noProof/>
            </w:rPr>
            <w:t>3.2</w:t>
          </w:r>
          <w:r>
            <w:rPr>
              <w:rFonts w:eastAsiaTheme="minorEastAsia" w:cstheme="minorBidi"/>
              <w:noProof/>
              <w:sz w:val="24"/>
              <w:szCs w:val="24"/>
              <w:lang w:val="en-US"/>
            </w:rPr>
            <w:tab/>
          </w:r>
          <w:r w:rsidRPr="0031762F">
            <w:rPr>
              <w:rFonts w:eastAsiaTheme="minorHAnsi"/>
              <w:noProof/>
            </w:rPr>
            <w:t>Recommendations</w:t>
          </w:r>
          <w:r>
            <w:rPr>
              <w:noProof/>
            </w:rPr>
            <w:tab/>
          </w:r>
          <w:r>
            <w:rPr>
              <w:noProof/>
            </w:rPr>
            <w:fldChar w:fldCharType="begin"/>
          </w:r>
          <w:r>
            <w:rPr>
              <w:noProof/>
            </w:rPr>
            <w:instrText xml:space="preserve"> PAGEREF _Toc248994860 \h </w:instrText>
          </w:r>
          <w:r>
            <w:rPr>
              <w:noProof/>
            </w:rPr>
          </w:r>
          <w:r>
            <w:rPr>
              <w:noProof/>
            </w:rPr>
            <w:fldChar w:fldCharType="separate"/>
          </w:r>
          <w:r>
            <w:rPr>
              <w:noProof/>
            </w:rPr>
            <w:t>32</w:t>
          </w:r>
          <w:r>
            <w:rPr>
              <w:noProof/>
            </w:rPr>
            <w:fldChar w:fldCharType="end"/>
          </w:r>
        </w:p>
        <w:p w:rsidR="000B2E83" w:rsidRPr="000B2E83" w:rsidRDefault="000B2E83">
          <w:pPr>
            <w:pStyle w:val="TOC1"/>
            <w:tabs>
              <w:tab w:val="right" w:leader="dot" w:pos="9016"/>
            </w:tabs>
            <w:rPr>
              <w:rFonts w:ascii="Calibri" w:eastAsiaTheme="minorEastAsia" w:hAnsi="Calibri" w:cstheme="minorBidi"/>
              <w:b w:val="0"/>
              <w:noProof/>
              <w:color w:val="auto"/>
              <w:lang w:val="en-US"/>
            </w:rPr>
          </w:pPr>
          <w:r w:rsidRPr="000B2E83">
            <w:rPr>
              <w:rFonts w:ascii="Calibri" w:eastAsiaTheme="minorHAnsi" w:hAnsi="Calibri"/>
              <w:noProof/>
            </w:rPr>
            <w:t xml:space="preserve">ANNEX A: Evaluation </w:t>
          </w:r>
          <w:r w:rsidR="00C0415D">
            <w:rPr>
              <w:rFonts w:ascii="Calibri" w:eastAsiaTheme="minorHAnsi" w:hAnsi="Calibri"/>
              <w:noProof/>
            </w:rPr>
            <w:t>s</w:t>
          </w:r>
          <w:r w:rsidR="00C0415D" w:rsidRPr="000B2E83">
            <w:rPr>
              <w:rFonts w:ascii="Calibri" w:eastAsiaTheme="minorHAnsi" w:hAnsi="Calibri"/>
              <w:noProof/>
            </w:rPr>
            <w:t xml:space="preserve">upporting </w:t>
          </w:r>
          <w:r w:rsidR="00C0415D">
            <w:rPr>
              <w:rFonts w:ascii="Calibri" w:eastAsiaTheme="minorHAnsi" w:hAnsi="Calibri"/>
              <w:noProof/>
            </w:rPr>
            <w:t>i</w:t>
          </w:r>
          <w:r w:rsidR="00C0415D" w:rsidRPr="000B2E83">
            <w:rPr>
              <w:rFonts w:ascii="Calibri" w:eastAsiaTheme="minorHAnsi" w:hAnsi="Calibri"/>
              <w:noProof/>
            </w:rPr>
            <w:t>nformation</w:t>
          </w:r>
          <w:r w:rsidRPr="000B2E83">
            <w:rPr>
              <w:rFonts w:ascii="Calibri" w:hAnsi="Calibri"/>
              <w:noProof/>
            </w:rPr>
            <w:tab/>
          </w:r>
          <w:r w:rsidRPr="000B2E83">
            <w:rPr>
              <w:rFonts w:ascii="Calibri" w:hAnsi="Calibri"/>
              <w:noProof/>
            </w:rPr>
            <w:fldChar w:fldCharType="begin"/>
          </w:r>
          <w:r w:rsidRPr="000B2E83">
            <w:rPr>
              <w:rFonts w:ascii="Calibri" w:hAnsi="Calibri"/>
              <w:noProof/>
            </w:rPr>
            <w:instrText xml:space="preserve"> PAGEREF _Toc248994861 \h </w:instrText>
          </w:r>
          <w:r w:rsidRPr="000B2E83">
            <w:rPr>
              <w:rFonts w:ascii="Calibri" w:hAnsi="Calibri"/>
              <w:noProof/>
            </w:rPr>
          </w:r>
          <w:r w:rsidRPr="000B2E83">
            <w:rPr>
              <w:rFonts w:ascii="Calibri" w:hAnsi="Calibri"/>
              <w:noProof/>
            </w:rPr>
            <w:fldChar w:fldCharType="separate"/>
          </w:r>
          <w:r w:rsidRPr="000B2E83">
            <w:rPr>
              <w:rFonts w:ascii="Calibri" w:hAnsi="Calibri"/>
              <w:noProof/>
            </w:rPr>
            <w:t>34</w:t>
          </w:r>
          <w:r w:rsidRPr="000B2E83">
            <w:rPr>
              <w:rFonts w:ascii="Calibri" w:hAnsi="Calibri"/>
              <w:noProof/>
            </w:rPr>
            <w:fldChar w:fldCharType="end"/>
          </w:r>
        </w:p>
        <w:p w:rsidR="000B2E83" w:rsidRPr="000B2E83" w:rsidRDefault="000B2E83">
          <w:pPr>
            <w:pStyle w:val="TOC1"/>
            <w:tabs>
              <w:tab w:val="right" w:leader="dot" w:pos="9016"/>
            </w:tabs>
            <w:rPr>
              <w:rFonts w:ascii="Calibri" w:eastAsiaTheme="minorEastAsia" w:hAnsi="Calibri" w:cstheme="minorBidi"/>
              <w:b w:val="0"/>
              <w:noProof/>
              <w:color w:val="auto"/>
              <w:lang w:val="en-US"/>
            </w:rPr>
          </w:pPr>
          <w:r w:rsidRPr="000B2E83">
            <w:rPr>
              <w:rFonts w:ascii="Calibri" w:eastAsiaTheme="minorHAnsi" w:hAnsi="Calibri" w:cstheme="minorBidi"/>
              <w:noProof/>
            </w:rPr>
            <w:t xml:space="preserve">ANNEX B: </w:t>
          </w:r>
          <w:r w:rsidRPr="000B2E83">
            <w:rPr>
              <w:rFonts w:ascii="Calibri" w:hAnsi="Calibri"/>
              <w:noProof/>
              <w:lang w:val="en-GB"/>
            </w:rPr>
            <w:t xml:space="preserve">Field visit and stakeholder meeting schedule: </w:t>
          </w:r>
          <w:r w:rsidR="0033577C">
            <w:rPr>
              <w:rFonts w:ascii="Calibri" w:hAnsi="Calibri"/>
              <w:noProof/>
              <w:lang w:val="en-GB"/>
            </w:rPr>
            <w:t>DFAT</w:t>
          </w:r>
          <w:r w:rsidRPr="000B2E83">
            <w:rPr>
              <w:rFonts w:ascii="Calibri" w:hAnsi="Calibri"/>
              <w:noProof/>
              <w:lang w:val="en-GB"/>
            </w:rPr>
            <w:t xml:space="preserve"> / UNICEF School Construction Evaluation in the North</w:t>
          </w:r>
          <w:r w:rsidRPr="000B2E83">
            <w:rPr>
              <w:rFonts w:ascii="Calibri" w:eastAsiaTheme="minorHAnsi" w:hAnsi="Calibri" w:cstheme="minorBidi"/>
              <w:noProof/>
            </w:rPr>
            <w:t xml:space="preserve">: </w:t>
          </w:r>
          <w:r w:rsidRPr="000B2E83">
            <w:rPr>
              <w:rFonts w:ascii="Calibri" w:hAnsi="Calibri"/>
              <w:noProof/>
              <w:lang w:val="en-GB"/>
            </w:rPr>
            <w:t>7 – 17 October 2013</w:t>
          </w:r>
          <w:r w:rsidRPr="000B2E83">
            <w:rPr>
              <w:rFonts w:ascii="Calibri" w:hAnsi="Calibri"/>
              <w:noProof/>
            </w:rPr>
            <w:tab/>
          </w:r>
          <w:r w:rsidRPr="000B2E83">
            <w:rPr>
              <w:rFonts w:ascii="Calibri" w:hAnsi="Calibri"/>
              <w:noProof/>
            </w:rPr>
            <w:fldChar w:fldCharType="begin"/>
          </w:r>
          <w:r w:rsidRPr="000B2E83">
            <w:rPr>
              <w:rFonts w:ascii="Calibri" w:hAnsi="Calibri"/>
              <w:noProof/>
            </w:rPr>
            <w:instrText xml:space="preserve"> PAGEREF _Toc248994862 \h </w:instrText>
          </w:r>
          <w:r w:rsidRPr="000B2E83">
            <w:rPr>
              <w:rFonts w:ascii="Calibri" w:hAnsi="Calibri"/>
              <w:noProof/>
            </w:rPr>
          </w:r>
          <w:r w:rsidRPr="000B2E83">
            <w:rPr>
              <w:rFonts w:ascii="Calibri" w:hAnsi="Calibri"/>
              <w:noProof/>
            </w:rPr>
            <w:fldChar w:fldCharType="separate"/>
          </w:r>
          <w:r w:rsidRPr="000B2E83">
            <w:rPr>
              <w:rFonts w:ascii="Calibri" w:hAnsi="Calibri"/>
              <w:noProof/>
            </w:rPr>
            <w:t>39</w:t>
          </w:r>
          <w:r w:rsidRPr="000B2E83">
            <w:rPr>
              <w:rFonts w:ascii="Calibri" w:hAnsi="Calibri"/>
              <w:noProof/>
            </w:rPr>
            <w:fldChar w:fldCharType="end"/>
          </w:r>
        </w:p>
        <w:p w:rsidR="000B2E83" w:rsidRPr="000B2E83" w:rsidRDefault="000B2E83">
          <w:pPr>
            <w:pStyle w:val="TOC1"/>
            <w:tabs>
              <w:tab w:val="right" w:leader="dot" w:pos="9016"/>
            </w:tabs>
            <w:rPr>
              <w:rFonts w:ascii="Calibri" w:eastAsiaTheme="minorEastAsia" w:hAnsi="Calibri" w:cstheme="minorBidi"/>
              <w:b w:val="0"/>
              <w:noProof/>
              <w:color w:val="auto"/>
              <w:lang w:val="en-US"/>
            </w:rPr>
          </w:pPr>
          <w:r w:rsidRPr="000B2E83">
            <w:rPr>
              <w:rFonts w:ascii="Calibri" w:eastAsiaTheme="minorHAnsi" w:hAnsi="Calibri"/>
              <w:noProof/>
            </w:rPr>
            <w:t xml:space="preserve">ANNEX C: Persons </w:t>
          </w:r>
          <w:r w:rsidR="00376455">
            <w:rPr>
              <w:rFonts w:ascii="Calibri" w:eastAsiaTheme="minorHAnsi" w:hAnsi="Calibri"/>
              <w:noProof/>
            </w:rPr>
            <w:t>m</w:t>
          </w:r>
          <w:r w:rsidR="00376455" w:rsidRPr="000B2E83">
            <w:rPr>
              <w:rFonts w:ascii="Calibri" w:eastAsiaTheme="minorHAnsi" w:hAnsi="Calibri"/>
              <w:noProof/>
            </w:rPr>
            <w:t>et</w:t>
          </w:r>
          <w:r w:rsidRPr="000B2E83">
            <w:rPr>
              <w:rFonts w:ascii="Calibri" w:hAnsi="Calibri"/>
              <w:noProof/>
            </w:rPr>
            <w:tab/>
          </w:r>
          <w:r w:rsidRPr="000B2E83">
            <w:rPr>
              <w:rFonts w:ascii="Calibri" w:hAnsi="Calibri"/>
              <w:noProof/>
            </w:rPr>
            <w:fldChar w:fldCharType="begin"/>
          </w:r>
          <w:r w:rsidRPr="000B2E83">
            <w:rPr>
              <w:rFonts w:ascii="Calibri" w:hAnsi="Calibri"/>
              <w:noProof/>
            </w:rPr>
            <w:instrText xml:space="preserve"> PAGEREF _Toc248994863 \h </w:instrText>
          </w:r>
          <w:r w:rsidRPr="000B2E83">
            <w:rPr>
              <w:rFonts w:ascii="Calibri" w:hAnsi="Calibri"/>
              <w:noProof/>
            </w:rPr>
          </w:r>
          <w:r w:rsidRPr="000B2E83">
            <w:rPr>
              <w:rFonts w:ascii="Calibri" w:hAnsi="Calibri"/>
              <w:noProof/>
            </w:rPr>
            <w:fldChar w:fldCharType="separate"/>
          </w:r>
          <w:r w:rsidRPr="000B2E83">
            <w:rPr>
              <w:rFonts w:ascii="Calibri" w:hAnsi="Calibri"/>
              <w:noProof/>
            </w:rPr>
            <w:t>43</w:t>
          </w:r>
          <w:r w:rsidRPr="000B2E83">
            <w:rPr>
              <w:rFonts w:ascii="Calibri" w:hAnsi="Calibri"/>
              <w:noProof/>
            </w:rPr>
            <w:fldChar w:fldCharType="end"/>
          </w:r>
        </w:p>
        <w:p w:rsidR="000B2E83" w:rsidRPr="000B2E83" w:rsidRDefault="000B2E83">
          <w:pPr>
            <w:pStyle w:val="TOC1"/>
            <w:tabs>
              <w:tab w:val="right" w:leader="dot" w:pos="9016"/>
            </w:tabs>
            <w:rPr>
              <w:rFonts w:ascii="Calibri" w:eastAsiaTheme="minorEastAsia" w:hAnsi="Calibri" w:cstheme="minorBidi"/>
              <w:b w:val="0"/>
              <w:noProof/>
              <w:color w:val="auto"/>
              <w:lang w:val="en-US"/>
            </w:rPr>
          </w:pPr>
          <w:r w:rsidRPr="000B2E83">
            <w:rPr>
              <w:rFonts w:ascii="Calibri" w:eastAsiaTheme="minorHAnsi" w:hAnsi="Calibri"/>
              <w:noProof/>
            </w:rPr>
            <w:t xml:space="preserve">ANNEX D: </w:t>
          </w:r>
          <w:r w:rsidR="00C0415D">
            <w:rPr>
              <w:rFonts w:ascii="Calibri" w:eastAsiaTheme="minorHAnsi" w:hAnsi="Calibri"/>
              <w:noProof/>
            </w:rPr>
            <w:t>E</w:t>
          </w:r>
          <w:r w:rsidR="00C0415D" w:rsidRPr="000B2E83">
            <w:rPr>
              <w:rFonts w:ascii="Calibri" w:eastAsiaTheme="minorHAnsi" w:hAnsi="Calibri"/>
              <w:noProof/>
            </w:rPr>
            <w:t xml:space="preserve">valuation field notes </w:t>
          </w:r>
          <w:r w:rsidR="00C0415D">
            <w:rPr>
              <w:rFonts w:ascii="Calibri" w:eastAsiaTheme="minorHAnsi" w:hAnsi="Calibri"/>
              <w:noProof/>
            </w:rPr>
            <w:t>f</w:t>
          </w:r>
          <w:r w:rsidR="00C0415D" w:rsidRPr="000B2E83">
            <w:rPr>
              <w:rFonts w:ascii="Calibri" w:eastAsiaTheme="minorHAnsi" w:hAnsi="Calibri"/>
              <w:noProof/>
            </w:rPr>
            <w:t>rom visits to schools</w:t>
          </w:r>
          <w:r w:rsidRPr="000B2E83">
            <w:rPr>
              <w:rFonts w:ascii="Calibri" w:hAnsi="Calibri"/>
              <w:noProof/>
            </w:rPr>
            <w:tab/>
          </w:r>
          <w:r w:rsidRPr="000B2E83">
            <w:rPr>
              <w:rFonts w:ascii="Calibri" w:hAnsi="Calibri"/>
              <w:noProof/>
            </w:rPr>
            <w:fldChar w:fldCharType="begin"/>
          </w:r>
          <w:r w:rsidRPr="000B2E83">
            <w:rPr>
              <w:rFonts w:ascii="Calibri" w:hAnsi="Calibri"/>
              <w:noProof/>
            </w:rPr>
            <w:instrText xml:space="preserve"> PAGEREF _Toc248994864 \h </w:instrText>
          </w:r>
          <w:r w:rsidRPr="000B2E83">
            <w:rPr>
              <w:rFonts w:ascii="Calibri" w:hAnsi="Calibri"/>
              <w:noProof/>
            </w:rPr>
          </w:r>
          <w:r w:rsidRPr="000B2E83">
            <w:rPr>
              <w:rFonts w:ascii="Calibri" w:hAnsi="Calibri"/>
              <w:noProof/>
            </w:rPr>
            <w:fldChar w:fldCharType="separate"/>
          </w:r>
          <w:r w:rsidRPr="000B2E83">
            <w:rPr>
              <w:rFonts w:ascii="Calibri" w:hAnsi="Calibri"/>
              <w:noProof/>
            </w:rPr>
            <w:t>55</w:t>
          </w:r>
          <w:r w:rsidRPr="000B2E83">
            <w:rPr>
              <w:rFonts w:ascii="Calibri" w:hAnsi="Calibri"/>
              <w:noProof/>
            </w:rPr>
            <w:fldChar w:fldCharType="end"/>
          </w:r>
        </w:p>
        <w:p w:rsidR="000B2E83" w:rsidRPr="000B2E83" w:rsidRDefault="000B2E83">
          <w:pPr>
            <w:pStyle w:val="TOC1"/>
            <w:tabs>
              <w:tab w:val="right" w:leader="dot" w:pos="9016"/>
            </w:tabs>
            <w:rPr>
              <w:rFonts w:ascii="Calibri" w:eastAsiaTheme="minorEastAsia" w:hAnsi="Calibri" w:cstheme="minorBidi"/>
              <w:b w:val="0"/>
              <w:noProof/>
              <w:color w:val="auto"/>
              <w:lang w:val="en-US"/>
            </w:rPr>
          </w:pPr>
          <w:r w:rsidRPr="000B2E83">
            <w:rPr>
              <w:rFonts w:ascii="Calibri" w:hAnsi="Calibri"/>
              <w:noProof/>
              <w:lang w:eastAsia="en-AU"/>
            </w:rPr>
            <w:t>ANNEX E: Draft Summative Evaluation Plan – October 2013</w:t>
          </w:r>
          <w:r w:rsidRPr="000B2E83">
            <w:rPr>
              <w:rFonts w:ascii="Calibri" w:hAnsi="Calibri"/>
              <w:noProof/>
            </w:rPr>
            <w:tab/>
          </w:r>
          <w:r w:rsidRPr="000B2E83">
            <w:rPr>
              <w:rFonts w:ascii="Calibri" w:hAnsi="Calibri"/>
              <w:noProof/>
            </w:rPr>
            <w:fldChar w:fldCharType="begin"/>
          </w:r>
          <w:r w:rsidRPr="000B2E83">
            <w:rPr>
              <w:rFonts w:ascii="Calibri" w:hAnsi="Calibri"/>
              <w:noProof/>
            </w:rPr>
            <w:instrText xml:space="preserve"> PAGEREF _Toc248994865 \h </w:instrText>
          </w:r>
          <w:r w:rsidRPr="000B2E83">
            <w:rPr>
              <w:rFonts w:ascii="Calibri" w:hAnsi="Calibri"/>
              <w:noProof/>
            </w:rPr>
          </w:r>
          <w:r w:rsidRPr="000B2E83">
            <w:rPr>
              <w:rFonts w:ascii="Calibri" w:hAnsi="Calibri"/>
              <w:noProof/>
            </w:rPr>
            <w:fldChar w:fldCharType="separate"/>
          </w:r>
          <w:r w:rsidRPr="000B2E83">
            <w:rPr>
              <w:rFonts w:ascii="Calibri" w:hAnsi="Calibri"/>
              <w:noProof/>
            </w:rPr>
            <w:t>66</w:t>
          </w:r>
          <w:r w:rsidRPr="000B2E83">
            <w:rPr>
              <w:rFonts w:ascii="Calibri" w:hAnsi="Calibri"/>
              <w:noProof/>
            </w:rPr>
            <w:fldChar w:fldCharType="end"/>
          </w:r>
        </w:p>
        <w:p w:rsidR="000B2E83" w:rsidRPr="000B2E83" w:rsidRDefault="000B2E83">
          <w:pPr>
            <w:pStyle w:val="TOC1"/>
            <w:tabs>
              <w:tab w:val="right" w:leader="dot" w:pos="9016"/>
            </w:tabs>
            <w:rPr>
              <w:rFonts w:ascii="Calibri" w:eastAsiaTheme="minorEastAsia" w:hAnsi="Calibri" w:cstheme="minorBidi"/>
              <w:b w:val="0"/>
              <w:noProof/>
              <w:color w:val="auto"/>
              <w:lang w:val="en-US"/>
            </w:rPr>
          </w:pPr>
          <w:r w:rsidRPr="000B2E83">
            <w:rPr>
              <w:rFonts w:ascii="Calibri" w:hAnsi="Calibri"/>
              <w:noProof/>
              <w:lang w:eastAsia="en-AU"/>
            </w:rPr>
            <w:t xml:space="preserve">ANNEX F: </w:t>
          </w:r>
          <w:r w:rsidR="00C0415D">
            <w:rPr>
              <w:rFonts w:ascii="Calibri" w:hAnsi="Calibri"/>
              <w:noProof/>
              <w:lang w:eastAsia="en-AU"/>
            </w:rPr>
            <w:t>T</w:t>
          </w:r>
          <w:r w:rsidR="00C0415D" w:rsidRPr="000B2E83">
            <w:rPr>
              <w:rFonts w:ascii="Calibri" w:hAnsi="Calibri"/>
              <w:noProof/>
              <w:lang w:eastAsia="en-AU"/>
            </w:rPr>
            <w:t>erms of reference</w:t>
          </w:r>
          <w:r w:rsidRPr="000B2E83">
            <w:rPr>
              <w:rFonts w:ascii="Calibri" w:hAnsi="Calibri"/>
              <w:noProof/>
            </w:rPr>
            <w:tab/>
          </w:r>
          <w:r w:rsidRPr="000B2E83">
            <w:rPr>
              <w:rFonts w:ascii="Calibri" w:hAnsi="Calibri"/>
              <w:noProof/>
            </w:rPr>
            <w:fldChar w:fldCharType="begin"/>
          </w:r>
          <w:r w:rsidRPr="000B2E83">
            <w:rPr>
              <w:rFonts w:ascii="Calibri" w:hAnsi="Calibri"/>
              <w:noProof/>
            </w:rPr>
            <w:instrText xml:space="preserve"> PAGEREF _Toc248994866 \h </w:instrText>
          </w:r>
          <w:r w:rsidRPr="000B2E83">
            <w:rPr>
              <w:rFonts w:ascii="Calibri" w:hAnsi="Calibri"/>
              <w:noProof/>
            </w:rPr>
          </w:r>
          <w:r w:rsidRPr="000B2E83">
            <w:rPr>
              <w:rFonts w:ascii="Calibri" w:hAnsi="Calibri"/>
              <w:noProof/>
            </w:rPr>
            <w:fldChar w:fldCharType="separate"/>
          </w:r>
          <w:r w:rsidRPr="000B2E83">
            <w:rPr>
              <w:rFonts w:ascii="Calibri" w:hAnsi="Calibri"/>
              <w:noProof/>
            </w:rPr>
            <w:t>30</w:t>
          </w:r>
          <w:r w:rsidRPr="000B2E83">
            <w:rPr>
              <w:rFonts w:ascii="Calibri" w:hAnsi="Calibri"/>
              <w:noProof/>
            </w:rPr>
            <w:fldChar w:fldCharType="end"/>
          </w:r>
        </w:p>
        <w:p w:rsidR="000B2E83" w:rsidRDefault="000B2E83">
          <w:r>
            <w:fldChar w:fldCharType="end"/>
          </w:r>
        </w:p>
        <w:p w:rsidR="00085E25" w:rsidRDefault="00A415A9" w:rsidP="008F4CE6">
          <w:pPr>
            <w:spacing w:before="40" w:after="40"/>
            <w:ind w:left="720"/>
            <w:rPr>
              <w:rFonts w:cstheme="minorHAnsi"/>
              <w:b/>
            </w:rPr>
          </w:pPr>
        </w:p>
      </w:sdtContent>
    </w:sdt>
    <w:p w:rsidR="00085E25" w:rsidRDefault="00085E25" w:rsidP="004C580F">
      <w:pPr>
        <w:rPr>
          <w:rFonts w:cstheme="minorHAnsi"/>
          <w:b/>
        </w:rPr>
      </w:pPr>
    </w:p>
    <w:p w:rsidR="00085E25" w:rsidRDefault="00085E25">
      <w:pPr>
        <w:spacing w:before="0" w:after="200" w:line="276" w:lineRule="auto"/>
        <w:rPr>
          <w:rFonts w:cstheme="minorHAnsi"/>
          <w:b/>
        </w:rPr>
      </w:pPr>
      <w:r>
        <w:rPr>
          <w:rFonts w:cstheme="minorHAnsi"/>
          <w:b/>
        </w:rPr>
        <w:br w:type="page"/>
      </w:r>
    </w:p>
    <w:p w:rsidR="008F4CE6" w:rsidRDefault="00D23C87">
      <w:pPr>
        <w:pStyle w:val="Heading1"/>
      </w:pPr>
      <w:bookmarkStart w:id="1" w:name="_Toc248817597"/>
      <w:bookmarkStart w:id="2" w:name="_Toc248994802"/>
      <w:bookmarkStart w:id="3" w:name="_Toc248994836"/>
      <w:r w:rsidRPr="00085E25">
        <w:rPr>
          <w:rFonts w:eastAsiaTheme="minorHAnsi"/>
        </w:rPr>
        <w:lastRenderedPageBreak/>
        <w:t>Acronyms</w:t>
      </w:r>
      <w:bookmarkEnd w:id="1"/>
      <w:bookmarkEnd w:id="2"/>
      <w:bookmarkEnd w:id="3"/>
    </w:p>
    <w:p w:rsidR="00085E25" w:rsidRDefault="00085E25" w:rsidP="004C580F">
      <w:pPr>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858"/>
      </w:tblGrid>
      <w:tr w:rsidR="00085E25" w:rsidRPr="00085E25">
        <w:tc>
          <w:tcPr>
            <w:tcW w:w="9242" w:type="dxa"/>
            <w:gridSpan w:val="2"/>
            <w:shd w:val="clear" w:color="auto" w:fill="C6D9F1" w:themeFill="text2" w:themeFillTint="33"/>
          </w:tcPr>
          <w:p w:rsidR="00085E25" w:rsidRPr="00085E25" w:rsidRDefault="00085E25" w:rsidP="00085E25">
            <w:pPr>
              <w:spacing w:before="0"/>
              <w:jc w:val="center"/>
              <w:rPr>
                <w:rFonts w:eastAsiaTheme="minorHAnsi"/>
                <w:b/>
              </w:rPr>
            </w:pP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p>
        </w:tc>
        <w:tc>
          <w:tcPr>
            <w:tcW w:w="7858" w:type="dxa"/>
          </w:tcPr>
          <w:p w:rsidR="00085E25" w:rsidRPr="00085E25" w:rsidRDefault="00085E25" w:rsidP="00085E25">
            <w:pPr>
              <w:spacing w:before="0"/>
              <w:rPr>
                <w:rFonts w:asciiTheme="minorHAnsi" w:eastAsiaTheme="minorHAnsi" w:hAnsiTheme="minorHAnsi" w:cstheme="minorBidi"/>
              </w:rPr>
            </w:pP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ACM</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 xml:space="preserve">Asbestos Containing Materials </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AUD</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Australian Dollars</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AusAID</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 xml:space="preserve">Australian Agency for International Development </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HAnsi"/>
              </w:rPr>
              <w:t>BESP</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HAnsi"/>
              </w:rPr>
              <w:t xml:space="preserve">Basic Education Support Project (UNICEF managed) </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Calibri" w:eastAsiaTheme="minorHAnsi" w:hAnsi="Calibri" w:cstheme="minorBidi"/>
                <w:color w:val="000000"/>
              </w:rPr>
              <w:t>CC</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Calibri" w:eastAsiaTheme="minorHAnsi" w:hAnsi="Calibri" w:cstheme="minorBidi"/>
                <w:color w:val="000000"/>
              </w:rPr>
              <w:t xml:space="preserve">Construction Contractor </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CFA</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 xml:space="preserve">Child Friendly Approach </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CFS</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 xml:space="preserve">Child Friendly Schools </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lang w:eastAsia="en-AU"/>
              </w:rPr>
            </w:pPr>
            <w:r w:rsidRPr="00085E25">
              <w:rPr>
                <w:rFonts w:asciiTheme="minorHAnsi" w:eastAsiaTheme="minorHAnsi" w:hAnsiTheme="minorHAnsi" w:cstheme="minorBidi"/>
                <w:lang w:eastAsia="en-AU"/>
              </w:rPr>
              <w:t>DEO</w:t>
            </w:r>
          </w:p>
        </w:tc>
        <w:tc>
          <w:tcPr>
            <w:tcW w:w="7858" w:type="dxa"/>
          </w:tcPr>
          <w:p w:rsidR="00085E25" w:rsidRPr="00085E25" w:rsidRDefault="00085E25" w:rsidP="00085E25">
            <w:pPr>
              <w:spacing w:before="0"/>
              <w:rPr>
                <w:rFonts w:asciiTheme="minorHAnsi" w:eastAsiaTheme="minorHAnsi" w:hAnsiTheme="minorHAnsi" w:cstheme="minorBidi"/>
                <w:lang w:eastAsia="en-AU"/>
              </w:rPr>
            </w:pPr>
            <w:r w:rsidRPr="00085E25">
              <w:rPr>
                <w:rFonts w:asciiTheme="minorHAnsi" w:eastAsiaTheme="minorHAnsi" w:hAnsiTheme="minorHAnsi" w:cstheme="minorBidi"/>
                <w:lang w:eastAsia="en-AU"/>
              </w:rPr>
              <w:t xml:space="preserve">District Education Office </w:t>
            </w:r>
          </w:p>
        </w:tc>
      </w:tr>
      <w:tr w:rsidR="0033577C" w:rsidRPr="00085E25">
        <w:tc>
          <w:tcPr>
            <w:tcW w:w="1384" w:type="dxa"/>
          </w:tcPr>
          <w:p w:rsidR="0033577C" w:rsidRPr="00085E25" w:rsidRDefault="0033577C" w:rsidP="00085E25">
            <w:pPr>
              <w:spacing w:before="0"/>
              <w:rPr>
                <w:rFonts w:asciiTheme="minorHAnsi" w:eastAsiaTheme="minorHAnsi" w:hAnsiTheme="minorHAnsi" w:cstheme="minorBidi"/>
                <w:lang w:eastAsia="en-AU"/>
              </w:rPr>
            </w:pPr>
            <w:r>
              <w:rPr>
                <w:rFonts w:asciiTheme="minorHAnsi" w:eastAsiaTheme="minorHAnsi" w:hAnsiTheme="minorHAnsi" w:cstheme="minorBidi"/>
                <w:lang w:eastAsia="en-AU"/>
              </w:rPr>
              <w:t>DFAT</w:t>
            </w:r>
          </w:p>
        </w:tc>
        <w:tc>
          <w:tcPr>
            <w:tcW w:w="7858" w:type="dxa"/>
          </w:tcPr>
          <w:p w:rsidR="0033577C" w:rsidRPr="00085E25" w:rsidRDefault="0033577C" w:rsidP="00085E25">
            <w:pPr>
              <w:spacing w:before="0"/>
              <w:rPr>
                <w:rFonts w:asciiTheme="minorHAnsi" w:eastAsiaTheme="minorHAnsi" w:hAnsiTheme="minorHAnsi" w:cstheme="minorBidi"/>
                <w:lang w:eastAsia="en-AU"/>
              </w:rPr>
            </w:pPr>
            <w:r>
              <w:rPr>
                <w:rFonts w:asciiTheme="minorHAnsi" w:eastAsiaTheme="minorHAnsi" w:hAnsiTheme="minorHAnsi" w:cstheme="minorBidi"/>
                <w:lang w:eastAsia="en-AU"/>
              </w:rPr>
              <w:t xml:space="preserve">Department of Foreign Affairs and Trade (Australia) </w:t>
            </w:r>
          </w:p>
        </w:tc>
      </w:tr>
      <w:tr w:rsidR="00085E25" w:rsidRPr="00085E25">
        <w:tc>
          <w:tcPr>
            <w:tcW w:w="1384" w:type="dxa"/>
          </w:tcPr>
          <w:p w:rsidR="00085E25" w:rsidRPr="00085E25" w:rsidRDefault="00085E25" w:rsidP="00085E25">
            <w:pPr>
              <w:spacing w:before="0"/>
              <w:rPr>
                <w:rFonts w:ascii="Calibri" w:eastAsiaTheme="minorHAnsi" w:hAnsi="Calibri" w:cstheme="minorBidi"/>
                <w:color w:val="000000"/>
              </w:rPr>
            </w:pPr>
            <w:r w:rsidRPr="00085E25">
              <w:rPr>
                <w:rFonts w:asciiTheme="minorHAnsi" w:eastAsiaTheme="minorHAnsi" w:hAnsiTheme="minorHAnsi" w:cstheme="minorBidi"/>
                <w:lang w:eastAsia="en-AU"/>
              </w:rPr>
              <w:t>DLP</w:t>
            </w:r>
          </w:p>
        </w:tc>
        <w:tc>
          <w:tcPr>
            <w:tcW w:w="7858" w:type="dxa"/>
          </w:tcPr>
          <w:p w:rsidR="00085E25" w:rsidRPr="00085E25" w:rsidRDefault="00085E25" w:rsidP="00085E25">
            <w:pPr>
              <w:spacing w:before="0"/>
              <w:rPr>
                <w:rFonts w:ascii="Calibri" w:eastAsiaTheme="minorHAnsi" w:hAnsi="Calibri" w:cstheme="minorBidi"/>
                <w:color w:val="000000"/>
              </w:rPr>
            </w:pPr>
            <w:r w:rsidRPr="00085E25">
              <w:rPr>
                <w:rFonts w:asciiTheme="minorHAnsi" w:eastAsiaTheme="minorHAnsi" w:hAnsiTheme="minorHAnsi" w:cstheme="minorBidi"/>
                <w:lang w:eastAsia="en-AU"/>
              </w:rPr>
              <w:t xml:space="preserve">Defects Liability Period </w:t>
            </w:r>
          </w:p>
        </w:tc>
      </w:tr>
      <w:tr w:rsidR="00085E25" w:rsidRPr="00085E25">
        <w:tc>
          <w:tcPr>
            <w:tcW w:w="1384" w:type="dxa"/>
          </w:tcPr>
          <w:p w:rsidR="00085E25" w:rsidRPr="00085E25" w:rsidRDefault="00085E25" w:rsidP="00085E25">
            <w:pPr>
              <w:spacing w:before="0"/>
              <w:rPr>
                <w:rFonts w:ascii="Calibri" w:eastAsiaTheme="minorHAnsi" w:hAnsi="Calibri" w:cstheme="minorBidi"/>
                <w:color w:val="000000"/>
              </w:rPr>
            </w:pPr>
            <w:r w:rsidRPr="00085E25">
              <w:rPr>
                <w:rFonts w:asciiTheme="minorHAnsi" w:eastAsiaTheme="minorHAnsi" w:hAnsiTheme="minorHAnsi" w:cstheme="minorBidi"/>
              </w:rPr>
              <w:t>DRR</w:t>
            </w:r>
          </w:p>
        </w:tc>
        <w:tc>
          <w:tcPr>
            <w:tcW w:w="7858" w:type="dxa"/>
          </w:tcPr>
          <w:p w:rsidR="00085E25" w:rsidRPr="00085E25" w:rsidRDefault="00085E25" w:rsidP="00085E25">
            <w:pPr>
              <w:spacing w:before="0"/>
              <w:rPr>
                <w:rFonts w:ascii="Calibri" w:eastAsiaTheme="minorHAnsi" w:hAnsi="Calibri" w:cstheme="minorBidi"/>
                <w:color w:val="000000"/>
              </w:rPr>
            </w:pPr>
            <w:r w:rsidRPr="00085E25">
              <w:rPr>
                <w:rFonts w:asciiTheme="minorHAnsi" w:eastAsiaTheme="minorHAnsi" w:hAnsiTheme="minorHAnsi" w:cstheme="minorBidi"/>
              </w:rPr>
              <w:t xml:space="preserve">Disaster Risk Reduction </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Calibri" w:eastAsiaTheme="minorHAnsi" w:hAnsi="Calibri" w:cstheme="minorBidi"/>
                <w:color w:val="000000"/>
              </w:rPr>
              <w:t>DSC</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Calibri" w:eastAsiaTheme="minorHAnsi" w:hAnsi="Calibri" w:cstheme="minorBidi"/>
                <w:color w:val="000000"/>
              </w:rPr>
              <w:t>Design and Supervision Consultant</w:t>
            </w:r>
          </w:p>
        </w:tc>
      </w:tr>
      <w:tr w:rsidR="006731C7" w:rsidRPr="00085E25">
        <w:tc>
          <w:tcPr>
            <w:tcW w:w="1384" w:type="dxa"/>
          </w:tcPr>
          <w:p w:rsidR="006731C7" w:rsidRPr="00085E25" w:rsidRDefault="006731C7" w:rsidP="00085E25">
            <w:pPr>
              <w:spacing w:before="0"/>
              <w:rPr>
                <w:rFonts w:asciiTheme="minorHAnsi" w:eastAsiaTheme="minorHAnsi" w:hAnsiTheme="minorHAnsi" w:cstheme="minorBidi"/>
              </w:rPr>
            </w:pPr>
            <w:r>
              <w:rPr>
                <w:rFonts w:asciiTheme="minorHAnsi" w:eastAsiaTheme="minorHAnsi" w:hAnsiTheme="minorHAnsi" w:cstheme="minorBidi"/>
              </w:rPr>
              <w:t>EP</w:t>
            </w:r>
          </w:p>
        </w:tc>
        <w:tc>
          <w:tcPr>
            <w:tcW w:w="7858" w:type="dxa"/>
            <w:vAlign w:val="bottom"/>
          </w:tcPr>
          <w:p w:rsidR="006731C7" w:rsidRPr="00085E25" w:rsidRDefault="006731C7" w:rsidP="00085E25">
            <w:pPr>
              <w:spacing w:before="0"/>
              <w:rPr>
                <w:rFonts w:ascii="Calibri" w:eastAsiaTheme="minorHAnsi" w:hAnsi="Calibri" w:cstheme="minorBidi"/>
                <w:color w:val="000000"/>
              </w:rPr>
            </w:pPr>
            <w:r>
              <w:rPr>
                <w:rFonts w:ascii="Calibri" w:eastAsiaTheme="minorHAnsi" w:hAnsi="Calibri" w:cstheme="minorBidi"/>
                <w:color w:val="000000"/>
              </w:rPr>
              <w:t>Evaluation Plan</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ET</w:t>
            </w:r>
          </w:p>
        </w:tc>
        <w:tc>
          <w:tcPr>
            <w:tcW w:w="7858" w:type="dxa"/>
            <w:vAlign w:val="bottom"/>
          </w:tcPr>
          <w:p w:rsidR="00085E25" w:rsidRPr="00085E25" w:rsidRDefault="00085E25" w:rsidP="00085E25">
            <w:pPr>
              <w:spacing w:before="0"/>
              <w:rPr>
                <w:rFonts w:ascii="Calibri" w:eastAsiaTheme="minorHAnsi" w:hAnsi="Calibri" w:cstheme="minorBidi"/>
                <w:color w:val="000000"/>
              </w:rPr>
            </w:pPr>
            <w:r w:rsidRPr="00085E25">
              <w:rPr>
                <w:rFonts w:ascii="Calibri" w:eastAsiaTheme="minorHAnsi" w:hAnsi="Calibri" w:cstheme="minorBidi"/>
                <w:color w:val="000000"/>
              </w:rPr>
              <w:t>Evaluation Team</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FOE</w:t>
            </w:r>
          </w:p>
        </w:tc>
        <w:tc>
          <w:tcPr>
            <w:tcW w:w="7858" w:type="dxa"/>
            <w:vAlign w:val="bottom"/>
          </w:tcPr>
          <w:p w:rsidR="00085E25" w:rsidRPr="00085E25" w:rsidRDefault="00085E25" w:rsidP="00085E25">
            <w:pPr>
              <w:spacing w:before="0"/>
              <w:rPr>
                <w:rFonts w:ascii="Calibri" w:eastAsiaTheme="minorHAnsi" w:hAnsi="Calibri" w:cstheme="minorBidi"/>
                <w:color w:val="000000"/>
              </w:rPr>
            </w:pPr>
            <w:r w:rsidRPr="00085E25">
              <w:rPr>
                <w:rFonts w:ascii="Calibri" w:eastAsiaTheme="minorHAnsi" w:hAnsi="Calibri" w:cstheme="minorBidi"/>
                <w:color w:val="000000"/>
              </w:rPr>
              <w:t xml:space="preserve">UNICEF Field Office Engineers </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lang w:eastAsia="en-AU"/>
              </w:rPr>
              <w:t>GoSL</w:t>
            </w:r>
          </w:p>
        </w:tc>
        <w:tc>
          <w:tcPr>
            <w:tcW w:w="7858" w:type="dxa"/>
            <w:vAlign w:val="bottom"/>
          </w:tcPr>
          <w:p w:rsidR="00085E25" w:rsidRPr="00085E25" w:rsidRDefault="00085E25" w:rsidP="00085E25">
            <w:pPr>
              <w:spacing w:before="0"/>
              <w:rPr>
                <w:rFonts w:ascii="Calibri" w:eastAsiaTheme="minorHAnsi" w:hAnsi="Calibri" w:cstheme="minorBidi"/>
                <w:color w:val="000000"/>
              </w:rPr>
            </w:pPr>
            <w:r w:rsidRPr="00085E25">
              <w:rPr>
                <w:rFonts w:ascii="Calibri" w:eastAsiaTheme="minorHAnsi" w:hAnsi="Calibri" w:cstheme="minorBidi"/>
                <w:color w:val="000000"/>
              </w:rPr>
              <w:t xml:space="preserve">Government of Sri Lanka </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lang w:eastAsia="en-AU"/>
              </w:rPr>
              <w:t>GTMS</w:t>
            </w:r>
          </w:p>
        </w:tc>
        <w:tc>
          <w:tcPr>
            <w:tcW w:w="7858" w:type="dxa"/>
            <w:vAlign w:val="bottom"/>
          </w:tcPr>
          <w:p w:rsidR="00085E25" w:rsidRPr="00085E25" w:rsidRDefault="00085E25" w:rsidP="00085E25">
            <w:pPr>
              <w:spacing w:before="0"/>
              <w:rPr>
                <w:rFonts w:ascii="Calibri" w:eastAsiaTheme="minorHAnsi" w:hAnsi="Calibri" w:cstheme="minorBidi"/>
                <w:color w:val="000000"/>
              </w:rPr>
            </w:pPr>
            <w:r w:rsidRPr="00085E25">
              <w:rPr>
                <w:rFonts w:ascii="Calibri" w:eastAsiaTheme="minorHAnsi" w:hAnsi="Calibri" w:cstheme="minorBidi"/>
                <w:color w:val="000000"/>
              </w:rPr>
              <w:t xml:space="preserve">Government Tamil Mixed School </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ICR</w:t>
            </w:r>
          </w:p>
        </w:tc>
        <w:tc>
          <w:tcPr>
            <w:tcW w:w="7858" w:type="dxa"/>
            <w:vAlign w:val="bottom"/>
          </w:tcPr>
          <w:p w:rsidR="00085E25" w:rsidRPr="00085E25" w:rsidRDefault="00085E25" w:rsidP="00085E25">
            <w:pPr>
              <w:spacing w:before="0"/>
              <w:rPr>
                <w:rFonts w:ascii="Calibri" w:eastAsiaTheme="minorHAnsi" w:hAnsi="Calibri" w:cstheme="minorBidi"/>
                <w:color w:val="000000"/>
              </w:rPr>
            </w:pPr>
            <w:r w:rsidRPr="00085E25">
              <w:rPr>
                <w:rFonts w:ascii="Calibri" w:eastAsiaTheme="minorHAnsi" w:hAnsi="Calibri" w:cstheme="minorBidi"/>
                <w:color w:val="000000"/>
              </w:rPr>
              <w:t>Independent Completion Report</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lang w:eastAsia="en-AU"/>
              </w:rPr>
              <w:t>ICTAD</w:t>
            </w:r>
          </w:p>
        </w:tc>
        <w:tc>
          <w:tcPr>
            <w:tcW w:w="7858" w:type="dxa"/>
            <w:vAlign w:val="bottom"/>
          </w:tcPr>
          <w:p w:rsidR="00085E25" w:rsidRPr="00085E25" w:rsidRDefault="00085E25" w:rsidP="00085E25">
            <w:pPr>
              <w:spacing w:before="0"/>
              <w:rPr>
                <w:rFonts w:ascii="Calibri" w:eastAsiaTheme="minorHAnsi" w:hAnsi="Calibri" w:cstheme="minorBidi"/>
                <w:color w:val="000000"/>
              </w:rPr>
            </w:pPr>
            <w:r w:rsidRPr="00085E25">
              <w:rPr>
                <w:rFonts w:asciiTheme="minorHAnsi" w:eastAsiaTheme="minorHAnsi" w:hAnsiTheme="minorHAnsi" w:cstheme="minorBidi"/>
                <w:lang w:eastAsia="en-AU"/>
              </w:rPr>
              <w:t xml:space="preserve">Institute for Construction Training and Development </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lang w:eastAsia="en-AU"/>
              </w:rPr>
              <w:t>JPA</w:t>
            </w:r>
          </w:p>
        </w:tc>
        <w:tc>
          <w:tcPr>
            <w:tcW w:w="7858" w:type="dxa"/>
            <w:vAlign w:val="bottom"/>
          </w:tcPr>
          <w:p w:rsidR="00085E25" w:rsidRPr="00085E25" w:rsidRDefault="00085E25" w:rsidP="00085E25">
            <w:pPr>
              <w:spacing w:before="0"/>
              <w:rPr>
                <w:rFonts w:ascii="Calibri" w:eastAsiaTheme="minorHAnsi" w:hAnsi="Calibri" w:cstheme="minorBidi"/>
                <w:color w:val="000000"/>
              </w:rPr>
            </w:pPr>
            <w:r w:rsidRPr="00085E25">
              <w:rPr>
                <w:rFonts w:asciiTheme="minorHAnsi" w:eastAsiaTheme="minorHAnsi" w:hAnsiTheme="minorHAnsi" w:cstheme="minorBidi"/>
                <w:lang w:eastAsia="en-AU"/>
              </w:rPr>
              <w:t>Joint Plan for Assistance for the Northern Province – 2011</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lang w:eastAsia="en-AU"/>
              </w:rPr>
              <w:t>LCC</w:t>
            </w:r>
          </w:p>
        </w:tc>
        <w:tc>
          <w:tcPr>
            <w:tcW w:w="7858" w:type="dxa"/>
          </w:tcPr>
          <w:p w:rsidR="00085E25" w:rsidRPr="00085E25" w:rsidRDefault="00627B0A" w:rsidP="00085E25">
            <w:pPr>
              <w:spacing w:before="0"/>
              <w:rPr>
                <w:rFonts w:asciiTheme="minorHAnsi" w:eastAsiaTheme="minorHAnsi" w:hAnsiTheme="minorHAnsi" w:cstheme="minorBidi"/>
              </w:rPr>
            </w:pPr>
            <w:r>
              <w:rPr>
                <w:rFonts w:asciiTheme="minorHAnsi" w:eastAsiaTheme="minorHAnsi" w:hAnsiTheme="minorHAnsi" w:cstheme="minorBidi"/>
                <w:lang w:eastAsia="en-AU"/>
              </w:rPr>
              <w:t>L</w:t>
            </w:r>
            <w:r w:rsidRPr="00085E25">
              <w:rPr>
                <w:rFonts w:asciiTheme="minorHAnsi" w:eastAsiaTheme="minorHAnsi" w:hAnsiTheme="minorHAnsi" w:cstheme="minorBidi"/>
                <w:lang w:eastAsia="en-AU"/>
              </w:rPr>
              <w:t xml:space="preserve">ocal </w:t>
            </w:r>
            <w:r w:rsidR="00085E25" w:rsidRPr="00085E25">
              <w:rPr>
                <w:rFonts w:asciiTheme="minorHAnsi" w:eastAsiaTheme="minorHAnsi" w:hAnsiTheme="minorHAnsi" w:cstheme="minorBidi"/>
                <w:lang w:eastAsia="en-AU"/>
              </w:rPr>
              <w:t xml:space="preserve">construction contractor </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MoE</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 xml:space="preserve">Ministry of Education </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 xml:space="preserve">MV </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 xml:space="preserve">Maha Vidyalayam </w:t>
            </w:r>
            <w:r w:rsidR="008F5823">
              <w:rPr>
                <w:rFonts w:asciiTheme="minorHAnsi" w:eastAsiaTheme="minorHAnsi" w:hAnsiTheme="minorHAnsi" w:cstheme="minorBidi"/>
              </w:rPr>
              <w:t>– a</w:t>
            </w:r>
            <w:r w:rsidRPr="00085E25">
              <w:rPr>
                <w:rFonts w:asciiTheme="minorHAnsi" w:eastAsiaTheme="minorHAnsi" w:hAnsiTheme="minorHAnsi" w:cstheme="minorBidi"/>
              </w:rPr>
              <w:t xml:space="preserve"> combined primary and secondary school </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lang w:eastAsia="en-AU"/>
              </w:rPr>
              <w:t>NCC</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 xml:space="preserve">National Construction Contractor </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NP</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Northern Province</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HAnsi"/>
                <w:lang w:eastAsia="en-AU"/>
              </w:rPr>
              <w:t>PDD</w:t>
            </w:r>
          </w:p>
        </w:tc>
        <w:tc>
          <w:tcPr>
            <w:tcW w:w="7858" w:type="dxa"/>
          </w:tcPr>
          <w:p w:rsidR="00085E25" w:rsidRPr="00085E25" w:rsidRDefault="008F5823" w:rsidP="00085E25">
            <w:pPr>
              <w:spacing w:before="0"/>
              <w:rPr>
                <w:rFonts w:asciiTheme="minorHAnsi" w:eastAsiaTheme="minorHAnsi" w:hAnsiTheme="minorHAnsi" w:cstheme="minorBidi"/>
              </w:rPr>
            </w:pPr>
            <w:r>
              <w:rPr>
                <w:rFonts w:asciiTheme="minorHAnsi" w:eastAsiaTheme="minorHAnsi" w:hAnsiTheme="minorHAnsi" w:cstheme="minorHAnsi"/>
                <w:lang w:eastAsia="en-AU"/>
              </w:rPr>
              <w:t>P</w:t>
            </w:r>
            <w:r w:rsidRPr="00085E25">
              <w:rPr>
                <w:rFonts w:asciiTheme="minorHAnsi" w:eastAsiaTheme="minorHAnsi" w:hAnsiTheme="minorHAnsi" w:cstheme="minorHAnsi"/>
                <w:lang w:eastAsia="en-AU"/>
              </w:rPr>
              <w:t xml:space="preserve">roject </w:t>
            </w:r>
            <w:r w:rsidR="00085E25" w:rsidRPr="00085E25">
              <w:rPr>
                <w:rFonts w:asciiTheme="minorHAnsi" w:eastAsiaTheme="minorHAnsi" w:hAnsiTheme="minorHAnsi" w:cstheme="minorHAnsi"/>
                <w:lang w:eastAsia="en-AU"/>
              </w:rPr>
              <w:t xml:space="preserve">design document </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lang w:eastAsia="en-AU"/>
              </w:rPr>
              <w:t xml:space="preserve">PEO  </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lang w:eastAsia="en-AU"/>
              </w:rPr>
              <w:t xml:space="preserve">Provincial Education Office </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QA</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 xml:space="preserve">Quality Assurance </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lang w:eastAsia="en-AU"/>
              </w:rPr>
              <w:t>RCTMS</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Roman Catholic Tamil Mixed School</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 xml:space="preserve">SESCAANSL </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Support to the Education Sector in Conflict Affected Areas in Northern Sri Lanka - “The Project”</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SCR</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Students to Classrooms Ratio</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Calibri" w:eastAsiaTheme="minorHAnsi" w:hAnsi="Calibri" w:cstheme="minorBidi"/>
                <w:color w:val="000000"/>
              </w:rPr>
              <w:t>SDS</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Calibri" w:eastAsiaTheme="minorHAnsi" w:hAnsi="Calibri" w:cstheme="minorBidi"/>
                <w:color w:val="000000"/>
              </w:rPr>
              <w:t>School Development Society</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SLCO</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UNICEF Sri Lanka Country Office</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lang w:eastAsia="en-AU"/>
              </w:rPr>
              <w:t>TLS</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lang w:eastAsia="en-AU"/>
              </w:rPr>
              <w:t xml:space="preserve">Temporary Learning Spaces </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TO</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 xml:space="preserve">Technical Officer </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HAnsi"/>
              </w:rPr>
              <w:t>TSEP</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HAnsi"/>
              </w:rPr>
              <w:t xml:space="preserve">Transforming School Education Program </w:t>
            </w:r>
            <w:r w:rsidR="008F5823">
              <w:rPr>
                <w:rFonts w:asciiTheme="minorHAnsi" w:eastAsiaTheme="minorHAnsi" w:hAnsiTheme="minorHAnsi" w:cstheme="minorHAnsi"/>
              </w:rPr>
              <w:t>(World Bank program)</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 xml:space="preserve">USD </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 xml:space="preserve">United States Dollars </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UXO</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 xml:space="preserve">Unexploded Ordnance </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HAnsi"/>
              </w:rPr>
              <w:t>WASH</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HAnsi"/>
              </w:rPr>
              <w:t xml:space="preserve">Water, Sanitation and Hygiene program </w:t>
            </w:r>
            <w:r w:rsidR="008F5823">
              <w:rPr>
                <w:rFonts w:asciiTheme="minorHAnsi" w:eastAsiaTheme="minorHAnsi" w:hAnsiTheme="minorHAnsi" w:cstheme="minorHAnsi"/>
              </w:rPr>
              <w:t>(UNICEF)</w:t>
            </w:r>
          </w:p>
        </w:tc>
      </w:tr>
      <w:tr w:rsidR="00085E25" w:rsidRPr="00085E25">
        <w:tc>
          <w:tcPr>
            <w:tcW w:w="1384"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rPr>
              <w:t>ZEO</w:t>
            </w:r>
          </w:p>
        </w:tc>
        <w:tc>
          <w:tcPr>
            <w:tcW w:w="7858" w:type="dxa"/>
          </w:tcPr>
          <w:p w:rsidR="00085E25" w:rsidRPr="00085E25" w:rsidRDefault="00085E25" w:rsidP="00085E25">
            <w:pPr>
              <w:spacing w:before="0"/>
              <w:rPr>
                <w:rFonts w:asciiTheme="minorHAnsi" w:eastAsiaTheme="minorHAnsi" w:hAnsiTheme="minorHAnsi" w:cstheme="minorBidi"/>
              </w:rPr>
            </w:pPr>
            <w:r w:rsidRPr="00085E25">
              <w:rPr>
                <w:rFonts w:asciiTheme="minorHAnsi" w:eastAsiaTheme="minorHAnsi" w:hAnsiTheme="minorHAnsi" w:cstheme="minorBidi"/>
                <w:lang w:eastAsia="en-AU"/>
              </w:rPr>
              <w:t>Zonal Education Office</w:t>
            </w:r>
          </w:p>
        </w:tc>
      </w:tr>
    </w:tbl>
    <w:p w:rsidR="004C580F" w:rsidRDefault="009C312A" w:rsidP="00B74871">
      <w:pPr>
        <w:pStyle w:val="Heading1"/>
      </w:pPr>
      <w:r>
        <w:br w:type="page"/>
      </w:r>
      <w:bookmarkStart w:id="4" w:name="_Toc207171369"/>
      <w:bookmarkStart w:id="5" w:name="_Toc248817598"/>
      <w:bookmarkStart w:id="6" w:name="_Toc248994803"/>
      <w:bookmarkStart w:id="7" w:name="_Toc248994837"/>
      <w:r w:rsidR="004C580F" w:rsidRPr="00D23C87">
        <w:lastRenderedPageBreak/>
        <w:t xml:space="preserve">Executive </w:t>
      </w:r>
      <w:bookmarkEnd w:id="4"/>
      <w:bookmarkEnd w:id="5"/>
      <w:r w:rsidR="00180888">
        <w:t>s</w:t>
      </w:r>
      <w:r w:rsidR="00180888" w:rsidRPr="00D23C87">
        <w:t>ummary</w:t>
      </w:r>
      <w:bookmarkEnd w:id="6"/>
      <w:bookmarkEnd w:id="7"/>
    </w:p>
    <w:p w:rsidR="0012090B" w:rsidRPr="0012090B" w:rsidRDefault="0012090B" w:rsidP="0012090B">
      <w:pPr>
        <w:rPr>
          <w:rFonts w:ascii="Calibri" w:hAnsi="Calibri"/>
          <w:sz w:val="22"/>
        </w:rPr>
      </w:pPr>
      <w:r w:rsidRPr="0012090B">
        <w:rPr>
          <w:rFonts w:ascii="Calibri" w:hAnsi="Calibri"/>
          <w:sz w:val="22"/>
        </w:rPr>
        <w:t xml:space="preserve">This report is a joint </w:t>
      </w:r>
      <w:r w:rsidRPr="0012090B">
        <w:rPr>
          <w:rFonts w:ascii="Calibri" w:hAnsi="Calibri" w:cstheme="minorHAnsi"/>
          <w:sz w:val="22"/>
        </w:rPr>
        <w:t xml:space="preserve">summative evaluation of the project, ‘Support to the Education Sector in Conflict Affected Areas in Northern Sri Lanka’, which was implemented by UNICEF and funded by </w:t>
      </w:r>
      <w:r w:rsidR="0033577C">
        <w:rPr>
          <w:rFonts w:ascii="Calibri" w:hAnsi="Calibri" w:cstheme="minorHAnsi"/>
          <w:sz w:val="22"/>
        </w:rPr>
        <w:t>DFAT</w:t>
      </w:r>
      <w:r w:rsidR="008A4985">
        <w:rPr>
          <w:rFonts w:ascii="Calibri" w:hAnsi="Calibri" w:cstheme="minorHAnsi"/>
          <w:sz w:val="22"/>
        </w:rPr>
        <w:t>,</w:t>
      </w:r>
      <w:r w:rsidRPr="0012090B">
        <w:rPr>
          <w:rFonts w:ascii="Calibri" w:hAnsi="Calibri" w:cstheme="minorHAnsi"/>
          <w:sz w:val="22"/>
        </w:rPr>
        <w:t xml:space="preserve"> from June 2011 to June 2013. </w:t>
      </w:r>
      <w:r w:rsidR="00B74871">
        <w:rPr>
          <w:rFonts w:ascii="Calibri" w:hAnsi="Calibri" w:cstheme="minorHAnsi"/>
          <w:sz w:val="22"/>
        </w:rPr>
        <w:t xml:space="preserve">The project involved the construction or rehabilitation of 23 schools, which are all now operational </w:t>
      </w:r>
      <w:r w:rsidR="00B74871">
        <w:rPr>
          <w:rFonts w:asciiTheme="minorHAnsi" w:hAnsiTheme="minorHAnsi" w:cstheme="minorHAnsi"/>
          <w:sz w:val="22"/>
          <w:szCs w:val="22"/>
          <w:lang w:eastAsia="en-AU"/>
        </w:rPr>
        <w:t xml:space="preserve">with </w:t>
      </w:r>
      <w:r w:rsidR="00BD4E28">
        <w:rPr>
          <w:rFonts w:asciiTheme="minorHAnsi" w:hAnsiTheme="minorHAnsi" w:cstheme="minorHAnsi"/>
          <w:sz w:val="22"/>
          <w:szCs w:val="22"/>
          <w:lang w:eastAsia="en-AU"/>
        </w:rPr>
        <w:t xml:space="preserve">11,910 </w:t>
      </w:r>
      <w:r w:rsidR="00B74871">
        <w:rPr>
          <w:rFonts w:asciiTheme="minorHAnsi" w:hAnsiTheme="minorHAnsi" w:cstheme="minorHAnsi"/>
          <w:sz w:val="22"/>
          <w:szCs w:val="22"/>
          <w:lang w:eastAsia="en-AU"/>
        </w:rPr>
        <w:t xml:space="preserve">enrolled students and </w:t>
      </w:r>
      <w:r w:rsidR="00CC4F61">
        <w:rPr>
          <w:rFonts w:asciiTheme="minorHAnsi" w:hAnsiTheme="minorHAnsi" w:cstheme="minorHAnsi"/>
          <w:sz w:val="22"/>
          <w:szCs w:val="22"/>
          <w:lang w:eastAsia="en-AU"/>
        </w:rPr>
        <w:t>539</w:t>
      </w:r>
      <w:r w:rsidR="00B74871">
        <w:rPr>
          <w:rFonts w:asciiTheme="minorHAnsi" w:hAnsiTheme="minorHAnsi" w:cstheme="minorHAnsi"/>
          <w:sz w:val="22"/>
          <w:szCs w:val="22"/>
          <w:lang w:eastAsia="en-AU"/>
        </w:rPr>
        <w:t xml:space="preserve"> teachers.</w:t>
      </w:r>
    </w:p>
    <w:p w:rsidR="008F4CE6" w:rsidRDefault="00B733B5">
      <w:pPr>
        <w:pStyle w:val="Heading2"/>
      </w:pPr>
      <w:bookmarkStart w:id="8" w:name="_Toc248994838"/>
      <w:r w:rsidRPr="00D23C87">
        <w:t>Background and context</w:t>
      </w:r>
      <w:bookmarkEnd w:id="8"/>
      <w:r w:rsidRPr="00D23C87">
        <w:t xml:space="preserve"> </w:t>
      </w:r>
    </w:p>
    <w:p w:rsidR="0012090B" w:rsidRDefault="00B733B5" w:rsidP="0012090B">
      <w:pPr>
        <w:spacing w:before="0" w:after="200"/>
        <w:rPr>
          <w:rFonts w:asciiTheme="minorHAnsi" w:eastAsiaTheme="majorEastAsia" w:hAnsiTheme="minorHAnsi" w:cstheme="minorHAnsi"/>
          <w:bCs/>
          <w:sz w:val="22"/>
          <w:szCs w:val="22"/>
        </w:rPr>
      </w:pPr>
      <w:r w:rsidRPr="00E8511F">
        <w:rPr>
          <w:rFonts w:asciiTheme="minorHAnsi" w:eastAsiaTheme="majorEastAsia" w:hAnsiTheme="minorHAnsi" w:cstheme="minorHAnsi"/>
          <w:bCs/>
          <w:sz w:val="22"/>
          <w:szCs w:val="22"/>
        </w:rPr>
        <w:t>The long</w:t>
      </w:r>
      <w:r w:rsidR="0079155A">
        <w:rPr>
          <w:rFonts w:asciiTheme="minorHAnsi" w:eastAsiaTheme="majorEastAsia" w:hAnsiTheme="minorHAnsi" w:cstheme="minorHAnsi"/>
          <w:bCs/>
          <w:sz w:val="22"/>
          <w:szCs w:val="22"/>
        </w:rPr>
        <w:t>-</w:t>
      </w:r>
      <w:r w:rsidRPr="00E8511F">
        <w:rPr>
          <w:rFonts w:asciiTheme="minorHAnsi" w:eastAsiaTheme="majorEastAsia" w:hAnsiTheme="minorHAnsi" w:cstheme="minorHAnsi"/>
          <w:bCs/>
          <w:sz w:val="22"/>
          <w:szCs w:val="22"/>
        </w:rPr>
        <w:t xml:space="preserve">running conflict in Sri Lanka resulted in </w:t>
      </w:r>
      <w:r w:rsidR="005C7FD8">
        <w:rPr>
          <w:rFonts w:asciiTheme="minorHAnsi" w:eastAsiaTheme="majorEastAsia" w:hAnsiTheme="minorHAnsi" w:cstheme="minorHAnsi"/>
          <w:bCs/>
          <w:sz w:val="22"/>
          <w:szCs w:val="22"/>
        </w:rPr>
        <w:t xml:space="preserve">the </w:t>
      </w:r>
      <w:r w:rsidRPr="00E8511F">
        <w:rPr>
          <w:rFonts w:asciiTheme="minorHAnsi" w:eastAsiaTheme="majorEastAsia" w:hAnsiTheme="minorHAnsi" w:cstheme="minorHAnsi"/>
          <w:bCs/>
          <w:sz w:val="22"/>
          <w:szCs w:val="22"/>
        </w:rPr>
        <w:t xml:space="preserve">destruction of infrastructure throughout the Northern Province, including the widespread loss of education facilities. The World Bank estimated that as many as 2,000 schools were damaged as a result of conflict between 1983 and 2009. </w:t>
      </w:r>
    </w:p>
    <w:p w:rsidR="0012090B" w:rsidRDefault="004E32CB" w:rsidP="0012090B">
      <w:pPr>
        <w:spacing w:before="0" w:after="200"/>
        <w:rPr>
          <w:rFonts w:asciiTheme="minorHAnsi" w:eastAsiaTheme="majorEastAsia" w:hAnsiTheme="minorHAnsi" w:cstheme="minorHAnsi"/>
          <w:bCs/>
          <w:sz w:val="22"/>
          <w:szCs w:val="22"/>
        </w:rPr>
      </w:pPr>
      <w:r w:rsidRPr="00E8511F">
        <w:rPr>
          <w:rFonts w:asciiTheme="minorHAnsi" w:eastAsiaTheme="majorEastAsia" w:hAnsiTheme="minorHAnsi" w:cstheme="minorHAnsi"/>
          <w:bCs/>
          <w:sz w:val="22"/>
          <w:szCs w:val="22"/>
        </w:rPr>
        <w:t xml:space="preserve">UNICEF </w:t>
      </w:r>
      <w:r w:rsidR="001D3A7E">
        <w:rPr>
          <w:rFonts w:asciiTheme="minorHAnsi" w:eastAsiaTheme="majorEastAsia" w:hAnsiTheme="minorHAnsi" w:cstheme="minorHAnsi"/>
          <w:bCs/>
          <w:sz w:val="22"/>
          <w:szCs w:val="22"/>
        </w:rPr>
        <w:t>and</w:t>
      </w:r>
      <w:r w:rsidRPr="00E8511F">
        <w:rPr>
          <w:rFonts w:asciiTheme="minorHAnsi" w:eastAsiaTheme="majorEastAsia" w:hAnsiTheme="minorHAnsi" w:cstheme="minorHAnsi"/>
          <w:bCs/>
          <w:sz w:val="22"/>
          <w:szCs w:val="22"/>
        </w:rPr>
        <w:t xml:space="preserve"> the </w:t>
      </w:r>
      <w:r w:rsidR="00091912">
        <w:rPr>
          <w:rFonts w:asciiTheme="minorHAnsi" w:eastAsiaTheme="majorEastAsia" w:hAnsiTheme="minorHAnsi" w:cstheme="minorHAnsi"/>
          <w:bCs/>
          <w:sz w:val="22"/>
          <w:szCs w:val="22"/>
        </w:rPr>
        <w:t>Ministry of Education (</w:t>
      </w:r>
      <w:r w:rsidRPr="00E8511F">
        <w:rPr>
          <w:rFonts w:asciiTheme="minorHAnsi" w:eastAsiaTheme="majorEastAsia" w:hAnsiTheme="minorHAnsi" w:cstheme="minorHAnsi"/>
          <w:bCs/>
          <w:sz w:val="22"/>
          <w:szCs w:val="22"/>
        </w:rPr>
        <w:t>MoE</w:t>
      </w:r>
      <w:r w:rsidR="00091912">
        <w:rPr>
          <w:rFonts w:asciiTheme="minorHAnsi" w:eastAsiaTheme="majorEastAsia" w:hAnsiTheme="minorHAnsi" w:cstheme="minorHAnsi"/>
          <w:bCs/>
          <w:sz w:val="22"/>
          <w:szCs w:val="22"/>
        </w:rPr>
        <w:t>)</w:t>
      </w:r>
      <w:r w:rsidR="0079155A">
        <w:rPr>
          <w:rFonts w:asciiTheme="minorHAnsi" w:eastAsiaTheme="majorEastAsia" w:hAnsiTheme="minorHAnsi" w:cstheme="minorHAnsi"/>
          <w:bCs/>
          <w:sz w:val="22"/>
          <w:szCs w:val="22"/>
        </w:rPr>
        <w:t xml:space="preserve"> </w:t>
      </w:r>
      <w:r w:rsidRPr="00E8511F">
        <w:rPr>
          <w:rFonts w:asciiTheme="minorHAnsi" w:eastAsiaTheme="majorEastAsia" w:hAnsiTheme="minorHAnsi" w:cstheme="minorHAnsi"/>
          <w:bCs/>
          <w:sz w:val="22"/>
          <w:szCs w:val="22"/>
        </w:rPr>
        <w:t>identif</w:t>
      </w:r>
      <w:r w:rsidR="001D3A7E">
        <w:rPr>
          <w:rFonts w:asciiTheme="minorHAnsi" w:eastAsiaTheme="majorEastAsia" w:hAnsiTheme="minorHAnsi" w:cstheme="minorHAnsi"/>
          <w:bCs/>
          <w:sz w:val="22"/>
          <w:szCs w:val="22"/>
        </w:rPr>
        <w:t>ied</w:t>
      </w:r>
      <w:r w:rsidRPr="00E8511F">
        <w:rPr>
          <w:rFonts w:asciiTheme="minorHAnsi" w:eastAsiaTheme="majorEastAsia" w:hAnsiTheme="minorHAnsi" w:cstheme="minorHAnsi"/>
          <w:bCs/>
          <w:sz w:val="22"/>
          <w:szCs w:val="22"/>
        </w:rPr>
        <w:t xml:space="preserve"> key gaps in the education sector</w:t>
      </w:r>
      <w:r w:rsidR="001D3A7E">
        <w:rPr>
          <w:rFonts w:asciiTheme="minorHAnsi" w:eastAsiaTheme="majorEastAsia" w:hAnsiTheme="minorHAnsi" w:cstheme="minorHAnsi"/>
          <w:bCs/>
          <w:sz w:val="22"/>
          <w:szCs w:val="22"/>
        </w:rPr>
        <w:t xml:space="preserve"> that were not being met by other means. These included </w:t>
      </w:r>
      <w:r w:rsidRPr="00E8511F">
        <w:rPr>
          <w:rFonts w:asciiTheme="minorHAnsi" w:eastAsiaTheme="majorEastAsia" w:hAnsiTheme="minorHAnsi" w:cstheme="minorHAnsi"/>
          <w:bCs/>
          <w:sz w:val="22"/>
          <w:szCs w:val="22"/>
        </w:rPr>
        <w:t>the urgent rehabilitation of education facilities, the supply of school furniture, equipment and teaching/learning material</w:t>
      </w:r>
      <w:r w:rsidR="00F72814">
        <w:rPr>
          <w:rFonts w:asciiTheme="minorHAnsi" w:eastAsiaTheme="majorEastAsia" w:hAnsiTheme="minorHAnsi" w:cstheme="minorHAnsi"/>
          <w:bCs/>
          <w:sz w:val="22"/>
          <w:szCs w:val="22"/>
        </w:rPr>
        <w:t>s</w:t>
      </w:r>
      <w:r w:rsidRPr="00E8511F">
        <w:rPr>
          <w:rFonts w:asciiTheme="minorHAnsi" w:eastAsiaTheme="majorEastAsia" w:hAnsiTheme="minorHAnsi" w:cstheme="minorHAnsi"/>
          <w:bCs/>
          <w:sz w:val="22"/>
          <w:szCs w:val="22"/>
        </w:rPr>
        <w:t>.</w:t>
      </w:r>
      <w:r w:rsidR="008F3D9F">
        <w:rPr>
          <w:rFonts w:asciiTheme="minorHAnsi" w:eastAsiaTheme="majorEastAsia" w:hAnsiTheme="minorHAnsi" w:cstheme="minorHAnsi"/>
          <w:bCs/>
          <w:sz w:val="22"/>
          <w:szCs w:val="22"/>
        </w:rPr>
        <w:t xml:space="preserve"> </w:t>
      </w:r>
      <w:r w:rsidR="00C120D8">
        <w:rPr>
          <w:rFonts w:asciiTheme="minorHAnsi" w:eastAsiaTheme="majorEastAsia" w:hAnsiTheme="minorHAnsi" w:cstheme="minorHAnsi"/>
          <w:bCs/>
          <w:sz w:val="22"/>
          <w:szCs w:val="22"/>
        </w:rPr>
        <w:t>A project to support</w:t>
      </w:r>
      <w:r w:rsidR="008F3D9F" w:rsidRPr="00E8511F">
        <w:rPr>
          <w:rFonts w:asciiTheme="minorHAnsi" w:eastAsiaTheme="majorEastAsia" w:hAnsiTheme="minorHAnsi" w:cstheme="minorHAnsi"/>
          <w:bCs/>
          <w:sz w:val="22"/>
          <w:szCs w:val="22"/>
        </w:rPr>
        <w:t xml:space="preserve"> </w:t>
      </w:r>
      <w:r w:rsidR="008F3D9F">
        <w:rPr>
          <w:rFonts w:asciiTheme="minorHAnsi" w:eastAsiaTheme="majorEastAsia" w:hAnsiTheme="minorHAnsi" w:cstheme="minorHAnsi"/>
          <w:bCs/>
          <w:sz w:val="22"/>
          <w:szCs w:val="22"/>
        </w:rPr>
        <w:t>‘</w:t>
      </w:r>
      <w:r w:rsidR="008F3D9F" w:rsidRPr="00E8511F">
        <w:rPr>
          <w:rFonts w:asciiTheme="minorHAnsi" w:eastAsiaTheme="majorEastAsia" w:hAnsiTheme="minorHAnsi" w:cstheme="minorHAnsi"/>
          <w:bCs/>
          <w:sz w:val="22"/>
          <w:szCs w:val="22"/>
        </w:rPr>
        <w:t>The Education Sector in Conflict Affected Areas in Northern Sri</w:t>
      </w:r>
      <w:r w:rsidR="00C120D8">
        <w:rPr>
          <w:rFonts w:asciiTheme="minorHAnsi" w:eastAsiaTheme="majorEastAsia" w:hAnsiTheme="minorHAnsi" w:cstheme="minorHAnsi"/>
          <w:bCs/>
          <w:sz w:val="22"/>
          <w:szCs w:val="22"/>
        </w:rPr>
        <w:t> </w:t>
      </w:r>
      <w:r w:rsidR="008F3D9F" w:rsidRPr="00E8511F">
        <w:rPr>
          <w:rFonts w:asciiTheme="minorHAnsi" w:eastAsiaTheme="majorEastAsia" w:hAnsiTheme="minorHAnsi" w:cstheme="minorHAnsi"/>
          <w:bCs/>
          <w:sz w:val="22"/>
          <w:szCs w:val="22"/>
        </w:rPr>
        <w:t>Lanka</w:t>
      </w:r>
      <w:r w:rsidR="008F3D9F">
        <w:rPr>
          <w:rFonts w:asciiTheme="minorHAnsi" w:eastAsiaTheme="majorEastAsia" w:hAnsiTheme="minorHAnsi" w:cstheme="minorHAnsi"/>
          <w:bCs/>
          <w:sz w:val="22"/>
          <w:szCs w:val="22"/>
        </w:rPr>
        <w:t>’</w:t>
      </w:r>
      <w:r w:rsidR="008F3D9F" w:rsidRPr="00E8511F">
        <w:rPr>
          <w:rFonts w:asciiTheme="minorHAnsi" w:eastAsiaTheme="majorEastAsia" w:hAnsiTheme="minorHAnsi" w:cstheme="minorHAnsi"/>
          <w:bCs/>
          <w:sz w:val="22"/>
          <w:szCs w:val="22"/>
        </w:rPr>
        <w:t xml:space="preserve"> </w:t>
      </w:r>
      <w:r w:rsidR="008F3D9F">
        <w:rPr>
          <w:rFonts w:asciiTheme="minorHAnsi" w:eastAsiaTheme="majorEastAsia" w:hAnsiTheme="minorHAnsi" w:cstheme="minorHAnsi"/>
          <w:bCs/>
          <w:sz w:val="22"/>
          <w:szCs w:val="22"/>
        </w:rPr>
        <w:t xml:space="preserve">(SESCAANSL) </w:t>
      </w:r>
      <w:r w:rsidR="00C120D8">
        <w:rPr>
          <w:rFonts w:asciiTheme="minorHAnsi" w:eastAsiaTheme="majorEastAsia" w:hAnsiTheme="minorHAnsi" w:cstheme="minorHAnsi"/>
          <w:bCs/>
          <w:sz w:val="22"/>
          <w:szCs w:val="22"/>
        </w:rPr>
        <w:t>was initiated by</w:t>
      </w:r>
      <w:r w:rsidR="008F3D9F" w:rsidRPr="00E8511F">
        <w:rPr>
          <w:rFonts w:asciiTheme="minorHAnsi" w:eastAsiaTheme="majorEastAsia" w:hAnsiTheme="minorHAnsi" w:cstheme="minorHAnsi"/>
          <w:bCs/>
          <w:sz w:val="22"/>
          <w:szCs w:val="22"/>
        </w:rPr>
        <w:t xml:space="preserve"> UNICEF in May 2010, </w:t>
      </w:r>
      <w:r w:rsidR="00C120D8">
        <w:rPr>
          <w:rFonts w:asciiTheme="minorHAnsi" w:eastAsiaTheme="majorEastAsia" w:hAnsiTheme="minorHAnsi" w:cstheme="minorHAnsi"/>
          <w:bCs/>
          <w:sz w:val="22"/>
          <w:szCs w:val="22"/>
        </w:rPr>
        <w:t>through a request for</w:t>
      </w:r>
      <w:r w:rsidR="008F3D9F" w:rsidRPr="00E8511F">
        <w:rPr>
          <w:rFonts w:asciiTheme="minorHAnsi" w:eastAsiaTheme="majorEastAsia" w:hAnsiTheme="minorHAnsi" w:cstheme="minorHAnsi"/>
          <w:bCs/>
          <w:sz w:val="22"/>
          <w:szCs w:val="22"/>
        </w:rPr>
        <w:t xml:space="preserve"> funding for an integrated package of assistance to </w:t>
      </w:r>
      <w:r w:rsidR="00533959">
        <w:rPr>
          <w:rFonts w:asciiTheme="minorHAnsi" w:eastAsiaTheme="majorEastAsia" w:hAnsiTheme="minorHAnsi" w:cstheme="minorHAnsi"/>
          <w:bCs/>
          <w:sz w:val="22"/>
          <w:szCs w:val="22"/>
        </w:rPr>
        <w:t xml:space="preserve">children affected by conflict. </w:t>
      </w:r>
      <w:r w:rsidR="0033577C">
        <w:rPr>
          <w:rFonts w:asciiTheme="minorHAnsi" w:eastAsiaTheme="majorEastAsia" w:hAnsiTheme="minorHAnsi" w:cstheme="minorHAnsi"/>
          <w:bCs/>
          <w:sz w:val="22"/>
          <w:szCs w:val="22"/>
        </w:rPr>
        <w:t>DFAT</w:t>
      </w:r>
      <w:r w:rsidR="00B733B5" w:rsidRPr="00E8511F">
        <w:rPr>
          <w:rFonts w:asciiTheme="minorHAnsi" w:eastAsiaTheme="majorEastAsia" w:hAnsiTheme="minorHAnsi" w:cstheme="minorHAnsi"/>
          <w:bCs/>
          <w:sz w:val="22"/>
          <w:szCs w:val="22"/>
        </w:rPr>
        <w:t xml:space="preserve"> </w:t>
      </w:r>
      <w:r w:rsidR="00E4438A">
        <w:rPr>
          <w:rFonts w:asciiTheme="minorHAnsi" w:eastAsiaTheme="majorEastAsia" w:hAnsiTheme="minorHAnsi" w:cstheme="minorHAnsi"/>
          <w:bCs/>
          <w:sz w:val="22"/>
          <w:szCs w:val="22"/>
        </w:rPr>
        <w:t>partly fund</w:t>
      </w:r>
      <w:r w:rsidR="001D3A7E">
        <w:rPr>
          <w:rFonts w:asciiTheme="minorHAnsi" w:eastAsiaTheme="majorEastAsia" w:hAnsiTheme="minorHAnsi" w:cstheme="minorHAnsi"/>
          <w:bCs/>
          <w:sz w:val="22"/>
          <w:szCs w:val="22"/>
        </w:rPr>
        <w:t>ed</w:t>
      </w:r>
      <w:r w:rsidR="00B733B5" w:rsidRPr="00E8511F">
        <w:rPr>
          <w:rFonts w:asciiTheme="minorHAnsi" w:eastAsiaTheme="majorEastAsia" w:hAnsiTheme="minorHAnsi" w:cstheme="minorHAnsi"/>
          <w:bCs/>
          <w:sz w:val="22"/>
          <w:szCs w:val="22"/>
        </w:rPr>
        <w:t xml:space="preserve"> the education component </w:t>
      </w:r>
      <w:r w:rsidR="00D84700">
        <w:rPr>
          <w:rFonts w:asciiTheme="minorHAnsi" w:eastAsiaTheme="majorEastAsia" w:hAnsiTheme="minorHAnsi" w:cstheme="minorHAnsi"/>
          <w:bCs/>
          <w:sz w:val="22"/>
          <w:szCs w:val="22"/>
        </w:rPr>
        <w:t>from</w:t>
      </w:r>
      <w:r w:rsidR="00B733B5" w:rsidRPr="00E8511F">
        <w:rPr>
          <w:rFonts w:asciiTheme="minorHAnsi" w:eastAsiaTheme="majorEastAsia" w:hAnsiTheme="minorHAnsi" w:cstheme="minorHAnsi"/>
          <w:bCs/>
          <w:sz w:val="22"/>
          <w:szCs w:val="22"/>
        </w:rPr>
        <w:t xml:space="preserve"> June 2010 to July 2011 (Phase 1) to the value of AUD3 </w:t>
      </w:r>
      <w:r w:rsidR="00B733B5" w:rsidRPr="00E4438A">
        <w:rPr>
          <w:rFonts w:asciiTheme="minorHAnsi" w:eastAsiaTheme="majorEastAsia" w:hAnsiTheme="minorHAnsi" w:cstheme="minorHAnsi"/>
          <w:bCs/>
          <w:sz w:val="22"/>
          <w:szCs w:val="22"/>
        </w:rPr>
        <w:t>million</w:t>
      </w:r>
      <w:r w:rsidR="00D84700">
        <w:rPr>
          <w:rFonts w:asciiTheme="minorHAnsi" w:eastAsiaTheme="majorEastAsia" w:hAnsiTheme="minorHAnsi" w:cstheme="minorHAnsi"/>
          <w:bCs/>
          <w:sz w:val="22"/>
          <w:szCs w:val="22"/>
        </w:rPr>
        <w:t>,</w:t>
      </w:r>
      <w:r w:rsidR="00B733B5" w:rsidRPr="00E4438A">
        <w:rPr>
          <w:rFonts w:asciiTheme="minorHAnsi" w:eastAsiaTheme="majorEastAsia" w:hAnsiTheme="minorHAnsi" w:cstheme="minorHAnsi"/>
          <w:bCs/>
          <w:sz w:val="22"/>
          <w:szCs w:val="22"/>
        </w:rPr>
        <w:t xml:space="preserve"> </w:t>
      </w:r>
      <w:r w:rsidR="001D3A7E">
        <w:rPr>
          <w:rFonts w:asciiTheme="minorHAnsi" w:eastAsiaTheme="majorEastAsia" w:hAnsiTheme="minorHAnsi" w:cstheme="minorHAnsi"/>
          <w:bCs/>
          <w:sz w:val="22"/>
          <w:szCs w:val="22"/>
        </w:rPr>
        <w:t>for</w:t>
      </w:r>
      <w:r w:rsidR="00B733B5" w:rsidRPr="00E8511F">
        <w:rPr>
          <w:rFonts w:asciiTheme="minorHAnsi" w:eastAsiaTheme="majorEastAsia" w:hAnsiTheme="minorHAnsi" w:cstheme="minorHAnsi"/>
          <w:bCs/>
          <w:sz w:val="22"/>
          <w:szCs w:val="22"/>
        </w:rPr>
        <w:t xml:space="preserve"> </w:t>
      </w:r>
      <w:r w:rsidR="00EC7667">
        <w:rPr>
          <w:rFonts w:asciiTheme="minorHAnsi" w:eastAsiaTheme="majorEastAsia" w:hAnsiTheme="minorHAnsi" w:cstheme="minorHAnsi"/>
          <w:bCs/>
          <w:sz w:val="22"/>
          <w:szCs w:val="22"/>
        </w:rPr>
        <w:t xml:space="preserve">the </w:t>
      </w:r>
      <w:r w:rsidR="00B733B5" w:rsidRPr="00E8511F">
        <w:rPr>
          <w:rFonts w:asciiTheme="minorHAnsi" w:eastAsiaTheme="majorEastAsia" w:hAnsiTheme="minorHAnsi" w:cstheme="minorHAnsi"/>
          <w:bCs/>
          <w:sz w:val="22"/>
          <w:szCs w:val="22"/>
        </w:rPr>
        <w:t>reconstruction</w:t>
      </w:r>
      <w:r w:rsidR="00CB3105">
        <w:rPr>
          <w:rFonts w:asciiTheme="minorHAnsi" w:eastAsiaTheme="majorEastAsia" w:hAnsiTheme="minorHAnsi" w:cstheme="minorHAnsi"/>
          <w:bCs/>
          <w:sz w:val="22"/>
          <w:szCs w:val="22"/>
        </w:rPr>
        <w:t xml:space="preserve"> </w:t>
      </w:r>
      <w:r w:rsidR="004A24A3">
        <w:rPr>
          <w:rFonts w:asciiTheme="minorHAnsi" w:eastAsiaTheme="majorEastAsia" w:hAnsiTheme="minorHAnsi" w:cstheme="minorHAnsi"/>
          <w:bCs/>
          <w:sz w:val="22"/>
          <w:szCs w:val="22"/>
        </w:rPr>
        <w:t>of three</w:t>
      </w:r>
      <w:r w:rsidR="00B733B5" w:rsidRPr="00E8511F">
        <w:rPr>
          <w:rFonts w:asciiTheme="minorHAnsi" w:eastAsiaTheme="majorEastAsia" w:hAnsiTheme="minorHAnsi" w:cstheme="minorHAnsi"/>
          <w:bCs/>
          <w:sz w:val="22"/>
          <w:szCs w:val="22"/>
        </w:rPr>
        <w:t xml:space="preserve"> selected schools in the northern Kilinochchi district. </w:t>
      </w:r>
    </w:p>
    <w:p w:rsidR="0012090B" w:rsidRDefault="00E8511F" w:rsidP="0012090B">
      <w:pPr>
        <w:spacing w:before="0" w:after="200"/>
        <w:rPr>
          <w:rFonts w:asciiTheme="minorHAnsi" w:eastAsiaTheme="majorEastAsia" w:hAnsiTheme="minorHAnsi" w:cstheme="minorHAnsi"/>
          <w:bCs/>
          <w:sz w:val="22"/>
          <w:szCs w:val="22"/>
        </w:rPr>
      </w:pPr>
      <w:r>
        <w:rPr>
          <w:rFonts w:asciiTheme="minorHAnsi" w:eastAsiaTheme="majorEastAsia" w:hAnsiTheme="minorHAnsi" w:cstheme="minorHAnsi"/>
          <w:bCs/>
          <w:sz w:val="22"/>
          <w:szCs w:val="22"/>
        </w:rPr>
        <w:t>I</w:t>
      </w:r>
      <w:r w:rsidRPr="00E8511F">
        <w:rPr>
          <w:rFonts w:asciiTheme="minorHAnsi" w:eastAsiaTheme="majorEastAsia" w:hAnsiTheme="minorHAnsi" w:cstheme="minorHAnsi"/>
          <w:bCs/>
          <w:sz w:val="22"/>
          <w:szCs w:val="22"/>
        </w:rPr>
        <w:t>n February 2011</w:t>
      </w:r>
      <w:r w:rsidR="00D84700">
        <w:rPr>
          <w:rFonts w:asciiTheme="minorHAnsi" w:eastAsiaTheme="majorEastAsia" w:hAnsiTheme="minorHAnsi" w:cstheme="minorHAnsi"/>
          <w:bCs/>
          <w:sz w:val="22"/>
          <w:szCs w:val="22"/>
        </w:rPr>
        <w:t>,</w:t>
      </w:r>
      <w:r w:rsidRPr="00E8511F">
        <w:rPr>
          <w:rFonts w:asciiTheme="minorHAnsi" w:eastAsiaTheme="majorEastAsia" w:hAnsiTheme="minorHAnsi" w:cstheme="minorHAnsi"/>
          <w:bCs/>
          <w:sz w:val="22"/>
          <w:szCs w:val="22"/>
        </w:rPr>
        <w:t xml:space="preserve"> a multi-sectoral assessment of the immediate needs in the Northern Province was jointly undertaken by the </w:t>
      </w:r>
      <w:r w:rsidR="002365CB" w:rsidRPr="00E8511F">
        <w:rPr>
          <w:rFonts w:asciiTheme="minorHAnsi" w:eastAsiaTheme="majorEastAsia" w:hAnsiTheme="minorHAnsi" w:cstheme="minorHAnsi"/>
          <w:bCs/>
          <w:sz w:val="22"/>
          <w:szCs w:val="22"/>
        </w:rPr>
        <w:t>Government of Sri Lanka</w:t>
      </w:r>
      <w:r w:rsidR="002365CB">
        <w:rPr>
          <w:rFonts w:asciiTheme="minorHAnsi" w:eastAsiaTheme="majorEastAsia" w:hAnsiTheme="minorHAnsi" w:cstheme="minorHAnsi"/>
          <w:bCs/>
          <w:sz w:val="22"/>
          <w:szCs w:val="22"/>
        </w:rPr>
        <w:t xml:space="preserve"> (</w:t>
      </w:r>
      <w:r w:rsidRPr="00E8511F">
        <w:rPr>
          <w:rFonts w:asciiTheme="minorHAnsi" w:eastAsiaTheme="majorEastAsia" w:hAnsiTheme="minorHAnsi" w:cstheme="minorHAnsi"/>
          <w:bCs/>
          <w:sz w:val="22"/>
          <w:szCs w:val="22"/>
        </w:rPr>
        <w:t>GoSL</w:t>
      </w:r>
      <w:r w:rsidR="002365CB">
        <w:rPr>
          <w:rFonts w:asciiTheme="minorHAnsi" w:eastAsiaTheme="majorEastAsia" w:hAnsiTheme="minorHAnsi" w:cstheme="minorHAnsi"/>
          <w:bCs/>
          <w:sz w:val="22"/>
          <w:szCs w:val="22"/>
        </w:rPr>
        <w:t>)</w:t>
      </w:r>
      <w:r w:rsidRPr="00E8511F">
        <w:rPr>
          <w:rFonts w:asciiTheme="minorHAnsi" w:eastAsiaTheme="majorEastAsia" w:hAnsiTheme="minorHAnsi" w:cstheme="minorHAnsi"/>
          <w:bCs/>
          <w:sz w:val="22"/>
          <w:szCs w:val="22"/>
        </w:rPr>
        <w:t xml:space="preserve">, the UN agencies, </w:t>
      </w:r>
      <w:r w:rsidR="006E613F">
        <w:rPr>
          <w:rFonts w:asciiTheme="minorHAnsi" w:eastAsiaTheme="majorEastAsia" w:hAnsiTheme="minorHAnsi" w:cstheme="minorHAnsi"/>
          <w:bCs/>
          <w:sz w:val="22"/>
          <w:szCs w:val="22"/>
        </w:rPr>
        <w:t>and other organisations</w:t>
      </w:r>
      <w:r w:rsidRPr="00E8511F">
        <w:rPr>
          <w:rFonts w:asciiTheme="minorHAnsi" w:eastAsiaTheme="majorEastAsia" w:hAnsiTheme="minorHAnsi" w:cstheme="minorHAnsi"/>
          <w:bCs/>
          <w:sz w:val="22"/>
          <w:szCs w:val="22"/>
        </w:rPr>
        <w:t xml:space="preserve">. The assessment was reported in the </w:t>
      </w:r>
      <w:r w:rsidR="0012090B" w:rsidRPr="0012090B">
        <w:rPr>
          <w:rFonts w:asciiTheme="minorHAnsi" w:eastAsiaTheme="majorEastAsia" w:hAnsiTheme="minorHAnsi" w:cstheme="minorHAnsi"/>
          <w:bCs/>
          <w:sz w:val="22"/>
          <w:szCs w:val="22"/>
        </w:rPr>
        <w:t>Joint Plan for Assistance (JPA) for the Northern Province – 2011</w:t>
      </w:r>
      <w:r w:rsidRPr="004A24A3">
        <w:rPr>
          <w:rFonts w:asciiTheme="minorHAnsi" w:eastAsiaTheme="majorEastAsia" w:hAnsiTheme="minorHAnsi" w:cstheme="minorHAnsi"/>
          <w:b/>
          <w:bCs/>
          <w:sz w:val="22"/>
          <w:szCs w:val="22"/>
        </w:rPr>
        <w:t>.</w:t>
      </w:r>
      <w:r w:rsidRPr="00E8511F">
        <w:rPr>
          <w:rFonts w:asciiTheme="minorHAnsi" w:eastAsiaTheme="majorEastAsia" w:hAnsiTheme="minorHAnsi" w:cstheme="minorHAnsi"/>
          <w:bCs/>
          <w:sz w:val="22"/>
          <w:szCs w:val="22"/>
        </w:rPr>
        <w:t xml:space="preserve"> </w:t>
      </w:r>
      <w:r w:rsidR="006E613F">
        <w:rPr>
          <w:rFonts w:asciiTheme="minorHAnsi" w:eastAsiaTheme="majorEastAsia" w:hAnsiTheme="minorHAnsi" w:cstheme="minorHAnsi"/>
          <w:bCs/>
          <w:sz w:val="22"/>
          <w:szCs w:val="22"/>
        </w:rPr>
        <w:t xml:space="preserve">Within the education sector, </w:t>
      </w:r>
      <w:r w:rsidRPr="00E8511F">
        <w:rPr>
          <w:rFonts w:asciiTheme="minorHAnsi" w:eastAsiaTheme="majorEastAsia" w:hAnsiTheme="minorHAnsi" w:cstheme="minorHAnsi"/>
          <w:bCs/>
          <w:sz w:val="22"/>
          <w:szCs w:val="22"/>
        </w:rPr>
        <w:t xml:space="preserve">UNICEF and the </w:t>
      </w:r>
      <w:r w:rsidR="009A5A09">
        <w:rPr>
          <w:rFonts w:asciiTheme="minorHAnsi" w:eastAsiaTheme="majorEastAsia" w:hAnsiTheme="minorHAnsi" w:cstheme="minorHAnsi"/>
          <w:bCs/>
          <w:sz w:val="22"/>
          <w:szCs w:val="22"/>
        </w:rPr>
        <w:t>GoSL</w:t>
      </w:r>
      <w:r w:rsidRPr="00E8511F">
        <w:rPr>
          <w:rFonts w:asciiTheme="minorHAnsi" w:eastAsiaTheme="majorEastAsia" w:hAnsiTheme="minorHAnsi" w:cstheme="minorHAnsi"/>
          <w:bCs/>
          <w:sz w:val="22"/>
          <w:szCs w:val="22"/>
        </w:rPr>
        <w:t xml:space="preserve"> concluded that 347 schools in the </w:t>
      </w:r>
      <w:r w:rsidR="009A5A09">
        <w:rPr>
          <w:rFonts w:asciiTheme="minorHAnsi" w:eastAsiaTheme="majorEastAsia" w:hAnsiTheme="minorHAnsi" w:cstheme="minorHAnsi"/>
          <w:bCs/>
          <w:sz w:val="22"/>
          <w:szCs w:val="22"/>
        </w:rPr>
        <w:t>p</w:t>
      </w:r>
      <w:r w:rsidR="009A5A09" w:rsidRPr="00E8511F">
        <w:rPr>
          <w:rFonts w:asciiTheme="minorHAnsi" w:eastAsiaTheme="majorEastAsia" w:hAnsiTheme="minorHAnsi" w:cstheme="minorHAnsi"/>
          <w:bCs/>
          <w:sz w:val="22"/>
          <w:szCs w:val="22"/>
        </w:rPr>
        <w:t xml:space="preserve">rovince </w:t>
      </w:r>
      <w:r w:rsidRPr="00E8511F">
        <w:rPr>
          <w:rFonts w:asciiTheme="minorHAnsi" w:eastAsiaTheme="majorEastAsia" w:hAnsiTheme="minorHAnsi" w:cstheme="minorHAnsi"/>
          <w:bCs/>
          <w:sz w:val="22"/>
          <w:szCs w:val="22"/>
        </w:rPr>
        <w:t>needed priority rehabilitation.</w:t>
      </w:r>
      <w:r w:rsidR="004A24A3">
        <w:rPr>
          <w:rFonts w:asciiTheme="minorHAnsi" w:eastAsiaTheme="majorEastAsia" w:hAnsiTheme="minorHAnsi" w:cstheme="minorHAnsi"/>
          <w:bCs/>
          <w:sz w:val="22"/>
          <w:szCs w:val="22"/>
        </w:rPr>
        <w:t xml:space="preserve"> </w:t>
      </w:r>
      <w:r w:rsidRPr="00E8511F">
        <w:rPr>
          <w:rFonts w:asciiTheme="minorHAnsi" w:eastAsiaTheme="majorEastAsia" w:hAnsiTheme="minorHAnsi" w:cstheme="minorHAnsi"/>
          <w:bCs/>
          <w:sz w:val="22"/>
          <w:szCs w:val="22"/>
        </w:rPr>
        <w:t xml:space="preserve">The </w:t>
      </w:r>
      <w:r w:rsidR="00091912">
        <w:rPr>
          <w:rFonts w:asciiTheme="minorHAnsi" w:eastAsiaTheme="majorEastAsia" w:hAnsiTheme="minorHAnsi" w:cstheme="minorHAnsi"/>
          <w:bCs/>
          <w:sz w:val="22"/>
          <w:szCs w:val="22"/>
        </w:rPr>
        <w:t>GoSL</w:t>
      </w:r>
      <w:r w:rsidR="004A24A3">
        <w:rPr>
          <w:rFonts w:asciiTheme="minorHAnsi" w:eastAsiaTheme="majorEastAsia" w:hAnsiTheme="minorHAnsi" w:cstheme="minorHAnsi"/>
          <w:bCs/>
          <w:sz w:val="22"/>
          <w:szCs w:val="22"/>
        </w:rPr>
        <w:t xml:space="preserve"> lacked</w:t>
      </w:r>
      <w:r w:rsidRPr="00E8511F">
        <w:rPr>
          <w:rFonts w:asciiTheme="minorHAnsi" w:eastAsiaTheme="majorEastAsia" w:hAnsiTheme="minorHAnsi" w:cstheme="minorHAnsi"/>
          <w:bCs/>
          <w:sz w:val="22"/>
          <w:szCs w:val="22"/>
        </w:rPr>
        <w:t xml:space="preserve"> the capacity to renovate the facilities.</w:t>
      </w:r>
    </w:p>
    <w:p w:rsidR="00970CE7" w:rsidRDefault="006E613F">
      <w:pPr>
        <w:spacing w:before="0" w:after="200"/>
        <w:rPr>
          <w:rFonts w:asciiTheme="minorHAnsi" w:hAnsiTheme="minorHAnsi" w:cstheme="minorHAnsi"/>
          <w:sz w:val="22"/>
          <w:szCs w:val="22"/>
          <w:lang w:eastAsia="en-AU"/>
        </w:rPr>
      </w:pPr>
      <w:r>
        <w:rPr>
          <w:rFonts w:asciiTheme="minorHAnsi" w:eastAsiaTheme="majorEastAsia" w:hAnsiTheme="minorHAnsi" w:cstheme="minorHAnsi"/>
          <w:bCs/>
          <w:sz w:val="22"/>
          <w:szCs w:val="22"/>
        </w:rPr>
        <w:t>O</w:t>
      </w:r>
      <w:r w:rsidRPr="00E8511F">
        <w:rPr>
          <w:rFonts w:asciiTheme="minorHAnsi" w:eastAsiaTheme="majorEastAsia" w:hAnsiTheme="minorHAnsi" w:cstheme="minorHAnsi"/>
          <w:bCs/>
          <w:sz w:val="22"/>
          <w:szCs w:val="22"/>
        </w:rPr>
        <w:t>n 4 May 2011</w:t>
      </w:r>
      <w:r>
        <w:rPr>
          <w:rFonts w:asciiTheme="minorHAnsi" w:eastAsiaTheme="majorEastAsia" w:hAnsiTheme="minorHAnsi" w:cstheme="minorHAnsi"/>
          <w:bCs/>
          <w:sz w:val="22"/>
          <w:szCs w:val="22"/>
        </w:rPr>
        <w:t>, i</w:t>
      </w:r>
      <w:r w:rsidR="00E8511F" w:rsidRPr="00E8511F">
        <w:rPr>
          <w:rFonts w:asciiTheme="minorHAnsi" w:eastAsiaTheme="majorEastAsia" w:hAnsiTheme="minorHAnsi" w:cstheme="minorHAnsi"/>
          <w:bCs/>
          <w:sz w:val="22"/>
          <w:szCs w:val="22"/>
        </w:rPr>
        <w:t xml:space="preserve">n response to the assessment, and based on the success of </w:t>
      </w:r>
      <w:r w:rsidR="002B110C">
        <w:rPr>
          <w:rFonts w:asciiTheme="minorHAnsi" w:eastAsiaTheme="majorEastAsia" w:hAnsiTheme="minorHAnsi" w:cstheme="minorHAnsi"/>
          <w:bCs/>
          <w:sz w:val="22"/>
          <w:szCs w:val="22"/>
        </w:rPr>
        <w:t>Phase 1</w:t>
      </w:r>
      <w:r w:rsidR="00E8511F" w:rsidRPr="00E8511F">
        <w:rPr>
          <w:rFonts w:asciiTheme="minorHAnsi" w:eastAsiaTheme="majorEastAsia" w:hAnsiTheme="minorHAnsi" w:cstheme="minorHAnsi"/>
          <w:bCs/>
          <w:sz w:val="22"/>
          <w:szCs w:val="22"/>
        </w:rPr>
        <w:t>,</w:t>
      </w:r>
      <w:r w:rsidR="004A24A3">
        <w:rPr>
          <w:rFonts w:asciiTheme="minorHAnsi" w:eastAsiaTheme="majorEastAsia" w:hAnsiTheme="minorHAnsi" w:cstheme="minorHAnsi"/>
          <w:bCs/>
          <w:sz w:val="22"/>
          <w:szCs w:val="22"/>
        </w:rPr>
        <w:t xml:space="preserve"> </w:t>
      </w:r>
      <w:r w:rsidR="0033577C">
        <w:rPr>
          <w:rFonts w:asciiTheme="minorHAnsi" w:eastAsiaTheme="majorEastAsia" w:hAnsiTheme="minorHAnsi" w:cstheme="minorHAnsi"/>
          <w:bCs/>
          <w:sz w:val="22"/>
          <w:szCs w:val="22"/>
        </w:rPr>
        <w:t>DFAT</w:t>
      </w:r>
      <w:r>
        <w:rPr>
          <w:rFonts w:asciiTheme="minorHAnsi" w:eastAsiaTheme="majorEastAsia" w:hAnsiTheme="minorHAnsi" w:cstheme="minorHAnsi"/>
          <w:bCs/>
          <w:sz w:val="22"/>
          <w:szCs w:val="22"/>
        </w:rPr>
        <w:t xml:space="preserve"> agreed to Phase 2: </w:t>
      </w:r>
      <w:r w:rsidR="00E8511F" w:rsidRPr="00E8511F">
        <w:rPr>
          <w:rFonts w:asciiTheme="minorHAnsi" w:eastAsiaTheme="majorEastAsia" w:hAnsiTheme="minorHAnsi" w:cstheme="minorHAnsi"/>
          <w:bCs/>
          <w:sz w:val="22"/>
          <w:szCs w:val="22"/>
        </w:rPr>
        <w:t>AUD5.0 million for education sector assistance</w:t>
      </w:r>
      <w:r w:rsidR="007F64A1">
        <w:rPr>
          <w:rFonts w:asciiTheme="minorHAnsi" w:eastAsiaTheme="majorEastAsia" w:hAnsiTheme="minorHAnsi" w:cstheme="minorHAnsi"/>
          <w:bCs/>
          <w:sz w:val="22"/>
          <w:szCs w:val="22"/>
        </w:rPr>
        <w:t xml:space="preserve"> </w:t>
      </w:r>
      <w:r>
        <w:rPr>
          <w:rFonts w:asciiTheme="minorHAnsi" w:eastAsiaTheme="majorEastAsia" w:hAnsiTheme="minorHAnsi" w:cstheme="minorHAnsi"/>
          <w:bCs/>
          <w:sz w:val="22"/>
          <w:szCs w:val="22"/>
        </w:rPr>
        <w:t>for 12 months</w:t>
      </w:r>
      <w:r w:rsidR="00E8511F" w:rsidRPr="00E8511F">
        <w:rPr>
          <w:rFonts w:asciiTheme="minorHAnsi" w:eastAsiaTheme="majorEastAsia" w:hAnsiTheme="minorHAnsi" w:cstheme="minorHAnsi"/>
          <w:bCs/>
          <w:sz w:val="22"/>
          <w:szCs w:val="22"/>
        </w:rPr>
        <w:t>.</w:t>
      </w:r>
      <w:r>
        <w:rPr>
          <w:rFonts w:asciiTheme="minorHAnsi" w:eastAsiaTheme="majorEastAsia" w:hAnsiTheme="minorHAnsi" w:cstheme="minorHAnsi"/>
          <w:bCs/>
          <w:sz w:val="22"/>
          <w:szCs w:val="22"/>
        </w:rPr>
        <w:t xml:space="preserve"> </w:t>
      </w:r>
      <w:r>
        <w:rPr>
          <w:rFonts w:asciiTheme="minorHAnsi" w:hAnsiTheme="minorHAnsi" w:cstheme="minorHAnsi"/>
          <w:sz w:val="22"/>
          <w:szCs w:val="22"/>
          <w:lang w:eastAsia="en-AU"/>
        </w:rPr>
        <w:t>B</w:t>
      </w:r>
      <w:r w:rsidRPr="00E8511F">
        <w:rPr>
          <w:rFonts w:asciiTheme="minorHAnsi" w:hAnsiTheme="minorHAnsi" w:cstheme="minorHAnsi"/>
          <w:sz w:val="22"/>
          <w:szCs w:val="22"/>
          <w:lang w:eastAsia="en-AU"/>
        </w:rPr>
        <w:t xml:space="preserve">etween July 2011 </w:t>
      </w:r>
      <w:r w:rsidR="00901C2E">
        <w:rPr>
          <w:rFonts w:asciiTheme="minorHAnsi" w:hAnsiTheme="minorHAnsi" w:cstheme="minorHAnsi"/>
          <w:sz w:val="22"/>
          <w:szCs w:val="22"/>
          <w:lang w:eastAsia="en-AU"/>
        </w:rPr>
        <w:t>and</w:t>
      </w:r>
      <w:r w:rsidRPr="00E8511F">
        <w:rPr>
          <w:rFonts w:asciiTheme="minorHAnsi" w:hAnsiTheme="minorHAnsi" w:cstheme="minorHAnsi"/>
          <w:sz w:val="22"/>
          <w:szCs w:val="22"/>
          <w:lang w:eastAsia="en-AU"/>
        </w:rPr>
        <w:t xml:space="preserve"> 31</w:t>
      </w:r>
      <w:r w:rsidR="00901C2E">
        <w:rPr>
          <w:rFonts w:asciiTheme="minorHAnsi" w:hAnsiTheme="minorHAnsi" w:cstheme="minorHAnsi"/>
          <w:sz w:val="22"/>
          <w:szCs w:val="22"/>
          <w:lang w:eastAsia="en-AU"/>
        </w:rPr>
        <w:t> </w:t>
      </w:r>
      <w:r w:rsidRPr="00E8511F">
        <w:rPr>
          <w:rFonts w:asciiTheme="minorHAnsi" w:hAnsiTheme="minorHAnsi" w:cstheme="minorHAnsi"/>
          <w:sz w:val="22"/>
          <w:szCs w:val="22"/>
          <w:lang w:eastAsia="en-AU"/>
        </w:rPr>
        <w:t>July 2013</w:t>
      </w:r>
      <w:r>
        <w:rPr>
          <w:rFonts w:asciiTheme="minorHAnsi" w:hAnsiTheme="minorHAnsi" w:cstheme="minorHAnsi"/>
          <w:sz w:val="22"/>
          <w:szCs w:val="22"/>
          <w:lang w:eastAsia="en-AU"/>
        </w:rPr>
        <w:t>,</w:t>
      </w:r>
      <w:r w:rsidR="00E8511F" w:rsidRPr="00E8511F">
        <w:rPr>
          <w:rFonts w:asciiTheme="minorHAnsi" w:eastAsiaTheme="majorEastAsia" w:hAnsiTheme="minorHAnsi" w:cstheme="minorHAnsi"/>
          <w:bCs/>
          <w:sz w:val="22"/>
          <w:szCs w:val="22"/>
        </w:rPr>
        <w:t xml:space="preserve"> </w:t>
      </w:r>
      <w:r w:rsidR="0033577C">
        <w:rPr>
          <w:rFonts w:asciiTheme="minorHAnsi" w:hAnsiTheme="minorHAnsi" w:cstheme="minorHAnsi"/>
          <w:sz w:val="22"/>
          <w:szCs w:val="22"/>
          <w:lang w:eastAsia="en-AU"/>
        </w:rPr>
        <w:t>DFAT</w:t>
      </w:r>
      <w:r w:rsidR="00E8511F" w:rsidRPr="00E8511F">
        <w:rPr>
          <w:rFonts w:asciiTheme="minorHAnsi" w:hAnsiTheme="minorHAnsi" w:cstheme="minorHAnsi"/>
          <w:sz w:val="22"/>
          <w:szCs w:val="22"/>
          <w:lang w:eastAsia="en-AU"/>
        </w:rPr>
        <w:t xml:space="preserve"> provid</w:t>
      </w:r>
      <w:r w:rsidR="004A24A3">
        <w:rPr>
          <w:rFonts w:asciiTheme="minorHAnsi" w:hAnsiTheme="minorHAnsi" w:cstheme="minorHAnsi"/>
          <w:sz w:val="22"/>
          <w:szCs w:val="22"/>
          <w:lang w:eastAsia="en-AU"/>
        </w:rPr>
        <w:t>ed additional funding of AUD2,132,598</w:t>
      </w:r>
      <w:r>
        <w:rPr>
          <w:rFonts w:asciiTheme="minorHAnsi" w:hAnsiTheme="minorHAnsi" w:cstheme="minorHAnsi"/>
          <w:sz w:val="22"/>
          <w:szCs w:val="22"/>
          <w:lang w:eastAsia="en-AU"/>
        </w:rPr>
        <w:t>,</w:t>
      </w:r>
      <w:r w:rsidR="00E8511F" w:rsidRPr="00E8511F">
        <w:rPr>
          <w:rFonts w:asciiTheme="minorHAnsi" w:hAnsiTheme="minorHAnsi" w:cstheme="minorHAnsi"/>
          <w:sz w:val="22"/>
          <w:szCs w:val="22"/>
          <w:lang w:eastAsia="en-AU"/>
        </w:rPr>
        <w:t xml:space="preserve"> bringing the </w:t>
      </w:r>
      <w:r>
        <w:rPr>
          <w:rFonts w:asciiTheme="minorHAnsi" w:hAnsiTheme="minorHAnsi" w:cstheme="minorHAnsi"/>
          <w:sz w:val="22"/>
          <w:szCs w:val="22"/>
          <w:lang w:eastAsia="en-AU"/>
        </w:rPr>
        <w:t xml:space="preserve">total </w:t>
      </w:r>
      <w:r w:rsidR="00E8511F" w:rsidRPr="00E8511F">
        <w:rPr>
          <w:rFonts w:asciiTheme="minorHAnsi" w:hAnsiTheme="minorHAnsi" w:cstheme="minorHAnsi"/>
          <w:sz w:val="22"/>
          <w:szCs w:val="22"/>
          <w:lang w:eastAsia="en-AU"/>
        </w:rPr>
        <w:t>contribution to AUD10</w:t>
      </w:r>
      <w:r w:rsidR="004A24A3">
        <w:rPr>
          <w:rFonts w:asciiTheme="minorHAnsi" w:hAnsiTheme="minorHAnsi" w:cstheme="minorHAnsi"/>
          <w:sz w:val="22"/>
          <w:szCs w:val="22"/>
          <w:lang w:eastAsia="en-AU"/>
        </w:rPr>
        <w:t>,</w:t>
      </w:r>
      <w:r w:rsidR="00E8511F" w:rsidRPr="00E8511F">
        <w:rPr>
          <w:rFonts w:asciiTheme="minorHAnsi" w:hAnsiTheme="minorHAnsi" w:cstheme="minorHAnsi"/>
          <w:sz w:val="22"/>
          <w:szCs w:val="22"/>
          <w:lang w:eastAsia="en-AU"/>
        </w:rPr>
        <w:t>1</w:t>
      </w:r>
      <w:r w:rsidR="004A24A3">
        <w:rPr>
          <w:rFonts w:asciiTheme="minorHAnsi" w:hAnsiTheme="minorHAnsi" w:cstheme="minorHAnsi"/>
          <w:sz w:val="22"/>
          <w:szCs w:val="22"/>
          <w:lang w:eastAsia="en-AU"/>
        </w:rPr>
        <w:t>32,598</w:t>
      </w:r>
      <w:r w:rsidR="004A24A3">
        <w:rPr>
          <w:rStyle w:val="FootnoteReference"/>
          <w:rFonts w:asciiTheme="minorHAnsi" w:hAnsiTheme="minorHAnsi" w:cstheme="minorHAnsi"/>
          <w:sz w:val="22"/>
          <w:szCs w:val="22"/>
          <w:lang w:eastAsia="en-AU"/>
        </w:rPr>
        <w:footnoteReference w:id="1"/>
      </w:r>
      <w:r w:rsidR="00E4438A">
        <w:rPr>
          <w:rFonts w:asciiTheme="minorHAnsi" w:hAnsiTheme="minorHAnsi" w:cstheme="minorHAnsi"/>
          <w:sz w:val="22"/>
          <w:szCs w:val="22"/>
          <w:lang w:eastAsia="en-AU"/>
        </w:rPr>
        <w:t xml:space="preserve"> over three years. </w:t>
      </w:r>
    </w:p>
    <w:p w:rsidR="0012090B" w:rsidRPr="0012090B" w:rsidRDefault="001D3A7E" w:rsidP="0012090B">
      <w:pPr>
        <w:pStyle w:val="Heading2"/>
      </w:pPr>
      <w:bookmarkStart w:id="9" w:name="_Toc248994839"/>
      <w:r>
        <w:t>The project</w:t>
      </w:r>
      <w:bookmarkEnd w:id="9"/>
    </w:p>
    <w:p w:rsidR="0012090B" w:rsidRDefault="00E8511F" w:rsidP="0012090B">
      <w:pPr>
        <w:spacing w:before="0" w:after="200"/>
        <w:rPr>
          <w:rFonts w:asciiTheme="minorHAnsi" w:hAnsiTheme="minorHAnsi" w:cstheme="minorHAnsi"/>
          <w:sz w:val="22"/>
          <w:szCs w:val="22"/>
          <w:lang w:eastAsia="en-AU"/>
        </w:rPr>
      </w:pPr>
      <w:r w:rsidRPr="00E8511F">
        <w:rPr>
          <w:rFonts w:asciiTheme="minorHAnsi" w:hAnsiTheme="minorHAnsi" w:cstheme="minorHAnsi"/>
          <w:sz w:val="22"/>
          <w:szCs w:val="22"/>
          <w:lang w:eastAsia="en-AU"/>
        </w:rPr>
        <w:t>The project proposed to rehabilitate schools to nationally</w:t>
      </w:r>
      <w:r w:rsidR="007F64A1">
        <w:rPr>
          <w:rFonts w:asciiTheme="minorHAnsi" w:hAnsiTheme="minorHAnsi" w:cstheme="minorHAnsi"/>
          <w:sz w:val="22"/>
          <w:szCs w:val="22"/>
          <w:lang w:eastAsia="en-AU"/>
        </w:rPr>
        <w:t>-</w:t>
      </w:r>
      <w:r w:rsidRPr="00E8511F">
        <w:rPr>
          <w:rFonts w:asciiTheme="minorHAnsi" w:hAnsiTheme="minorHAnsi" w:cstheme="minorHAnsi"/>
          <w:sz w:val="22"/>
          <w:szCs w:val="22"/>
          <w:lang w:eastAsia="en-AU"/>
        </w:rPr>
        <w:t>accepted Child Friendly Schools (CFS) standard</w:t>
      </w:r>
      <w:r w:rsidR="002F3030">
        <w:rPr>
          <w:rFonts w:asciiTheme="minorHAnsi" w:hAnsiTheme="minorHAnsi" w:cstheme="minorHAnsi"/>
          <w:sz w:val="22"/>
          <w:szCs w:val="22"/>
          <w:lang w:eastAsia="en-AU"/>
        </w:rPr>
        <w:t>,</w:t>
      </w:r>
      <w:r w:rsidRPr="00E8511F">
        <w:rPr>
          <w:rFonts w:asciiTheme="minorHAnsi" w:hAnsiTheme="minorHAnsi" w:cstheme="minorHAnsi"/>
          <w:sz w:val="22"/>
          <w:szCs w:val="22"/>
          <w:lang w:eastAsia="en-AU"/>
        </w:rPr>
        <w:t xml:space="preserve"> providing access to quality learning for</w:t>
      </w:r>
      <w:r w:rsidR="00771425">
        <w:rPr>
          <w:rFonts w:asciiTheme="minorHAnsi" w:hAnsiTheme="minorHAnsi" w:cstheme="minorHAnsi"/>
          <w:sz w:val="22"/>
          <w:szCs w:val="22"/>
          <w:lang w:eastAsia="en-AU"/>
        </w:rPr>
        <w:t xml:space="preserve"> children in the North </w:t>
      </w:r>
      <w:r w:rsidRPr="00E8511F">
        <w:rPr>
          <w:rFonts w:asciiTheme="minorHAnsi" w:hAnsiTheme="minorHAnsi" w:cstheme="minorHAnsi"/>
          <w:sz w:val="22"/>
          <w:szCs w:val="22"/>
          <w:lang w:eastAsia="en-AU"/>
        </w:rPr>
        <w:t>in line with the</w:t>
      </w:r>
      <w:r w:rsidR="00771425">
        <w:rPr>
          <w:rFonts w:asciiTheme="minorHAnsi" w:hAnsiTheme="minorHAnsi" w:cstheme="minorHAnsi"/>
          <w:sz w:val="22"/>
          <w:szCs w:val="22"/>
          <w:lang w:eastAsia="en-AU"/>
        </w:rPr>
        <w:t xml:space="preserve"> priorities of</w:t>
      </w:r>
      <w:r w:rsidR="00E4438A">
        <w:rPr>
          <w:rFonts w:asciiTheme="minorHAnsi" w:hAnsiTheme="minorHAnsi" w:cstheme="minorHAnsi"/>
          <w:sz w:val="22"/>
          <w:szCs w:val="22"/>
          <w:lang w:eastAsia="en-AU"/>
        </w:rPr>
        <w:t xml:space="preserve"> the</w:t>
      </w:r>
      <w:r w:rsidRPr="00E8511F">
        <w:rPr>
          <w:rFonts w:asciiTheme="minorHAnsi" w:hAnsiTheme="minorHAnsi" w:cstheme="minorHAnsi"/>
          <w:sz w:val="22"/>
          <w:szCs w:val="22"/>
          <w:lang w:eastAsia="en-AU"/>
        </w:rPr>
        <w:t xml:space="preserve"> Minist</w:t>
      </w:r>
      <w:r w:rsidR="00771425">
        <w:rPr>
          <w:rFonts w:asciiTheme="minorHAnsi" w:hAnsiTheme="minorHAnsi" w:cstheme="minorHAnsi"/>
          <w:sz w:val="22"/>
          <w:szCs w:val="22"/>
          <w:lang w:eastAsia="en-AU"/>
        </w:rPr>
        <w:t>ry of Education.</w:t>
      </w:r>
      <w:r w:rsidR="003150D5" w:rsidRPr="003150D5">
        <w:rPr>
          <w:rFonts w:asciiTheme="minorHAnsi" w:hAnsiTheme="minorHAnsi" w:cstheme="minorHAnsi"/>
          <w:sz w:val="22"/>
          <w:szCs w:val="22"/>
          <w:lang w:eastAsia="en-AU"/>
        </w:rPr>
        <w:t xml:space="preserve"> </w:t>
      </w:r>
      <w:r w:rsidR="003150D5">
        <w:rPr>
          <w:rFonts w:asciiTheme="minorHAnsi" w:hAnsiTheme="minorHAnsi" w:cstheme="minorHAnsi"/>
          <w:sz w:val="22"/>
          <w:szCs w:val="22"/>
          <w:lang w:eastAsia="en-AU"/>
        </w:rPr>
        <w:t>The CFS requirements include</w:t>
      </w:r>
      <w:r w:rsidR="00A66DCC">
        <w:rPr>
          <w:rFonts w:asciiTheme="minorHAnsi" w:hAnsiTheme="minorHAnsi" w:cstheme="minorHAnsi"/>
          <w:sz w:val="22"/>
          <w:szCs w:val="22"/>
          <w:lang w:eastAsia="en-AU"/>
        </w:rPr>
        <w:t>d</w:t>
      </w:r>
      <w:r w:rsidR="003150D5" w:rsidRPr="00E8511F">
        <w:rPr>
          <w:rFonts w:asciiTheme="minorHAnsi" w:hAnsiTheme="minorHAnsi" w:cstheme="minorHAnsi"/>
          <w:sz w:val="22"/>
          <w:szCs w:val="22"/>
          <w:lang w:eastAsia="en-AU"/>
        </w:rPr>
        <w:t xml:space="preserve"> </w:t>
      </w:r>
      <w:r w:rsidR="002F3030">
        <w:rPr>
          <w:rFonts w:asciiTheme="minorHAnsi" w:hAnsiTheme="minorHAnsi" w:cstheme="minorHAnsi"/>
          <w:sz w:val="22"/>
          <w:szCs w:val="22"/>
          <w:lang w:eastAsia="en-AU"/>
        </w:rPr>
        <w:t xml:space="preserve">water and sanitation </w:t>
      </w:r>
      <w:r w:rsidR="003150D5" w:rsidRPr="00E8511F">
        <w:rPr>
          <w:rFonts w:asciiTheme="minorHAnsi" w:hAnsiTheme="minorHAnsi" w:cstheme="minorHAnsi"/>
          <w:sz w:val="22"/>
          <w:szCs w:val="22"/>
          <w:lang w:eastAsia="en-AU"/>
        </w:rPr>
        <w:t>facilities</w:t>
      </w:r>
      <w:r w:rsidR="002F3030">
        <w:rPr>
          <w:rFonts w:asciiTheme="minorHAnsi" w:hAnsiTheme="minorHAnsi" w:cstheme="minorHAnsi"/>
          <w:sz w:val="22"/>
          <w:szCs w:val="22"/>
          <w:lang w:eastAsia="en-AU"/>
        </w:rPr>
        <w:t xml:space="preserve"> (WASH)</w:t>
      </w:r>
      <w:r w:rsidR="003150D5" w:rsidRPr="00E8511F">
        <w:rPr>
          <w:rFonts w:asciiTheme="minorHAnsi" w:hAnsiTheme="minorHAnsi" w:cstheme="minorHAnsi"/>
          <w:sz w:val="22"/>
          <w:szCs w:val="22"/>
          <w:lang w:eastAsia="en-AU"/>
        </w:rPr>
        <w:t>, facilities for children with disabilities, and adherence to Disaster Risk Reduction standards</w:t>
      </w:r>
      <w:r w:rsidR="003150D5">
        <w:rPr>
          <w:rFonts w:asciiTheme="minorHAnsi" w:hAnsiTheme="minorHAnsi" w:cstheme="minorHAnsi"/>
          <w:sz w:val="22"/>
          <w:szCs w:val="22"/>
          <w:lang w:eastAsia="en-AU"/>
        </w:rPr>
        <w:t xml:space="preserve">. </w:t>
      </w:r>
      <w:r w:rsidR="007F64A1" w:rsidRPr="00E8511F">
        <w:rPr>
          <w:rFonts w:asciiTheme="minorHAnsi" w:hAnsiTheme="minorHAnsi" w:cstheme="minorHAnsi"/>
          <w:sz w:val="22"/>
          <w:szCs w:val="22"/>
          <w:lang w:eastAsia="en-AU"/>
        </w:rPr>
        <w:t>UNICEF was responsible for the management of all phases of the school re</w:t>
      </w:r>
      <w:r w:rsidR="00A66DCC">
        <w:rPr>
          <w:rFonts w:asciiTheme="minorHAnsi" w:hAnsiTheme="minorHAnsi" w:cstheme="minorHAnsi"/>
          <w:sz w:val="22"/>
          <w:szCs w:val="22"/>
          <w:lang w:eastAsia="en-AU"/>
        </w:rPr>
        <w:t>construction and rehabilitation</w:t>
      </w:r>
      <w:r w:rsidR="007F64A1">
        <w:rPr>
          <w:rFonts w:asciiTheme="minorHAnsi" w:hAnsiTheme="minorHAnsi" w:cstheme="minorHAnsi"/>
          <w:sz w:val="22"/>
          <w:szCs w:val="22"/>
          <w:lang w:eastAsia="en-AU"/>
        </w:rPr>
        <w:t xml:space="preserve">. </w:t>
      </w:r>
    </w:p>
    <w:p w:rsidR="00A66DCC" w:rsidRDefault="00A66DCC">
      <w:pPr>
        <w:spacing w:before="0" w:after="200"/>
        <w:rPr>
          <w:rFonts w:asciiTheme="minorHAnsi" w:hAnsiTheme="minorHAnsi" w:cstheme="minorHAnsi"/>
          <w:sz w:val="22"/>
          <w:szCs w:val="22"/>
          <w:lang w:eastAsia="en-AU"/>
        </w:rPr>
      </w:pPr>
      <w:r>
        <w:rPr>
          <w:rFonts w:asciiTheme="minorHAnsi" w:hAnsiTheme="minorHAnsi" w:cstheme="minorHAnsi"/>
          <w:sz w:val="22"/>
          <w:szCs w:val="22"/>
          <w:lang w:eastAsia="en-AU"/>
        </w:rPr>
        <w:t xml:space="preserve">Under </w:t>
      </w:r>
      <w:r w:rsidR="0033577C">
        <w:rPr>
          <w:rFonts w:asciiTheme="minorHAnsi" w:hAnsiTheme="minorHAnsi" w:cstheme="minorHAnsi"/>
          <w:sz w:val="22"/>
          <w:szCs w:val="22"/>
          <w:lang w:eastAsia="en-AU"/>
        </w:rPr>
        <w:t>DFAT</w:t>
      </w:r>
      <w:r>
        <w:rPr>
          <w:rFonts w:asciiTheme="minorHAnsi" w:hAnsiTheme="minorHAnsi" w:cstheme="minorHAnsi"/>
          <w:sz w:val="22"/>
          <w:szCs w:val="22"/>
          <w:lang w:eastAsia="en-AU"/>
        </w:rPr>
        <w:t xml:space="preserve"> funding, 23 primary, secondary and mixed schools were rehabilitated or reconstructed in two districts of Northern Province. Of the schools, 13 involved major construction with new designs, six involved minor construction to MoE standard classroom design, and four involved minor rehabilitation managed by the relevant School Development Society.</w:t>
      </w:r>
    </w:p>
    <w:p w:rsidR="0012090B" w:rsidRDefault="00E8511F" w:rsidP="0012090B">
      <w:pPr>
        <w:spacing w:before="0" w:after="200"/>
        <w:rPr>
          <w:rFonts w:asciiTheme="minorHAnsi" w:hAnsiTheme="minorHAnsi" w:cstheme="minorHAnsi"/>
          <w:sz w:val="22"/>
          <w:szCs w:val="22"/>
          <w:lang w:eastAsia="en-AU"/>
        </w:rPr>
      </w:pPr>
      <w:r w:rsidRPr="00E8511F">
        <w:rPr>
          <w:rFonts w:asciiTheme="minorHAnsi" w:hAnsiTheme="minorHAnsi" w:cstheme="minorHAnsi"/>
          <w:sz w:val="22"/>
          <w:szCs w:val="22"/>
          <w:lang w:eastAsia="en-AU"/>
        </w:rPr>
        <w:t xml:space="preserve">By </w:t>
      </w:r>
      <w:r w:rsidR="001F01F5">
        <w:rPr>
          <w:rFonts w:asciiTheme="minorHAnsi" w:hAnsiTheme="minorHAnsi" w:cstheme="minorHAnsi"/>
          <w:sz w:val="22"/>
          <w:szCs w:val="22"/>
          <w:lang w:eastAsia="en-AU"/>
        </w:rPr>
        <w:t xml:space="preserve">the </w:t>
      </w:r>
      <w:r w:rsidR="00771425">
        <w:rPr>
          <w:rFonts w:asciiTheme="minorHAnsi" w:hAnsiTheme="minorHAnsi" w:cstheme="minorHAnsi"/>
          <w:sz w:val="22"/>
          <w:szCs w:val="22"/>
          <w:lang w:eastAsia="en-AU"/>
        </w:rPr>
        <w:t xml:space="preserve">end </w:t>
      </w:r>
      <w:r w:rsidR="001F01F5">
        <w:rPr>
          <w:rFonts w:asciiTheme="minorHAnsi" w:hAnsiTheme="minorHAnsi" w:cstheme="minorHAnsi"/>
          <w:sz w:val="22"/>
          <w:szCs w:val="22"/>
          <w:lang w:eastAsia="en-AU"/>
        </w:rPr>
        <w:t xml:space="preserve">of the project </w:t>
      </w:r>
      <w:r w:rsidR="00771425">
        <w:rPr>
          <w:rFonts w:asciiTheme="minorHAnsi" w:hAnsiTheme="minorHAnsi" w:cstheme="minorHAnsi"/>
          <w:sz w:val="22"/>
          <w:szCs w:val="22"/>
          <w:lang w:eastAsia="en-AU"/>
        </w:rPr>
        <w:t xml:space="preserve">in </w:t>
      </w:r>
      <w:r w:rsidRPr="00E8511F">
        <w:rPr>
          <w:rFonts w:asciiTheme="minorHAnsi" w:hAnsiTheme="minorHAnsi" w:cstheme="minorHAnsi"/>
          <w:sz w:val="22"/>
          <w:szCs w:val="22"/>
          <w:lang w:eastAsia="en-AU"/>
        </w:rPr>
        <w:t xml:space="preserve">July 2013, </w:t>
      </w:r>
      <w:r w:rsidR="002B52F6">
        <w:rPr>
          <w:rFonts w:asciiTheme="minorHAnsi" w:hAnsiTheme="minorHAnsi" w:cstheme="minorHAnsi"/>
          <w:sz w:val="22"/>
          <w:szCs w:val="22"/>
          <w:lang w:eastAsia="en-AU"/>
        </w:rPr>
        <w:t>247</w:t>
      </w:r>
      <w:r w:rsidR="003E5827">
        <w:rPr>
          <w:rFonts w:asciiTheme="minorHAnsi" w:hAnsiTheme="minorHAnsi" w:cstheme="minorHAnsi"/>
          <w:sz w:val="22"/>
          <w:szCs w:val="22"/>
          <w:lang w:eastAsia="en-AU"/>
        </w:rPr>
        <w:t xml:space="preserve"> classrooms were completed, as well as </w:t>
      </w:r>
      <w:r w:rsidR="002B52F6">
        <w:rPr>
          <w:rFonts w:asciiTheme="minorHAnsi" w:hAnsiTheme="minorHAnsi" w:cstheme="minorHAnsi"/>
          <w:sz w:val="22"/>
          <w:szCs w:val="22"/>
          <w:lang w:eastAsia="en-AU"/>
        </w:rPr>
        <w:t>50</w:t>
      </w:r>
      <w:r w:rsidR="003E5827">
        <w:rPr>
          <w:rFonts w:asciiTheme="minorHAnsi" w:hAnsiTheme="minorHAnsi" w:cstheme="minorHAnsi"/>
          <w:sz w:val="22"/>
          <w:szCs w:val="22"/>
          <w:lang w:eastAsia="en-AU"/>
        </w:rPr>
        <w:t xml:space="preserve"> laboratories, libraries and IT rooms, and 10 halls</w:t>
      </w:r>
      <w:r w:rsidR="00771425">
        <w:rPr>
          <w:rFonts w:asciiTheme="minorHAnsi" w:hAnsiTheme="minorHAnsi" w:cstheme="minorHAnsi"/>
          <w:sz w:val="22"/>
          <w:szCs w:val="22"/>
          <w:lang w:eastAsia="en-AU"/>
        </w:rPr>
        <w:t xml:space="preserve">. WASH facilities were provided at </w:t>
      </w:r>
      <w:proofErr w:type="gramStart"/>
      <w:r w:rsidR="00CC4F61">
        <w:rPr>
          <w:rFonts w:asciiTheme="minorHAnsi" w:hAnsiTheme="minorHAnsi" w:cstheme="minorHAnsi"/>
          <w:sz w:val="22"/>
          <w:szCs w:val="22"/>
          <w:lang w:eastAsia="en-AU"/>
        </w:rPr>
        <w:t xml:space="preserve">nine </w:t>
      </w:r>
      <w:r w:rsidR="00771425">
        <w:rPr>
          <w:rFonts w:asciiTheme="minorHAnsi" w:hAnsiTheme="minorHAnsi" w:cstheme="minorHAnsi"/>
          <w:sz w:val="22"/>
          <w:szCs w:val="22"/>
          <w:lang w:eastAsia="en-AU"/>
        </w:rPr>
        <w:t xml:space="preserve"> </w:t>
      </w:r>
      <w:r w:rsidR="008937C0">
        <w:rPr>
          <w:rFonts w:asciiTheme="minorHAnsi" w:hAnsiTheme="minorHAnsi" w:cstheme="minorHAnsi"/>
          <w:sz w:val="22"/>
          <w:szCs w:val="22"/>
          <w:lang w:eastAsia="en-AU"/>
        </w:rPr>
        <w:t>of</w:t>
      </w:r>
      <w:proofErr w:type="gramEnd"/>
      <w:r w:rsidR="008937C0">
        <w:rPr>
          <w:rFonts w:asciiTheme="minorHAnsi" w:hAnsiTheme="minorHAnsi" w:cstheme="minorHAnsi"/>
          <w:sz w:val="22"/>
          <w:szCs w:val="22"/>
          <w:lang w:eastAsia="en-AU"/>
        </w:rPr>
        <w:t xml:space="preserve"> </w:t>
      </w:r>
      <w:r w:rsidR="00771425">
        <w:rPr>
          <w:rFonts w:asciiTheme="minorHAnsi" w:hAnsiTheme="minorHAnsi" w:cstheme="minorHAnsi"/>
          <w:sz w:val="22"/>
          <w:szCs w:val="22"/>
          <w:lang w:eastAsia="en-AU"/>
        </w:rPr>
        <w:t xml:space="preserve">the </w:t>
      </w:r>
      <w:r w:rsidR="00CC4F61">
        <w:rPr>
          <w:rFonts w:asciiTheme="minorHAnsi" w:hAnsiTheme="minorHAnsi" w:cstheme="minorHAnsi"/>
          <w:sz w:val="22"/>
          <w:szCs w:val="22"/>
          <w:lang w:eastAsia="en-AU"/>
        </w:rPr>
        <w:t xml:space="preserve">13 </w:t>
      </w:r>
      <w:r w:rsidR="00771425">
        <w:rPr>
          <w:rFonts w:asciiTheme="minorHAnsi" w:hAnsiTheme="minorHAnsi" w:cstheme="minorHAnsi"/>
          <w:sz w:val="22"/>
          <w:szCs w:val="22"/>
          <w:lang w:eastAsia="en-AU"/>
        </w:rPr>
        <w:t>large schools</w:t>
      </w:r>
      <w:r w:rsidR="00CC4F61">
        <w:rPr>
          <w:rFonts w:asciiTheme="minorHAnsi" w:hAnsiTheme="minorHAnsi" w:cstheme="minorHAnsi"/>
          <w:sz w:val="22"/>
          <w:szCs w:val="22"/>
          <w:lang w:eastAsia="en-AU"/>
        </w:rPr>
        <w:t xml:space="preserve"> which did not have existing WASH facilities</w:t>
      </w:r>
      <w:r w:rsidR="00771425">
        <w:rPr>
          <w:rFonts w:asciiTheme="minorHAnsi" w:hAnsiTheme="minorHAnsi" w:cstheme="minorHAnsi"/>
          <w:sz w:val="22"/>
          <w:szCs w:val="22"/>
          <w:lang w:eastAsia="en-AU"/>
        </w:rPr>
        <w:t xml:space="preserve">. </w:t>
      </w:r>
      <w:r w:rsidR="003150D5">
        <w:rPr>
          <w:rFonts w:asciiTheme="minorHAnsi" w:hAnsiTheme="minorHAnsi" w:cstheme="minorHAnsi"/>
          <w:sz w:val="22"/>
          <w:szCs w:val="22"/>
          <w:lang w:eastAsia="en-AU"/>
        </w:rPr>
        <w:t>At the time of the evaluation</w:t>
      </w:r>
      <w:r w:rsidR="008937C0">
        <w:rPr>
          <w:rFonts w:asciiTheme="minorHAnsi" w:hAnsiTheme="minorHAnsi" w:cstheme="minorHAnsi"/>
          <w:sz w:val="22"/>
          <w:szCs w:val="22"/>
          <w:lang w:eastAsia="en-AU"/>
        </w:rPr>
        <w:t>,</w:t>
      </w:r>
      <w:r w:rsidR="003150D5">
        <w:rPr>
          <w:rFonts w:asciiTheme="minorHAnsi" w:hAnsiTheme="minorHAnsi" w:cstheme="minorHAnsi"/>
          <w:sz w:val="22"/>
          <w:szCs w:val="22"/>
          <w:lang w:eastAsia="en-AU"/>
        </w:rPr>
        <w:t xml:space="preserve"> all 23 schools had</w:t>
      </w:r>
      <w:r w:rsidR="003150D5" w:rsidRPr="00E8511F">
        <w:rPr>
          <w:rFonts w:asciiTheme="minorHAnsi" w:hAnsiTheme="minorHAnsi" w:cstheme="minorHAnsi"/>
          <w:sz w:val="22"/>
          <w:szCs w:val="22"/>
          <w:lang w:eastAsia="en-AU"/>
        </w:rPr>
        <w:t xml:space="preserve"> been compl</w:t>
      </w:r>
      <w:r w:rsidR="003150D5">
        <w:rPr>
          <w:rFonts w:asciiTheme="minorHAnsi" w:hAnsiTheme="minorHAnsi" w:cstheme="minorHAnsi"/>
          <w:sz w:val="22"/>
          <w:szCs w:val="22"/>
          <w:lang w:eastAsia="en-AU"/>
        </w:rPr>
        <w:t>eted and handed over to the MoE</w:t>
      </w:r>
      <w:r w:rsidR="008937C0">
        <w:rPr>
          <w:rFonts w:asciiTheme="minorHAnsi" w:hAnsiTheme="minorHAnsi" w:cstheme="minorHAnsi"/>
          <w:sz w:val="22"/>
          <w:szCs w:val="22"/>
          <w:lang w:eastAsia="en-AU"/>
        </w:rPr>
        <w:t>. The schools</w:t>
      </w:r>
      <w:r w:rsidR="003150D5">
        <w:rPr>
          <w:rFonts w:asciiTheme="minorHAnsi" w:hAnsiTheme="minorHAnsi" w:cstheme="minorHAnsi"/>
          <w:sz w:val="22"/>
          <w:szCs w:val="22"/>
          <w:lang w:eastAsia="en-AU"/>
        </w:rPr>
        <w:t xml:space="preserve"> </w:t>
      </w:r>
      <w:r w:rsidR="007F64A1">
        <w:rPr>
          <w:rFonts w:asciiTheme="minorHAnsi" w:hAnsiTheme="minorHAnsi" w:cstheme="minorHAnsi"/>
          <w:sz w:val="22"/>
          <w:szCs w:val="22"/>
          <w:lang w:eastAsia="en-AU"/>
        </w:rPr>
        <w:t>we</w:t>
      </w:r>
      <w:r w:rsidR="008937C0">
        <w:rPr>
          <w:rFonts w:asciiTheme="minorHAnsi" w:hAnsiTheme="minorHAnsi" w:cstheme="minorHAnsi"/>
          <w:sz w:val="22"/>
          <w:szCs w:val="22"/>
          <w:lang w:eastAsia="en-AU"/>
        </w:rPr>
        <w:t xml:space="preserve">re all </w:t>
      </w:r>
      <w:r w:rsidR="003150D5">
        <w:rPr>
          <w:rFonts w:asciiTheme="minorHAnsi" w:hAnsiTheme="minorHAnsi" w:cstheme="minorHAnsi"/>
          <w:sz w:val="22"/>
          <w:szCs w:val="22"/>
          <w:lang w:eastAsia="en-AU"/>
        </w:rPr>
        <w:t xml:space="preserve">operational with </w:t>
      </w:r>
      <w:r w:rsidR="00BD4E28">
        <w:rPr>
          <w:rFonts w:asciiTheme="minorHAnsi" w:hAnsiTheme="minorHAnsi" w:cstheme="minorHAnsi"/>
          <w:sz w:val="22"/>
          <w:szCs w:val="22"/>
          <w:lang w:eastAsia="en-AU"/>
        </w:rPr>
        <w:t xml:space="preserve">11,910 </w:t>
      </w:r>
      <w:r w:rsidR="003150D5">
        <w:rPr>
          <w:rFonts w:asciiTheme="minorHAnsi" w:hAnsiTheme="minorHAnsi" w:cstheme="minorHAnsi"/>
          <w:sz w:val="22"/>
          <w:szCs w:val="22"/>
          <w:lang w:eastAsia="en-AU"/>
        </w:rPr>
        <w:t xml:space="preserve">enrolled students and </w:t>
      </w:r>
      <w:r w:rsidR="00CC4F61">
        <w:rPr>
          <w:rFonts w:asciiTheme="minorHAnsi" w:hAnsiTheme="minorHAnsi" w:cstheme="minorHAnsi"/>
          <w:sz w:val="22"/>
          <w:szCs w:val="22"/>
          <w:lang w:eastAsia="en-AU"/>
        </w:rPr>
        <w:t>539</w:t>
      </w:r>
      <w:r w:rsidR="003150D5">
        <w:rPr>
          <w:rFonts w:asciiTheme="minorHAnsi" w:hAnsiTheme="minorHAnsi" w:cstheme="minorHAnsi"/>
          <w:sz w:val="22"/>
          <w:szCs w:val="22"/>
          <w:lang w:eastAsia="en-AU"/>
        </w:rPr>
        <w:t xml:space="preserve"> teachers. </w:t>
      </w:r>
      <w:r w:rsidR="003150D5" w:rsidRPr="00E8511F">
        <w:rPr>
          <w:rFonts w:eastAsiaTheme="majorEastAsia" w:cstheme="minorHAnsi"/>
          <w:b/>
          <w:bCs/>
          <w:color w:val="4F81BD" w:themeColor="accent1"/>
        </w:rPr>
        <w:t xml:space="preserve"> </w:t>
      </w:r>
    </w:p>
    <w:p w:rsidR="008F4CE6" w:rsidRPr="007F64A1" w:rsidRDefault="007F64A1" w:rsidP="007F64A1">
      <w:pPr>
        <w:pStyle w:val="Heading2"/>
      </w:pPr>
      <w:r>
        <w:br w:type="page"/>
      </w:r>
      <w:bookmarkStart w:id="10" w:name="_Toc248994840"/>
      <w:r w:rsidR="008A0B8F" w:rsidRPr="00E06311">
        <w:lastRenderedPageBreak/>
        <w:t>P</w:t>
      </w:r>
      <w:r w:rsidR="00E8511F" w:rsidRPr="00E06311">
        <w:t>urpose and focus of the evaluation</w:t>
      </w:r>
      <w:bookmarkEnd w:id="10"/>
    </w:p>
    <w:p w:rsidR="0012090B" w:rsidRDefault="0033577C" w:rsidP="0012090B">
      <w:pPr>
        <w:spacing w:before="0" w:after="200"/>
        <w:rPr>
          <w:rFonts w:asciiTheme="minorHAnsi" w:eastAsiaTheme="majorEastAsia" w:hAnsiTheme="minorHAnsi" w:cstheme="minorHAnsi"/>
          <w:bCs/>
          <w:sz w:val="22"/>
          <w:szCs w:val="22"/>
        </w:rPr>
      </w:pPr>
      <w:r>
        <w:rPr>
          <w:rFonts w:asciiTheme="minorHAnsi" w:eastAsiaTheme="majorEastAsia" w:hAnsiTheme="minorHAnsi" w:cstheme="minorHAnsi"/>
          <w:bCs/>
          <w:sz w:val="22"/>
          <w:szCs w:val="22"/>
        </w:rPr>
        <w:t>DFAT</w:t>
      </w:r>
      <w:r w:rsidR="003150D5">
        <w:rPr>
          <w:rFonts w:asciiTheme="minorHAnsi" w:eastAsiaTheme="majorEastAsia" w:hAnsiTheme="minorHAnsi" w:cstheme="minorHAnsi"/>
          <w:bCs/>
          <w:sz w:val="22"/>
          <w:szCs w:val="22"/>
        </w:rPr>
        <w:t xml:space="preserve"> and UNICEF agreed to </w:t>
      </w:r>
      <w:r w:rsidR="003450EE" w:rsidRPr="00E8511F">
        <w:rPr>
          <w:rFonts w:asciiTheme="minorHAnsi" w:eastAsiaTheme="majorEastAsia" w:hAnsiTheme="minorHAnsi" w:cstheme="minorHAnsi"/>
          <w:bCs/>
          <w:sz w:val="22"/>
          <w:szCs w:val="22"/>
        </w:rPr>
        <w:t>undertake a joint summative evaluation of</w:t>
      </w:r>
      <w:r w:rsidR="003150D5">
        <w:rPr>
          <w:rFonts w:asciiTheme="minorHAnsi" w:eastAsiaTheme="majorEastAsia" w:hAnsiTheme="minorHAnsi" w:cstheme="minorHAnsi"/>
          <w:bCs/>
          <w:sz w:val="22"/>
          <w:szCs w:val="22"/>
        </w:rPr>
        <w:t xml:space="preserve"> the project. </w:t>
      </w:r>
      <w:r w:rsidR="00E8511F" w:rsidRPr="00E8511F">
        <w:rPr>
          <w:rFonts w:asciiTheme="minorHAnsi" w:eastAsiaTheme="majorEastAsia" w:hAnsiTheme="minorHAnsi" w:cstheme="minorHAnsi"/>
          <w:bCs/>
          <w:sz w:val="22"/>
          <w:szCs w:val="22"/>
        </w:rPr>
        <w:t xml:space="preserve">The </w:t>
      </w:r>
      <w:r w:rsidR="003150D5">
        <w:rPr>
          <w:rFonts w:asciiTheme="minorHAnsi" w:eastAsiaTheme="majorEastAsia" w:hAnsiTheme="minorHAnsi" w:cstheme="minorHAnsi"/>
          <w:bCs/>
          <w:sz w:val="22"/>
          <w:szCs w:val="22"/>
        </w:rPr>
        <w:t xml:space="preserve">purpose of the </w:t>
      </w:r>
      <w:r w:rsidR="00E8511F" w:rsidRPr="00E8511F">
        <w:rPr>
          <w:rFonts w:asciiTheme="minorHAnsi" w:eastAsiaTheme="majorEastAsia" w:hAnsiTheme="minorHAnsi" w:cstheme="minorHAnsi"/>
          <w:bCs/>
          <w:sz w:val="22"/>
          <w:szCs w:val="22"/>
        </w:rPr>
        <w:t xml:space="preserve">evaluation </w:t>
      </w:r>
      <w:r w:rsidR="003150D5">
        <w:rPr>
          <w:rFonts w:asciiTheme="minorHAnsi" w:eastAsiaTheme="majorEastAsia" w:hAnsiTheme="minorHAnsi" w:cstheme="minorHAnsi"/>
          <w:bCs/>
          <w:sz w:val="22"/>
          <w:szCs w:val="22"/>
        </w:rPr>
        <w:t xml:space="preserve">is to </w:t>
      </w:r>
      <w:r w:rsidR="00E8511F" w:rsidRPr="00E8511F">
        <w:rPr>
          <w:rFonts w:asciiTheme="minorHAnsi" w:eastAsiaTheme="majorEastAsia" w:hAnsiTheme="minorHAnsi" w:cstheme="minorHAnsi"/>
          <w:bCs/>
          <w:sz w:val="22"/>
          <w:szCs w:val="22"/>
        </w:rPr>
        <w:t xml:space="preserve">assess the relevance, effectiveness and efficiency, and sustainability of project implementation. </w:t>
      </w:r>
      <w:r w:rsidR="008A4985">
        <w:rPr>
          <w:rFonts w:asciiTheme="minorHAnsi" w:eastAsiaTheme="majorEastAsia" w:hAnsiTheme="minorHAnsi" w:cstheme="minorHAnsi"/>
          <w:bCs/>
          <w:sz w:val="22"/>
          <w:szCs w:val="22"/>
        </w:rPr>
        <w:t>The a</w:t>
      </w:r>
      <w:r w:rsidR="008A4985" w:rsidRPr="00E8511F">
        <w:rPr>
          <w:rFonts w:asciiTheme="minorHAnsi" w:eastAsiaTheme="majorEastAsia" w:hAnsiTheme="minorHAnsi" w:cstheme="minorHAnsi"/>
          <w:bCs/>
          <w:sz w:val="22"/>
          <w:szCs w:val="22"/>
        </w:rPr>
        <w:t xml:space="preserve">ssessment </w:t>
      </w:r>
      <w:r w:rsidR="003150D5">
        <w:rPr>
          <w:rFonts w:asciiTheme="minorHAnsi" w:eastAsiaTheme="majorEastAsia" w:hAnsiTheme="minorHAnsi" w:cstheme="minorHAnsi"/>
          <w:bCs/>
          <w:sz w:val="22"/>
          <w:szCs w:val="22"/>
        </w:rPr>
        <w:t>include</w:t>
      </w:r>
      <w:r w:rsidR="00027F71">
        <w:rPr>
          <w:rFonts w:asciiTheme="minorHAnsi" w:eastAsiaTheme="majorEastAsia" w:hAnsiTheme="minorHAnsi" w:cstheme="minorHAnsi"/>
          <w:bCs/>
          <w:sz w:val="22"/>
          <w:szCs w:val="22"/>
        </w:rPr>
        <w:t>s</w:t>
      </w:r>
      <w:r w:rsidR="003150D5">
        <w:rPr>
          <w:rFonts w:asciiTheme="minorHAnsi" w:eastAsiaTheme="majorEastAsia" w:hAnsiTheme="minorHAnsi" w:cstheme="minorHAnsi"/>
          <w:bCs/>
          <w:sz w:val="22"/>
          <w:szCs w:val="22"/>
        </w:rPr>
        <w:t xml:space="preserve"> </w:t>
      </w:r>
      <w:r w:rsidR="00E8511F" w:rsidRPr="00E8511F">
        <w:rPr>
          <w:rFonts w:asciiTheme="minorHAnsi" w:eastAsiaTheme="majorEastAsia" w:hAnsiTheme="minorHAnsi" w:cstheme="minorHAnsi"/>
          <w:bCs/>
          <w:sz w:val="22"/>
          <w:szCs w:val="22"/>
        </w:rPr>
        <w:t xml:space="preserve">value for money, quality of implementation and the construction, as well as compliance to the </w:t>
      </w:r>
      <w:r w:rsidR="00027F71">
        <w:rPr>
          <w:rFonts w:asciiTheme="minorHAnsi" w:eastAsiaTheme="majorEastAsia" w:hAnsiTheme="minorHAnsi" w:cstheme="minorHAnsi"/>
          <w:bCs/>
          <w:sz w:val="22"/>
          <w:szCs w:val="22"/>
        </w:rPr>
        <w:t>C</w:t>
      </w:r>
      <w:r w:rsidR="00027F71" w:rsidRPr="00E8511F">
        <w:rPr>
          <w:rFonts w:asciiTheme="minorHAnsi" w:eastAsiaTheme="majorEastAsia" w:hAnsiTheme="minorHAnsi" w:cstheme="minorHAnsi"/>
          <w:bCs/>
          <w:sz w:val="22"/>
          <w:szCs w:val="22"/>
        </w:rPr>
        <w:t xml:space="preserve">hild </w:t>
      </w:r>
      <w:r w:rsidR="00027F71">
        <w:rPr>
          <w:rFonts w:asciiTheme="minorHAnsi" w:eastAsiaTheme="majorEastAsia" w:hAnsiTheme="minorHAnsi" w:cstheme="minorHAnsi"/>
          <w:bCs/>
          <w:sz w:val="22"/>
          <w:szCs w:val="22"/>
        </w:rPr>
        <w:t>F</w:t>
      </w:r>
      <w:r w:rsidR="00027F71" w:rsidRPr="00E8511F">
        <w:rPr>
          <w:rFonts w:asciiTheme="minorHAnsi" w:eastAsiaTheme="majorEastAsia" w:hAnsiTheme="minorHAnsi" w:cstheme="minorHAnsi"/>
          <w:bCs/>
          <w:sz w:val="22"/>
          <w:szCs w:val="22"/>
        </w:rPr>
        <w:t xml:space="preserve">riendly </w:t>
      </w:r>
      <w:r w:rsidR="00027F71">
        <w:rPr>
          <w:rFonts w:asciiTheme="minorHAnsi" w:eastAsiaTheme="majorEastAsia" w:hAnsiTheme="minorHAnsi" w:cstheme="minorHAnsi"/>
          <w:bCs/>
          <w:sz w:val="22"/>
          <w:szCs w:val="22"/>
        </w:rPr>
        <w:t>S</w:t>
      </w:r>
      <w:r w:rsidR="00027F71" w:rsidRPr="00E8511F">
        <w:rPr>
          <w:rFonts w:asciiTheme="minorHAnsi" w:eastAsiaTheme="majorEastAsia" w:hAnsiTheme="minorHAnsi" w:cstheme="minorHAnsi"/>
          <w:bCs/>
          <w:sz w:val="22"/>
          <w:szCs w:val="22"/>
        </w:rPr>
        <w:t>cho</w:t>
      </w:r>
      <w:r w:rsidR="00027F71">
        <w:rPr>
          <w:rFonts w:asciiTheme="minorHAnsi" w:eastAsiaTheme="majorEastAsia" w:hAnsiTheme="minorHAnsi" w:cstheme="minorHAnsi"/>
          <w:bCs/>
          <w:sz w:val="22"/>
          <w:szCs w:val="22"/>
        </w:rPr>
        <w:t xml:space="preserve">ol </w:t>
      </w:r>
      <w:r w:rsidR="003150D5">
        <w:rPr>
          <w:rFonts w:asciiTheme="minorHAnsi" w:eastAsiaTheme="majorEastAsia" w:hAnsiTheme="minorHAnsi" w:cstheme="minorHAnsi"/>
          <w:bCs/>
          <w:sz w:val="22"/>
          <w:szCs w:val="22"/>
        </w:rPr>
        <w:t>requirements</w:t>
      </w:r>
      <w:r w:rsidR="00E8511F" w:rsidRPr="00E8511F">
        <w:rPr>
          <w:rFonts w:asciiTheme="minorHAnsi" w:eastAsiaTheme="majorEastAsia" w:hAnsiTheme="minorHAnsi" w:cstheme="minorHAnsi"/>
          <w:bCs/>
          <w:sz w:val="22"/>
          <w:szCs w:val="22"/>
        </w:rPr>
        <w:t>.</w:t>
      </w:r>
    </w:p>
    <w:p w:rsidR="006B0F4B" w:rsidRDefault="003450EE">
      <w:pPr>
        <w:spacing w:before="0" w:after="200"/>
        <w:rPr>
          <w:rFonts w:asciiTheme="minorHAnsi" w:eastAsiaTheme="majorEastAsia" w:hAnsiTheme="minorHAnsi" w:cstheme="minorHAnsi"/>
          <w:bCs/>
          <w:sz w:val="22"/>
          <w:szCs w:val="22"/>
        </w:rPr>
      </w:pPr>
      <w:r w:rsidRPr="00E8511F">
        <w:rPr>
          <w:rFonts w:asciiTheme="minorHAnsi" w:eastAsiaTheme="majorEastAsia" w:hAnsiTheme="minorHAnsi" w:cstheme="minorHAnsi"/>
          <w:bCs/>
          <w:sz w:val="22"/>
          <w:szCs w:val="22"/>
        </w:rPr>
        <w:t>The evaluation review</w:t>
      </w:r>
      <w:r w:rsidR="00027F71">
        <w:rPr>
          <w:rFonts w:asciiTheme="minorHAnsi" w:eastAsiaTheme="majorEastAsia" w:hAnsiTheme="minorHAnsi" w:cstheme="minorHAnsi"/>
          <w:bCs/>
          <w:sz w:val="22"/>
          <w:szCs w:val="22"/>
        </w:rPr>
        <w:t>s</w:t>
      </w:r>
      <w:r w:rsidRPr="00E8511F">
        <w:rPr>
          <w:rFonts w:asciiTheme="minorHAnsi" w:eastAsiaTheme="majorEastAsia" w:hAnsiTheme="minorHAnsi" w:cstheme="minorHAnsi"/>
          <w:bCs/>
          <w:sz w:val="22"/>
          <w:szCs w:val="22"/>
        </w:rPr>
        <w:t xml:space="preserve"> and analyse</w:t>
      </w:r>
      <w:r w:rsidR="00027F71">
        <w:rPr>
          <w:rFonts w:asciiTheme="minorHAnsi" w:eastAsiaTheme="majorEastAsia" w:hAnsiTheme="minorHAnsi" w:cstheme="minorHAnsi"/>
          <w:bCs/>
          <w:sz w:val="22"/>
          <w:szCs w:val="22"/>
        </w:rPr>
        <w:t>s</w:t>
      </w:r>
      <w:r w:rsidRPr="00E8511F">
        <w:rPr>
          <w:rFonts w:asciiTheme="minorHAnsi" w:eastAsiaTheme="majorEastAsia" w:hAnsiTheme="minorHAnsi" w:cstheme="minorHAnsi"/>
          <w:bCs/>
          <w:sz w:val="22"/>
          <w:szCs w:val="22"/>
        </w:rPr>
        <w:t xml:space="preserve"> what the project has achieved, what has worked, and what did not work and why. </w:t>
      </w:r>
      <w:r w:rsidR="00FC5B9D" w:rsidRPr="00E8511F">
        <w:rPr>
          <w:rFonts w:asciiTheme="minorHAnsi" w:eastAsiaTheme="majorEastAsia" w:hAnsiTheme="minorHAnsi" w:cstheme="minorHAnsi"/>
          <w:bCs/>
          <w:sz w:val="22"/>
          <w:szCs w:val="22"/>
        </w:rPr>
        <w:t xml:space="preserve">Lessons learned from the evaluation </w:t>
      </w:r>
      <w:r w:rsidRPr="00E8511F">
        <w:rPr>
          <w:rFonts w:asciiTheme="minorHAnsi" w:eastAsiaTheme="majorEastAsia" w:hAnsiTheme="minorHAnsi" w:cstheme="minorHAnsi"/>
          <w:bCs/>
          <w:sz w:val="22"/>
          <w:szCs w:val="22"/>
        </w:rPr>
        <w:t xml:space="preserve">will inform and shape </w:t>
      </w:r>
      <w:r w:rsidR="0033577C">
        <w:rPr>
          <w:rFonts w:asciiTheme="minorHAnsi" w:eastAsiaTheme="majorEastAsia" w:hAnsiTheme="minorHAnsi" w:cstheme="minorHAnsi"/>
          <w:bCs/>
          <w:sz w:val="22"/>
          <w:szCs w:val="22"/>
        </w:rPr>
        <w:t>DFAT</w:t>
      </w:r>
      <w:r w:rsidR="00FC5B9D">
        <w:rPr>
          <w:rFonts w:asciiTheme="minorHAnsi" w:eastAsiaTheme="majorEastAsia" w:hAnsiTheme="minorHAnsi" w:cstheme="minorHAnsi"/>
          <w:bCs/>
          <w:sz w:val="22"/>
          <w:szCs w:val="22"/>
        </w:rPr>
        <w:t>’s</w:t>
      </w:r>
      <w:r w:rsidRPr="00E8511F">
        <w:rPr>
          <w:rFonts w:asciiTheme="minorHAnsi" w:eastAsiaTheme="majorEastAsia" w:hAnsiTheme="minorHAnsi" w:cstheme="minorHAnsi"/>
          <w:bCs/>
          <w:sz w:val="22"/>
          <w:szCs w:val="22"/>
        </w:rPr>
        <w:t xml:space="preserve"> and UNICEF Sri Lanka</w:t>
      </w:r>
      <w:r w:rsidR="00FC5B9D">
        <w:rPr>
          <w:rFonts w:asciiTheme="minorHAnsi" w:eastAsiaTheme="majorEastAsia" w:hAnsiTheme="minorHAnsi" w:cstheme="minorHAnsi"/>
          <w:bCs/>
          <w:sz w:val="22"/>
          <w:szCs w:val="22"/>
        </w:rPr>
        <w:t>’s</w:t>
      </w:r>
      <w:r w:rsidRPr="00E8511F">
        <w:rPr>
          <w:rFonts w:asciiTheme="minorHAnsi" w:eastAsiaTheme="majorEastAsia" w:hAnsiTheme="minorHAnsi" w:cstheme="minorHAnsi"/>
          <w:bCs/>
          <w:sz w:val="22"/>
          <w:szCs w:val="22"/>
        </w:rPr>
        <w:t xml:space="preserve"> current and future </w:t>
      </w:r>
      <w:r w:rsidR="00977707" w:rsidRPr="00E8511F">
        <w:rPr>
          <w:rFonts w:asciiTheme="minorHAnsi" w:eastAsiaTheme="majorEastAsia" w:hAnsiTheme="minorHAnsi" w:cstheme="minorHAnsi"/>
          <w:bCs/>
          <w:sz w:val="22"/>
          <w:szCs w:val="22"/>
        </w:rPr>
        <w:t>program</w:t>
      </w:r>
      <w:r w:rsidR="00977707">
        <w:rPr>
          <w:rFonts w:asciiTheme="minorHAnsi" w:eastAsiaTheme="majorEastAsia" w:hAnsiTheme="minorHAnsi" w:cstheme="minorHAnsi"/>
          <w:bCs/>
          <w:sz w:val="22"/>
          <w:szCs w:val="22"/>
        </w:rPr>
        <w:t>ming</w:t>
      </w:r>
      <w:r w:rsidR="00977707" w:rsidRPr="00E8511F">
        <w:rPr>
          <w:rFonts w:asciiTheme="minorHAnsi" w:eastAsiaTheme="majorEastAsia" w:hAnsiTheme="minorHAnsi" w:cstheme="minorHAnsi"/>
          <w:bCs/>
          <w:sz w:val="22"/>
          <w:szCs w:val="22"/>
        </w:rPr>
        <w:t xml:space="preserve"> </w:t>
      </w:r>
      <w:r w:rsidRPr="00E8511F">
        <w:rPr>
          <w:rFonts w:asciiTheme="minorHAnsi" w:eastAsiaTheme="majorEastAsia" w:hAnsiTheme="minorHAnsi" w:cstheme="minorHAnsi"/>
          <w:bCs/>
          <w:sz w:val="22"/>
          <w:szCs w:val="22"/>
        </w:rPr>
        <w:t xml:space="preserve">in </w:t>
      </w:r>
      <w:r w:rsidR="00C4660E">
        <w:rPr>
          <w:rFonts w:asciiTheme="minorHAnsi" w:eastAsiaTheme="majorEastAsia" w:hAnsiTheme="minorHAnsi" w:cstheme="minorHAnsi"/>
          <w:bCs/>
          <w:sz w:val="22"/>
          <w:szCs w:val="22"/>
        </w:rPr>
        <w:t xml:space="preserve">the </w:t>
      </w:r>
      <w:r w:rsidRPr="00E8511F">
        <w:rPr>
          <w:rFonts w:asciiTheme="minorHAnsi" w:eastAsiaTheme="majorEastAsia" w:hAnsiTheme="minorHAnsi" w:cstheme="minorHAnsi"/>
          <w:bCs/>
          <w:sz w:val="22"/>
          <w:szCs w:val="22"/>
        </w:rPr>
        <w:t xml:space="preserve">education sector. </w:t>
      </w:r>
    </w:p>
    <w:p w:rsidR="008F4CE6" w:rsidRDefault="008A0B8F" w:rsidP="0040317F">
      <w:pPr>
        <w:pStyle w:val="Heading2"/>
      </w:pPr>
      <w:bookmarkStart w:id="11" w:name="_Toc248994841"/>
      <w:r w:rsidRPr="00E06311">
        <w:t>O</w:t>
      </w:r>
      <w:r w:rsidR="004E32CB" w:rsidRPr="00E06311">
        <w:t>utline of the evaluation findings</w:t>
      </w:r>
      <w:bookmarkEnd w:id="11"/>
    </w:p>
    <w:p w:rsidR="000D75A6" w:rsidRPr="000D75A6" w:rsidRDefault="000D75A6" w:rsidP="0040317F">
      <w:pPr>
        <w:spacing w:before="40"/>
        <w:rPr>
          <w:b/>
        </w:rPr>
      </w:pPr>
      <w:r w:rsidRPr="000D75A6">
        <w:rPr>
          <w:b/>
        </w:rPr>
        <w:t>Relevance</w:t>
      </w:r>
    </w:p>
    <w:p w:rsidR="0012090B" w:rsidRDefault="000D75A6" w:rsidP="0012090B">
      <w:pPr>
        <w:spacing w:before="0" w:after="200"/>
        <w:rPr>
          <w:rFonts w:asciiTheme="minorHAnsi" w:hAnsiTheme="minorHAnsi" w:cstheme="minorHAnsi"/>
          <w:sz w:val="22"/>
          <w:szCs w:val="22"/>
        </w:rPr>
      </w:pPr>
      <w:r w:rsidRPr="00462C98">
        <w:rPr>
          <w:rFonts w:asciiTheme="minorHAnsi" w:hAnsiTheme="minorHAnsi" w:cstheme="minorHAnsi"/>
          <w:sz w:val="22"/>
          <w:szCs w:val="22"/>
        </w:rPr>
        <w:t xml:space="preserve">School </w:t>
      </w:r>
      <w:r>
        <w:rPr>
          <w:rFonts w:asciiTheme="minorHAnsi" w:hAnsiTheme="minorHAnsi" w:cstheme="minorHAnsi"/>
          <w:sz w:val="22"/>
          <w:szCs w:val="22"/>
        </w:rPr>
        <w:t>re</w:t>
      </w:r>
      <w:r w:rsidR="00091912">
        <w:rPr>
          <w:rFonts w:asciiTheme="minorHAnsi" w:hAnsiTheme="minorHAnsi" w:cstheme="minorHAnsi"/>
          <w:sz w:val="22"/>
          <w:szCs w:val="22"/>
        </w:rPr>
        <w:t>-</w:t>
      </w:r>
      <w:r w:rsidRPr="00462C98">
        <w:rPr>
          <w:rFonts w:asciiTheme="minorHAnsi" w:hAnsiTheme="minorHAnsi" w:cstheme="minorHAnsi"/>
          <w:sz w:val="22"/>
          <w:szCs w:val="22"/>
        </w:rPr>
        <w:t xml:space="preserve">construction </w:t>
      </w:r>
      <w:r>
        <w:rPr>
          <w:rFonts w:asciiTheme="minorHAnsi" w:hAnsiTheme="minorHAnsi" w:cstheme="minorHAnsi"/>
          <w:sz w:val="22"/>
          <w:szCs w:val="22"/>
        </w:rPr>
        <w:t xml:space="preserve">was </w:t>
      </w:r>
      <w:r w:rsidRPr="00462C98">
        <w:rPr>
          <w:rFonts w:asciiTheme="minorHAnsi" w:hAnsiTheme="minorHAnsi" w:cstheme="minorHAnsi"/>
          <w:sz w:val="22"/>
          <w:szCs w:val="22"/>
        </w:rPr>
        <w:t xml:space="preserve">very relevant at the outset </w:t>
      </w:r>
      <w:r w:rsidR="001528FC">
        <w:rPr>
          <w:rFonts w:asciiTheme="minorHAnsi" w:hAnsiTheme="minorHAnsi" w:cstheme="minorHAnsi"/>
          <w:sz w:val="22"/>
          <w:szCs w:val="22"/>
        </w:rPr>
        <w:t>of the pro</w:t>
      </w:r>
      <w:r w:rsidR="00032405">
        <w:rPr>
          <w:rFonts w:asciiTheme="minorHAnsi" w:hAnsiTheme="minorHAnsi" w:cstheme="minorHAnsi"/>
          <w:sz w:val="22"/>
          <w:szCs w:val="22"/>
        </w:rPr>
        <w:t>j</w:t>
      </w:r>
      <w:r w:rsidR="001528FC">
        <w:rPr>
          <w:rFonts w:asciiTheme="minorHAnsi" w:hAnsiTheme="minorHAnsi" w:cstheme="minorHAnsi"/>
          <w:sz w:val="22"/>
          <w:szCs w:val="22"/>
        </w:rPr>
        <w:t xml:space="preserve">ect </w:t>
      </w:r>
      <w:r w:rsidRPr="00462C98">
        <w:rPr>
          <w:rFonts w:asciiTheme="minorHAnsi" w:hAnsiTheme="minorHAnsi" w:cstheme="minorHAnsi"/>
          <w:sz w:val="22"/>
          <w:szCs w:val="22"/>
        </w:rPr>
        <w:t xml:space="preserve">to address </w:t>
      </w:r>
      <w:r>
        <w:rPr>
          <w:rFonts w:asciiTheme="minorHAnsi" w:hAnsiTheme="minorHAnsi" w:cstheme="minorHAnsi"/>
          <w:sz w:val="22"/>
          <w:szCs w:val="22"/>
        </w:rPr>
        <w:t xml:space="preserve">the urgent infrastructure needs at that time. </w:t>
      </w:r>
      <w:r w:rsidR="004D031D">
        <w:rPr>
          <w:rFonts w:asciiTheme="minorHAnsi" w:hAnsiTheme="minorHAnsi" w:cstheme="minorHAnsi"/>
          <w:sz w:val="22"/>
          <w:szCs w:val="22"/>
        </w:rPr>
        <w:t>A</w:t>
      </w:r>
      <w:r>
        <w:rPr>
          <w:rFonts w:asciiTheme="minorHAnsi" w:hAnsiTheme="minorHAnsi" w:cstheme="minorHAnsi"/>
          <w:sz w:val="22"/>
          <w:szCs w:val="22"/>
        </w:rPr>
        <w:t xml:space="preserve">s the </w:t>
      </w:r>
      <w:r w:rsidRPr="00462C98">
        <w:rPr>
          <w:rFonts w:asciiTheme="minorHAnsi" w:hAnsiTheme="minorHAnsi" w:cstheme="minorHAnsi"/>
          <w:sz w:val="22"/>
          <w:szCs w:val="22"/>
        </w:rPr>
        <w:t xml:space="preserve">backlog </w:t>
      </w:r>
      <w:r>
        <w:rPr>
          <w:rFonts w:asciiTheme="minorHAnsi" w:hAnsiTheme="minorHAnsi" w:cstheme="minorHAnsi"/>
          <w:sz w:val="22"/>
          <w:szCs w:val="22"/>
        </w:rPr>
        <w:t xml:space="preserve">of classrooms </w:t>
      </w:r>
      <w:r w:rsidR="00091912">
        <w:rPr>
          <w:rFonts w:asciiTheme="minorHAnsi" w:hAnsiTheme="minorHAnsi" w:cstheme="minorHAnsi"/>
          <w:sz w:val="22"/>
          <w:szCs w:val="22"/>
        </w:rPr>
        <w:t xml:space="preserve">to be refurbished </w:t>
      </w:r>
      <w:r>
        <w:rPr>
          <w:rFonts w:asciiTheme="minorHAnsi" w:hAnsiTheme="minorHAnsi" w:cstheme="minorHAnsi"/>
          <w:sz w:val="22"/>
          <w:szCs w:val="22"/>
        </w:rPr>
        <w:t>is eliminated</w:t>
      </w:r>
      <w:r w:rsidR="004D031D">
        <w:rPr>
          <w:rFonts w:asciiTheme="minorHAnsi" w:hAnsiTheme="minorHAnsi" w:cstheme="minorHAnsi"/>
          <w:sz w:val="22"/>
          <w:szCs w:val="22"/>
        </w:rPr>
        <w:t>,</w:t>
      </w:r>
      <w:r>
        <w:rPr>
          <w:rFonts w:asciiTheme="minorHAnsi" w:hAnsiTheme="minorHAnsi" w:cstheme="minorHAnsi"/>
          <w:sz w:val="22"/>
          <w:szCs w:val="22"/>
        </w:rPr>
        <w:t xml:space="preserve"> classroom reconstruction will be of </w:t>
      </w:r>
      <w:r w:rsidRPr="00462C98">
        <w:rPr>
          <w:rFonts w:asciiTheme="minorHAnsi" w:hAnsiTheme="minorHAnsi" w:cstheme="minorHAnsi"/>
          <w:sz w:val="22"/>
          <w:szCs w:val="22"/>
        </w:rPr>
        <w:t>diminishing relevance going forward</w:t>
      </w:r>
      <w:r w:rsidR="00091912">
        <w:rPr>
          <w:rFonts w:asciiTheme="minorHAnsi" w:hAnsiTheme="minorHAnsi" w:cstheme="minorHAnsi"/>
          <w:sz w:val="22"/>
          <w:szCs w:val="22"/>
        </w:rPr>
        <w:t xml:space="preserve">. </w:t>
      </w:r>
      <w:r w:rsidR="004D031D">
        <w:rPr>
          <w:rFonts w:asciiTheme="minorHAnsi" w:hAnsiTheme="minorHAnsi" w:cstheme="minorHAnsi"/>
          <w:sz w:val="22"/>
          <w:szCs w:val="22"/>
        </w:rPr>
        <w:t>S</w:t>
      </w:r>
      <w:r w:rsidRPr="00462C98">
        <w:rPr>
          <w:rFonts w:asciiTheme="minorHAnsi" w:hAnsiTheme="minorHAnsi" w:cstheme="minorHAnsi"/>
          <w:sz w:val="22"/>
          <w:szCs w:val="22"/>
        </w:rPr>
        <w:t xml:space="preserve">ector support </w:t>
      </w:r>
      <w:r w:rsidR="00032405">
        <w:rPr>
          <w:rFonts w:asciiTheme="minorHAnsi" w:hAnsiTheme="minorHAnsi" w:cstheme="minorHAnsi"/>
          <w:sz w:val="22"/>
          <w:szCs w:val="22"/>
        </w:rPr>
        <w:t xml:space="preserve">is </w:t>
      </w:r>
      <w:r w:rsidRPr="00462C98">
        <w:rPr>
          <w:rFonts w:asciiTheme="minorHAnsi" w:hAnsiTheme="minorHAnsi" w:cstheme="minorHAnsi"/>
          <w:sz w:val="22"/>
          <w:szCs w:val="22"/>
        </w:rPr>
        <w:t>transition</w:t>
      </w:r>
      <w:r w:rsidR="00032405">
        <w:rPr>
          <w:rFonts w:asciiTheme="minorHAnsi" w:hAnsiTheme="minorHAnsi" w:cstheme="minorHAnsi"/>
          <w:sz w:val="22"/>
          <w:szCs w:val="22"/>
        </w:rPr>
        <w:t>ing</w:t>
      </w:r>
      <w:r w:rsidRPr="00462C98">
        <w:rPr>
          <w:rFonts w:asciiTheme="minorHAnsi" w:hAnsiTheme="minorHAnsi" w:cstheme="minorHAnsi"/>
          <w:sz w:val="22"/>
          <w:szCs w:val="22"/>
        </w:rPr>
        <w:t xml:space="preserve"> from humanitarian to longer</w:t>
      </w:r>
      <w:r w:rsidR="004D031D">
        <w:rPr>
          <w:rFonts w:asciiTheme="minorHAnsi" w:hAnsiTheme="minorHAnsi" w:cstheme="minorHAnsi"/>
          <w:sz w:val="22"/>
          <w:szCs w:val="22"/>
        </w:rPr>
        <w:t>-</w:t>
      </w:r>
      <w:r w:rsidRPr="00462C98">
        <w:rPr>
          <w:rFonts w:asciiTheme="minorHAnsi" w:hAnsiTheme="minorHAnsi" w:cstheme="minorHAnsi"/>
          <w:sz w:val="22"/>
          <w:szCs w:val="22"/>
        </w:rPr>
        <w:t xml:space="preserve">term development programming in line with the </w:t>
      </w:r>
      <w:r w:rsidR="0033577C">
        <w:rPr>
          <w:rFonts w:asciiTheme="minorHAnsi" w:hAnsiTheme="minorHAnsi" w:cstheme="minorHAnsi"/>
          <w:sz w:val="22"/>
          <w:szCs w:val="22"/>
        </w:rPr>
        <w:t>DFAT</w:t>
      </w:r>
      <w:r w:rsidRPr="00462C98">
        <w:rPr>
          <w:rFonts w:asciiTheme="minorHAnsi" w:hAnsiTheme="minorHAnsi" w:cstheme="minorHAnsi"/>
          <w:sz w:val="22"/>
          <w:szCs w:val="22"/>
        </w:rPr>
        <w:t xml:space="preserve"> Sri Lanka Country Strategy objectives. </w:t>
      </w:r>
      <w:r>
        <w:rPr>
          <w:rFonts w:asciiTheme="minorHAnsi" w:hAnsiTheme="minorHAnsi" w:cstheme="minorHAnsi"/>
          <w:sz w:val="22"/>
          <w:szCs w:val="22"/>
        </w:rPr>
        <w:t xml:space="preserve">The evaluation found instances where the numbers of classrooms constructed did not correlate </w:t>
      </w:r>
      <w:r w:rsidR="008A0B8F">
        <w:rPr>
          <w:rFonts w:asciiTheme="minorHAnsi" w:hAnsiTheme="minorHAnsi" w:cstheme="minorHAnsi"/>
          <w:sz w:val="22"/>
          <w:szCs w:val="22"/>
        </w:rPr>
        <w:t xml:space="preserve">well </w:t>
      </w:r>
      <w:r>
        <w:rPr>
          <w:rFonts w:asciiTheme="minorHAnsi" w:hAnsiTheme="minorHAnsi" w:cstheme="minorHAnsi"/>
          <w:sz w:val="22"/>
          <w:szCs w:val="22"/>
        </w:rPr>
        <w:t xml:space="preserve">with </w:t>
      </w:r>
      <w:r w:rsidR="008A0B8F">
        <w:rPr>
          <w:rFonts w:asciiTheme="minorHAnsi" w:hAnsiTheme="minorHAnsi" w:cstheme="minorHAnsi"/>
          <w:sz w:val="22"/>
          <w:szCs w:val="22"/>
        </w:rPr>
        <w:t>student enrolments</w:t>
      </w:r>
      <w:r w:rsidR="004D031D">
        <w:rPr>
          <w:rFonts w:asciiTheme="minorHAnsi" w:hAnsiTheme="minorHAnsi" w:cstheme="minorHAnsi"/>
          <w:sz w:val="22"/>
          <w:szCs w:val="22"/>
        </w:rPr>
        <w:t>,</w:t>
      </w:r>
      <w:r w:rsidR="008A0B8F">
        <w:rPr>
          <w:rFonts w:asciiTheme="minorHAnsi" w:hAnsiTheme="minorHAnsi" w:cstheme="minorHAnsi"/>
          <w:sz w:val="22"/>
          <w:szCs w:val="22"/>
        </w:rPr>
        <w:t xml:space="preserve"> leading to instances of over</w:t>
      </w:r>
      <w:r w:rsidR="004D031D">
        <w:rPr>
          <w:rFonts w:asciiTheme="minorHAnsi" w:hAnsiTheme="minorHAnsi" w:cstheme="minorHAnsi"/>
          <w:sz w:val="22"/>
          <w:szCs w:val="22"/>
        </w:rPr>
        <w:t>-</w:t>
      </w:r>
      <w:r w:rsidR="008A0B8F">
        <w:rPr>
          <w:rFonts w:asciiTheme="minorHAnsi" w:hAnsiTheme="minorHAnsi" w:cstheme="minorHAnsi"/>
          <w:sz w:val="22"/>
          <w:szCs w:val="22"/>
        </w:rPr>
        <w:t xml:space="preserve"> or under</w:t>
      </w:r>
      <w:r w:rsidR="004D031D">
        <w:rPr>
          <w:rFonts w:asciiTheme="minorHAnsi" w:hAnsiTheme="minorHAnsi" w:cstheme="minorHAnsi"/>
          <w:sz w:val="22"/>
          <w:szCs w:val="22"/>
        </w:rPr>
        <w:t>-</w:t>
      </w:r>
      <w:r w:rsidR="008A0B8F">
        <w:rPr>
          <w:rFonts w:asciiTheme="minorHAnsi" w:hAnsiTheme="minorHAnsi" w:cstheme="minorHAnsi"/>
          <w:sz w:val="22"/>
          <w:szCs w:val="22"/>
        </w:rPr>
        <w:t>capacity.</w:t>
      </w:r>
    </w:p>
    <w:p w:rsidR="008A0B8F" w:rsidRPr="008A0B8F" w:rsidRDefault="008A0B8F" w:rsidP="0040317F">
      <w:pPr>
        <w:spacing w:before="40"/>
        <w:rPr>
          <w:b/>
        </w:rPr>
      </w:pPr>
      <w:r w:rsidRPr="008A0B8F">
        <w:rPr>
          <w:b/>
        </w:rPr>
        <w:t>Effectiveness</w:t>
      </w:r>
    </w:p>
    <w:p w:rsidR="00C95269" w:rsidRDefault="00C95269" w:rsidP="00C95269">
      <w:pPr>
        <w:spacing w:before="0" w:after="200"/>
        <w:rPr>
          <w:rFonts w:asciiTheme="minorHAnsi" w:hAnsiTheme="minorHAnsi" w:cs="Calibri"/>
          <w:color w:val="000000"/>
          <w:kern w:val="24"/>
          <w:sz w:val="22"/>
          <w:szCs w:val="22"/>
        </w:rPr>
      </w:pPr>
      <w:r>
        <w:rPr>
          <w:rFonts w:asciiTheme="minorHAnsi" w:hAnsiTheme="minorHAnsi" w:cs="Calibri"/>
          <w:color w:val="000000"/>
          <w:kern w:val="24"/>
          <w:sz w:val="22"/>
          <w:szCs w:val="22"/>
        </w:rPr>
        <w:t>Feedback indicated that stakeholder engagement throughout the reconstruction process was strong and effective, and that teachers and students were very positive about their new school buildings.</w:t>
      </w:r>
    </w:p>
    <w:p w:rsidR="0012090B" w:rsidRDefault="00736F0E" w:rsidP="0012090B">
      <w:pPr>
        <w:spacing w:before="0" w:after="200"/>
        <w:rPr>
          <w:rFonts w:asciiTheme="minorHAnsi" w:hAnsiTheme="minorHAnsi" w:cs="Calibri"/>
          <w:color w:val="000000"/>
          <w:kern w:val="24"/>
          <w:sz w:val="22"/>
          <w:szCs w:val="22"/>
        </w:rPr>
      </w:pPr>
      <w:r>
        <w:rPr>
          <w:rFonts w:asciiTheme="minorHAnsi" w:hAnsiTheme="minorHAnsi" w:cs="Calibri"/>
          <w:color w:val="000000"/>
          <w:kern w:val="24"/>
          <w:sz w:val="22"/>
          <w:szCs w:val="22"/>
        </w:rPr>
        <w:t>The o</w:t>
      </w:r>
      <w:r w:rsidRPr="00FF3C90">
        <w:rPr>
          <w:rFonts w:asciiTheme="minorHAnsi" w:hAnsiTheme="minorHAnsi" w:cs="Calibri"/>
          <w:color w:val="000000"/>
          <w:kern w:val="24"/>
          <w:sz w:val="22"/>
          <w:szCs w:val="22"/>
        </w:rPr>
        <w:t xml:space="preserve">bjectives </w:t>
      </w:r>
      <w:r w:rsidR="008A0B8F">
        <w:rPr>
          <w:rFonts w:asciiTheme="minorHAnsi" w:hAnsiTheme="minorHAnsi" w:cs="Calibri"/>
          <w:color w:val="000000"/>
          <w:kern w:val="24"/>
          <w:sz w:val="22"/>
          <w:szCs w:val="22"/>
        </w:rPr>
        <w:t xml:space="preserve">and scope were </w:t>
      </w:r>
      <w:r w:rsidR="008A0B8F" w:rsidRPr="00FF3C90">
        <w:rPr>
          <w:rFonts w:asciiTheme="minorHAnsi" w:hAnsiTheme="minorHAnsi" w:cs="Calibri"/>
          <w:color w:val="000000"/>
          <w:kern w:val="24"/>
          <w:sz w:val="22"/>
          <w:szCs w:val="22"/>
        </w:rPr>
        <w:t>poorly defined</w:t>
      </w:r>
      <w:r w:rsidR="008A0B8F">
        <w:rPr>
          <w:rFonts w:asciiTheme="minorHAnsi" w:hAnsiTheme="minorHAnsi" w:cs="Calibri"/>
          <w:color w:val="000000"/>
          <w:kern w:val="24"/>
          <w:sz w:val="22"/>
          <w:szCs w:val="22"/>
        </w:rPr>
        <w:t xml:space="preserve"> in the </w:t>
      </w:r>
      <w:r>
        <w:rPr>
          <w:rFonts w:asciiTheme="minorHAnsi" w:hAnsiTheme="minorHAnsi" w:cs="Calibri"/>
          <w:color w:val="000000"/>
          <w:kern w:val="24"/>
          <w:sz w:val="22"/>
          <w:szCs w:val="22"/>
        </w:rPr>
        <w:t>g</w:t>
      </w:r>
      <w:r w:rsidR="008A0B8F">
        <w:rPr>
          <w:rFonts w:asciiTheme="minorHAnsi" w:hAnsiTheme="minorHAnsi" w:cs="Calibri"/>
          <w:color w:val="000000"/>
          <w:kern w:val="24"/>
          <w:sz w:val="22"/>
          <w:szCs w:val="22"/>
        </w:rPr>
        <w:t xml:space="preserve">rant </w:t>
      </w:r>
      <w:r>
        <w:rPr>
          <w:rFonts w:asciiTheme="minorHAnsi" w:hAnsiTheme="minorHAnsi" w:cs="Calibri"/>
          <w:color w:val="000000"/>
          <w:kern w:val="24"/>
          <w:sz w:val="22"/>
          <w:szCs w:val="22"/>
        </w:rPr>
        <w:t>a</w:t>
      </w:r>
      <w:r w:rsidR="00592EB3">
        <w:rPr>
          <w:rFonts w:asciiTheme="minorHAnsi" w:hAnsiTheme="minorHAnsi" w:cs="Calibri"/>
          <w:color w:val="000000"/>
          <w:kern w:val="24"/>
          <w:sz w:val="22"/>
          <w:szCs w:val="22"/>
        </w:rPr>
        <w:t xml:space="preserve">greements </w:t>
      </w:r>
      <w:r w:rsidR="008A0B8F">
        <w:rPr>
          <w:rFonts w:asciiTheme="minorHAnsi" w:hAnsiTheme="minorHAnsi" w:cs="Calibri"/>
          <w:color w:val="000000"/>
          <w:kern w:val="24"/>
          <w:sz w:val="22"/>
          <w:szCs w:val="22"/>
        </w:rPr>
        <w:t xml:space="preserve">and no formal design document was produced for either </w:t>
      </w:r>
      <w:r w:rsidR="005B640E">
        <w:rPr>
          <w:rFonts w:asciiTheme="minorHAnsi" w:hAnsiTheme="minorHAnsi" w:cs="Calibri"/>
          <w:color w:val="000000"/>
          <w:kern w:val="24"/>
          <w:sz w:val="22"/>
          <w:szCs w:val="22"/>
        </w:rPr>
        <w:t xml:space="preserve">Phase </w:t>
      </w:r>
      <w:r w:rsidR="008A0B8F">
        <w:rPr>
          <w:rFonts w:asciiTheme="minorHAnsi" w:hAnsiTheme="minorHAnsi" w:cs="Calibri"/>
          <w:color w:val="000000"/>
          <w:kern w:val="24"/>
          <w:sz w:val="22"/>
          <w:szCs w:val="22"/>
        </w:rPr>
        <w:t>1 or 2</w:t>
      </w:r>
      <w:r w:rsidR="005B640E">
        <w:rPr>
          <w:rFonts w:asciiTheme="minorHAnsi" w:hAnsiTheme="minorHAnsi" w:cs="Calibri"/>
          <w:color w:val="000000"/>
          <w:kern w:val="24"/>
          <w:sz w:val="22"/>
          <w:szCs w:val="22"/>
        </w:rPr>
        <w:t>,</w:t>
      </w:r>
      <w:r w:rsidR="008A0B8F">
        <w:rPr>
          <w:rFonts w:asciiTheme="minorHAnsi" w:hAnsiTheme="minorHAnsi" w:cs="Calibri"/>
          <w:color w:val="000000"/>
          <w:kern w:val="24"/>
          <w:sz w:val="22"/>
          <w:szCs w:val="22"/>
        </w:rPr>
        <w:t xml:space="preserve"> leading to difficulties in monitoring. Schools with minor reconstruction </w:t>
      </w:r>
      <w:r w:rsidR="005B640E">
        <w:rPr>
          <w:rFonts w:asciiTheme="minorHAnsi" w:hAnsiTheme="minorHAnsi" w:cs="Calibri"/>
          <w:color w:val="000000"/>
          <w:kern w:val="24"/>
          <w:sz w:val="22"/>
          <w:szCs w:val="22"/>
        </w:rPr>
        <w:t xml:space="preserve">were </w:t>
      </w:r>
      <w:r w:rsidR="008A0B8F">
        <w:rPr>
          <w:rFonts w:asciiTheme="minorHAnsi" w:hAnsiTheme="minorHAnsi" w:cs="Calibri"/>
          <w:color w:val="000000"/>
          <w:kern w:val="24"/>
          <w:sz w:val="22"/>
          <w:szCs w:val="22"/>
        </w:rPr>
        <w:t xml:space="preserve">built back to the original MoE design which does not satisfy the CFS disability requirements. </w:t>
      </w:r>
      <w:r w:rsidR="00067F6B">
        <w:rPr>
          <w:rFonts w:asciiTheme="minorHAnsi" w:hAnsiTheme="minorHAnsi" w:cs="Calibri"/>
          <w:color w:val="000000"/>
          <w:kern w:val="24"/>
          <w:sz w:val="22"/>
          <w:szCs w:val="22"/>
        </w:rPr>
        <w:t>For the project-</w:t>
      </w:r>
      <w:r w:rsidR="008A0B8F">
        <w:rPr>
          <w:rFonts w:asciiTheme="minorHAnsi" w:hAnsiTheme="minorHAnsi" w:cs="Calibri"/>
          <w:color w:val="000000"/>
          <w:kern w:val="24"/>
          <w:sz w:val="22"/>
          <w:szCs w:val="22"/>
        </w:rPr>
        <w:t>d</w:t>
      </w:r>
      <w:r w:rsidR="00067F6B">
        <w:rPr>
          <w:rFonts w:asciiTheme="minorHAnsi" w:hAnsiTheme="minorHAnsi" w:cs="Calibri"/>
          <w:color w:val="000000"/>
          <w:kern w:val="24"/>
          <w:sz w:val="22"/>
          <w:szCs w:val="22"/>
        </w:rPr>
        <w:t>esigned larger construction schools</w:t>
      </w:r>
      <w:r w:rsidR="005B640E">
        <w:rPr>
          <w:rFonts w:asciiTheme="minorHAnsi" w:hAnsiTheme="minorHAnsi" w:cs="Calibri"/>
          <w:color w:val="000000"/>
          <w:kern w:val="24"/>
          <w:sz w:val="22"/>
          <w:szCs w:val="22"/>
        </w:rPr>
        <w:t>,</w:t>
      </w:r>
      <w:r w:rsidR="00067F6B">
        <w:rPr>
          <w:rFonts w:asciiTheme="minorHAnsi" w:hAnsiTheme="minorHAnsi" w:cs="Calibri"/>
          <w:color w:val="000000"/>
          <w:kern w:val="24"/>
          <w:sz w:val="22"/>
          <w:szCs w:val="22"/>
        </w:rPr>
        <w:t xml:space="preserve"> disability access was met in terms of ramps</w:t>
      </w:r>
      <w:r w:rsidR="005B640E">
        <w:rPr>
          <w:rFonts w:asciiTheme="minorHAnsi" w:hAnsiTheme="minorHAnsi" w:cs="Calibri"/>
          <w:color w:val="000000"/>
          <w:kern w:val="24"/>
          <w:sz w:val="22"/>
          <w:szCs w:val="22"/>
        </w:rPr>
        <w:t>,</w:t>
      </w:r>
      <w:r w:rsidR="00067F6B">
        <w:rPr>
          <w:rFonts w:asciiTheme="minorHAnsi" w:hAnsiTheme="minorHAnsi" w:cs="Calibri"/>
          <w:color w:val="000000"/>
          <w:kern w:val="24"/>
          <w:sz w:val="22"/>
          <w:szCs w:val="22"/>
        </w:rPr>
        <w:t xml:space="preserve"> but only a small percentage </w:t>
      </w:r>
      <w:r w:rsidR="005B640E">
        <w:rPr>
          <w:rFonts w:asciiTheme="minorHAnsi" w:hAnsiTheme="minorHAnsi" w:cs="Calibri"/>
          <w:color w:val="000000"/>
          <w:kern w:val="24"/>
          <w:sz w:val="22"/>
          <w:szCs w:val="22"/>
        </w:rPr>
        <w:t>have</w:t>
      </w:r>
      <w:r w:rsidR="00067F6B">
        <w:rPr>
          <w:rFonts w:asciiTheme="minorHAnsi" w:hAnsiTheme="minorHAnsi" w:cs="Calibri"/>
          <w:color w:val="000000"/>
          <w:kern w:val="24"/>
          <w:sz w:val="22"/>
          <w:szCs w:val="22"/>
        </w:rPr>
        <w:t xml:space="preserve"> disabled toilets which are a </w:t>
      </w:r>
      <w:r w:rsidR="008A0B8F">
        <w:rPr>
          <w:rFonts w:asciiTheme="minorHAnsi" w:hAnsiTheme="minorHAnsi" w:cs="Calibri"/>
          <w:color w:val="000000"/>
          <w:kern w:val="24"/>
          <w:sz w:val="22"/>
          <w:szCs w:val="22"/>
        </w:rPr>
        <w:t>CFS requirement</w:t>
      </w:r>
      <w:r w:rsidR="00067F6B">
        <w:rPr>
          <w:rFonts w:asciiTheme="minorHAnsi" w:hAnsiTheme="minorHAnsi" w:cs="Calibri"/>
          <w:color w:val="000000"/>
          <w:kern w:val="24"/>
          <w:sz w:val="22"/>
          <w:szCs w:val="22"/>
        </w:rPr>
        <w:t xml:space="preserve">. </w:t>
      </w:r>
    </w:p>
    <w:p w:rsidR="00970F13" w:rsidRPr="00970F13" w:rsidRDefault="00970F13" w:rsidP="0040317F">
      <w:pPr>
        <w:spacing w:before="40"/>
        <w:rPr>
          <w:b/>
        </w:rPr>
      </w:pPr>
      <w:r w:rsidRPr="00970F13">
        <w:rPr>
          <w:b/>
        </w:rPr>
        <w:t>Efficiency</w:t>
      </w:r>
    </w:p>
    <w:p w:rsidR="00713993" w:rsidRDefault="00713993">
      <w:pPr>
        <w:spacing w:before="0" w:after="200"/>
        <w:rPr>
          <w:rFonts w:asciiTheme="minorHAnsi" w:hAnsiTheme="minorHAnsi" w:cs="Calibri"/>
          <w:color w:val="000000"/>
          <w:kern w:val="24"/>
          <w:sz w:val="22"/>
          <w:szCs w:val="22"/>
        </w:rPr>
      </w:pPr>
      <w:r w:rsidRPr="0058510D">
        <w:rPr>
          <w:rFonts w:asciiTheme="minorHAnsi" w:hAnsiTheme="minorHAnsi" w:cstheme="minorHAnsi"/>
          <w:sz w:val="22"/>
          <w:szCs w:val="22"/>
        </w:rPr>
        <w:t>The project was completed on time, with value for money demonstrated for the majority of schools. However, there were quality and procurement risks with six minor-construction schools and structural</w:t>
      </w:r>
      <w:r>
        <w:rPr>
          <w:rFonts w:asciiTheme="minorHAnsi" w:hAnsiTheme="minorHAnsi" w:cstheme="minorHAnsi"/>
          <w:sz w:val="22"/>
          <w:szCs w:val="22"/>
        </w:rPr>
        <w:t xml:space="preserve"> defects on major and minor construction schools (the latter can be fixed</w:t>
      </w:r>
      <w:r w:rsidRPr="00FF3C90">
        <w:rPr>
          <w:rFonts w:asciiTheme="minorHAnsi" w:hAnsiTheme="minorHAnsi" w:cstheme="minorHAnsi"/>
          <w:sz w:val="22"/>
          <w:szCs w:val="22"/>
        </w:rPr>
        <w:t>)</w:t>
      </w:r>
      <w:r>
        <w:rPr>
          <w:rFonts w:asciiTheme="minorHAnsi" w:hAnsiTheme="minorHAnsi" w:cstheme="minorHAnsi"/>
          <w:sz w:val="22"/>
          <w:szCs w:val="22"/>
        </w:rPr>
        <w:t>. Value for money could not be demonstrated for the 27.5% of non-construction related grant funds. The selection of some schools was not the ‘best fit’ due to over- and under-investment at some schools.</w:t>
      </w:r>
    </w:p>
    <w:p w:rsidR="004E32CB" w:rsidRPr="00D352AB" w:rsidRDefault="00D352AB" w:rsidP="0040317F">
      <w:pPr>
        <w:spacing w:before="40"/>
        <w:rPr>
          <w:b/>
        </w:rPr>
      </w:pPr>
      <w:r w:rsidRPr="00D352AB">
        <w:rPr>
          <w:b/>
        </w:rPr>
        <w:t>Sustainability</w:t>
      </w:r>
    </w:p>
    <w:p w:rsidR="00F4771D" w:rsidRDefault="0033577C">
      <w:pPr>
        <w:spacing w:before="0" w:after="200"/>
        <w:rPr>
          <w:rFonts w:asciiTheme="minorHAnsi" w:hAnsiTheme="minorHAnsi" w:cstheme="minorHAnsi"/>
          <w:sz w:val="22"/>
          <w:szCs w:val="22"/>
        </w:rPr>
      </w:pPr>
      <w:r>
        <w:rPr>
          <w:rFonts w:asciiTheme="minorHAnsi" w:hAnsiTheme="minorHAnsi" w:cstheme="minorHAnsi"/>
          <w:sz w:val="22"/>
          <w:szCs w:val="22"/>
        </w:rPr>
        <w:t>DFAT</w:t>
      </w:r>
      <w:r w:rsidR="000B0149">
        <w:rPr>
          <w:rFonts w:asciiTheme="minorHAnsi" w:hAnsiTheme="minorHAnsi" w:cstheme="minorHAnsi"/>
          <w:sz w:val="22"/>
          <w:szCs w:val="22"/>
        </w:rPr>
        <w:t xml:space="preserve"> Disaster Risk Reduc</w:t>
      </w:r>
      <w:r w:rsidR="00F23B48">
        <w:rPr>
          <w:rFonts w:asciiTheme="minorHAnsi" w:hAnsiTheme="minorHAnsi" w:cstheme="minorHAnsi"/>
          <w:sz w:val="22"/>
          <w:szCs w:val="22"/>
        </w:rPr>
        <w:t>tion requirements relating to environmental issues (e.g. unexploded ordnance, tsunami and storm surge) were considered during the design process. T</w:t>
      </w:r>
      <w:r w:rsidR="00D352AB">
        <w:rPr>
          <w:rFonts w:asciiTheme="minorHAnsi" w:hAnsiTheme="minorHAnsi" w:cstheme="minorHAnsi"/>
          <w:sz w:val="22"/>
          <w:szCs w:val="22"/>
        </w:rPr>
        <w:t xml:space="preserve">he </w:t>
      </w:r>
      <w:r w:rsidR="00F90BC1">
        <w:rPr>
          <w:rFonts w:asciiTheme="minorHAnsi" w:hAnsiTheme="minorHAnsi" w:cstheme="minorHAnsi"/>
          <w:sz w:val="22"/>
          <w:szCs w:val="22"/>
        </w:rPr>
        <w:t>major-construction</w:t>
      </w:r>
      <w:r w:rsidR="00D352AB">
        <w:rPr>
          <w:rFonts w:asciiTheme="minorHAnsi" w:hAnsiTheme="minorHAnsi" w:cstheme="minorHAnsi"/>
          <w:sz w:val="22"/>
          <w:szCs w:val="22"/>
        </w:rPr>
        <w:t xml:space="preserve"> schools are generally of good quality construction</w:t>
      </w:r>
      <w:r w:rsidR="00F23B48">
        <w:rPr>
          <w:rFonts w:asciiTheme="minorHAnsi" w:hAnsiTheme="minorHAnsi" w:cstheme="minorHAnsi"/>
          <w:sz w:val="22"/>
          <w:szCs w:val="22"/>
        </w:rPr>
        <w:t xml:space="preserve"> and</w:t>
      </w:r>
      <w:r w:rsidR="00F90BC1">
        <w:rPr>
          <w:rFonts w:asciiTheme="minorHAnsi" w:hAnsiTheme="minorHAnsi" w:cstheme="minorHAnsi"/>
          <w:sz w:val="22"/>
          <w:szCs w:val="22"/>
        </w:rPr>
        <w:t xml:space="preserve"> built with local materials. T</w:t>
      </w:r>
      <w:r w:rsidR="00D352AB">
        <w:rPr>
          <w:rFonts w:asciiTheme="minorHAnsi" w:hAnsiTheme="minorHAnsi" w:cstheme="minorHAnsi"/>
          <w:sz w:val="22"/>
          <w:szCs w:val="22"/>
        </w:rPr>
        <w:t xml:space="preserve">he </w:t>
      </w:r>
      <w:r w:rsidR="00F90BC1">
        <w:rPr>
          <w:rFonts w:asciiTheme="minorHAnsi" w:hAnsiTheme="minorHAnsi" w:cstheme="minorHAnsi"/>
          <w:sz w:val="22"/>
          <w:szCs w:val="22"/>
        </w:rPr>
        <w:t>quality of the minor-construction</w:t>
      </w:r>
      <w:r w:rsidR="00D352AB">
        <w:rPr>
          <w:rFonts w:asciiTheme="minorHAnsi" w:hAnsiTheme="minorHAnsi" w:cstheme="minorHAnsi"/>
          <w:sz w:val="22"/>
          <w:szCs w:val="22"/>
        </w:rPr>
        <w:t xml:space="preserve"> schools </w:t>
      </w:r>
      <w:r w:rsidR="00F90BC1">
        <w:rPr>
          <w:rFonts w:asciiTheme="minorHAnsi" w:hAnsiTheme="minorHAnsi" w:cstheme="minorHAnsi"/>
          <w:sz w:val="22"/>
          <w:szCs w:val="22"/>
        </w:rPr>
        <w:t>could not be ascertained - l</w:t>
      </w:r>
      <w:r w:rsidR="00D352AB">
        <w:rPr>
          <w:rFonts w:asciiTheme="minorHAnsi" w:hAnsiTheme="minorHAnsi" w:cstheme="minorHAnsi"/>
          <w:sz w:val="22"/>
          <w:szCs w:val="22"/>
        </w:rPr>
        <w:t>ow construction quality</w:t>
      </w:r>
      <w:r w:rsidR="00D6120A">
        <w:rPr>
          <w:rFonts w:asciiTheme="minorHAnsi" w:hAnsiTheme="minorHAnsi" w:cstheme="minorHAnsi"/>
          <w:sz w:val="22"/>
          <w:szCs w:val="22"/>
        </w:rPr>
        <w:t xml:space="preserve"> </w:t>
      </w:r>
      <w:r w:rsidR="00D352AB">
        <w:rPr>
          <w:rFonts w:asciiTheme="minorHAnsi" w:hAnsiTheme="minorHAnsi" w:cstheme="minorHAnsi"/>
          <w:sz w:val="22"/>
          <w:szCs w:val="22"/>
        </w:rPr>
        <w:t>generally translates to high maintenance needs.</w:t>
      </w:r>
      <w:r w:rsidR="00AB155E">
        <w:rPr>
          <w:rFonts w:asciiTheme="minorHAnsi" w:hAnsiTheme="minorHAnsi" w:cstheme="minorHAnsi"/>
          <w:sz w:val="22"/>
          <w:szCs w:val="22"/>
        </w:rPr>
        <w:t xml:space="preserve"> </w:t>
      </w:r>
    </w:p>
    <w:p w:rsidR="006B0F4B" w:rsidRDefault="00AB155E">
      <w:pPr>
        <w:spacing w:before="0" w:after="200"/>
        <w:rPr>
          <w:rFonts w:asciiTheme="minorHAnsi" w:hAnsiTheme="minorHAnsi" w:cstheme="minorHAnsi"/>
          <w:sz w:val="22"/>
          <w:szCs w:val="22"/>
        </w:rPr>
      </w:pPr>
      <w:r>
        <w:rPr>
          <w:rFonts w:asciiTheme="minorHAnsi" w:hAnsiTheme="minorHAnsi" w:cstheme="minorHAnsi"/>
          <w:sz w:val="22"/>
          <w:szCs w:val="22"/>
        </w:rPr>
        <w:t>The m</w:t>
      </w:r>
      <w:r w:rsidRPr="00FF3C90">
        <w:rPr>
          <w:rFonts w:asciiTheme="minorHAnsi" w:hAnsiTheme="minorHAnsi" w:cstheme="minorHAnsi"/>
          <w:sz w:val="22"/>
          <w:szCs w:val="22"/>
        </w:rPr>
        <w:t xml:space="preserve">ain concern is the lack of </w:t>
      </w:r>
      <w:r>
        <w:rPr>
          <w:rFonts w:asciiTheme="minorHAnsi" w:hAnsiTheme="minorHAnsi" w:cstheme="minorHAnsi"/>
          <w:sz w:val="22"/>
          <w:szCs w:val="22"/>
        </w:rPr>
        <w:t xml:space="preserve">a </w:t>
      </w:r>
      <w:r w:rsidRPr="00FF3C90">
        <w:rPr>
          <w:rFonts w:asciiTheme="minorHAnsi" w:hAnsiTheme="minorHAnsi" w:cstheme="minorHAnsi"/>
          <w:sz w:val="22"/>
          <w:szCs w:val="22"/>
        </w:rPr>
        <w:t>periodic maintenance budget</w:t>
      </w:r>
      <w:r>
        <w:rPr>
          <w:rFonts w:asciiTheme="minorHAnsi" w:hAnsiTheme="minorHAnsi" w:cstheme="minorHAnsi"/>
          <w:sz w:val="22"/>
          <w:szCs w:val="22"/>
        </w:rPr>
        <w:t xml:space="preserve"> for the MoE for major maintenance works. Meetings suggested that small routine maintenance could be managed at the school level by the staff supported by the </w:t>
      </w:r>
      <w:r w:rsidR="00753DC6">
        <w:rPr>
          <w:rFonts w:asciiTheme="minorHAnsi" w:hAnsiTheme="minorHAnsi" w:cstheme="minorHAnsi"/>
          <w:sz w:val="22"/>
          <w:szCs w:val="22"/>
        </w:rPr>
        <w:t>School Development Society</w:t>
      </w:r>
      <w:r w:rsidR="00F90BC1">
        <w:rPr>
          <w:rFonts w:asciiTheme="minorHAnsi" w:hAnsiTheme="minorHAnsi" w:cstheme="minorHAnsi"/>
          <w:sz w:val="22"/>
          <w:szCs w:val="22"/>
        </w:rPr>
        <w:t xml:space="preserve">. </w:t>
      </w:r>
    </w:p>
    <w:p w:rsidR="00F4771D" w:rsidRDefault="00F4771D">
      <w:pPr>
        <w:spacing w:before="0" w:after="200" w:line="276" w:lineRule="auto"/>
        <w:rPr>
          <w:rFonts w:asciiTheme="minorHAnsi" w:hAnsiTheme="minorHAnsi" w:cstheme="minorHAnsi"/>
          <w:b/>
          <w:lang w:eastAsia="en-AU"/>
        </w:rPr>
      </w:pPr>
      <w:r>
        <w:rPr>
          <w:rFonts w:asciiTheme="minorHAnsi" w:hAnsiTheme="minorHAnsi" w:cstheme="minorHAnsi"/>
          <w:b/>
          <w:lang w:eastAsia="en-AU"/>
        </w:rPr>
        <w:br w:type="page"/>
      </w:r>
    </w:p>
    <w:p w:rsidR="00E06311" w:rsidRPr="00E06311" w:rsidRDefault="00E06311" w:rsidP="0040317F">
      <w:pPr>
        <w:spacing w:before="40"/>
        <w:rPr>
          <w:b/>
        </w:rPr>
      </w:pPr>
      <w:r w:rsidRPr="00E06311">
        <w:rPr>
          <w:b/>
        </w:rPr>
        <w:lastRenderedPageBreak/>
        <w:t>Gender equality</w:t>
      </w:r>
    </w:p>
    <w:p w:rsidR="0012090B" w:rsidRDefault="00E06311" w:rsidP="0012090B">
      <w:pPr>
        <w:spacing w:before="0" w:after="200"/>
        <w:rPr>
          <w:rFonts w:asciiTheme="minorHAnsi" w:hAnsiTheme="minorHAnsi" w:cstheme="minorHAnsi"/>
          <w:sz w:val="22"/>
          <w:szCs w:val="22"/>
        </w:rPr>
      </w:pPr>
      <w:r w:rsidRPr="00FF3C90">
        <w:rPr>
          <w:rFonts w:asciiTheme="minorHAnsi" w:hAnsiTheme="minorHAnsi" w:cstheme="minorHAnsi"/>
          <w:sz w:val="22"/>
          <w:szCs w:val="22"/>
        </w:rPr>
        <w:t xml:space="preserve">Women </w:t>
      </w:r>
      <w:r>
        <w:rPr>
          <w:rFonts w:asciiTheme="minorHAnsi" w:hAnsiTheme="minorHAnsi" w:cstheme="minorHAnsi"/>
          <w:sz w:val="22"/>
          <w:szCs w:val="22"/>
        </w:rPr>
        <w:t xml:space="preserve">were </w:t>
      </w:r>
      <w:r w:rsidRPr="00FF3C90">
        <w:rPr>
          <w:rFonts w:asciiTheme="minorHAnsi" w:hAnsiTheme="minorHAnsi" w:cstheme="minorHAnsi"/>
          <w:sz w:val="22"/>
          <w:szCs w:val="22"/>
        </w:rPr>
        <w:t>active participants in decision</w:t>
      </w:r>
      <w:r w:rsidR="0023306E">
        <w:rPr>
          <w:rFonts w:asciiTheme="minorHAnsi" w:hAnsiTheme="minorHAnsi" w:cstheme="minorHAnsi"/>
          <w:sz w:val="22"/>
          <w:szCs w:val="22"/>
        </w:rPr>
        <w:t>-</w:t>
      </w:r>
      <w:r w:rsidRPr="00FF3C90">
        <w:rPr>
          <w:rFonts w:asciiTheme="minorHAnsi" w:hAnsiTheme="minorHAnsi" w:cstheme="minorHAnsi"/>
          <w:sz w:val="22"/>
          <w:szCs w:val="22"/>
        </w:rPr>
        <w:t>making</w:t>
      </w:r>
      <w:r>
        <w:rPr>
          <w:rFonts w:asciiTheme="minorHAnsi" w:hAnsiTheme="minorHAnsi" w:cstheme="minorHAnsi"/>
          <w:sz w:val="22"/>
          <w:szCs w:val="22"/>
        </w:rPr>
        <w:t xml:space="preserve"> both through their representation on the staff and the </w:t>
      </w:r>
      <w:r w:rsidR="0023306E">
        <w:rPr>
          <w:rFonts w:asciiTheme="minorHAnsi" w:hAnsiTheme="minorHAnsi" w:cstheme="minorHAnsi"/>
          <w:sz w:val="22"/>
          <w:szCs w:val="22"/>
        </w:rPr>
        <w:t>School Development Society</w:t>
      </w:r>
      <w:r>
        <w:rPr>
          <w:rFonts w:asciiTheme="minorHAnsi" w:hAnsiTheme="minorHAnsi" w:cstheme="minorHAnsi"/>
          <w:sz w:val="22"/>
          <w:szCs w:val="22"/>
        </w:rPr>
        <w:t xml:space="preserve">. </w:t>
      </w:r>
      <w:r w:rsidRPr="00FF3C90">
        <w:rPr>
          <w:rFonts w:asciiTheme="minorHAnsi" w:hAnsiTheme="minorHAnsi" w:cstheme="minorHAnsi"/>
          <w:sz w:val="22"/>
          <w:szCs w:val="22"/>
        </w:rPr>
        <w:t xml:space="preserve">Separate WASH facilities </w:t>
      </w:r>
      <w:r>
        <w:rPr>
          <w:rFonts w:asciiTheme="minorHAnsi" w:hAnsiTheme="minorHAnsi" w:cstheme="minorHAnsi"/>
          <w:sz w:val="22"/>
          <w:szCs w:val="22"/>
        </w:rPr>
        <w:t xml:space="preserve">were provided </w:t>
      </w:r>
      <w:r w:rsidRPr="00FF3C90">
        <w:rPr>
          <w:rFonts w:asciiTheme="minorHAnsi" w:hAnsiTheme="minorHAnsi" w:cstheme="minorHAnsi"/>
          <w:sz w:val="22"/>
          <w:szCs w:val="22"/>
        </w:rPr>
        <w:t>for girls and boys</w:t>
      </w:r>
      <w:r>
        <w:rPr>
          <w:rFonts w:asciiTheme="minorHAnsi" w:hAnsiTheme="minorHAnsi" w:cstheme="minorHAnsi"/>
          <w:sz w:val="22"/>
          <w:szCs w:val="22"/>
        </w:rPr>
        <w:t xml:space="preserve"> in most schools</w:t>
      </w:r>
      <w:r w:rsidRPr="00FF3C90">
        <w:rPr>
          <w:rFonts w:asciiTheme="minorHAnsi" w:hAnsiTheme="minorHAnsi" w:cstheme="minorHAnsi"/>
          <w:sz w:val="22"/>
          <w:szCs w:val="22"/>
        </w:rPr>
        <w:t xml:space="preserve">.  </w:t>
      </w:r>
    </w:p>
    <w:p w:rsidR="0012090B" w:rsidRDefault="00E06311" w:rsidP="0012090B">
      <w:pPr>
        <w:pStyle w:val="Heading2"/>
      </w:pPr>
      <w:bookmarkStart w:id="12" w:name="_Toc248994842"/>
      <w:r w:rsidRPr="00E06311">
        <w:t>O</w:t>
      </w:r>
      <w:r w:rsidR="004E32CB" w:rsidRPr="00E06311">
        <w:t xml:space="preserve">utline of the lessons </w:t>
      </w:r>
      <w:r w:rsidR="00342049">
        <w:t>learned</w:t>
      </w:r>
      <w:bookmarkEnd w:id="12"/>
    </w:p>
    <w:p w:rsidR="0012090B" w:rsidRDefault="00E06311" w:rsidP="0012090B">
      <w:pPr>
        <w:keepNext/>
        <w:keepLines/>
        <w:spacing w:before="0"/>
        <w:outlineLvl w:val="0"/>
        <w:rPr>
          <w:rFonts w:asciiTheme="minorHAnsi" w:hAnsiTheme="minorHAnsi" w:cstheme="minorHAnsi"/>
          <w:sz w:val="22"/>
          <w:szCs w:val="22"/>
        </w:rPr>
      </w:pPr>
      <w:r w:rsidRPr="00E06311">
        <w:rPr>
          <w:rFonts w:asciiTheme="minorHAnsi" w:hAnsiTheme="minorHAnsi" w:cstheme="minorHAnsi"/>
          <w:sz w:val="22"/>
          <w:szCs w:val="22"/>
        </w:rPr>
        <w:t xml:space="preserve">Key </w:t>
      </w:r>
      <w:r w:rsidR="001A0B48" w:rsidRPr="00E06311">
        <w:rPr>
          <w:rFonts w:asciiTheme="minorHAnsi" w:hAnsiTheme="minorHAnsi" w:cstheme="minorHAnsi"/>
          <w:sz w:val="22"/>
          <w:szCs w:val="22"/>
        </w:rPr>
        <w:t>lessons</w:t>
      </w:r>
      <w:r w:rsidR="001A0B48">
        <w:rPr>
          <w:rFonts w:asciiTheme="minorHAnsi" w:hAnsiTheme="minorHAnsi" w:cstheme="minorHAnsi"/>
          <w:sz w:val="22"/>
          <w:szCs w:val="22"/>
        </w:rPr>
        <w:t xml:space="preserve"> learned </w:t>
      </w:r>
      <w:r w:rsidRPr="00E06311">
        <w:rPr>
          <w:rFonts w:asciiTheme="minorHAnsi" w:hAnsiTheme="minorHAnsi" w:cstheme="minorHAnsi"/>
          <w:sz w:val="22"/>
          <w:szCs w:val="22"/>
        </w:rPr>
        <w:t>include:</w:t>
      </w:r>
    </w:p>
    <w:p w:rsidR="0012090B" w:rsidRPr="0012090B" w:rsidRDefault="00DA5CAC" w:rsidP="0012090B">
      <w:pPr>
        <w:pStyle w:val="ListParagraph"/>
        <w:numPr>
          <w:ilvl w:val="0"/>
          <w:numId w:val="47"/>
        </w:numPr>
        <w:spacing w:before="0"/>
        <w:ind w:left="714" w:hanging="357"/>
        <w:outlineLvl w:val="0"/>
        <w:rPr>
          <w:rFonts w:asciiTheme="minorHAnsi" w:hAnsiTheme="minorHAnsi" w:cstheme="minorHAnsi"/>
          <w:sz w:val="22"/>
          <w:szCs w:val="22"/>
        </w:rPr>
      </w:pPr>
      <w:r>
        <w:rPr>
          <w:rFonts w:asciiTheme="minorHAnsi" w:hAnsiTheme="minorHAnsi" w:cstheme="minorHAnsi"/>
          <w:sz w:val="22"/>
          <w:szCs w:val="22"/>
        </w:rPr>
        <w:t>detailed project design documents should be prepared to define the scope, cost, implementation schedule, reporting and mon</w:t>
      </w:r>
      <w:r w:rsidR="0023529B">
        <w:rPr>
          <w:rFonts w:asciiTheme="minorHAnsi" w:hAnsiTheme="minorHAnsi" w:cstheme="minorHAnsi"/>
          <w:sz w:val="22"/>
          <w:szCs w:val="22"/>
        </w:rPr>
        <w:t>i</w:t>
      </w:r>
      <w:r>
        <w:rPr>
          <w:rFonts w:asciiTheme="minorHAnsi" w:hAnsiTheme="minorHAnsi" w:cstheme="minorHAnsi"/>
          <w:sz w:val="22"/>
          <w:szCs w:val="22"/>
        </w:rPr>
        <w:t>toring arrang</w:t>
      </w:r>
      <w:r w:rsidR="0023529B">
        <w:rPr>
          <w:rFonts w:asciiTheme="minorHAnsi" w:hAnsiTheme="minorHAnsi" w:cstheme="minorHAnsi"/>
          <w:sz w:val="22"/>
          <w:szCs w:val="22"/>
        </w:rPr>
        <w:t>emen</w:t>
      </w:r>
      <w:r>
        <w:rPr>
          <w:rFonts w:asciiTheme="minorHAnsi" w:hAnsiTheme="minorHAnsi" w:cstheme="minorHAnsi"/>
          <w:sz w:val="22"/>
          <w:szCs w:val="22"/>
        </w:rPr>
        <w:t xml:space="preserve">ts, preferably before the commitment of funds </w:t>
      </w:r>
    </w:p>
    <w:p w:rsidR="0012090B" w:rsidRPr="0012090B" w:rsidRDefault="0012090B" w:rsidP="0012090B">
      <w:pPr>
        <w:pStyle w:val="ListParagraph"/>
        <w:numPr>
          <w:ilvl w:val="0"/>
          <w:numId w:val="47"/>
        </w:numPr>
        <w:outlineLvl w:val="0"/>
        <w:rPr>
          <w:rFonts w:asciiTheme="minorHAnsi" w:hAnsiTheme="minorHAnsi" w:cstheme="minorHAnsi"/>
          <w:sz w:val="22"/>
          <w:szCs w:val="22"/>
        </w:rPr>
      </w:pPr>
      <w:r w:rsidRPr="0012090B">
        <w:rPr>
          <w:rFonts w:asciiTheme="minorHAnsi" w:hAnsiTheme="minorHAnsi" w:cstheme="minorHAnsi"/>
          <w:sz w:val="22"/>
          <w:szCs w:val="22"/>
        </w:rPr>
        <w:t xml:space="preserve">an independent and critical assessment of </w:t>
      </w:r>
      <w:r w:rsidR="00DA5CAC">
        <w:rPr>
          <w:rFonts w:asciiTheme="minorHAnsi" w:hAnsiTheme="minorHAnsi" w:cstheme="minorHAnsi"/>
          <w:sz w:val="22"/>
          <w:szCs w:val="22"/>
        </w:rPr>
        <w:t xml:space="preserve">the government’s </w:t>
      </w:r>
      <w:r w:rsidRPr="0012090B">
        <w:rPr>
          <w:rFonts w:asciiTheme="minorHAnsi" w:hAnsiTheme="minorHAnsi" w:cstheme="minorHAnsi"/>
          <w:sz w:val="22"/>
          <w:szCs w:val="22"/>
        </w:rPr>
        <w:t>school infrastructure investment decisions</w:t>
      </w:r>
      <w:r w:rsidR="00DA5CAC">
        <w:rPr>
          <w:rFonts w:asciiTheme="minorHAnsi" w:hAnsiTheme="minorHAnsi" w:cstheme="minorHAnsi"/>
          <w:sz w:val="22"/>
          <w:szCs w:val="22"/>
        </w:rPr>
        <w:t xml:space="preserve"> will ensure that resources are properly targeted and avoid </w:t>
      </w:r>
      <w:r w:rsidR="00C56C35">
        <w:rPr>
          <w:rFonts w:asciiTheme="minorHAnsi" w:hAnsiTheme="minorHAnsi" w:cstheme="minorHAnsi"/>
          <w:sz w:val="22"/>
          <w:szCs w:val="22"/>
        </w:rPr>
        <w:t>over-capacity in any locations</w:t>
      </w:r>
    </w:p>
    <w:p w:rsidR="0012090B" w:rsidRPr="0012090B" w:rsidRDefault="0012090B" w:rsidP="0012090B">
      <w:pPr>
        <w:pStyle w:val="ListParagraph"/>
        <w:numPr>
          <w:ilvl w:val="0"/>
          <w:numId w:val="47"/>
        </w:numPr>
        <w:outlineLvl w:val="0"/>
        <w:rPr>
          <w:rFonts w:asciiTheme="minorHAnsi" w:hAnsiTheme="minorHAnsi" w:cstheme="minorHAnsi"/>
          <w:sz w:val="22"/>
          <w:szCs w:val="22"/>
        </w:rPr>
      </w:pPr>
      <w:r w:rsidRPr="0012090B">
        <w:rPr>
          <w:rFonts w:asciiTheme="minorHAnsi" w:hAnsiTheme="minorHAnsi" w:cstheme="minorHAnsi"/>
          <w:sz w:val="22"/>
          <w:szCs w:val="22"/>
        </w:rPr>
        <w:t xml:space="preserve">if </w:t>
      </w:r>
      <w:r w:rsidR="00C56C35">
        <w:rPr>
          <w:rFonts w:asciiTheme="minorHAnsi" w:hAnsiTheme="minorHAnsi" w:cstheme="minorHAnsi"/>
          <w:sz w:val="22"/>
          <w:szCs w:val="22"/>
        </w:rPr>
        <w:t xml:space="preserve">the </w:t>
      </w:r>
      <w:r w:rsidRPr="0012090B">
        <w:rPr>
          <w:rFonts w:asciiTheme="minorHAnsi" w:hAnsiTheme="minorHAnsi" w:cstheme="minorHAnsi"/>
          <w:sz w:val="22"/>
          <w:szCs w:val="22"/>
        </w:rPr>
        <w:t>recipient government procurement systems are used</w:t>
      </w:r>
      <w:r w:rsidR="00C56C35">
        <w:rPr>
          <w:rFonts w:asciiTheme="minorHAnsi" w:hAnsiTheme="minorHAnsi" w:cstheme="minorHAnsi"/>
          <w:sz w:val="22"/>
          <w:szCs w:val="22"/>
        </w:rPr>
        <w:t xml:space="preserve">, </w:t>
      </w:r>
      <w:r w:rsidR="00C56C35" w:rsidRPr="00CF317F">
        <w:rPr>
          <w:rFonts w:asciiTheme="minorHAnsi" w:hAnsiTheme="minorHAnsi" w:cstheme="minorHAnsi"/>
          <w:sz w:val="22"/>
          <w:szCs w:val="22"/>
        </w:rPr>
        <w:t xml:space="preserve">appropriate checks and balances </w:t>
      </w:r>
      <w:r w:rsidR="00C56C35">
        <w:rPr>
          <w:rFonts w:asciiTheme="minorHAnsi" w:hAnsiTheme="minorHAnsi" w:cstheme="minorHAnsi"/>
          <w:sz w:val="22"/>
          <w:szCs w:val="22"/>
        </w:rPr>
        <w:t>should be undertaken</w:t>
      </w:r>
    </w:p>
    <w:p w:rsidR="0012090B" w:rsidRPr="0012090B" w:rsidRDefault="00DB0EBB" w:rsidP="0012090B">
      <w:pPr>
        <w:pStyle w:val="ListParagraph"/>
        <w:numPr>
          <w:ilvl w:val="0"/>
          <w:numId w:val="47"/>
        </w:numPr>
        <w:outlineLvl w:val="0"/>
        <w:rPr>
          <w:rFonts w:asciiTheme="minorHAnsi" w:hAnsiTheme="minorHAnsi" w:cstheme="minorHAnsi"/>
          <w:sz w:val="22"/>
          <w:szCs w:val="22"/>
        </w:rPr>
      </w:pPr>
      <w:r>
        <w:rPr>
          <w:rFonts w:asciiTheme="minorHAnsi" w:hAnsiTheme="minorHAnsi" w:cstheme="minorHAnsi"/>
          <w:sz w:val="22"/>
          <w:szCs w:val="22"/>
        </w:rPr>
        <w:t xml:space="preserve">all construction activities </w:t>
      </w:r>
      <w:r w:rsidR="006369C8">
        <w:rPr>
          <w:rFonts w:asciiTheme="minorHAnsi" w:hAnsiTheme="minorHAnsi" w:cstheme="minorHAnsi"/>
          <w:sz w:val="22"/>
          <w:szCs w:val="22"/>
        </w:rPr>
        <w:t>n</w:t>
      </w:r>
      <w:r w:rsidR="0012090B" w:rsidRPr="0012090B">
        <w:rPr>
          <w:rFonts w:asciiTheme="minorHAnsi" w:hAnsiTheme="minorHAnsi" w:cstheme="minorHAnsi"/>
          <w:sz w:val="22"/>
          <w:szCs w:val="22"/>
        </w:rPr>
        <w:t xml:space="preserve">eed </w:t>
      </w:r>
      <w:r>
        <w:rPr>
          <w:rFonts w:asciiTheme="minorHAnsi" w:hAnsiTheme="minorHAnsi" w:cstheme="minorHAnsi"/>
          <w:sz w:val="22"/>
          <w:szCs w:val="22"/>
        </w:rPr>
        <w:t>to be</w:t>
      </w:r>
      <w:r w:rsidR="0012090B" w:rsidRPr="0012090B">
        <w:rPr>
          <w:rFonts w:asciiTheme="minorHAnsi" w:hAnsiTheme="minorHAnsi" w:cstheme="minorHAnsi"/>
          <w:sz w:val="22"/>
          <w:szCs w:val="22"/>
        </w:rPr>
        <w:t xml:space="preserve"> independent</w:t>
      </w:r>
      <w:r>
        <w:rPr>
          <w:rFonts w:asciiTheme="minorHAnsi" w:hAnsiTheme="minorHAnsi" w:cstheme="minorHAnsi"/>
          <w:sz w:val="22"/>
          <w:szCs w:val="22"/>
        </w:rPr>
        <w:t>ly</w:t>
      </w:r>
      <w:r w:rsidR="0012090B" w:rsidRPr="0012090B">
        <w:rPr>
          <w:rFonts w:asciiTheme="minorHAnsi" w:hAnsiTheme="minorHAnsi" w:cstheme="minorHAnsi"/>
          <w:sz w:val="22"/>
          <w:szCs w:val="22"/>
        </w:rPr>
        <w:t xml:space="preserve"> and systematic</w:t>
      </w:r>
      <w:r>
        <w:rPr>
          <w:rFonts w:asciiTheme="minorHAnsi" w:hAnsiTheme="minorHAnsi" w:cstheme="minorHAnsi"/>
          <w:sz w:val="22"/>
          <w:szCs w:val="22"/>
        </w:rPr>
        <w:t>ally</w:t>
      </w:r>
      <w:r w:rsidR="0012090B" w:rsidRPr="0012090B">
        <w:rPr>
          <w:rFonts w:asciiTheme="minorHAnsi" w:hAnsiTheme="minorHAnsi" w:cstheme="minorHAnsi"/>
          <w:sz w:val="22"/>
          <w:szCs w:val="22"/>
        </w:rPr>
        <w:t xml:space="preserve"> monitor</w:t>
      </w:r>
      <w:r>
        <w:rPr>
          <w:rFonts w:asciiTheme="minorHAnsi" w:hAnsiTheme="minorHAnsi" w:cstheme="minorHAnsi"/>
          <w:sz w:val="22"/>
          <w:szCs w:val="22"/>
        </w:rPr>
        <w:t>ed</w:t>
      </w:r>
      <w:r w:rsidR="0012090B" w:rsidRPr="0012090B">
        <w:rPr>
          <w:rFonts w:asciiTheme="minorHAnsi" w:hAnsiTheme="minorHAnsi" w:cstheme="minorHAnsi"/>
          <w:sz w:val="22"/>
          <w:szCs w:val="22"/>
        </w:rPr>
        <w:t xml:space="preserve"> to ensure compliance with the design and safety of final structure</w:t>
      </w:r>
    </w:p>
    <w:p w:rsidR="0012090B" w:rsidRPr="0012090B" w:rsidRDefault="00DB0EBB" w:rsidP="0012090B">
      <w:pPr>
        <w:pStyle w:val="ListParagraph"/>
        <w:numPr>
          <w:ilvl w:val="0"/>
          <w:numId w:val="47"/>
        </w:numPr>
        <w:outlineLvl w:val="0"/>
        <w:rPr>
          <w:rFonts w:asciiTheme="minorHAnsi" w:hAnsiTheme="minorHAnsi" w:cstheme="minorHAnsi"/>
          <w:sz w:val="22"/>
          <w:szCs w:val="22"/>
        </w:rPr>
      </w:pPr>
      <w:proofErr w:type="gramStart"/>
      <w:r>
        <w:rPr>
          <w:rFonts w:asciiTheme="minorHAnsi" w:hAnsiTheme="minorHAnsi" w:cstheme="minorHAnsi"/>
          <w:sz w:val="22"/>
          <w:szCs w:val="22"/>
        </w:rPr>
        <w:t>the</w:t>
      </w:r>
      <w:proofErr w:type="gramEnd"/>
      <w:r>
        <w:rPr>
          <w:rFonts w:asciiTheme="minorHAnsi" w:hAnsiTheme="minorHAnsi" w:cstheme="minorHAnsi"/>
          <w:sz w:val="22"/>
          <w:szCs w:val="22"/>
        </w:rPr>
        <w:t xml:space="preserve"> </w:t>
      </w:r>
      <w:r w:rsidRPr="00CF317F">
        <w:rPr>
          <w:rFonts w:asciiTheme="minorHAnsi" w:hAnsiTheme="minorHAnsi" w:cstheme="minorHAnsi"/>
          <w:sz w:val="22"/>
          <w:szCs w:val="22"/>
        </w:rPr>
        <w:t>modality</w:t>
      </w:r>
      <w:r>
        <w:rPr>
          <w:rFonts w:asciiTheme="minorHAnsi" w:hAnsiTheme="minorHAnsi" w:cstheme="minorHAnsi"/>
          <w:sz w:val="22"/>
          <w:szCs w:val="22"/>
        </w:rPr>
        <w:t xml:space="preserve"> of </w:t>
      </w:r>
      <w:r w:rsidR="006369C8">
        <w:rPr>
          <w:rFonts w:asciiTheme="minorHAnsi" w:hAnsiTheme="minorHAnsi" w:cstheme="minorHAnsi"/>
          <w:sz w:val="22"/>
          <w:szCs w:val="22"/>
        </w:rPr>
        <w:t>c</w:t>
      </w:r>
      <w:r w:rsidR="0012090B" w:rsidRPr="0012090B">
        <w:rPr>
          <w:rFonts w:asciiTheme="minorHAnsi" w:hAnsiTheme="minorHAnsi" w:cstheme="minorHAnsi"/>
          <w:sz w:val="22"/>
          <w:szCs w:val="22"/>
        </w:rPr>
        <w:t>ommunity</w:t>
      </w:r>
      <w:r w:rsidR="006369C8">
        <w:rPr>
          <w:rFonts w:asciiTheme="minorHAnsi" w:hAnsiTheme="minorHAnsi" w:cstheme="minorHAnsi"/>
          <w:sz w:val="22"/>
          <w:szCs w:val="22"/>
        </w:rPr>
        <w:t>-</w:t>
      </w:r>
      <w:r w:rsidR="0012090B" w:rsidRPr="0012090B">
        <w:rPr>
          <w:rFonts w:asciiTheme="minorHAnsi" w:hAnsiTheme="minorHAnsi" w:cstheme="minorHAnsi"/>
          <w:sz w:val="22"/>
          <w:szCs w:val="22"/>
        </w:rPr>
        <w:t>based contracting  is good for small reconstruction works provided appropriate technical support is given.</w:t>
      </w:r>
    </w:p>
    <w:p w:rsidR="0012090B" w:rsidRDefault="00342049" w:rsidP="0012090B">
      <w:pPr>
        <w:pStyle w:val="Heading2"/>
      </w:pPr>
      <w:bookmarkStart w:id="13" w:name="_Toc248994843"/>
      <w:r>
        <w:t xml:space="preserve">Key </w:t>
      </w:r>
      <w:r w:rsidRPr="00E06311">
        <w:t>recommendations</w:t>
      </w:r>
      <w:bookmarkEnd w:id="13"/>
    </w:p>
    <w:p w:rsidR="00091912" w:rsidRPr="00091912" w:rsidRDefault="0012090B" w:rsidP="0040317F">
      <w:pPr>
        <w:rPr>
          <w:rFonts w:asciiTheme="minorHAnsi" w:eastAsiaTheme="majorEastAsia" w:hAnsiTheme="minorHAnsi" w:cstheme="minorHAnsi"/>
          <w:sz w:val="22"/>
          <w:szCs w:val="22"/>
        </w:rPr>
      </w:pPr>
      <w:r w:rsidRPr="0012090B">
        <w:rPr>
          <w:rFonts w:asciiTheme="minorHAnsi" w:eastAsiaTheme="majorEastAsia" w:hAnsiTheme="minorHAnsi" w:cstheme="minorHAnsi"/>
          <w:sz w:val="22"/>
          <w:szCs w:val="22"/>
          <w:u w:val="single"/>
        </w:rPr>
        <w:t>Recommendation 1:</w:t>
      </w:r>
      <w:r w:rsidRPr="0012090B">
        <w:rPr>
          <w:rFonts w:asciiTheme="minorHAnsi" w:eastAsiaTheme="majorEastAsia" w:hAnsiTheme="minorHAnsi" w:cstheme="minorHAnsi"/>
          <w:sz w:val="22"/>
          <w:szCs w:val="22"/>
        </w:rPr>
        <w:t xml:space="preserve"> In the case of the six minor</w:t>
      </w:r>
      <w:r w:rsidR="000F002A">
        <w:rPr>
          <w:rFonts w:asciiTheme="minorHAnsi" w:eastAsiaTheme="majorEastAsia" w:hAnsiTheme="minorHAnsi" w:cstheme="minorHAnsi"/>
          <w:sz w:val="22"/>
          <w:szCs w:val="22"/>
        </w:rPr>
        <w:t>-</w:t>
      </w:r>
      <w:r w:rsidRPr="0012090B">
        <w:rPr>
          <w:rFonts w:asciiTheme="minorHAnsi" w:eastAsiaTheme="majorEastAsia" w:hAnsiTheme="minorHAnsi" w:cstheme="minorHAnsi"/>
          <w:sz w:val="22"/>
          <w:szCs w:val="22"/>
        </w:rPr>
        <w:t>construction schools where new classrooms were built and</w:t>
      </w:r>
      <w:r w:rsidR="00A706D0">
        <w:rPr>
          <w:rFonts w:asciiTheme="minorHAnsi" w:eastAsiaTheme="majorEastAsia" w:hAnsiTheme="minorHAnsi" w:cstheme="minorHAnsi"/>
          <w:sz w:val="22"/>
          <w:szCs w:val="22"/>
        </w:rPr>
        <w:t>/</w:t>
      </w:r>
      <w:r w:rsidRPr="0012090B">
        <w:rPr>
          <w:rFonts w:asciiTheme="minorHAnsi" w:eastAsiaTheme="majorEastAsia" w:hAnsiTheme="minorHAnsi" w:cstheme="minorHAnsi"/>
          <w:sz w:val="22"/>
          <w:szCs w:val="22"/>
        </w:rPr>
        <w:t xml:space="preserve">or significant work was undertaken on structural elements, and the construction was not monitored by a qualified structural engineer, UNICEF should arrange for a structural engineer to review the </w:t>
      </w:r>
      <w:r w:rsidR="00A706D0">
        <w:rPr>
          <w:rFonts w:asciiTheme="minorHAnsi" w:eastAsiaTheme="majorEastAsia" w:hAnsiTheme="minorHAnsi" w:cstheme="minorHAnsi"/>
          <w:sz w:val="22"/>
          <w:szCs w:val="22"/>
        </w:rPr>
        <w:t>q</w:t>
      </w:r>
      <w:r w:rsidRPr="0012090B">
        <w:rPr>
          <w:rFonts w:asciiTheme="minorHAnsi" w:eastAsiaTheme="majorEastAsia" w:hAnsiTheme="minorHAnsi" w:cstheme="minorHAnsi"/>
          <w:sz w:val="22"/>
          <w:szCs w:val="22"/>
        </w:rPr>
        <w:t>uality records and engineers</w:t>
      </w:r>
      <w:r w:rsidR="00A706D0">
        <w:rPr>
          <w:rFonts w:asciiTheme="minorHAnsi" w:eastAsiaTheme="majorEastAsia" w:hAnsiTheme="minorHAnsi" w:cstheme="minorHAnsi"/>
          <w:sz w:val="22"/>
          <w:szCs w:val="22"/>
        </w:rPr>
        <w:t>’</w:t>
      </w:r>
      <w:r w:rsidRPr="0012090B">
        <w:rPr>
          <w:rFonts w:asciiTheme="minorHAnsi" w:eastAsiaTheme="majorEastAsia" w:hAnsiTheme="minorHAnsi" w:cstheme="minorHAnsi"/>
          <w:sz w:val="22"/>
          <w:szCs w:val="22"/>
        </w:rPr>
        <w:t xml:space="preserve"> logs</w:t>
      </w:r>
      <w:r w:rsidR="00A706D0">
        <w:rPr>
          <w:rFonts w:asciiTheme="minorHAnsi" w:eastAsiaTheme="majorEastAsia" w:hAnsiTheme="minorHAnsi" w:cstheme="minorHAnsi"/>
          <w:sz w:val="22"/>
          <w:szCs w:val="22"/>
        </w:rPr>
        <w:t>,</w:t>
      </w:r>
      <w:r w:rsidRPr="0012090B">
        <w:rPr>
          <w:rFonts w:asciiTheme="minorHAnsi" w:eastAsiaTheme="majorEastAsia" w:hAnsiTheme="minorHAnsi" w:cstheme="minorHAnsi"/>
          <w:sz w:val="22"/>
          <w:szCs w:val="22"/>
        </w:rPr>
        <w:t xml:space="preserve"> and certify in writing that the elements</w:t>
      </w:r>
      <w:r w:rsidR="00A706D0">
        <w:rPr>
          <w:rFonts w:asciiTheme="minorHAnsi" w:eastAsiaTheme="majorEastAsia" w:hAnsiTheme="minorHAnsi" w:cstheme="minorHAnsi"/>
          <w:sz w:val="22"/>
          <w:szCs w:val="22"/>
        </w:rPr>
        <w:t>/</w:t>
      </w:r>
      <w:r w:rsidRPr="0012090B">
        <w:rPr>
          <w:rFonts w:asciiTheme="minorHAnsi" w:eastAsiaTheme="majorEastAsia" w:hAnsiTheme="minorHAnsi" w:cstheme="minorHAnsi"/>
          <w:sz w:val="22"/>
          <w:szCs w:val="22"/>
        </w:rPr>
        <w:t>classrooms ha</w:t>
      </w:r>
      <w:r w:rsidR="00A706D0">
        <w:rPr>
          <w:rFonts w:asciiTheme="minorHAnsi" w:eastAsiaTheme="majorEastAsia" w:hAnsiTheme="minorHAnsi" w:cstheme="minorHAnsi"/>
          <w:sz w:val="22"/>
          <w:szCs w:val="22"/>
        </w:rPr>
        <w:t>ve</w:t>
      </w:r>
      <w:r w:rsidRPr="0012090B">
        <w:rPr>
          <w:rFonts w:asciiTheme="minorHAnsi" w:eastAsiaTheme="majorEastAsia" w:hAnsiTheme="minorHAnsi" w:cstheme="minorHAnsi"/>
          <w:sz w:val="22"/>
          <w:szCs w:val="22"/>
        </w:rPr>
        <w:t xml:space="preserve"> adequate strength and are safe, </w:t>
      </w:r>
      <w:r w:rsidR="00A706D0">
        <w:rPr>
          <w:rFonts w:asciiTheme="minorHAnsi" w:eastAsiaTheme="majorEastAsia" w:hAnsiTheme="minorHAnsi" w:cstheme="minorHAnsi"/>
          <w:sz w:val="22"/>
          <w:szCs w:val="22"/>
        </w:rPr>
        <w:t>and</w:t>
      </w:r>
      <w:r w:rsidRPr="0012090B">
        <w:rPr>
          <w:rFonts w:asciiTheme="minorHAnsi" w:eastAsiaTheme="majorEastAsia" w:hAnsiTheme="minorHAnsi" w:cstheme="minorHAnsi"/>
          <w:sz w:val="22"/>
          <w:szCs w:val="22"/>
        </w:rPr>
        <w:t xml:space="preserve"> if not, </w:t>
      </w:r>
      <w:r w:rsidR="00A706D0">
        <w:rPr>
          <w:rFonts w:asciiTheme="minorHAnsi" w:eastAsiaTheme="majorEastAsia" w:hAnsiTheme="minorHAnsi" w:cstheme="minorHAnsi"/>
          <w:sz w:val="22"/>
          <w:szCs w:val="22"/>
        </w:rPr>
        <w:t>list the</w:t>
      </w:r>
      <w:r w:rsidRPr="0012090B">
        <w:rPr>
          <w:rFonts w:asciiTheme="minorHAnsi" w:eastAsiaTheme="majorEastAsia" w:hAnsiTheme="minorHAnsi" w:cstheme="minorHAnsi"/>
          <w:sz w:val="22"/>
          <w:szCs w:val="22"/>
        </w:rPr>
        <w:t xml:space="preserve"> corrective actions required to make </w:t>
      </w:r>
      <w:r w:rsidR="000F002A">
        <w:rPr>
          <w:rFonts w:asciiTheme="minorHAnsi" w:eastAsiaTheme="majorEastAsia" w:hAnsiTheme="minorHAnsi" w:cstheme="minorHAnsi"/>
          <w:sz w:val="22"/>
          <w:szCs w:val="22"/>
        </w:rPr>
        <w:t>them</w:t>
      </w:r>
      <w:r w:rsidRPr="0012090B">
        <w:rPr>
          <w:rFonts w:asciiTheme="minorHAnsi" w:eastAsiaTheme="majorEastAsia" w:hAnsiTheme="minorHAnsi" w:cstheme="minorHAnsi"/>
          <w:sz w:val="22"/>
          <w:szCs w:val="22"/>
        </w:rPr>
        <w:t xml:space="preserve"> safe.</w:t>
      </w:r>
    </w:p>
    <w:p w:rsidR="00091912" w:rsidRPr="00091912" w:rsidRDefault="0012090B" w:rsidP="0040317F">
      <w:pPr>
        <w:rPr>
          <w:rFonts w:asciiTheme="minorHAnsi" w:eastAsiaTheme="majorEastAsia" w:hAnsiTheme="minorHAnsi" w:cstheme="minorHAnsi"/>
          <w:sz w:val="22"/>
          <w:szCs w:val="22"/>
          <w:u w:val="single"/>
        </w:rPr>
      </w:pPr>
      <w:r w:rsidRPr="0012090B">
        <w:rPr>
          <w:rFonts w:asciiTheme="minorHAnsi" w:eastAsiaTheme="majorEastAsia" w:hAnsiTheme="minorHAnsi" w:cstheme="minorHAnsi"/>
          <w:sz w:val="22"/>
          <w:szCs w:val="22"/>
          <w:u w:val="single"/>
        </w:rPr>
        <w:t>Recommendation 2</w:t>
      </w:r>
      <w:r w:rsidRPr="0012090B">
        <w:rPr>
          <w:rFonts w:asciiTheme="minorHAnsi" w:eastAsiaTheme="majorEastAsia" w:hAnsiTheme="minorHAnsi" w:cstheme="minorHAnsi"/>
          <w:sz w:val="22"/>
          <w:szCs w:val="22"/>
        </w:rPr>
        <w:t>: That UNICEF ensure</w:t>
      </w:r>
      <w:r w:rsidR="00337048">
        <w:rPr>
          <w:rFonts w:asciiTheme="minorHAnsi" w:eastAsiaTheme="majorEastAsia" w:hAnsiTheme="minorHAnsi" w:cstheme="minorHAnsi"/>
          <w:sz w:val="22"/>
          <w:szCs w:val="22"/>
        </w:rPr>
        <w:t>s</w:t>
      </w:r>
      <w:r w:rsidRPr="0012090B">
        <w:rPr>
          <w:rFonts w:asciiTheme="minorHAnsi" w:eastAsiaTheme="majorEastAsia" w:hAnsiTheme="minorHAnsi" w:cstheme="minorHAnsi"/>
          <w:sz w:val="22"/>
          <w:szCs w:val="22"/>
        </w:rPr>
        <w:t xml:space="preserve"> all defects identified and listed at the hand-over inspection, plus other defects discussed with the UNICEF </w:t>
      </w:r>
      <w:r w:rsidR="00337048">
        <w:rPr>
          <w:rFonts w:asciiTheme="minorHAnsi" w:eastAsiaTheme="majorEastAsia" w:hAnsiTheme="minorHAnsi" w:cstheme="minorHAnsi"/>
          <w:sz w:val="22"/>
          <w:szCs w:val="22"/>
        </w:rPr>
        <w:t>f</w:t>
      </w:r>
      <w:r w:rsidRPr="0012090B">
        <w:rPr>
          <w:rFonts w:asciiTheme="minorHAnsi" w:eastAsiaTheme="majorEastAsia" w:hAnsiTheme="minorHAnsi" w:cstheme="minorHAnsi"/>
          <w:sz w:val="22"/>
          <w:szCs w:val="22"/>
        </w:rPr>
        <w:t xml:space="preserve">ield </w:t>
      </w:r>
      <w:r w:rsidR="00CD5D28">
        <w:rPr>
          <w:rFonts w:asciiTheme="minorHAnsi" w:eastAsiaTheme="majorEastAsia" w:hAnsiTheme="minorHAnsi" w:cstheme="minorHAnsi"/>
          <w:sz w:val="22"/>
          <w:szCs w:val="22"/>
        </w:rPr>
        <w:t xml:space="preserve">office </w:t>
      </w:r>
      <w:r w:rsidR="00337048">
        <w:rPr>
          <w:rFonts w:asciiTheme="minorHAnsi" w:eastAsiaTheme="majorEastAsia" w:hAnsiTheme="minorHAnsi" w:cstheme="minorHAnsi"/>
          <w:sz w:val="22"/>
          <w:szCs w:val="22"/>
        </w:rPr>
        <w:t>e</w:t>
      </w:r>
      <w:r w:rsidRPr="0012090B">
        <w:rPr>
          <w:rFonts w:asciiTheme="minorHAnsi" w:eastAsiaTheme="majorEastAsia" w:hAnsiTheme="minorHAnsi" w:cstheme="minorHAnsi"/>
          <w:sz w:val="22"/>
          <w:szCs w:val="22"/>
        </w:rPr>
        <w:t xml:space="preserve">ngineers during the </w:t>
      </w:r>
      <w:r w:rsidR="00337048">
        <w:rPr>
          <w:rFonts w:asciiTheme="minorHAnsi" w:eastAsiaTheme="majorEastAsia" w:hAnsiTheme="minorHAnsi" w:cstheme="minorHAnsi"/>
          <w:sz w:val="22"/>
          <w:szCs w:val="22"/>
        </w:rPr>
        <w:t xml:space="preserve">evaluation </w:t>
      </w:r>
      <w:r w:rsidRPr="0012090B">
        <w:rPr>
          <w:rFonts w:asciiTheme="minorHAnsi" w:eastAsiaTheme="majorEastAsia" w:hAnsiTheme="minorHAnsi" w:cstheme="minorHAnsi"/>
          <w:sz w:val="22"/>
          <w:szCs w:val="22"/>
        </w:rPr>
        <w:t>visits</w:t>
      </w:r>
      <w:r w:rsidR="00337048">
        <w:rPr>
          <w:rFonts w:asciiTheme="minorHAnsi" w:eastAsiaTheme="majorEastAsia" w:hAnsiTheme="minorHAnsi" w:cstheme="minorHAnsi"/>
          <w:sz w:val="22"/>
          <w:szCs w:val="22"/>
        </w:rPr>
        <w:t>,</w:t>
      </w:r>
      <w:r w:rsidRPr="0012090B">
        <w:rPr>
          <w:rFonts w:asciiTheme="minorHAnsi" w:eastAsiaTheme="majorEastAsia" w:hAnsiTheme="minorHAnsi" w:cstheme="minorHAnsi"/>
          <w:sz w:val="22"/>
          <w:szCs w:val="22"/>
        </w:rPr>
        <w:t xml:space="preserve"> are rectified before the final inspection. </w:t>
      </w:r>
    </w:p>
    <w:p w:rsidR="00091912" w:rsidRPr="00091912" w:rsidRDefault="0012090B" w:rsidP="0040317F">
      <w:pPr>
        <w:rPr>
          <w:rFonts w:asciiTheme="minorHAnsi" w:eastAsiaTheme="majorEastAsia" w:hAnsiTheme="minorHAnsi" w:cstheme="minorHAnsi"/>
          <w:sz w:val="22"/>
          <w:szCs w:val="22"/>
        </w:rPr>
      </w:pPr>
      <w:r w:rsidRPr="0012090B">
        <w:rPr>
          <w:rFonts w:asciiTheme="minorHAnsi" w:eastAsiaTheme="majorEastAsia" w:hAnsiTheme="minorHAnsi" w:cstheme="minorHAnsi"/>
          <w:sz w:val="22"/>
          <w:szCs w:val="22"/>
          <w:u w:val="single"/>
        </w:rPr>
        <w:t>Recommendation 3</w:t>
      </w:r>
      <w:r w:rsidRPr="0012090B">
        <w:rPr>
          <w:rFonts w:asciiTheme="minorHAnsi" w:eastAsiaTheme="majorEastAsia" w:hAnsiTheme="minorHAnsi" w:cstheme="minorHAnsi"/>
          <w:sz w:val="22"/>
          <w:szCs w:val="22"/>
        </w:rPr>
        <w:t xml:space="preserve">: At completion of the </w:t>
      </w:r>
      <w:r w:rsidR="00337048">
        <w:rPr>
          <w:rFonts w:asciiTheme="minorHAnsi" w:eastAsiaTheme="majorEastAsia" w:hAnsiTheme="minorHAnsi" w:cstheme="minorHAnsi"/>
          <w:sz w:val="22"/>
          <w:szCs w:val="22"/>
        </w:rPr>
        <w:t>d</w:t>
      </w:r>
      <w:r w:rsidRPr="0012090B">
        <w:rPr>
          <w:rFonts w:asciiTheme="minorHAnsi" w:eastAsiaTheme="majorEastAsia" w:hAnsiTheme="minorHAnsi" w:cstheme="minorHAnsi"/>
          <w:sz w:val="22"/>
          <w:szCs w:val="22"/>
        </w:rPr>
        <w:t>efects liability period for each school</w:t>
      </w:r>
      <w:r w:rsidR="00337048">
        <w:rPr>
          <w:rFonts w:asciiTheme="minorHAnsi" w:eastAsiaTheme="majorEastAsia" w:hAnsiTheme="minorHAnsi" w:cstheme="minorHAnsi"/>
          <w:sz w:val="22"/>
          <w:szCs w:val="22"/>
        </w:rPr>
        <w:t>,</w:t>
      </w:r>
      <w:r w:rsidRPr="0012090B">
        <w:rPr>
          <w:rFonts w:asciiTheme="minorHAnsi" w:eastAsiaTheme="majorEastAsia" w:hAnsiTheme="minorHAnsi" w:cstheme="minorHAnsi"/>
          <w:sz w:val="22"/>
          <w:szCs w:val="22"/>
        </w:rPr>
        <w:t xml:space="preserve"> UNICEF should provide </w:t>
      </w:r>
      <w:r w:rsidR="0033577C">
        <w:rPr>
          <w:rFonts w:asciiTheme="minorHAnsi" w:eastAsiaTheme="majorEastAsia" w:hAnsiTheme="minorHAnsi" w:cstheme="minorHAnsi"/>
          <w:sz w:val="22"/>
          <w:szCs w:val="22"/>
        </w:rPr>
        <w:t>DFAT</w:t>
      </w:r>
      <w:r w:rsidRPr="0012090B">
        <w:rPr>
          <w:rFonts w:asciiTheme="minorHAnsi" w:eastAsiaTheme="majorEastAsia" w:hAnsiTheme="minorHAnsi" w:cstheme="minorHAnsi"/>
          <w:sz w:val="22"/>
          <w:szCs w:val="22"/>
        </w:rPr>
        <w:t xml:space="preserve"> and the MoE with certification that “the buildings as constructed are safe and satisfy the relevant standards, codes and building regulations in Sri Lanka, and do not contain any asbestos containing materials”.</w:t>
      </w:r>
    </w:p>
    <w:p w:rsidR="00091912" w:rsidRDefault="0012090B" w:rsidP="0040317F">
      <w:pPr>
        <w:rPr>
          <w:rFonts w:asciiTheme="minorHAnsi" w:eastAsiaTheme="majorEastAsia" w:hAnsiTheme="minorHAnsi" w:cstheme="minorHAnsi"/>
          <w:sz w:val="22"/>
          <w:szCs w:val="22"/>
        </w:rPr>
      </w:pPr>
      <w:r w:rsidRPr="0012090B">
        <w:rPr>
          <w:rFonts w:asciiTheme="minorHAnsi" w:eastAsiaTheme="majorEastAsia" w:hAnsiTheme="minorHAnsi" w:cstheme="minorHAnsi"/>
          <w:sz w:val="22"/>
          <w:szCs w:val="22"/>
          <w:u w:val="single"/>
        </w:rPr>
        <w:t>Recommendation 4</w:t>
      </w:r>
      <w:r w:rsidRPr="0012090B">
        <w:rPr>
          <w:rFonts w:asciiTheme="minorHAnsi" w:eastAsiaTheme="majorEastAsia" w:hAnsiTheme="minorHAnsi" w:cstheme="minorHAnsi"/>
          <w:sz w:val="22"/>
          <w:szCs w:val="22"/>
        </w:rPr>
        <w:t xml:space="preserve">: That UNICEF provides a detailed acquittal of the balance of the funding </w:t>
      </w:r>
      <w:r w:rsidR="00CF55E1">
        <w:rPr>
          <w:rFonts w:asciiTheme="minorHAnsi" w:eastAsiaTheme="majorEastAsia" w:hAnsiTheme="minorHAnsi" w:cstheme="minorHAnsi"/>
          <w:sz w:val="22"/>
          <w:szCs w:val="22"/>
        </w:rPr>
        <w:t>(</w:t>
      </w:r>
      <w:r w:rsidRPr="0012090B">
        <w:rPr>
          <w:rFonts w:asciiTheme="minorHAnsi" w:eastAsiaTheme="majorEastAsia" w:hAnsiTheme="minorHAnsi" w:cstheme="minorHAnsi"/>
          <w:sz w:val="22"/>
          <w:szCs w:val="22"/>
        </w:rPr>
        <w:t xml:space="preserve">27.5% </w:t>
      </w:r>
      <w:r w:rsidR="00CF55E1">
        <w:rPr>
          <w:rFonts w:asciiTheme="minorHAnsi" w:eastAsiaTheme="majorEastAsia" w:hAnsiTheme="minorHAnsi" w:cstheme="minorHAnsi"/>
          <w:sz w:val="22"/>
          <w:szCs w:val="22"/>
        </w:rPr>
        <w:t xml:space="preserve">- </w:t>
      </w:r>
      <w:r w:rsidRPr="0012090B">
        <w:rPr>
          <w:rFonts w:asciiTheme="minorHAnsi" w:eastAsiaTheme="majorEastAsia" w:hAnsiTheme="minorHAnsi" w:cstheme="minorHAnsi"/>
          <w:sz w:val="22"/>
          <w:szCs w:val="22"/>
        </w:rPr>
        <w:t>approximately USD2</w:t>
      </w:r>
      <w:proofErr w:type="gramStart"/>
      <w:r w:rsidRPr="0012090B">
        <w:rPr>
          <w:rFonts w:asciiTheme="minorHAnsi" w:eastAsiaTheme="majorEastAsia" w:hAnsiTheme="minorHAnsi" w:cstheme="minorHAnsi"/>
          <w:sz w:val="22"/>
          <w:szCs w:val="22"/>
        </w:rPr>
        <w:t>,772,802</w:t>
      </w:r>
      <w:proofErr w:type="gramEnd"/>
      <w:r w:rsidRPr="0012090B">
        <w:rPr>
          <w:rFonts w:asciiTheme="minorHAnsi" w:eastAsiaTheme="majorEastAsia" w:hAnsiTheme="minorHAnsi" w:cstheme="minorHAnsi"/>
          <w:sz w:val="22"/>
          <w:szCs w:val="22"/>
        </w:rPr>
        <w:t xml:space="preserve">) that was not directly allocated for the design and construction of the 23 schools.    </w:t>
      </w:r>
    </w:p>
    <w:p w:rsidR="00D82C2F" w:rsidRDefault="00D82C2F" w:rsidP="0040317F">
      <w:pPr>
        <w:rPr>
          <w:rFonts w:asciiTheme="minorHAnsi" w:eastAsiaTheme="majorEastAsia" w:hAnsiTheme="minorHAnsi" w:cstheme="minorHAnsi"/>
          <w:sz w:val="22"/>
          <w:szCs w:val="22"/>
        </w:rPr>
      </w:pPr>
      <w:r w:rsidRPr="00E26638">
        <w:rPr>
          <w:rFonts w:asciiTheme="minorHAnsi" w:hAnsiTheme="minorHAnsi"/>
          <w:sz w:val="22"/>
          <w:szCs w:val="22"/>
          <w:u w:val="single"/>
          <w:lang w:eastAsia="en-AU"/>
        </w:rPr>
        <w:t>Recommendation 5</w:t>
      </w:r>
      <w:r>
        <w:rPr>
          <w:rFonts w:asciiTheme="minorHAnsi" w:hAnsiTheme="minorHAnsi"/>
          <w:sz w:val="22"/>
          <w:szCs w:val="22"/>
          <w:u w:val="single"/>
          <w:lang w:eastAsia="en-AU"/>
        </w:rPr>
        <w:t>:</w:t>
      </w:r>
      <w:r w:rsidRPr="00E26638">
        <w:rPr>
          <w:rFonts w:asciiTheme="minorHAnsi" w:hAnsiTheme="minorHAnsi"/>
          <w:sz w:val="22"/>
          <w:szCs w:val="22"/>
          <w:u w:val="single"/>
          <w:lang w:eastAsia="en-AU"/>
        </w:rPr>
        <w:t xml:space="preserve"> </w:t>
      </w:r>
      <w:r w:rsidRPr="00E26638">
        <w:rPr>
          <w:rFonts w:asciiTheme="minorHAnsi" w:hAnsiTheme="minorHAnsi"/>
          <w:sz w:val="22"/>
          <w:szCs w:val="22"/>
          <w:lang w:eastAsia="en-AU"/>
        </w:rPr>
        <w:t>That all fu</w:t>
      </w:r>
      <w:r>
        <w:rPr>
          <w:rFonts w:asciiTheme="minorHAnsi" w:hAnsiTheme="minorHAnsi"/>
          <w:sz w:val="22"/>
          <w:szCs w:val="22"/>
          <w:lang w:eastAsia="en-AU"/>
        </w:rPr>
        <w:t>ture construction activities supported by DFAT in the education sector comply with DFAT’s Disability Inclusive Design criteria, and the Ministry of Social Services Sri Lanka policy “Promotion of Accessibility to the Built Environment for Persons with Disabilities” and include, inter alia, toilets for people with disabilities as well as the associated ramps, handrails and doorways suitable for wheelchair access.</w:t>
      </w:r>
    </w:p>
    <w:p w:rsidR="00462C98" w:rsidRPr="00391C63" w:rsidRDefault="00462C98" w:rsidP="00391C63">
      <w:pPr>
        <w:keepNext/>
        <w:keepLines/>
        <w:ind w:left="14760"/>
        <w:outlineLvl w:val="0"/>
        <w:rPr>
          <w:rFonts w:asciiTheme="minorHAnsi" w:hAnsiTheme="minorHAnsi" w:cstheme="minorHAnsi"/>
          <w:b/>
          <w:lang w:eastAsia="en-AU"/>
        </w:rPr>
      </w:pPr>
      <w:r w:rsidRPr="00391C63">
        <w:rPr>
          <w:rFonts w:asciiTheme="minorHAnsi" w:hAnsiTheme="minorHAnsi" w:cstheme="minorHAnsi"/>
          <w:b/>
          <w:lang w:eastAsia="en-AU"/>
        </w:rPr>
        <w:br w:type="page"/>
      </w:r>
    </w:p>
    <w:p w:rsidR="0012090B" w:rsidRDefault="004C580F" w:rsidP="0012090B">
      <w:pPr>
        <w:pStyle w:val="Heading1"/>
      </w:pPr>
      <w:bookmarkStart w:id="14" w:name="_Toc248817599"/>
      <w:bookmarkStart w:id="15" w:name="_Toc248994804"/>
      <w:bookmarkStart w:id="16" w:name="_Toc248994844"/>
      <w:r w:rsidRPr="00B5561C">
        <w:lastRenderedPageBreak/>
        <w:t xml:space="preserve">Evaluation </w:t>
      </w:r>
      <w:r w:rsidR="00180888">
        <w:t>c</w:t>
      </w:r>
      <w:r w:rsidR="00180888" w:rsidRPr="00B5561C">
        <w:t xml:space="preserve">riteria </w:t>
      </w:r>
      <w:bookmarkEnd w:id="14"/>
      <w:r w:rsidR="00180888">
        <w:t>r</w:t>
      </w:r>
      <w:r w:rsidR="00180888" w:rsidRPr="00B5561C">
        <w:t>atings</w:t>
      </w:r>
      <w:bookmarkEnd w:id="15"/>
      <w:bookmarkEnd w:id="16"/>
    </w:p>
    <w:p w:rsidR="0012090B" w:rsidRPr="0012090B" w:rsidRDefault="0012090B" w:rsidP="0012090B">
      <w:pPr>
        <w:rPr>
          <w:rFonts w:ascii="Calibri" w:eastAsiaTheme="majorEastAsia" w:hAnsi="Calibri"/>
          <w:sz w:val="22"/>
        </w:rPr>
      </w:pPr>
      <w:r w:rsidRPr="0012090B">
        <w:rPr>
          <w:rFonts w:ascii="Calibri" w:eastAsiaTheme="majorEastAsia" w:hAnsi="Calibri"/>
          <w:sz w:val="22"/>
        </w:rPr>
        <w:t>The evaluation team assessed the project against the following criteria, and provided the listed ratings with a brief explanation. These ratings are discussed in more detail in the report.</w:t>
      </w:r>
      <w:r w:rsidRPr="0012090B">
        <w:rPr>
          <w:rFonts w:ascii="Calibri" w:eastAsiaTheme="majorEastAsia" w:hAnsi="Calibri"/>
          <w:sz w:val="22"/>
        </w:rPr>
        <w:br/>
      </w:r>
    </w:p>
    <w:tbl>
      <w:tblPr>
        <w:tblW w:w="85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2235"/>
        <w:gridCol w:w="1275"/>
        <w:gridCol w:w="5034"/>
      </w:tblGrid>
      <w:tr w:rsidR="004C580F" w:rsidRPr="007C78C0">
        <w:trPr>
          <w:cantSplit/>
          <w:tblHeader/>
        </w:trPr>
        <w:tc>
          <w:tcPr>
            <w:tcW w:w="2235" w:type="dxa"/>
            <w:tcBorders>
              <w:top w:val="single" w:sz="4" w:space="0" w:color="808080"/>
              <w:left w:val="single" w:sz="4" w:space="0" w:color="808080"/>
              <w:bottom w:val="single" w:sz="4" w:space="0" w:color="808080"/>
              <w:right w:val="single" w:sz="4" w:space="0" w:color="808080"/>
            </w:tcBorders>
            <w:shd w:val="clear" w:color="auto" w:fill="E0E0E0"/>
            <w:vAlign w:val="center"/>
          </w:tcPr>
          <w:p w:rsidR="0012090B" w:rsidRPr="0012090B" w:rsidRDefault="0012090B" w:rsidP="0012090B">
            <w:pPr>
              <w:spacing w:before="40" w:after="40"/>
              <w:jc w:val="center"/>
              <w:rPr>
                <w:rFonts w:ascii="Calibri" w:hAnsi="Calibri" w:cstheme="minorHAnsi"/>
                <w:b/>
              </w:rPr>
            </w:pPr>
            <w:r w:rsidRPr="0012090B">
              <w:rPr>
                <w:rFonts w:ascii="Calibri" w:hAnsi="Calibri" w:cstheme="minorHAnsi"/>
                <w:b/>
                <w:sz w:val="22"/>
              </w:rPr>
              <w:t>Evaluation Criteria</w:t>
            </w:r>
            <w:r w:rsidRPr="0012090B">
              <w:rPr>
                <w:rFonts w:ascii="Calibri" w:hAnsi="Calibri" w:cstheme="minorHAnsi"/>
                <w:b/>
                <w:sz w:val="22"/>
                <w:vertAlign w:val="superscript"/>
              </w:rPr>
              <w:footnoteReference w:id="2"/>
            </w:r>
          </w:p>
        </w:tc>
        <w:tc>
          <w:tcPr>
            <w:tcW w:w="1275" w:type="dxa"/>
            <w:tcBorders>
              <w:top w:val="single" w:sz="4" w:space="0" w:color="808080"/>
              <w:left w:val="single" w:sz="4" w:space="0" w:color="808080"/>
              <w:bottom w:val="single" w:sz="4" w:space="0" w:color="808080"/>
              <w:right w:val="single" w:sz="4" w:space="0" w:color="808080"/>
            </w:tcBorders>
            <w:shd w:val="clear" w:color="auto" w:fill="E0E0E0"/>
            <w:vAlign w:val="center"/>
          </w:tcPr>
          <w:p w:rsidR="0012090B" w:rsidRPr="0012090B" w:rsidRDefault="0012090B" w:rsidP="0012090B">
            <w:pPr>
              <w:spacing w:before="40" w:after="40"/>
              <w:jc w:val="center"/>
              <w:rPr>
                <w:rFonts w:ascii="Calibri" w:hAnsi="Calibri" w:cstheme="minorHAnsi"/>
                <w:b/>
              </w:rPr>
            </w:pPr>
            <w:r w:rsidRPr="0012090B">
              <w:rPr>
                <w:rFonts w:ascii="Calibri" w:hAnsi="Calibri" w:cstheme="minorHAnsi"/>
                <w:b/>
                <w:sz w:val="22"/>
              </w:rPr>
              <w:t xml:space="preserve">Rating    </w:t>
            </w:r>
            <w:r w:rsidRPr="0012090B">
              <w:rPr>
                <w:rFonts w:ascii="Calibri" w:hAnsi="Calibri" w:cstheme="minorHAnsi"/>
                <w:b/>
                <w:sz w:val="22"/>
              </w:rPr>
              <w:br/>
              <w:t>(1-6)</w:t>
            </w:r>
          </w:p>
        </w:tc>
        <w:tc>
          <w:tcPr>
            <w:tcW w:w="5034" w:type="dxa"/>
            <w:tcBorders>
              <w:top w:val="single" w:sz="4" w:space="0" w:color="808080"/>
              <w:left w:val="single" w:sz="4" w:space="0" w:color="808080"/>
              <w:bottom w:val="single" w:sz="4" w:space="0" w:color="808080"/>
              <w:right w:val="single" w:sz="4" w:space="0" w:color="808080"/>
            </w:tcBorders>
            <w:shd w:val="clear" w:color="auto" w:fill="E0E0E0"/>
            <w:vAlign w:val="center"/>
          </w:tcPr>
          <w:p w:rsidR="0012090B" w:rsidRPr="0012090B" w:rsidRDefault="0012090B" w:rsidP="0012090B">
            <w:pPr>
              <w:spacing w:before="40" w:after="40"/>
              <w:jc w:val="center"/>
              <w:rPr>
                <w:rFonts w:ascii="Calibri" w:hAnsi="Calibri" w:cstheme="minorHAnsi"/>
                <w:b/>
              </w:rPr>
            </w:pPr>
            <w:r w:rsidRPr="0012090B">
              <w:rPr>
                <w:rFonts w:ascii="Calibri" w:hAnsi="Calibri" w:cstheme="minorHAnsi"/>
                <w:b/>
                <w:sz w:val="22"/>
              </w:rPr>
              <w:t>Explanation</w:t>
            </w:r>
          </w:p>
        </w:tc>
      </w:tr>
      <w:tr w:rsidR="004C580F" w:rsidRPr="007C78C0">
        <w:trPr>
          <w:cantSplit/>
        </w:trPr>
        <w:tc>
          <w:tcPr>
            <w:tcW w:w="2235" w:type="dxa"/>
            <w:tcBorders>
              <w:top w:val="single" w:sz="4" w:space="0" w:color="808080"/>
              <w:left w:val="single" w:sz="4" w:space="0" w:color="808080"/>
              <w:bottom w:val="single" w:sz="4" w:space="0" w:color="808080"/>
              <w:right w:val="single" w:sz="4" w:space="0" w:color="808080"/>
            </w:tcBorders>
          </w:tcPr>
          <w:p w:rsidR="004C580F" w:rsidRPr="007C78C0" w:rsidRDefault="0012090B" w:rsidP="00E50783">
            <w:pPr>
              <w:spacing w:before="40"/>
              <w:rPr>
                <w:rFonts w:ascii="Calibri" w:hAnsi="Calibri" w:cstheme="minorHAnsi"/>
              </w:rPr>
            </w:pPr>
            <w:r w:rsidRPr="0012090B">
              <w:rPr>
                <w:rFonts w:ascii="Calibri" w:hAnsi="Calibri" w:cstheme="minorHAnsi"/>
                <w:sz w:val="22"/>
              </w:rPr>
              <w:t>Relevance</w:t>
            </w:r>
          </w:p>
          <w:p w:rsidR="00462C98" w:rsidRPr="007C78C0" w:rsidRDefault="00462C98" w:rsidP="00E50783">
            <w:pPr>
              <w:spacing w:before="40"/>
              <w:rPr>
                <w:rFonts w:ascii="Calibri" w:hAnsi="Calibri" w:cstheme="minorHAnsi"/>
              </w:rPr>
            </w:pPr>
          </w:p>
        </w:tc>
        <w:tc>
          <w:tcPr>
            <w:tcW w:w="1275" w:type="dxa"/>
            <w:tcBorders>
              <w:top w:val="single" w:sz="4" w:space="0" w:color="808080"/>
              <w:left w:val="single" w:sz="4" w:space="0" w:color="808080"/>
              <w:bottom w:val="single" w:sz="4" w:space="0" w:color="808080"/>
              <w:right w:val="single" w:sz="4" w:space="0" w:color="808080"/>
            </w:tcBorders>
          </w:tcPr>
          <w:p w:rsidR="004C580F" w:rsidRPr="007C78C0" w:rsidRDefault="0012090B" w:rsidP="00FF3C90">
            <w:pPr>
              <w:spacing w:before="40"/>
              <w:jc w:val="center"/>
              <w:rPr>
                <w:rFonts w:ascii="Calibri" w:hAnsi="Calibri" w:cstheme="minorHAnsi"/>
              </w:rPr>
            </w:pPr>
            <w:r w:rsidRPr="0012090B">
              <w:rPr>
                <w:rFonts w:ascii="Calibri" w:hAnsi="Calibri" w:cstheme="minorHAnsi"/>
                <w:sz w:val="22"/>
              </w:rPr>
              <w:t>5</w:t>
            </w:r>
          </w:p>
        </w:tc>
        <w:tc>
          <w:tcPr>
            <w:tcW w:w="5034" w:type="dxa"/>
            <w:tcBorders>
              <w:top w:val="single" w:sz="4" w:space="0" w:color="808080"/>
              <w:left w:val="single" w:sz="4" w:space="0" w:color="808080"/>
              <w:bottom w:val="single" w:sz="4" w:space="0" w:color="808080"/>
              <w:right w:val="single" w:sz="4" w:space="0" w:color="808080"/>
            </w:tcBorders>
          </w:tcPr>
          <w:p w:rsidR="004C580F" w:rsidRPr="007C78C0" w:rsidRDefault="0012090B" w:rsidP="001548BA">
            <w:pPr>
              <w:spacing w:before="40"/>
              <w:rPr>
                <w:rFonts w:ascii="Calibri" w:hAnsi="Calibri" w:cstheme="minorHAnsi"/>
              </w:rPr>
            </w:pPr>
            <w:r w:rsidRPr="0012090B">
              <w:rPr>
                <w:rFonts w:ascii="Calibri" w:hAnsi="Calibri" w:cstheme="minorHAnsi"/>
                <w:sz w:val="22"/>
                <w:szCs w:val="22"/>
              </w:rPr>
              <w:t xml:space="preserve">School reconstruction </w:t>
            </w:r>
            <w:r w:rsidR="001548BA">
              <w:rPr>
                <w:rFonts w:ascii="Calibri" w:hAnsi="Calibri" w:cstheme="minorHAnsi"/>
                <w:sz w:val="22"/>
                <w:szCs w:val="22"/>
              </w:rPr>
              <w:t xml:space="preserve">was </w:t>
            </w:r>
            <w:r w:rsidRPr="0012090B">
              <w:rPr>
                <w:rFonts w:ascii="Calibri" w:hAnsi="Calibri" w:cstheme="minorHAnsi"/>
                <w:sz w:val="22"/>
                <w:szCs w:val="22"/>
              </w:rPr>
              <w:t xml:space="preserve">very relevant at the </w:t>
            </w:r>
            <w:r w:rsidR="001548BA">
              <w:rPr>
                <w:rFonts w:ascii="Calibri" w:hAnsi="Calibri" w:cstheme="minorHAnsi"/>
                <w:sz w:val="22"/>
                <w:szCs w:val="22"/>
              </w:rPr>
              <w:t xml:space="preserve">project </w:t>
            </w:r>
            <w:r w:rsidRPr="0012090B">
              <w:rPr>
                <w:rFonts w:ascii="Calibri" w:hAnsi="Calibri" w:cstheme="minorHAnsi"/>
                <w:sz w:val="22"/>
                <w:szCs w:val="22"/>
              </w:rPr>
              <w:t>outset to</w:t>
            </w:r>
            <w:r w:rsidR="0058510D">
              <w:rPr>
                <w:rFonts w:ascii="Calibri" w:hAnsi="Calibri" w:cstheme="minorHAnsi"/>
                <w:sz w:val="22"/>
                <w:szCs w:val="22"/>
              </w:rPr>
              <w:t xml:space="preserve"> address infrastructure backlog</w:t>
            </w:r>
            <w:r w:rsidRPr="0012090B">
              <w:rPr>
                <w:rFonts w:ascii="Calibri" w:hAnsi="Calibri" w:cstheme="minorHAnsi"/>
                <w:sz w:val="22"/>
                <w:szCs w:val="22"/>
              </w:rPr>
              <w:t>. Issues with the siting of some schools.</w:t>
            </w:r>
          </w:p>
        </w:tc>
      </w:tr>
      <w:tr w:rsidR="004C580F" w:rsidRPr="007C78C0">
        <w:trPr>
          <w:cantSplit/>
        </w:trPr>
        <w:tc>
          <w:tcPr>
            <w:tcW w:w="2235" w:type="dxa"/>
            <w:tcBorders>
              <w:top w:val="single" w:sz="4" w:space="0" w:color="808080"/>
              <w:left w:val="single" w:sz="4" w:space="0" w:color="808080"/>
              <w:bottom w:val="single" w:sz="4" w:space="0" w:color="808080"/>
              <w:right w:val="single" w:sz="4" w:space="0" w:color="808080"/>
            </w:tcBorders>
          </w:tcPr>
          <w:p w:rsidR="004C580F" w:rsidRPr="007C78C0" w:rsidRDefault="0012090B" w:rsidP="00E50783">
            <w:pPr>
              <w:spacing w:before="40"/>
              <w:rPr>
                <w:rFonts w:ascii="Calibri" w:hAnsi="Calibri" w:cstheme="minorHAnsi"/>
              </w:rPr>
            </w:pPr>
            <w:r w:rsidRPr="0012090B">
              <w:rPr>
                <w:rFonts w:ascii="Calibri" w:hAnsi="Calibri" w:cstheme="minorHAnsi"/>
                <w:sz w:val="22"/>
              </w:rPr>
              <w:t>Effectiveness</w:t>
            </w:r>
          </w:p>
        </w:tc>
        <w:tc>
          <w:tcPr>
            <w:tcW w:w="1275" w:type="dxa"/>
            <w:tcBorders>
              <w:top w:val="single" w:sz="4" w:space="0" w:color="808080"/>
              <w:left w:val="single" w:sz="4" w:space="0" w:color="808080"/>
              <w:bottom w:val="single" w:sz="4" w:space="0" w:color="808080"/>
              <w:right w:val="single" w:sz="4" w:space="0" w:color="808080"/>
            </w:tcBorders>
          </w:tcPr>
          <w:p w:rsidR="004C580F" w:rsidRPr="007C78C0" w:rsidRDefault="0012090B" w:rsidP="00FF3C90">
            <w:pPr>
              <w:spacing w:before="40"/>
              <w:jc w:val="center"/>
              <w:rPr>
                <w:rFonts w:ascii="Calibri" w:hAnsi="Calibri" w:cstheme="minorHAnsi"/>
              </w:rPr>
            </w:pPr>
            <w:r w:rsidRPr="0012090B">
              <w:rPr>
                <w:rFonts w:ascii="Calibri" w:hAnsi="Calibri" w:cstheme="minorHAnsi"/>
                <w:sz w:val="22"/>
              </w:rPr>
              <w:t>3.5</w:t>
            </w:r>
          </w:p>
        </w:tc>
        <w:tc>
          <w:tcPr>
            <w:tcW w:w="5034" w:type="dxa"/>
            <w:tcBorders>
              <w:top w:val="single" w:sz="4" w:space="0" w:color="808080"/>
              <w:left w:val="single" w:sz="4" w:space="0" w:color="808080"/>
              <w:bottom w:val="single" w:sz="4" w:space="0" w:color="808080"/>
              <w:right w:val="single" w:sz="4" w:space="0" w:color="808080"/>
            </w:tcBorders>
          </w:tcPr>
          <w:p w:rsidR="004C580F" w:rsidRPr="007C78C0" w:rsidRDefault="0012090B" w:rsidP="007B4303">
            <w:pPr>
              <w:spacing w:before="40"/>
              <w:rPr>
                <w:rFonts w:ascii="Calibri" w:hAnsi="Calibri" w:cstheme="minorHAnsi"/>
              </w:rPr>
            </w:pPr>
            <w:r w:rsidRPr="0012090B">
              <w:rPr>
                <w:rFonts w:ascii="Calibri" w:hAnsi="Calibri" w:cs="Calibri"/>
                <w:color w:val="000000"/>
                <w:kern w:val="24"/>
                <w:sz w:val="22"/>
                <w:szCs w:val="22"/>
              </w:rPr>
              <w:t xml:space="preserve">The objectives and scope were poorly defined. Minor construction did not satisfy the disability requirements. CFS requirements </w:t>
            </w:r>
            <w:r w:rsidR="001548BA">
              <w:rPr>
                <w:rFonts w:ascii="Calibri" w:hAnsi="Calibri" w:cs="Calibri"/>
                <w:color w:val="000000"/>
                <w:kern w:val="24"/>
                <w:sz w:val="22"/>
                <w:szCs w:val="22"/>
              </w:rPr>
              <w:t xml:space="preserve">were </w:t>
            </w:r>
            <w:r w:rsidRPr="0012090B">
              <w:rPr>
                <w:rFonts w:ascii="Calibri" w:hAnsi="Calibri" w:cs="Calibri"/>
                <w:color w:val="000000"/>
                <w:kern w:val="24"/>
                <w:sz w:val="22"/>
                <w:szCs w:val="22"/>
              </w:rPr>
              <w:t>only partially met. Good stakeholder engagement.</w:t>
            </w:r>
          </w:p>
        </w:tc>
      </w:tr>
      <w:tr w:rsidR="004C580F" w:rsidRPr="007C78C0">
        <w:trPr>
          <w:cantSplit/>
        </w:trPr>
        <w:tc>
          <w:tcPr>
            <w:tcW w:w="2235" w:type="dxa"/>
            <w:tcBorders>
              <w:top w:val="single" w:sz="4" w:space="0" w:color="808080"/>
              <w:left w:val="single" w:sz="4" w:space="0" w:color="808080"/>
              <w:bottom w:val="single" w:sz="4" w:space="0" w:color="808080"/>
              <w:right w:val="single" w:sz="4" w:space="0" w:color="808080"/>
            </w:tcBorders>
          </w:tcPr>
          <w:p w:rsidR="004C580F" w:rsidRPr="007C78C0" w:rsidRDefault="0012090B" w:rsidP="00E50783">
            <w:pPr>
              <w:spacing w:before="40"/>
              <w:rPr>
                <w:rFonts w:ascii="Calibri" w:hAnsi="Calibri" w:cstheme="minorHAnsi"/>
              </w:rPr>
            </w:pPr>
            <w:r w:rsidRPr="0012090B">
              <w:rPr>
                <w:rFonts w:ascii="Calibri" w:hAnsi="Calibri" w:cstheme="minorHAnsi"/>
                <w:sz w:val="22"/>
              </w:rPr>
              <w:t>Efficiency</w:t>
            </w:r>
          </w:p>
        </w:tc>
        <w:tc>
          <w:tcPr>
            <w:tcW w:w="1275" w:type="dxa"/>
            <w:tcBorders>
              <w:top w:val="single" w:sz="4" w:space="0" w:color="808080"/>
              <w:left w:val="single" w:sz="4" w:space="0" w:color="808080"/>
              <w:bottom w:val="single" w:sz="4" w:space="0" w:color="808080"/>
              <w:right w:val="single" w:sz="4" w:space="0" w:color="808080"/>
            </w:tcBorders>
          </w:tcPr>
          <w:p w:rsidR="004C580F" w:rsidRPr="007C78C0" w:rsidRDefault="0012090B" w:rsidP="00FF3C90">
            <w:pPr>
              <w:spacing w:before="40"/>
              <w:jc w:val="center"/>
              <w:rPr>
                <w:rFonts w:ascii="Calibri" w:hAnsi="Calibri" w:cstheme="minorHAnsi"/>
              </w:rPr>
            </w:pPr>
            <w:r w:rsidRPr="0012090B">
              <w:rPr>
                <w:rFonts w:ascii="Calibri" w:hAnsi="Calibri" w:cstheme="minorHAnsi"/>
                <w:sz w:val="22"/>
              </w:rPr>
              <w:t>3.</w:t>
            </w:r>
            <w:r w:rsidR="00C664AD">
              <w:rPr>
                <w:rFonts w:ascii="Calibri" w:hAnsi="Calibri" w:cstheme="minorHAnsi"/>
                <w:sz w:val="22"/>
              </w:rPr>
              <w:t>5</w:t>
            </w:r>
          </w:p>
        </w:tc>
        <w:tc>
          <w:tcPr>
            <w:tcW w:w="5034" w:type="dxa"/>
            <w:tcBorders>
              <w:top w:val="single" w:sz="4" w:space="0" w:color="808080"/>
              <w:left w:val="single" w:sz="4" w:space="0" w:color="808080"/>
              <w:bottom w:val="single" w:sz="4" w:space="0" w:color="808080"/>
              <w:right w:val="single" w:sz="4" w:space="0" w:color="808080"/>
            </w:tcBorders>
          </w:tcPr>
          <w:p w:rsidR="004C580F" w:rsidRPr="007C78C0" w:rsidRDefault="0012090B" w:rsidP="001548BA">
            <w:pPr>
              <w:spacing w:before="40"/>
              <w:rPr>
                <w:rFonts w:ascii="Calibri" w:hAnsi="Calibri" w:cstheme="minorHAnsi"/>
              </w:rPr>
            </w:pPr>
            <w:r w:rsidRPr="0012090B">
              <w:rPr>
                <w:rFonts w:ascii="Calibri" w:hAnsi="Calibri" w:cstheme="minorHAnsi"/>
                <w:sz w:val="22"/>
                <w:szCs w:val="22"/>
              </w:rPr>
              <w:t>Quality and procurement risks with six minor-construction schools and structural defects on major and minor construction schools (</w:t>
            </w:r>
            <w:r w:rsidR="001548BA">
              <w:rPr>
                <w:rFonts w:ascii="Calibri" w:hAnsi="Calibri" w:cstheme="minorHAnsi"/>
                <w:sz w:val="22"/>
                <w:szCs w:val="22"/>
              </w:rPr>
              <w:t xml:space="preserve">the </w:t>
            </w:r>
            <w:r w:rsidRPr="0012090B">
              <w:rPr>
                <w:rFonts w:ascii="Calibri" w:hAnsi="Calibri" w:cstheme="minorHAnsi"/>
                <w:sz w:val="22"/>
                <w:szCs w:val="22"/>
              </w:rPr>
              <w:t>latter</w:t>
            </w:r>
            <w:r w:rsidR="001548BA">
              <w:rPr>
                <w:rFonts w:ascii="Calibri" w:hAnsi="Calibri" w:cstheme="minorHAnsi"/>
                <w:sz w:val="22"/>
                <w:szCs w:val="22"/>
              </w:rPr>
              <w:t xml:space="preserve"> are</w:t>
            </w:r>
            <w:r w:rsidRPr="0012090B">
              <w:rPr>
                <w:rFonts w:ascii="Calibri" w:hAnsi="Calibri" w:cstheme="minorHAnsi"/>
                <w:sz w:val="22"/>
                <w:szCs w:val="22"/>
              </w:rPr>
              <w:t xml:space="preserve"> fixable).</w:t>
            </w:r>
            <w:r w:rsidR="001548BA">
              <w:rPr>
                <w:rFonts w:ascii="Calibri" w:hAnsi="Calibri" w:cstheme="minorHAnsi"/>
                <w:sz w:val="22"/>
                <w:szCs w:val="22"/>
              </w:rPr>
              <w:t xml:space="preserve"> </w:t>
            </w:r>
            <w:r w:rsidRPr="0012090B">
              <w:rPr>
                <w:rFonts w:ascii="Calibri" w:hAnsi="Calibri" w:cstheme="minorHAnsi"/>
                <w:sz w:val="22"/>
                <w:szCs w:val="22"/>
              </w:rPr>
              <w:t>Value</w:t>
            </w:r>
            <w:r w:rsidR="001548BA">
              <w:rPr>
                <w:rFonts w:ascii="Calibri" w:hAnsi="Calibri" w:cstheme="minorHAnsi"/>
                <w:sz w:val="22"/>
                <w:szCs w:val="22"/>
              </w:rPr>
              <w:t xml:space="preserve"> </w:t>
            </w:r>
            <w:r w:rsidRPr="0012090B">
              <w:rPr>
                <w:rFonts w:ascii="Calibri" w:hAnsi="Calibri" w:cstheme="minorHAnsi"/>
                <w:sz w:val="22"/>
                <w:szCs w:val="22"/>
              </w:rPr>
              <w:t>for</w:t>
            </w:r>
            <w:r w:rsidR="001548BA">
              <w:rPr>
                <w:rFonts w:ascii="Calibri" w:hAnsi="Calibri" w:cstheme="minorHAnsi"/>
                <w:sz w:val="22"/>
                <w:szCs w:val="22"/>
              </w:rPr>
              <w:t xml:space="preserve"> </w:t>
            </w:r>
            <w:r w:rsidRPr="0012090B">
              <w:rPr>
                <w:rFonts w:ascii="Calibri" w:hAnsi="Calibri" w:cstheme="minorHAnsi"/>
                <w:sz w:val="22"/>
                <w:szCs w:val="22"/>
              </w:rPr>
              <w:t xml:space="preserve">money </w:t>
            </w:r>
            <w:r w:rsidR="001548BA">
              <w:rPr>
                <w:rFonts w:ascii="Calibri" w:hAnsi="Calibri" w:cstheme="minorHAnsi"/>
                <w:sz w:val="22"/>
                <w:szCs w:val="22"/>
              </w:rPr>
              <w:t>could</w:t>
            </w:r>
            <w:r w:rsidRPr="0012090B">
              <w:rPr>
                <w:rFonts w:ascii="Calibri" w:hAnsi="Calibri" w:cstheme="minorHAnsi"/>
                <w:sz w:val="22"/>
                <w:szCs w:val="22"/>
              </w:rPr>
              <w:t xml:space="preserve"> not be demonstrated for the 27.5% of non-construction related grant funds. The selection of some schools was not ‘best fit’</w:t>
            </w:r>
            <w:r w:rsidR="001548BA">
              <w:rPr>
                <w:rFonts w:ascii="Calibri" w:hAnsi="Calibri" w:cstheme="minorHAnsi"/>
                <w:sz w:val="22"/>
                <w:szCs w:val="22"/>
              </w:rPr>
              <w:t>, with some schools predicted to have over-capacity and others under-capacity</w:t>
            </w:r>
            <w:r w:rsidRPr="0012090B">
              <w:rPr>
                <w:rFonts w:ascii="Calibri" w:hAnsi="Calibri" w:cstheme="minorHAnsi"/>
                <w:sz w:val="22"/>
                <w:szCs w:val="22"/>
              </w:rPr>
              <w:t>.</w:t>
            </w:r>
          </w:p>
        </w:tc>
      </w:tr>
      <w:tr w:rsidR="004C580F" w:rsidRPr="007C78C0">
        <w:trPr>
          <w:cantSplit/>
        </w:trPr>
        <w:tc>
          <w:tcPr>
            <w:tcW w:w="2235" w:type="dxa"/>
            <w:tcBorders>
              <w:top w:val="single" w:sz="4" w:space="0" w:color="808080"/>
              <w:left w:val="single" w:sz="4" w:space="0" w:color="808080"/>
              <w:bottom w:val="single" w:sz="4" w:space="0" w:color="808080"/>
              <w:right w:val="single" w:sz="4" w:space="0" w:color="808080"/>
            </w:tcBorders>
          </w:tcPr>
          <w:p w:rsidR="004C580F" w:rsidRPr="007C78C0" w:rsidRDefault="0012090B" w:rsidP="00E50783">
            <w:pPr>
              <w:spacing w:before="40"/>
              <w:rPr>
                <w:rFonts w:ascii="Calibri" w:hAnsi="Calibri" w:cstheme="minorHAnsi"/>
              </w:rPr>
            </w:pPr>
            <w:r w:rsidRPr="0012090B">
              <w:rPr>
                <w:rFonts w:ascii="Calibri" w:hAnsi="Calibri" w:cstheme="minorHAnsi"/>
                <w:sz w:val="22"/>
              </w:rPr>
              <w:t>Sustainability</w:t>
            </w:r>
          </w:p>
        </w:tc>
        <w:tc>
          <w:tcPr>
            <w:tcW w:w="1275" w:type="dxa"/>
            <w:tcBorders>
              <w:top w:val="single" w:sz="4" w:space="0" w:color="808080"/>
              <w:left w:val="single" w:sz="4" w:space="0" w:color="808080"/>
              <w:bottom w:val="single" w:sz="4" w:space="0" w:color="808080"/>
              <w:right w:val="single" w:sz="4" w:space="0" w:color="808080"/>
            </w:tcBorders>
          </w:tcPr>
          <w:p w:rsidR="004C580F" w:rsidRPr="007C78C0" w:rsidRDefault="0012090B" w:rsidP="00FF3C90">
            <w:pPr>
              <w:spacing w:before="40"/>
              <w:jc w:val="center"/>
              <w:rPr>
                <w:rFonts w:ascii="Calibri" w:hAnsi="Calibri" w:cstheme="minorHAnsi"/>
              </w:rPr>
            </w:pPr>
            <w:r w:rsidRPr="0012090B">
              <w:rPr>
                <w:rFonts w:ascii="Calibri" w:hAnsi="Calibri" w:cstheme="minorHAnsi"/>
                <w:sz w:val="22"/>
              </w:rPr>
              <w:t>3.5</w:t>
            </w:r>
          </w:p>
        </w:tc>
        <w:tc>
          <w:tcPr>
            <w:tcW w:w="5034" w:type="dxa"/>
            <w:tcBorders>
              <w:top w:val="single" w:sz="4" w:space="0" w:color="808080"/>
              <w:left w:val="single" w:sz="4" w:space="0" w:color="808080"/>
              <w:bottom w:val="single" w:sz="4" w:space="0" w:color="808080"/>
              <w:right w:val="single" w:sz="4" w:space="0" w:color="808080"/>
            </w:tcBorders>
          </w:tcPr>
          <w:p w:rsidR="004C580F" w:rsidRPr="007C78C0" w:rsidRDefault="0012090B" w:rsidP="001548BA">
            <w:pPr>
              <w:spacing w:before="40"/>
              <w:rPr>
                <w:rFonts w:ascii="Calibri" w:hAnsi="Calibri" w:cstheme="minorHAnsi"/>
              </w:rPr>
            </w:pPr>
            <w:r w:rsidRPr="0012090B">
              <w:rPr>
                <w:rFonts w:ascii="Calibri" w:hAnsi="Calibri" w:cstheme="minorHAnsi"/>
                <w:sz w:val="22"/>
                <w:szCs w:val="22"/>
              </w:rPr>
              <w:t xml:space="preserve">The main concern is the lack of </w:t>
            </w:r>
            <w:r w:rsidR="001548BA">
              <w:rPr>
                <w:rFonts w:ascii="Calibri" w:hAnsi="Calibri" w:cstheme="minorHAnsi"/>
                <w:sz w:val="22"/>
                <w:szCs w:val="22"/>
              </w:rPr>
              <w:t>a</w:t>
            </w:r>
            <w:r w:rsidRPr="0012090B">
              <w:rPr>
                <w:rFonts w:ascii="Calibri" w:hAnsi="Calibri" w:cstheme="minorHAnsi"/>
                <w:sz w:val="22"/>
                <w:szCs w:val="22"/>
              </w:rPr>
              <w:t xml:space="preserve"> maintenance budget. There is also concern over the quality of the minor construction schools</w:t>
            </w:r>
            <w:r w:rsidR="001548BA">
              <w:rPr>
                <w:rFonts w:ascii="Calibri" w:hAnsi="Calibri" w:cstheme="minorHAnsi"/>
                <w:sz w:val="22"/>
                <w:szCs w:val="22"/>
              </w:rPr>
              <w:t>, as this could not be ascertained</w:t>
            </w:r>
            <w:r w:rsidRPr="0012090B">
              <w:rPr>
                <w:rFonts w:ascii="Calibri" w:hAnsi="Calibri" w:cstheme="minorHAnsi"/>
                <w:sz w:val="22"/>
                <w:szCs w:val="22"/>
              </w:rPr>
              <w:t xml:space="preserve"> – low construction quality generally translates to high maintenance needs.</w:t>
            </w:r>
          </w:p>
        </w:tc>
      </w:tr>
      <w:tr w:rsidR="004C580F" w:rsidRPr="007C78C0">
        <w:trPr>
          <w:cantSplit/>
        </w:trPr>
        <w:tc>
          <w:tcPr>
            <w:tcW w:w="2235" w:type="dxa"/>
            <w:tcBorders>
              <w:top w:val="single" w:sz="4" w:space="0" w:color="808080"/>
              <w:left w:val="single" w:sz="4" w:space="0" w:color="808080"/>
              <w:bottom w:val="single" w:sz="4" w:space="0" w:color="808080"/>
              <w:right w:val="single" w:sz="4" w:space="0" w:color="808080"/>
            </w:tcBorders>
          </w:tcPr>
          <w:p w:rsidR="004C580F" w:rsidRPr="007C78C0" w:rsidRDefault="0012090B" w:rsidP="00E50783">
            <w:pPr>
              <w:spacing w:before="40"/>
              <w:rPr>
                <w:rFonts w:ascii="Calibri" w:hAnsi="Calibri" w:cstheme="minorHAnsi"/>
              </w:rPr>
            </w:pPr>
            <w:r w:rsidRPr="0012090B">
              <w:rPr>
                <w:rFonts w:ascii="Calibri" w:hAnsi="Calibri" w:cstheme="minorHAnsi"/>
                <w:sz w:val="22"/>
              </w:rPr>
              <w:t>Gender equality</w:t>
            </w:r>
          </w:p>
        </w:tc>
        <w:tc>
          <w:tcPr>
            <w:tcW w:w="1275" w:type="dxa"/>
            <w:tcBorders>
              <w:top w:val="single" w:sz="4" w:space="0" w:color="808080"/>
              <w:left w:val="single" w:sz="4" w:space="0" w:color="808080"/>
              <w:bottom w:val="single" w:sz="4" w:space="0" w:color="808080"/>
              <w:right w:val="single" w:sz="4" w:space="0" w:color="808080"/>
            </w:tcBorders>
          </w:tcPr>
          <w:p w:rsidR="004C580F" w:rsidRPr="007C78C0" w:rsidRDefault="0012090B" w:rsidP="00FF3C90">
            <w:pPr>
              <w:spacing w:before="40"/>
              <w:jc w:val="center"/>
              <w:rPr>
                <w:rFonts w:ascii="Calibri" w:hAnsi="Calibri" w:cstheme="minorHAnsi"/>
              </w:rPr>
            </w:pPr>
            <w:r w:rsidRPr="0012090B">
              <w:rPr>
                <w:rFonts w:ascii="Calibri" w:hAnsi="Calibri" w:cstheme="minorHAnsi"/>
                <w:sz w:val="22"/>
              </w:rPr>
              <w:t>5</w:t>
            </w:r>
          </w:p>
        </w:tc>
        <w:tc>
          <w:tcPr>
            <w:tcW w:w="5034" w:type="dxa"/>
            <w:tcBorders>
              <w:top w:val="single" w:sz="4" w:space="0" w:color="808080"/>
              <w:left w:val="single" w:sz="4" w:space="0" w:color="808080"/>
              <w:bottom w:val="single" w:sz="4" w:space="0" w:color="808080"/>
              <w:right w:val="single" w:sz="4" w:space="0" w:color="808080"/>
            </w:tcBorders>
          </w:tcPr>
          <w:p w:rsidR="004C580F" w:rsidRPr="007C78C0" w:rsidRDefault="008972F9" w:rsidP="008972F9">
            <w:pPr>
              <w:spacing w:before="40"/>
              <w:rPr>
                <w:rFonts w:ascii="Calibri" w:hAnsi="Calibri" w:cstheme="minorHAnsi"/>
              </w:rPr>
            </w:pPr>
            <w:r w:rsidRPr="007C78C0">
              <w:rPr>
                <w:rFonts w:ascii="Calibri" w:hAnsi="Calibri" w:cstheme="minorHAnsi"/>
                <w:sz w:val="22"/>
                <w:szCs w:val="22"/>
              </w:rPr>
              <w:t>Women were active participants in the decision-making</w:t>
            </w:r>
            <w:r>
              <w:rPr>
                <w:rFonts w:ascii="Calibri" w:hAnsi="Calibri" w:cstheme="minorHAnsi"/>
                <w:sz w:val="22"/>
                <w:szCs w:val="22"/>
              </w:rPr>
              <w:t>, particularly through the School Development Societies</w:t>
            </w:r>
            <w:r w:rsidRPr="007C78C0">
              <w:rPr>
                <w:rFonts w:ascii="Calibri" w:hAnsi="Calibri" w:cstheme="minorHAnsi"/>
                <w:sz w:val="22"/>
                <w:szCs w:val="22"/>
              </w:rPr>
              <w:t>.</w:t>
            </w:r>
            <w:r>
              <w:rPr>
                <w:rFonts w:ascii="Calibri" w:hAnsi="Calibri" w:cstheme="minorHAnsi"/>
                <w:sz w:val="22"/>
                <w:szCs w:val="22"/>
              </w:rPr>
              <w:t xml:space="preserve"> </w:t>
            </w:r>
            <w:r w:rsidR="0012090B" w:rsidRPr="0012090B">
              <w:rPr>
                <w:rFonts w:ascii="Calibri" w:hAnsi="Calibri" w:cstheme="minorHAnsi"/>
                <w:sz w:val="22"/>
                <w:szCs w:val="22"/>
              </w:rPr>
              <w:t xml:space="preserve">Separate WASH facilities for girls and boys </w:t>
            </w:r>
            <w:r>
              <w:rPr>
                <w:rFonts w:ascii="Calibri" w:hAnsi="Calibri" w:cstheme="minorHAnsi"/>
                <w:sz w:val="22"/>
                <w:szCs w:val="22"/>
              </w:rPr>
              <w:t xml:space="preserve">were </w:t>
            </w:r>
            <w:r w:rsidR="0012090B" w:rsidRPr="0012090B">
              <w:rPr>
                <w:rFonts w:ascii="Calibri" w:hAnsi="Calibri" w:cstheme="minorHAnsi"/>
                <w:sz w:val="22"/>
                <w:szCs w:val="22"/>
              </w:rPr>
              <w:t xml:space="preserve">provided in most schools. </w:t>
            </w:r>
          </w:p>
        </w:tc>
      </w:tr>
    </w:tbl>
    <w:p w:rsidR="00E4286D" w:rsidRDefault="00E4286D" w:rsidP="004C580F">
      <w:pPr>
        <w:spacing w:after="60"/>
        <w:rPr>
          <w:rFonts w:ascii="Arial" w:hAnsi="Arial" w:cstheme="minorHAnsi"/>
          <w:b/>
          <w:sz w:val="22"/>
        </w:rPr>
      </w:pPr>
    </w:p>
    <w:p w:rsidR="004C580F" w:rsidRPr="00E4286D" w:rsidRDefault="0012090B" w:rsidP="004C580F">
      <w:pPr>
        <w:spacing w:after="60"/>
        <w:rPr>
          <w:rFonts w:ascii="Arial" w:hAnsi="Arial" w:cstheme="minorHAnsi"/>
          <w:b/>
          <w:sz w:val="22"/>
        </w:rPr>
      </w:pPr>
      <w:r w:rsidRPr="0012090B">
        <w:rPr>
          <w:rFonts w:ascii="Arial" w:hAnsi="Arial" w:cstheme="minorHAnsi"/>
          <w:b/>
          <w:sz w:val="22"/>
        </w:rPr>
        <w:t>Rating scale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336"/>
        <w:gridCol w:w="3928"/>
        <w:gridCol w:w="347"/>
        <w:gridCol w:w="3917"/>
      </w:tblGrid>
      <w:tr w:rsidR="004C580F" w:rsidRPr="00E4286D">
        <w:trPr>
          <w:cantSplit/>
          <w:tblHeader/>
        </w:trPr>
        <w:tc>
          <w:tcPr>
            <w:tcW w:w="4264" w:type="dxa"/>
            <w:gridSpan w:val="2"/>
            <w:tcBorders>
              <w:top w:val="single" w:sz="4" w:space="0" w:color="808080"/>
              <w:left w:val="single" w:sz="4" w:space="0" w:color="808080"/>
              <w:bottom w:val="single" w:sz="4" w:space="0" w:color="808080"/>
              <w:right w:val="single" w:sz="4" w:space="0" w:color="808080"/>
            </w:tcBorders>
            <w:shd w:val="clear" w:color="auto" w:fill="E0E0E0"/>
            <w:vAlign w:val="center"/>
          </w:tcPr>
          <w:p w:rsidR="0012090B" w:rsidRPr="0012090B" w:rsidRDefault="0012090B" w:rsidP="0012090B">
            <w:pPr>
              <w:spacing w:before="40" w:after="40"/>
              <w:rPr>
                <w:rFonts w:ascii="Arial" w:hAnsi="Arial" w:cstheme="minorHAnsi"/>
                <w:b/>
                <w:sz w:val="18"/>
              </w:rPr>
            </w:pPr>
            <w:r w:rsidRPr="0012090B">
              <w:rPr>
                <w:rFonts w:ascii="Arial" w:hAnsi="Arial" w:cstheme="minorHAnsi"/>
                <w:b/>
                <w:sz w:val="18"/>
              </w:rPr>
              <w:t>Satisfactory</w:t>
            </w:r>
          </w:p>
        </w:tc>
        <w:tc>
          <w:tcPr>
            <w:tcW w:w="4264" w:type="dxa"/>
            <w:gridSpan w:val="2"/>
            <w:tcBorders>
              <w:top w:val="single" w:sz="4" w:space="0" w:color="808080"/>
              <w:left w:val="single" w:sz="4" w:space="0" w:color="808080"/>
              <w:bottom w:val="single" w:sz="4" w:space="0" w:color="808080"/>
              <w:right w:val="single" w:sz="4" w:space="0" w:color="808080"/>
            </w:tcBorders>
            <w:shd w:val="clear" w:color="auto" w:fill="E0E0E0"/>
            <w:vAlign w:val="center"/>
          </w:tcPr>
          <w:p w:rsidR="0012090B" w:rsidRPr="0012090B" w:rsidRDefault="0012090B" w:rsidP="0012090B">
            <w:pPr>
              <w:spacing w:before="40" w:after="40"/>
              <w:rPr>
                <w:rFonts w:ascii="Arial" w:hAnsi="Arial" w:cstheme="minorHAnsi"/>
                <w:b/>
                <w:sz w:val="18"/>
              </w:rPr>
            </w:pPr>
            <w:r w:rsidRPr="0012090B">
              <w:rPr>
                <w:rFonts w:ascii="Arial" w:hAnsi="Arial" w:cstheme="minorHAnsi"/>
                <w:b/>
                <w:sz w:val="18"/>
              </w:rPr>
              <w:t>Less than satisfactory</w:t>
            </w:r>
          </w:p>
        </w:tc>
      </w:tr>
      <w:tr w:rsidR="004C580F" w:rsidRPr="00E4286D">
        <w:trPr>
          <w:cantSplit/>
        </w:trPr>
        <w:tc>
          <w:tcPr>
            <w:tcW w:w="336" w:type="dxa"/>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Arial" w:hAnsi="Arial" w:cstheme="minorHAnsi"/>
                <w:b/>
                <w:sz w:val="18"/>
              </w:rPr>
            </w:pPr>
            <w:r w:rsidRPr="0012090B">
              <w:rPr>
                <w:rFonts w:ascii="Arial" w:hAnsi="Arial" w:cstheme="minorHAnsi"/>
                <w:b/>
                <w:sz w:val="18"/>
              </w:rPr>
              <w:t>6</w:t>
            </w:r>
          </w:p>
        </w:tc>
        <w:tc>
          <w:tcPr>
            <w:tcW w:w="3928" w:type="dxa"/>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Arial" w:hAnsi="Arial" w:cstheme="minorHAnsi"/>
                <w:sz w:val="18"/>
              </w:rPr>
            </w:pPr>
            <w:r w:rsidRPr="0012090B">
              <w:rPr>
                <w:rFonts w:ascii="Arial" w:hAnsi="Arial" w:cstheme="minorHAnsi"/>
                <w:sz w:val="18"/>
              </w:rPr>
              <w:t>Very high quality</w:t>
            </w:r>
          </w:p>
        </w:tc>
        <w:tc>
          <w:tcPr>
            <w:tcW w:w="347" w:type="dxa"/>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Arial" w:hAnsi="Arial" w:cstheme="minorHAnsi"/>
                <w:b/>
                <w:sz w:val="18"/>
              </w:rPr>
            </w:pPr>
            <w:r w:rsidRPr="0012090B">
              <w:rPr>
                <w:rFonts w:ascii="Arial" w:hAnsi="Arial" w:cstheme="minorHAnsi"/>
                <w:b/>
                <w:sz w:val="18"/>
              </w:rPr>
              <w:t>3</w:t>
            </w:r>
          </w:p>
        </w:tc>
        <w:tc>
          <w:tcPr>
            <w:tcW w:w="3917" w:type="dxa"/>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Arial" w:hAnsi="Arial" w:cstheme="minorHAnsi"/>
                <w:sz w:val="18"/>
              </w:rPr>
            </w:pPr>
            <w:r w:rsidRPr="0012090B">
              <w:rPr>
                <w:rFonts w:ascii="Arial" w:hAnsi="Arial" w:cstheme="minorHAnsi"/>
                <w:sz w:val="18"/>
              </w:rPr>
              <w:t>Less than adequate quality</w:t>
            </w:r>
          </w:p>
        </w:tc>
      </w:tr>
      <w:tr w:rsidR="004C580F" w:rsidRPr="00E4286D">
        <w:trPr>
          <w:cantSplit/>
        </w:trPr>
        <w:tc>
          <w:tcPr>
            <w:tcW w:w="336" w:type="dxa"/>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Arial" w:hAnsi="Arial" w:cstheme="minorHAnsi"/>
                <w:b/>
                <w:sz w:val="18"/>
              </w:rPr>
            </w:pPr>
            <w:r w:rsidRPr="0012090B">
              <w:rPr>
                <w:rFonts w:ascii="Arial" w:hAnsi="Arial" w:cstheme="minorHAnsi"/>
                <w:b/>
                <w:sz w:val="18"/>
              </w:rPr>
              <w:t>5</w:t>
            </w:r>
          </w:p>
        </w:tc>
        <w:tc>
          <w:tcPr>
            <w:tcW w:w="3928" w:type="dxa"/>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Arial" w:hAnsi="Arial" w:cstheme="minorHAnsi"/>
                <w:sz w:val="18"/>
              </w:rPr>
            </w:pPr>
            <w:r w:rsidRPr="0012090B">
              <w:rPr>
                <w:rFonts w:ascii="Arial" w:hAnsi="Arial" w:cstheme="minorHAnsi"/>
                <w:sz w:val="18"/>
              </w:rPr>
              <w:t>Good quality</w:t>
            </w:r>
          </w:p>
        </w:tc>
        <w:tc>
          <w:tcPr>
            <w:tcW w:w="347" w:type="dxa"/>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Arial" w:hAnsi="Arial" w:cstheme="minorHAnsi"/>
                <w:b/>
                <w:sz w:val="18"/>
              </w:rPr>
            </w:pPr>
            <w:r w:rsidRPr="0012090B">
              <w:rPr>
                <w:rFonts w:ascii="Arial" w:hAnsi="Arial" w:cstheme="minorHAnsi"/>
                <w:b/>
                <w:sz w:val="18"/>
              </w:rPr>
              <w:t>2</w:t>
            </w:r>
          </w:p>
        </w:tc>
        <w:tc>
          <w:tcPr>
            <w:tcW w:w="3917" w:type="dxa"/>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Arial" w:hAnsi="Arial" w:cstheme="minorHAnsi"/>
                <w:sz w:val="18"/>
              </w:rPr>
            </w:pPr>
            <w:r w:rsidRPr="0012090B">
              <w:rPr>
                <w:rFonts w:ascii="Arial" w:hAnsi="Arial" w:cstheme="minorHAnsi"/>
                <w:sz w:val="18"/>
              </w:rPr>
              <w:t>Poor quality</w:t>
            </w:r>
          </w:p>
        </w:tc>
      </w:tr>
      <w:tr w:rsidR="004C580F" w:rsidRPr="00E4286D">
        <w:trPr>
          <w:cantSplit/>
        </w:trPr>
        <w:tc>
          <w:tcPr>
            <w:tcW w:w="336" w:type="dxa"/>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Arial" w:hAnsi="Arial" w:cstheme="minorHAnsi"/>
                <w:b/>
                <w:sz w:val="18"/>
              </w:rPr>
            </w:pPr>
            <w:r w:rsidRPr="0012090B">
              <w:rPr>
                <w:rFonts w:ascii="Arial" w:hAnsi="Arial" w:cstheme="minorHAnsi"/>
                <w:b/>
                <w:sz w:val="18"/>
              </w:rPr>
              <w:t>4</w:t>
            </w:r>
          </w:p>
        </w:tc>
        <w:tc>
          <w:tcPr>
            <w:tcW w:w="3928" w:type="dxa"/>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Arial" w:hAnsi="Arial" w:cstheme="minorHAnsi"/>
                <w:sz w:val="18"/>
              </w:rPr>
            </w:pPr>
            <w:r w:rsidRPr="0012090B">
              <w:rPr>
                <w:rFonts w:ascii="Arial" w:hAnsi="Arial" w:cstheme="minorHAnsi"/>
                <w:sz w:val="18"/>
              </w:rPr>
              <w:t>Adequate quality</w:t>
            </w:r>
          </w:p>
        </w:tc>
        <w:tc>
          <w:tcPr>
            <w:tcW w:w="347" w:type="dxa"/>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Arial" w:hAnsi="Arial" w:cstheme="minorHAnsi"/>
                <w:b/>
                <w:sz w:val="18"/>
              </w:rPr>
            </w:pPr>
            <w:r w:rsidRPr="0012090B">
              <w:rPr>
                <w:rFonts w:ascii="Arial" w:hAnsi="Arial" w:cstheme="minorHAnsi"/>
                <w:b/>
                <w:sz w:val="18"/>
              </w:rPr>
              <w:t>1</w:t>
            </w:r>
          </w:p>
        </w:tc>
        <w:tc>
          <w:tcPr>
            <w:tcW w:w="3917" w:type="dxa"/>
            <w:tcBorders>
              <w:top w:val="single" w:sz="4" w:space="0" w:color="808080"/>
              <w:left w:val="single" w:sz="4" w:space="0" w:color="808080"/>
              <w:bottom w:val="single" w:sz="4" w:space="0" w:color="808080"/>
              <w:right w:val="single" w:sz="4" w:space="0" w:color="808080"/>
            </w:tcBorders>
          </w:tcPr>
          <w:p w:rsidR="0012090B" w:rsidRPr="0012090B" w:rsidRDefault="0012090B" w:rsidP="0012090B">
            <w:pPr>
              <w:spacing w:before="40" w:after="40"/>
              <w:rPr>
                <w:rFonts w:ascii="Arial" w:hAnsi="Arial" w:cstheme="minorHAnsi"/>
                <w:sz w:val="18"/>
              </w:rPr>
            </w:pPr>
            <w:r w:rsidRPr="0012090B">
              <w:rPr>
                <w:rFonts w:ascii="Arial" w:hAnsi="Arial" w:cstheme="minorHAnsi"/>
                <w:sz w:val="18"/>
              </w:rPr>
              <w:t>Very poor quality</w:t>
            </w:r>
          </w:p>
        </w:tc>
      </w:tr>
    </w:tbl>
    <w:p w:rsidR="004C580F" w:rsidRPr="00B5561C" w:rsidRDefault="004C580F" w:rsidP="004C580F">
      <w:pPr>
        <w:rPr>
          <w:rFonts w:cstheme="minorHAnsi"/>
          <w:b/>
        </w:rPr>
      </w:pPr>
    </w:p>
    <w:p w:rsidR="008F4CE6" w:rsidRDefault="00085E25">
      <w:pPr>
        <w:pStyle w:val="Heading1"/>
      </w:pPr>
      <w:bookmarkStart w:id="17" w:name="_Toc331495520"/>
      <w:bookmarkStart w:id="18" w:name="_Toc207171370"/>
      <w:bookmarkStart w:id="19" w:name="_Toc248817600"/>
      <w:bookmarkStart w:id="20" w:name="_Toc248994805"/>
      <w:bookmarkStart w:id="21" w:name="_Toc248994845"/>
      <w:r>
        <w:lastRenderedPageBreak/>
        <w:t>1.0</w:t>
      </w:r>
      <w:r>
        <w:tab/>
      </w:r>
      <w:r w:rsidR="004C580F" w:rsidRPr="00B5561C">
        <w:t>Introduction</w:t>
      </w:r>
      <w:bookmarkEnd w:id="17"/>
      <w:bookmarkEnd w:id="18"/>
      <w:bookmarkEnd w:id="19"/>
      <w:bookmarkEnd w:id="20"/>
      <w:bookmarkEnd w:id="21"/>
    </w:p>
    <w:p w:rsidR="008F4CE6" w:rsidRDefault="00085E25">
      <w:pPr>
        <w:pStyle w:val="Heading2"/>
        <w:rPr>
          <w:lang w:eastAsia="en-AU"/>
        </w:rPr>
      </w:pPr>
      <w:bookmarkStart w:id="22" w:name="_Toc248994846"/>
      <w:r>
        <w:rPr>
          <w:lang w:eastAsia="en-AU"/>
        </w:rPr>
        <w:t xml:space="preserve">1.1 </w:t>
      </w:r>
      <w:r>
        <w:rPr>
          <w:lang w:eastAsia="en-AU"/>
        </w:rPr>
        <w:tab/>
      </w:r>
      <w:r w:rsidR="004C580F" w:rsidRPr="00B5561C">
        <w:rPr>
          <w:lang w:eastAsia="en-AU"/>
        </w:rPr>
        <w:t xml:space="preserve">Initiative </w:t>
      </w:r>
      <w:r w:rsidR="00842305">
        <w:rPr>
          <w:lang w:eastAsia="en-AU"/>
        </w:rPr>
        <w:t>b</w:t>
      </w:r>
      <w:r w:rsidR="004C580F" w:rsidRPr="00B5561C">
        <w:rPr>
          <w:lang w:eastAsia="en-AU"/>
        </w:rPr>
        <w:t>ackground</w:t>
      </w:r>
      <w:bookmarkEnd w:id="22"/>
    </w:p>
    <w:p w:rsidR="0012090B" w:rsidRDefault="00AA6BD1" w:rsidP="0012090B">
      <w:pPr>
        <w:spacing w:before="0" w:after="200"/>
        <w:rPr>
          <w:rFonts w:asciiTheme="minorHAnsi" w:eastAsiaTheme="minorHAnsi" w:hAnsiTheme="minorHAnsi" w:cstheme="minorHAnsi"/>
          <w:sz w:val="22"/>
          <w:szCs w:val="22"/>
        </w:rPr>
      </w:pPr>
      <w:r w:rsidRPr="00AA6BD1">
        <w:rPr>
          <w:rFonts w:asciiTheme="minorHAnsi" w:eastAsiaTheme="minorHAnsi" w:hAnsiTheme="minorHAnsi" w:cstheme="minorHAnsi"/>
          <w:sz w:val="22"/>
          <w:szCs w:val="22"/>
        </w:rPr>
        <w:t>The long</w:t>
      </w:r>
      <w:r w:rsidR="00676424">
        <w:rPr>
          <w:rFonts w:asciiTheme="minorHAnsi" w:eastAsiaTheme="minorHAnsi" w:hAnsiTheme="minorHAnsi" w:cstheme="minorHAnsi"/>
          <w:sz w:val="22"/>
          <w:szCs w:val="22"/>
        </w:rPr>
        <w:t>-</w:t>
      </w:r>
      <w:r w:rsidRPr="00AA6BD1">
        <w:rPr>
          <w:rFonts w:asciiTheme="minorHAnsi" w:eastAsiaTheme="minorHAnsi" w:hAnsiTheme="minorHAnsi" w:cstheme="minorHAnsi"/>
          <w:sz w:val="22"/>
          <w:szCs w:val="22"/>
        </w:rPr>
        <w:t xml:space="preserve">running conflict in Sri Lanka resulted in </w:t>
      </w:r>
      <w:r w:rsidR="00903995">
        <w:rPr>
          <w:rFonts w:asciiTheme="minorHAnsi" w:eastAsiaTheme="minorHAnsi" w:hAnsiTheme="minorHAnsi" w:cstheme="minorHAnsi"/>
          <w:sz w:val="22"/>
          <w:szCs w:val="22"/>
        </w:rPr>
        <w:t xml:space="preserve">the </w:t>
      </w:r>
      <w:r w:rsidRPr="00AA6BD1">
        <w:rPr>
          <w:rFonts w:asciiTheme="minorHAnsi" w:eastAsiaTheme="minorHAnsi" w:hAnsiTheme="minorHAnsi" w:cstheme="minorHAnsi"/>
          <w:sz w:val="22"/>
          <w:szCs w:val="22"/>
        </w:rPr>
        <w:t xml:space="preserve">destruction of infrastructure throughout the Northern Province, including the widespread loss of education facilities through the direct impact of war, lack of maintenance and abandonment. </w:t>
      </w:r>
      <w:r w:rsidR="007C4BBD" w:rsidRPr="007C4BBD">
        <w:rPr>
          <w:rFonts w:asciiTheme="minorHAnsi" w:eastAsiaTheme="minorHAnsi" w:hAnsiTheme="minorHAnsi" w:cstheme="minorHAnsi"/>
          <w:sz w:val="22"/>
          <w:szCs w:val="22"/>
        </w:rPr>
        <w:t xml:space="preserve">The World Bank estimated in 2009 that as many as 2,000 schools – the bulk of education facilities in the north – were damaged between 1983 and 2009. Support </w:t>
      </w:r>
      <w:r w:rsidR="0023244B">
        <w:rPr>
          <w:rFonts w:asciiTheme="minorHAnsi" w:eastAsiaTheme="minorHAnsi" w:hAnsiTheme="minorHAnsi" w:cstheme="minorHAnsi"/>
          <w:sz w:val="22"/>
          <w:szCs w:val="22"/>
        </w:rPr>
        <w:t>from</w:t>
      </w:r>
      <w:r w:rsidR="0023244B" w:rsidRPr="007C4BBD">
        <w:rPr>
          <w:rFonts w:asciiTheme="minorHAnsi" w:eastAsiaTheme="minorHAnsi" w:hAnsiTheme="minorHAnsi" w:cstheme="minorHAnsi"/>
          <w:sz w:val="22"/>
          <w:szCs w:val="22"/>
        </w:rPr>
        <w:t xml:space="preserve"> </w:t>
      </w:r>
      <w:r w:rsidR="007C4BBD" w:rsidRPr="007C4BBD">
        <w:rPr>
          <w:rFonts w:asciiTheme="minorHAnsi" w:eastAsiaTheme="minorHAnsi" w:hAnsiTheme="minorHAnsi" w:cstheme="minorHAnsi"/>
          <w:sz w:val="22"/>
          <w:szCs w:val="22"/>
        </w:rPr>
        <w:t>the international development community has helped return many schools to a basic, useable state through essential repairs. This includes building Temporary Learning Spaces which provide a basic structure with a roof but no walls</w:t>
      </w:r>
      <w:r w:rsidR="007C4BBD" w:rsidRPr="00B5561C">
        <w:rPr>
          <w:rFonts w:cstheme="minorHAnsi"/>
        </w:rPr>
        <w:t>.</w:t>
      </w:r>
    </w:p>
    <w:p w:rsidR="0012090B" w:rsidRDefault="00F43A9C" w:rsidP="0012090B">
      <w:pPr>
        <w:spacing w:before="0" w:after="200"/>
        <w:rPr>
          <w:rFonts w:asciiTheme="minorHAnsi" w:hAnsiTheme="minorHAnsi" w:cstheme="minorHAnsi"/>
          <w:sz w:val="22"/>
          <w:szCs w:val="22"/>
          <w:lang w:eastAsia="en-AU"/>
        </w:rPr>
      </w:pPr>
      <w:r w:rsidRPr="00E9290B">
        <w:rPr>
          <w:rFonts w:asciiTheme="minorHAnsi" w:eastAsiaTheme="minorHAnsi" w:hAnsiTheme="minorHAnsi" w:cstheme="minorHAnsi"/>
          <w:sz w:val="22"/>
          <w:szCs w:val="22"/>
        </w:rPr>
        <w:t xml:space="preserve">UNICEF was working with the </w:t>
      </w:r>
      <w:r>
        <w:rPr>
          <w:rFonts w:asciiTheme="minorHAnsi" w:eastAsiaTheme="minorHAnsi" w:hAnsiTheme="minorHAnsi" w:cstheme="minorHAnsi"/>
          <w:sz w:val="22"/>
          <w:szCs w:val="22"/>
        </w:rPr>
        <w:t>Ministry of Education (</w:t>
      </w:r>
      <w:r w:rsidRPr="00E9290B">
        <w:rPr>
          <w:rFonts w:asciiTheme="minorHAnsi" w:eastAsiaTheme="minorHAnsi" w:hAnsiTheme="minorHAnsi" w:cstheme="minorHAnsi"/>
          <w:sz w:val="22"/>
          <w:szCs w:val="22"/>
        </w:rPr>
        <w:t>MoE</w:t>
      </w:r>
      <w:r>
        <w:rPr>
          <w:rFonts w:asciiTheme="minorHAnsi" w:eastAsiaTheme="minorHAnsi" w:hAnsiTheme="minorHAnsi" w:cstheme="minorHAnsi"/>
          <w:sz w:val="22"/>
          <w:szCs w:val="22"/>
        </w:rPr>
        <w:t>)</w:t>
      </w:r>
      <w:r w:rsidRPr="00E9290B">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p</w:t>
      </w:r>
      <w:r w:rsidRPr="00E9290B">
        <w:rPr>
          <w:rFonts w:asciiTheme="minorHAnsi" w:eastAsiaTheme="minorHAnsi" w:hAnsiTheme="minorHAnsi" w:cstheme="minorHAnsi"/>
          <w:sz w:val="22"/>
          <w:szCs w:val="22"/>
        </w:rPr>
        <w:t xml:space="preserve">rovincial authorities and other development/donor actors to identify high priority needs in the north that were not being supported through other means. The UNICEF/MoE investigation confirmed that there were key gaps in the education sector particularly </w:t>
      </w:r>
      <w:r>
        <w:rPr>
          <w:rFonts w:asciiTheme="minorHAnsi" w:eastAsiaTheme="minorHAnsi" w:hAnsiTheme="minorHAnsi" w:cstheme="minorHAnsi"/>
          <w:sz w:val="22"/>
          <w:szCs w:val="22"/>
        </w:rPr>
        <w:t>in</w:t>
      </w:r>
      <w:r w:rsidRPr="00E9290B">
        <w:rPr>
          <w:rFonts w:asciiTheme="minorHAnsi" w:eastAsiaTheme="minorHAnsi" w:hAnsiTheme="minorHAnsi" w:cstheme="minorHAnsi"/>
          <w:sz w:val="22"/>
          <w:szCs w:val="22"/>
        </w:rPr>
        <w:t xml:space="preserve"> the urgent rehabilitation of education facilities, the supply of school furniture, equipment and teaching/learning material.</w:t>
      </w:r>
      <w:r>
        <w:rPr>
          <w:rFonts w:asciiTheme="minorHAnsi" w:eastAsiaTheme="minorHAnsi" w:hAnsiTheme="minorHAnsi" w:cstheme="minorHAnsi"/>
          <w:sz w:val="22"/>
          <w:szCs w:val="22"/>
        </w:rPr>
        <w:t xml:space="preserve"> The project, </w:t>
      </w:r>
      <w:r w:rsidR="0023244B">
        <w:rPr>
          <w:rFonts w:asciiTheme="minorHAnsi" w:eastAsiaTheme="minorHAnsi" w:hAnsiTheme="minorHAnsi" w:cstheme="minorHAnsi"/>
          <w:sz w:val="22"/>
          <w:szCs w:val="22"/>
        </w:rPr>
        <w:t>‘</w:t>
      </w:r>
      <w:r w:rsidR="0023244B" w:rsidRPr="0023244B">
        <w:rPr>
          <w:rFonts w:asciiTheme="minorHAnsi" w:eastAsiaTheme="minorHAnsi" w:hAnsiTheme="minorHAnsi" w:cstheme="minorHAnsi"/>
          <w:sz w:val="22"/>
          <w:szCs w:val="22"/>
        </w:rPr>
        <w:t>Support to the Education Sector in Conflict Affected Areas in Northern Sri Lanka</w:t>
      </w:r>
      <w:r w:rsidR="0023244B">
        <w:rPr>
          <w:rFonts w:asciiTheme="minorHAnsi" w:eastAsiaTheme="minorHAnsi" w:hAnsiTheme="minorHAnsi" w:cstheme="minorHAnsi"/>
          <w:sz w:val="22"/>
          <w:szCs w:val="22"/>
        </w:rPr>
        <w:t>’</w:t>
      </w:r>
      <w:r w:rsidR="0023244B" w:rsidRPr="0023244B">
        <w:rPr>
          <w:rFonts w:asciiTheme="minorHAnsi" w:eastAsiaTheme="minorHAnsi" w:hAnsiTheme="minorHAnsi" w:cstheme="minorHAnsi"/>
          <w:sz w:val="22"/>
          <w:szCs w:val="22"/>
        </w:rPr>
        <w:t xml:space="preserve"> </w:t>
      </w:r>
      <w:r w:rsidR="0023244B">
        <w:rPr>
          <w:rFonts w:asciiTheme="minorHAnsi" w:eastAsiaTheme="minorHAnsi" w:hAnsiTheme="minorHAnsi" w:cstheme="minorHAnsi"/>
          <w:sz w:val="22"/>
          <w:szCs w:val="22"/>
        </w:rPr>
        <w:t>(</w:t>
      </w:r>
      <w:r w:rsidR="00AA6BD1" w:rsidRPr="00E9290B">
        <w:rPr>
          <w:rFonts w:asciiTheme="minorHAnsi" w:eastAsiaTheme="minorHAnsi" w:hAnsiTheme="minorHAnsi" w:cstheme="minorHAnsi"/>
          <w:sz w:val="22"/>
          <w:szCs w:val="22"/>
        </w:rPr>
        <w:t>SESCAANSL</w:t>
      </w:r>
      <w:r w:rsidR="0023244B">
        <w:rPr>
          <w:rFonts w:asciiTheme="minorHAnsi" w:eastAsiaTheme="minorHAnsi" w:hAnsiTheme="minorHAnsi" w:cstheme="minorHAnsi"/>
          <w:sz w:val="22"/>
          <w:szCs w:val="22"/>
        </w:rPr>
        <w:t>)</w:t>
      </w:r>
      <w:r w:rsidR="00AA6BD1" w:rsidRPr="00E9290B">
        <w:rPr>
          <w:rFonts w:asciiTheme="minorHAnsi" w:eastAsiaTheme="minorHAnsi" w:hAnsiTheme="minorHAnsi" w:cstheme="minorHAnsi"/>
          <w:sz w:val="22"/>
          <w:szCs w:val="22"/>
        </w:rPr>
        <w:t xml:space="preserve"> began in 2010 </w:t>
      </w:r>
      <w:r>
        <w:rPr>
          <w:rFonts w:asciiTheme="minorHAnsi" w:eastAsiaTheme="minorHAnsi" w:hAnsiTheme="minorHAnsi" w:cstheme="minorHAnsi"/>
          <w:sz w:val="22"/>
          <w:szCs w:val="22"/>
        </w:rPr>
        <w:t xml:space="preserve">with </w:t>
      </w:r>
      <w:r w:rsidR="00AA6BD1" w:rsidRPr="00E9290B">
        <w:rPr>
          <w:rFonts w:asciiTheme="minorHAnsi" w:eastAsiaTheme="minorHAnsi" w:hAnsiTheme="minorHAnsi" w:cstheme="minorHAnsi"/>
          <w:sz w:val="22"/>
          <w:szCs w:val="22"/>
        </w:rPr>
        <w:t xml:space="preserve">a </w:t>
      </w:r>
      <w:r>
        <w:rPr>
          <w:rFonts w:asciiTheme="minorHAnsi" w:eastAsiaTheme="minorHAnsi" w:hAnsiTheme="minorHAnsi" w:cstheme="minorHAnsi"/>
          <w:sz w:val="22"/>
          <w:szCs w:val="22"/>
        </w:rPr>
        <w:t xml:space="preserve">UNICEF </w:t>
      </w:r>
      <w:r w:rsidR="00AA6BD1" w:rsidRPr="00E9290B">
        <w:rPr>
          <w:rFonts w:asciiTheme="minorHAnsi" w:eastAsiaTheme="minorHAnsi" w:hAnsiTheme="minorHAnsi" w:cstheme="minorHAnsi"/>
          <w:sz w:val="22"/>
          <w:szCs w:val="22"/>
        </w:rPr>
        <w:t xml:space="preserve">request to </w:t>
      </w:r>
      <w:r w:rsidR="0033577C">
        <w:rPr>
          <w:rFonts w:asciiTheme="minorHAnsi" w:eastAsiaTheme="minorHAnsi" w:hAnsiTheme="minorHAnsi" w:cstheme="minorHAnsi"/>
          <w:sz w:val="22"/>
          <w:szCs w:val="22"/>
        </w:rPr>
        <w:t>DFAT</w:t>
      </w:r>
      <w:r>
        <w:rPr>
          <w:rFonts w:asciiTheme="minorHAnsi" w:eastAsiaTheme="minorHAnsi" w:hAnsiTheme="minorHAnsi" w:cstheme="minorHAnsi"/>
          <w:sz w:val="22"/>
          <w:szCs w:val="22"/>
        </w:rPr>
        <w:t>.</w:t>
      </w:r>
      <w:r w:rsidR="00AA6BD1" w:rsidRPr="00E9290B">
        <w:rPr>
          <w:rFonts w:asciiTheme="minorHAnsi" w:eastAsiaTheme="minorHAnsi" w:hAnsiTheme="minorHAnsi" w:cstheme="minorHAnsi"/>
          <w:sz w:val="22"/>
          <w:szCs w:val="22"/>
        </w:rPr>
        <w:t xml:space="preserve"> UNICEF presented </w:t>
      </w:r>
      <w:r>
        <w:rPr>
          <w:rFonts w:asciiTheme="minorHAnsi" w:eastAsiaTheme="minorHAnsi" w:hAnsiTheme="minorHAnsi" w:cstheme="minorHAnsi"/>
          <w:sz w:val="22"/>
          <w:szCs w:val="22"/>
        </w:rPr>
        <w:t xml:space="preserve">to </w:t>
      </w:r>
      <w:r w:rsidR="0033577C">
        <w:rPr>
          <w:rFonts w:asciiTheme="minorHAnsi" w:eastAsiaTheme="minorHAnsi" w:hAnsiTheme="minorHAnsi" w:cstheme="minorHAnsi"/>
          <w:sz w:val="22"/>
          <w:szCs w:val="22"/>
        </w:rPr>
        <w:t>DFAT</w:t>
      </w:r>
      <w:r>
        <w:rPr>
          <w:rFonts w:asciiTheme="minorHAnsi" w:eastAsiaTheme="minorHAnsi" w:hAnsiTheme="minorHAnsi" w:cstheme="minorHAnsi"/>
          <w:sz w:val="22"/>
          <w:szCs w:val="22"/>
        </w:rPr>
        <w:t xml:space="preserve"> </w:t>
      </w:r>
      <w:r w:rsidR="00AA6BD1" w:rsidRPr="00E9290B">
        <w:rPr>
          <w:rFonts w:asciiTheme="minorHAnsi" w:eastAsiaTheme="minorHAnsi" w:hAnsiTheme="minorHAnsi" w:cstheme="minorHAnsi"/>
          <w:sz w:val="22"/>
          <w:szCs w:val="22"/>
        </w:rPr>
        <w:t>the Northern Province Education Funding Proposal 2010</w:t>
      </w:r>
      <w:r>
        <w:rPr>
          <w:rFonts w:asciiTheme="minorHAnsi" w:eastAsiaTheme="minorHAnsi" w:hAnsiTheme="minorHAnsi" w:cstheme="minorHAnsi"/>
          <w:sz w:val="22"/>
          <w:szCs w:val="22"/>
        </w:rPr>
        <w:t>–</w:t>
      </w:r>
      <w:r w:rsidR="00AA6BD1" w:rsidRPr="00E9290B">
        <w:rPr>
          <w:rFonts w:asciiTheme="minorHAnsi" w:eastAsiaTheme="minorHAnsi" w:hAnsiTheme="minorHAnsi" w:cstheme="minorHAnsi"/>
          <w:sz w:val="22"/>
          <w:szCs w:val="22"/>
        </w:rPr>
        <w:t xml:space="preserve">2012 </w:t>
      </w:r>
      <w:r>
        <w:rPr>
          <w:rFonts w:asciiTheme="minorHAnsi" w:eastAsiaTheme="minorHAnsi" w:hAnsiTheme="minorHAnsi" w:cstheme="minorHAnsi"/>
          <w:sz w:val="22"/>
          <w:szCs w:val="22"/>
        </w:rPr>
        <w:t>–</w:t>
      </w:r>
      <w:r w:rsidR="00AA6BD1" w:rsidRPr="00E9290B">
        <w:rPr>
          <w:rFonts w:asciiTheme="minorHAnsi" w:eastAsiaTheme="minorHAnsi" w:hAnsiTheme="minorHAnsi" w:cstheme="minorHAnsi"/>
          <w:sz w:val="22"/>
          <w:szCs w:val="22"/>
        </w:rPr>
        <w:t xml:space="preserve"> an integrated package of assistance to children affected by conflict. </w:t>
      </w:r>
      <w:r w:rsidR="0033577C">
        <w:rPr>
          <w:rFonts w:asciiTheme="minorHAnsi" w:eastAsiaTheme="minorHAnsi" w:hAnsiTheme="minorHAnsi" w:cstheme="minorHAnsi"/>
          <w:sz w:val="22"/>
          <w:szCs w:val="22"/>
        </w:rPr>
        <w:t>DFAT</w:t>
      </w:r>
      <w:r w:rsidR="00AA6BD1" w:rsidRPr="00E9290B">
        <w:rPr>
          <w:rFonts w:asciiTheme="minorHAnsi" w:eastAsiaTheme="minorHAnsi" w:hAnsiTheme="minorHAnsi" w:cstheme="minorHAnsi"/>
          <w:sz w:val="22"/>
          <w:szCs w:val="22"/>
        </w:rPr>
        <w:t xml:space="preserve"> partly funded the education component for the period June 2010 to July 2011 (Phase 1) to the value of AUD3 million</w:t>
      </w:r>
      <w:r>
        <w:rPr>
          <w:rFonts w:asciiTheme="minorHAnsi" w:eastAsiaTheme="minorHAnsi" w:hAnsiTheme="minorHAnsi" w:cstheme="minorHAnsi"/>
          <w:sz w:val="22"/>
          <w:szCs w:val="22"/>
        </w:rPr>
        <w:t>. Phase 1</w:t>
      </w:r>
      <w:r w:rsidR="00AA6BD1" w:rsidRPr="00E9290B">
        <w:rPr>
          <w:rFonts w:asciiTheme="minorHAnsi" w:eastAsiaTheme="minorHAnsi" w:hAnsiTheme="minorHAnsi" w:cstheme="minorHAnsi"/>
          <w:sz w:val="22"/>
          <w:szCs w:val="22"/>
        </w:rPr>
        <w:t xml:space="preserve"> support</w:t>
      </w:r>
      <w:r>
        <w:rPr>
          <w:rFonts w:asciiTheme="minorHAnsi" w:eastAsiaTheme="minorHAnsi" w:hAnsiTheme="minorHAnsi" w:cstheme="minorHAnsi"/>
          <w:sz w:val="22"/>
          <w:szCs w:val="22"/>
        </w:rPr>
        <w:t>ed the</w:t>
      </w:r>
      <w:r w:rsidR="00AA6BD1" w:rsidRPr="00E9290B">
        <w:rPr>
          <w:rFonts w:asciiTheme="minorHAnsi" w:eastAsiaTheme="minorHAnsi" w:hAnsiTheme="minorHAnsi" w:cstheme="minorHAnsi"/>
          <w:sz w:val="22"/>
          <w:szCs w:val="22"/>
        </w:rPr>
        <w:t xml:space="preserve"> reconstruction, repair, and refurbishment of three selected schools in the northern Kilinochchi district</w:t>
      </w:r>
      <w:r w:rsidR="00AA6BD1" w:rsidRPr="00AA6BD1">
        <w:rPr>
          <w:rFonts w:asciiTheme="minorHAnsi" w:hAnsiTheme="minorHAnsi" w:cstheme="minorHAnsi"/>
          <w:sz w:val="22"/>
          <w:szCs w:val="22"/>
          <w:lang w:eastAsia="en-AU"/>
        </w:rPr>
        <w:t xml:space="preserve">. </w:t>
      </w:r>
    </w:p>
    <w:p w:rsidR="0012090B" w:rsidRDefault="00AA6BD1" w:rsidP="0012090B">
      <w:pPr>
        <w:spacing w:before="0" w:after="200"/>
        <w:rPr>
          <w:rFonts w:asciiTheme="minorHAnsi" w:eastAsiaTheme="minorHAnsi" w:hAnsiTheme="minorHAnsi" w:cstheme="minorHAnsi"/>
          <w:sz w:val="22"/>
          <w:szCs w:val="22"/>
        </w:rPr>
      </w:pPr>
      <w:r w:rsidRPr="00E9290B">
        <w:rPr>
          <w:rFonts w:asciiTheme="minorHAnsi" w:eastAsiaTheme="minorHAnsi" w:hAnsiTheme="minorHAnsi" w:cstheme="minorHAnsi"/>
          <w:sz w:val="22"/>
          <w:szCs w:val="22"/>
        </w:rPr>
        <w:t>In February 2011</w:t>
      </w:r>
      <w:r w:rsidR="00F43A9C">
        <w:rPr>
          <w:rFonts w:asciiTheme="minorHAnsi" w:eastAsiaTheme="minorHAnsi" w:hAnsiTheme="minorHAnsi" w:cstheme="minorHAnsi"/>
          <w:sz w:val="22"/>
          <w:szCs w:val="22"/>
        </w:rPr>
        <w:t>,</w:t>
      </w:r>
      <w:r w:rsidRPr="00E9290B">
        <w:rPr>
          <w:rFonts w:asciiTheme="minorHAnsi" w:eastAsiaTheme="minorHAnsi" w:hAnsiTheme="minorHAnsi" w:cstheme="minorHAnsi"/>
          <w:sz w:val="22"/>
          <w:szCs w:val="22"/>
        </w:rPr>
        <w:t xml:space="preserve"> a comprehensive multi-sectoral assessment of the immediate needs in the Northern Province was jointly undertaken by the G</w:t>
      </w:r>
      <w:r w:rsidR="0023244B">
        <w:rPr>
          <w:rFonts w:asciiTheme="minorHAnsi" w:eastAsiaTheme="minorHAnsi" w:hAnsiTheme="minorHAnsi" w:cstheme="minorHAnsi"/>
          <w:sz w:val="22"/>
          <w:szCs w:val="22"/>
        </w:rPr>
        <w:t>overnment of Sri Lanka (Go</w:t>
      </w:r>
      <w:r w:rsidRPr="00E9290B">
        <w:rPr>
          <w:rFonts w:asciiTheme="minorHAnsi" w:eastAsiaTheme="minorHAnsi" w:hAnsiTheme="minorHAnsi" w:cstheme="minorHAnsi"/>
          <w:sz w:val="22"/>
          <w:szCs w:val="22"/>
        </w:rPr>
        <w:t>SL</w:t>
      </w:r>
      <w:r w:rsidR="0023244B">
        <w:rPr>
          <w:rFonts w:asciiTheme="minorHAnsi" w:eastAsiaTheme="minorHAnsi" w:hAnsiTheme="minorHAnsi" w:cstheme="minorHAnsi"/>
          <w:sz w:val="22"/>
          <w:szCs w:val="22"/>
        </w:rPr>
        <w:t>)</w:t>
      </w:r>
      <w:r w:rsidRPr="00E9290B">
        <w:rPr>
          <w:rFonts w:asciiTheme="minorHAnsi" w:eastAsiaTheme="minorHAnsi" w:hAnsiTheme="minorHAnsi" w:cstheme="minorHAnsi"/>
          <w:sz w:val="22"/>
          <w:szCs w:val="22"/>
        </w:rPr>
        <w:t xml:space="preserve"> </w:t>
      </w:r>
      <w:r w:rsidR="00097C24" w:rsidRPr="00E9290B">
        <w:rPr>
          <w:rFonts w:asciiTheme="minorHAnsi" w:eastAsiaTheme="minorHAnsi" w:hAnsiTheme="minorHAnsi" w:cstheme="minorHAnsi"/>
          <w:sz w:val="22"/>
          <w:szCs w:val="22"/>
        </w:rPr>
        <w:t xml:space="preserve">and </w:t>
      </w:r>
      <w:r w:rsidRPr="00E9290B">
        <w:rPr>
          <w:rFonts w:asciiTheme="minorHAnsi" w:eastAsiaTheme="minorHAnsi" w:hAnsiTheme="minorHAnsi" w:cstheme="minorHAnsi"/>
          <w:sz w:val="22"/>
          <w:szCs w:val="22"/>
        </w:rPr>
        <w:t xml:space="preserve">donor partners. The assessment was reported in the Joint Plan for Assistance (JPA) for the Northern Province – 2011. UNICEF and the </w:t>
      </w:r>
      <w:r w:rsidR="0023244B">
        <w:rPr>
          <w:rFonts w:asciiTheme="minorHAnsi" w:eastAsiaTheme="minorHAnsi" w:hAnsiTheme="minorHAnsi" w:cstheme="minorHAnsi"/>
          <w:sz w:val="22"/>
          <w:szCs w:val="22"/>
        </w:rPr>
        <w:t>GoSL</w:t>
      </w:r>
      <w:r w:rsidRPr="00E9290B">
        <w:rPr>
          <w:rFonts w:asciiTheme="minorHAnsi" w:eastAsiaTheme="minorHAnsi" w:hAnsiTheme="minorHAnsi" w:cstheme="minorHAnsi"/>
          <w:sz w:val="22"/>
          <w:szCs w:val="22"/>
        </w:rPr>
        <w:t xml:space="preserve">, principally the Northern Province Ministry of Education, conducted the assessment of the education needs. The assessment concluded that 347 schools in the </w:t>
      </w:r>
      <w:r w:rsidR="00F43A9C">
        <w:rPr>
          <w:rFonts w:asciiTheme="minorHAnsi" w:eastAsiaTheme="minorHAnsi" w:hAnsiTheme="minorHAnsi" w:cstheme="minorHAnsi"/>
          <w:sz w:val="22"/>
          <w:szCs w:val="22"/>
        </w:rPr>
        <w:t>p</w:t>
      </w:r>
      <w:r w:rsidR="00F43A9C" w:rsidRPr="00E9290B">
        <w:rPr>
          <w:rFonts w:asciiTheme="minorHAnsi" w:eastAsiaTheme="minorHAnsi" w:hAnsiTheme="minorHAnsi" w:cstheme="minorHAnsi"/>
          <w:sz w:val="22"/>
          <w:szCs w:val="22"/>
        </w:rPr>
        <w:t xml:space="preserve">rovince </w:t>
      </w:r>
      <w:r w:rsidRPr="00E9290B">
        <w:rPr>
          <w:rFonts w:asciiTheme="minorHAnsi" w:eastAsiaTheme="minorHAnsi" w:hAnsiTheme="minorHAnsi" w:cstheme="minorHAnsi"/>
          <w:sz w:val="22"/>
          <w:szCs w:val="22"/>
        </w:rPr>
        <w:t>needed priority rehabilitation</w:t>
      </w:r>
      <w:r w:rsidR="00F43A9C">
        <w:rPr>
          <w:rFonts w:asciiTheme="minorHAnsi" w:eastAsiaTheme="minorHAnsi" w:hAnsiTheme="minorHAnsi" w:cstheme="minorHAnsi"/>
          <w:sz w:val="22"/>
          <w:szCs w:val="22"/>
        </w:rPr>
        <w:t>,</w:t>
      </w:r>
      <w:r w:rsidRPr="00E9290B">
        <w:rPr>
          <w:rFonts w:asciiTheme="minorHAnsi" w:eastAsiaTheme="minorHAnsi" w:hAnsiTheme="minorHAnsi" w:cstheme="minorHAnsi"/>
          <w:sz w:val="22"/>
          <w:szCs w:val="22"/>
        </w:rPr>
        <w:t xml:space="preserve"> ranging from minor repairs to full construction.</w:t>
      </w:r>
    </w:p>
    <w:p w:rsidR="00AA6BD1" w:rsidRDefault="00AA6BD1" w:rsidP="00903995">
      <w:pPr>
        <w:spacing w:before="0" w:after="200"/>
        <w:rPr>
          <w:rFonts w:asciiTheme="minorHAnsi" w:eastAsiaTheme="minorHAnsi" w:hAnsiTheme="minorHAnsi" w:cstheme="minorHAnsi"/>
          <w:sz w:val="22"/>
          <w:szCs w:val="22"/>
        </w:rPr>
      </w:pPr>
      <w:r w:rsidRPr="00AA6BD1">
        <w:rPr>
          <w:rFonts w:asciiTheme="minorHAnsi" w:eastAsiaTheme="minorHAnsi" w:hAnsiTheme="minorHAnsi" w:cstheme="minorHAnsi"/>
          <w:sz w:val="22"/>
          <w:szCs w:val="22"/>
        </w:rPr>
        <w:t>In response to the findings of the JPA asse</w:t>
      </w:r>
      <w:r w:rsidR="00E9290B">
        <w:rPr>
          <w:rFonts w:asciiTheme="minorHAnsi" w:eastAsiaTheme="minorHAnsi" w:hAnsiTheme="minorHAnsi" w:cstheme="minorHAnsi"/>
          <w:sz w:val="22"/>
          <w:szCs w:val="22"/>
        </w:rPr>
        <w:t>ssment, and based on the experience</w:t>
      </w:r>
      <w:r w:rsidRPr="00AA6BD1">
        <w:rPr>
          <w:rFonts w:asciiTheme="minorHAnsi" w:eastAsiaTheme="minorHAnsi" w:hAnsiTheme="minorHAnsi" w:cstheme="minorHAnsi"/>
          <w:sz w:val="22"/>
          <w:szCs w:val="22"/>
        </w:rPr>
        <w:t xml:space="preserve"> of </w:t>
      </w:r>
      <w:r w:rsidR="00F43A9C">
        <w:rPr>
          <w:rFonts w:asciiTheme="minorHAnsi" w:eastAsiaTheme="minorHAnsi" w:hAnsiTheme="minorHAnsi" w:cstheme="minorHAnsi"/>
          <w:sz w:val="22"/>
          <w:szCs w:val="22"/>
        </w:rPr>
        <w:t>Phase 1</w:t>
      </w:r>
      <w:r w:rsidRPr="00AA6BD1">
        <w:rPr>
          <w:rFonts w:asciiTheme="minorHAnsi" w:eastAsiaTheme="minorHAnsi" w:hAnsiTheme="minorHAnsi" w:cstheme="minorHAnsi"/>
          <w:sz w:val="22"/>
          <w:szCs w:val="22"/>
        </w:rPr>
        <w:t xml:space="preserve"> and positive feedback from the </w:t>
      </w:r>
      <w:r w:rsidR="00F43A9C">
        <w:rPr>
          <w:rFonts w:asciiTheme="minorHAnsi" w:eastAsiaTheme="minorHAnsi" w:hAnsiTheme="minorHAnsi" w:cstheme="minorHAnsi"/>
          <w:sz w:val="22"/>
          <w:szCs w:val="22"/>
        </w:rPr>
        <w:t>GoSL</w:t>
      </w:r>
      <w:r w:rsidRPr="00AA6BD1">
        <w:rPr>
          <w:rFonts w:asciiTheme="minorHAnsi" w:eastAsiaTheme="minorHAnsi" w:hAnsiTheme="minorHAnsi" w:cstheme="minorHAnsi"/>
          <w:sz w:val="22"/>
          <w:szCs w:val="22"/>
        </w:rPr>
        <w:t xml:space="preserve"> and local communities, a </w:t>
      </w:r>
      <w:r w:rsidRPr="00E9290B">
        <w:rPr>
          <w:rFonts w:asciiTheme="minorHAnsi" w:eastAsiaTheme="minorHAnsi" w:hAnsiTheme="minorHAnsi" w:cstheme="minorHAnsi"/>
          <w:sz w:val="22"/>
          <w:szCs w:val="22"/>
        </w:rPr>
        <w:t>Contribution Agreement</w:t>
      </w:r>
      <w:r w:rsidR="0012090B" w:rsidRPr="0012090B">
        <w:rPr>
          <w:rFonts w:asciiTheme="minorHAnsi" w:eastAsiaTheme="minorHAnsi" w:hAnsiTheme="minorHAnsi" w:cstheme="minorHAnsi"/>
          <w:sz w:val="22"/>
          <w:szCs w:val="22"/>
          <w:vertAlign w:val="superscript"/>
        </w:rPr>
        <w:footnoteReference w:id="3"/>
      </w:r>
      <w:r w:rsidRPr="00E9290B">
        <w:rPr>
          <w:rFonts w:asciiTheme="minorHAnsi" w:eastAsiaTheme="minorHAnsi" w:hAnsiTheme="minorHAnsi" w:cstheme="minorHAnsi"/>
          <w:sz w:val="22"/>
          <w:szCs w:val="22"/>
        </w:rPr>
        <w:t xml:space="preserve"> was prepared between </w:t>
      </w:r>
      <w:r w:rsidR="0033577C">
        <w:rPr>
          <w:rFonts w:asciiTheme="minorHAnsi" w:eastAsiaTheme="minorHAnsi" w:hAnsiTheme="minorHAnsi" w:cstheme="minorHAnsi"/>
          <w:sz w:val="22"/>
          <w:szCs w:val="22"/>
        </w:rPr>
        <w:t>DFAT</w:t>
      </w:r>
      <w:r w:rsidRPr="00E9290B">
        <w:rPr>
          <w:rFonts w:asciiTheme="minorHAnsi" w:eastAsiaTheme="minorHAnsi" w:hAnsiTheme="minorHAnsi" w:cstheme="minorHAnsi"/>
          <w:sz w:val="22"/>
          <w:szCs w:val="22"/>
        </w:rPr>
        <w:t xml:space="preserve"> and UNICEF </w:t>
      </w:r>
      <w:r w:rsidR="00F43A9C" w:rsidRPr="00AA6BD1">
        <w:rPr>
          <w:rFonts w:asciiTheme="minorHAnsi" w:eastAsiaTheme="minorHAnsi" w:hAnsiTheme="minorHAnsi" w:cstheme="minorHAnsi"/>
          <w:sz w:val="22"/>
          <w:szCs w:val="22"/>
        </w:rPr>
        <w:t>on 4 May 2011</w:t>
      </w:r>
      <w:r w:rsidR="00F43A9C">
        <w:rPr>
          <w:rFonts w:asciiTheme="minorHAnsi" w:eastAsiaTheme="minorHAnsi" w:hAnsiTheme="minorHAnsi" w:cstheme="minorHAnsi"/>
          <w:sz w:val="22"/>
          <w:szCs w:val="22"/>
        </w:rPr>
        <w:t>. This agreement was</w:t>
      </w:r>
      <w:r w:rsidR="00F43A9C" w:rsidRPr="00AA6BD1">
        <w:rPr>
          <w:rFonts w:asciiTheme="minorHAnsi" w:eastAsiaTheme="minorHAnsi" w:hAnsiTheme="minorHAnsi" w:cstheme="minorHAnsi"/>
          <w:sz w:val="22"/>
          <w:szCs w:val="22"/>
        </w:rPr>
        <w:t xml:space="preserve"> </w:t>
      </w:r>
      <w:r w:rsidRPr="00E9290B">
        <w:rPr>
          <w:rFonts w:asciiTheme="minorHAnsi" w:eastAsiaTheme="minorHAnsi" w:hAnsiTheme="minorHAnsi" w:cstheme="minorHAnsi"/>
          <w:sz w:val="22"/>
          <w:szCs w:val="22"/>
        </w:rPr>
        <w:t xml:space="preserve">for a further AUD5.0 million for Phase 2 for additional education sector assistance to cover the </w:t>
      </w:r>
      <w:r w:rsidR="00464C37">
        <w:rPr>
          <w:rFonts w:asciiTheme="minorHAnsi" w:eastAsiaTheme="minorHAnsi" w:hAnsiTheme="minorHAnsi" w:cstheme="minorHAnsi"/>
          <w:sz w:val="22"/>
          <w:szCs w:val="22"/>
        </w:rPr>
        <w:t>12</w:t>
      </w:r>
      <w:r w:rsidR="00F43A9C">
        <w:rPr>
          <w:rFonts w:asciiTheme="minorHAnsi" w:eastAsiaTheme="minorHAnsi" w:hAnsiTheme="minorHAnsi" w:cstheme="minorHAnsi"/>
          <w:sz w:val="22"/>
          <w:szCs w:val="22"/>
        </w:rPr>
        <w:t>-</w:t>
      </w:r>
      <w:r w:rsidRPr="00E9290B">
        <w:rPr>
          <w:rFonts w:asciiTheme="minorHAnsi" w:eastAsiaTheme="minorHAnsi" w:hAnsiTheme="minorHAnsi" w:cstheme="minorHAnsi"/>
          <w:sz w:val="22"/>
          <w:szCs w:val="22"/>
        </w:rPr>
        <w:t xml:space="preserve">month period to 4 May 2012. </w:t>
      </w:r>
      <w:r w:rsidR="0033577C">
        <w:rPr>
          <w:rFonts w:asciiTheme="minorHAnsi" w:eastAsiaTheme="minorHAnsi" w:hAnsiTheme="minorHAnsi" w:cstheme="minorHAnsi"/>
          <w:sz w:val="22"/>
          <w:szCs w:val="22"/>
        </w:rPr>
        <w:t>DFAT</w:t>
      </w:r>
      <w:r w:rsidRPr="00E9290B">
        <w:rPr>
          <w:rFonts w:asciiTheme="minorHAnsi" w:eastAsiaTheme="minorHAnsi" w:hAnsiTheme="minorHAnsi" w:cstheme="minorHAnsi"/>
          <w:sz w:val="22"/>
          <w:szCs w:val="22"/>
        </w:rPr>
        <w:t xml:space="preserve"> provided additional funding of AUD2.1 million between July 2011 to 31 July 2013</w:t>
      </w:r>
      <w:r w:rsidR="00F30973">
        <w:rPr>
          <w:rFonts w:asciiTheme="minorHAnsi" w:eastAsiaTheme="minorHAnsi" w:hAnsiTheme="minorHAnsi" w:cstheme="minorHAnsi"/>
          <w:sz w:val="22"/>
          <w:szCs w:val="22"/>
        </w:rPr>
        <w:t>,</w:t>
      </w:r>
      <w:r w:rsidRPr="00E9290B">
        <w:rPr>
          <w:rFonts w:asciiTheme="minorHAnsi" w:eastAsiaTheme="minorHAnsi" w:hAnsiTheme="minorHAnsi" w:cstheme="minorHAnsi"/>
          <w:sz w:val="22"/>
          <w:szCs w:val="22"/>
        </w:rPr>
        <w:t xml:space="preserve"> bringing the contribution to AUD10.1 million over three years. The Phase 2 funding support to UNICEF was focused on 20 conflict-affected schools in Kilinochchi and Mullaitivu districts of the Northern Province. </w:t>
      </w:r>
      <w:r w:rsidR="00812E13">
        <w:rPr>
          <w:rFonts w:asciiTheme="minorHAnsi" w:eastAsiaTheme="minorHAnsi" w:hAnsiTheme="minorHAnsi" w:cstheme="minorHAnsi"/>
          <w:sz w:val="22"/>
          <w:szCs w:val="22"/>
        </w:rPr>
        <w:t xml:space="preserve">Table 1.1 provides details of the schools </w:t>
      </w:r>
      <w:r w:rsidR="00916D9A">
        <w:rPr>
          <w:rFonts w:asciiTheme="minorHAnsi" w:eastAsiaTheme="minorHAnsi" w:hAnsiTheme="minorHAnsi" w:cstheme="minorHAnsi"/>
          <w:sz w:val="22"/>
          <w:szCs w:val="22"/>
        </w:rPr>
        <w:t xml:space="preserve">by type of construction, rooms constructed, student </w:t>
      </w:r>
      <w:r w:rsidR="00B361F5">
        <w:rPr>
          <w:rFonts w:asciiTheme="minorHAnsi" w:eastAsiaTheme="minorHAnsi" w:hAnsiTheme="minorHAnsi" w:cstheme="minorHAnsi"/>
          <w:sz w:val="22"/>
          <w:szCs w:val="22"/>
        </w:rPr>
        <w:t xml:space="preserve">and teacher </w:t>
      </w:r>
      <w:r w:rsidR="00916D9A">
        <w:rPr>
          <w:rFonts w:asciiTheme="minorHAnsi" w:eastAsiaTheme="minorHAnsi" w:hAnsiTheme="minorHAnsi" w:cstheme="minorHAnsi"/>
          <w:sz w:val="22"/>
          <w:szCs w:val="22"/>
        </w:rPr>
        <w:t>numbers, and building construction, design and cost</w:t>
      </w:r>
      <w:r w:rsidR="00812E13">
        <w:rPr>
          <w:rFonts w:asciiTheme="minorHAnsi" w:eastAsiaTheme="minorHAnsi" w:hAnsiTheme="minorHAnsi" w:cstheme="minorHAnsi"/>
          <w:sz w:val="22"/>
          <w:szCs w:val="22"/>
        </w:rPr>
        <w:t xml:space="preserve">. </w:t>
      </w:r>
    </w:p>
    <w:p w:rsidR="0012090B" w:rsidRPr="0012090B" w:rsidRDefault="00F30973" w:rsidP="0012090B">
      <w:pPr>
        <w:spacing w:before="0" w:after="200"/>
        <w:rPr>
          <w:rFonts w:asciiTheme="minorHAnsi" w:eastAsiaTheme="minorHAnsi" w:hAnsiTheme="minorHAnsi" w:cstheme="minorHAnsi"/>
          <w:sz w:val="22"/>
          <w:szCs w:val="22"/>
          <w:u w:val="single"/>
        </w:rPr>
      </w:pPr>
      <w:r w:rsidRPr="007C4BBD">
        <w:rPr>
          <w:rFonts w:asciiTheme="minorHAnsi" w:eastAsiaTheme="minorHAnsi" w:hAnsiTheme="minorHAnsi" w:cstheme="minorHAnsi"/>
          <w:sz w:val="22"/>
          <w:szCs w:val="22"/>
        </w:rPr>
        <w:t xml:space="preserve">By the end of </w:t>
      </w:r>
      <w:r>
        <w:rPr>
          <w:rFonts w:asciiTheme="minorHAnsi" w:eastAsiaTheme="minorHAnsi" w:hAnsiTheme="minorHAnsi" w:cstheme="minorHAnsi"/>
          <w:sz w:val="22"/>
          <w:szCs w:val="22"/>
        </w:rPr>
        <w:t>the project</w:t>
      </w:r>
      <w:r w:rsidRPr="007C4BBD">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 xml:space="preserve">the aim of the </w:t>
      </w:r>
      <w:r w:rsidR="0033577C">
        <w:rPr>
          <w:rFonts w:asciiTheme="minorHAnsi" w:eastAsiaTheme="minorHAnsi" w:hAnsiTheme="minorHAnsi" w:cstheme="minorHAnsi"/>
          <w:sz w:val="22"/>
          <w:szCs w:val="22"/>
        </w:rPr>
        <w:t>DFAT</w:t>
      </w:r>
      <w:r>
        <w:rPr>
          <w:rFonts w:asciiTheme="minorHAnsi" w:eastAsiaTheme="minorHAnsi" w:hAnsiTheme="minorHAnsi" w:cstheme="minorHAnsi"/>
          <w:sz w:val="22"/>
          <w:szCs w:val="22"/>
        </w:rPr>
        <w:t xml:space="preserve"> funding is to </w:t>
      </w:r>
      <w:r w:rsidRPr="007C4BBD">
        <w:rPr>
          <w:rFonts w:asciiTheme="minorHAnsi" w:eastAsiaTheme="minorHAnsi" w:hAnsiTheme="minorHAnsi" w:cstheme="minorHAnsi"/>
          <w:sz w:val="22"/>
          <w:szCs w:val="22"/>
        </w:rPr>
        <w:t>support the school construction project to achiev</w:t>
      </w:r>
      <w:r>
        <w:rPr>
          <w:rFonts w:asciiTheme="minorHAnsi" w:eastAsiaTheme="minorHAnsi" w:hAnsiTheme="minorHAnsi" w:cstheme="minorHAnsi"/>
          <w:sz w:val="22"/>
          <w:szCs w:val="22"/>
        </w:rPr>
        <w:t xml:space="preserve">e its objective of rehabilitation, </w:t>
      </w:r>
      <w:r w:rsidRPr="007C4BBD">
        <w:rPr>
          <w:rFonts w:asciiTheme="minorHAnsi" w:eastAsiaTheme="minorHAnsi" w:hAnsiTheme="minorHAnsi" w:cstheme="minorHAnsi"/>
          <w:sz w:val="22"/>
          <w:szCs w:val="22"/>
        </w:rPr>
        <w:t>construct</w:t>
      </w:r>
      <w:r>
        <w:rPr>
          <w:rFonts w:asciiTheme="minorHAnsi" w:eastAsiaTheme="minorHAnsi" w:hAnsiTheme="minorHAnsi" w:cstheme="minorHAnsi"/>
          <w:sz w:val="22"/>
          <w:szCs w:val="22"/>
        </w:rPr>
        <w:t>ion</w:t>
      </w:r>
      <w:r w:rsidRPr="007C4BBD">
        <w:rPr>
          <w:rFonts w:asciiTheme="minorHAnsi" w:eastAsiaTheme="minorHAnsi" w:hAnsiTheme="minorHAnsi" w:cstheme="minorHAnsi"/>
          <w:sz w:val="22"/>
          <w:szCs w:val="22"/>
        </w:rPr>
        <w:t xml:space="preserve"> or repair</w:t>
      </w:r>
      <w:r>
        <w:rPr>
          <w:rFonts w:asciiTheme="minorHAnsi" w:eastAsiaTheme="minorHAnsi" w:hAnsiTheme="minorHAnsi" w:cstheme="minorHAnsi"/>
          <w:sz w:val="22"/>
          <w:szCs w:val="22"/>
        </w:rPr>
        <w:t xml:space="preserve"> of</w:t>
      </w:r>
      <w:r w:rsidRPr="007C4BBD">
        <w:rPr>
          <w:rFonts w:asciiTheme="minorHAnsi" w:eastAsiaTheme="minorHAnsi" w:hAnsiTheme="minorHAnsi" w:cstheme="minorHAnsi"/>
          <w:sz w:val="22"/>
          <w:szCs w:val="22"/>
        </w:rPr>
        <w:t xml:space="preserve"> 23 schools and education structures compliant with Child Friendly School (CFS) requirements. The CFS r</w:t>
      </w:r>
      <w:r>
        <w:rPr>
          <w:rFonts w:asciiTheme="minorHAnsi" w:eastAsiaTheme="minorHAnsi" w:hAnsiTheme="minorHAnsi" w:cstheme="minorHAnsi"/>
          <w:sz w:val="22"/>
          <w:szCs w:val="22"/>
        </w:rPr>
        <w:t>equirements, which also include</w:t>
      </w:r>
      <w:r w:rsidRPr="007C4BBD">
        <w:rPr>
          <w:rFonts w:asciiTheme="minorHAnsi" w:eastAsiaTheme="minorHAnsi" w:hAnsiTheme="minorHAnsi" w:cstheme="minorHAnsi"/>
          <w:sz w:val="22"/>
          <w:szCs w:val="22"/>
        </w:rPr>
        <w:t xml:space="preserve"> adequate WA</w:t>
      </w:r>
      <w:r w:rsidR="008A6327">
        <w:rPr>
          <w:rFonts w:asciiTheme="minorHAnsi" w:eastAsiaTheme="minorHAnsi" w:hAnsiTheme="minorHAnsi" w:cstheme="minorHAnsi"/>
          <w:sz w:val="22"/>
          <w:szCs w:val="22"/>
        </w:rPr>
        <w:t>SH</w:t>
      </w:r>
      <w:r w:rsidRPr="007C4BBD">
        <w:rPr>
          <w:rFonts w:asciiTheme="minorHAnsi" w:eastAsiaTheme="minorHAnsi" w:hAnsiTheme="minorHAnsi" w:cstheme="minorHAnsi"/>
          <w:sz w:val="22"/>
          <w:szCs w:val="22"/>
        </w:rPr>
        <w:t xml:space="preserve"> facilities, adequate facilities for children with disabilities, and adherence to Disaster Risk Reduction standards, will enable at least 10,000 marginalised and conflict-affected children in the north to access education within a conducive learning environment and benefit from safe and durable education facilities leading to improved learning achievement.</w:t>
      </w:r>
    </w:p>
    <w:p w:rsidR="00812E13" w:rsidRDefault="00812E13" w:rsidP="007C4BBD">
      <w:pPr>
        <w:rPr>
          <w:rFonts w:asciiTheme="minorHAnsi" w:eastAsiaTheme="minorHAnsi" w:hAnsiTheme="minorHAnsi" w:cstheme="minorHAnsi"/>
          <w:sz w:val="22"/>
          <w:szCs w:val="22"/>
        </w:rPr>
        <w:sectPr w:rsidR="00812E13">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454" w:footer="454" w:gutter="0"/>
          <w:cols w:space="708"/>
          <w:titlePg/>
          <w:docGrid w:linePitch="360"/>
        </w:sectPr>
      </w:pPr>
    </w:p>
    <w:p w:rsidR="00812E13" w:rsidRDefault="00EB05EA">
      <w:pPr>
        <w:spacing w:before="0" w:after="200"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 xml:space="preserve"> </w:t>
      </w:r>
      <w:r w:rsidR="00E87295" w:rsidRPr="00CC7FB3">
        <w:rPr>
          <w:rFonts w:eastAsiaTheme="minorHAnsi"/>
          <w:noProof/>
          <w:lang w:eastAsia="en-AU"/>
        </w:rPr>
        <w:drawing>
          <wp:inline distT="0" distB="0" distL="0" distR="0" wp14:anchorId="5BE7015F" wp14:editId="482C79B8">
            <wp:extent cx="9972040" cy="4469359"/>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72040" cy="4469359"/>
                    </a:xfrm>
                    <a:prstGeom prst="rect">
                      <a:avLst/>
                    </a:prstGeom>
                    <a:noFill/>
                    <a:ln>
                      <a:noFill/>
                    </a:ln>
                  </pic:spPr>
                </pic:pic>
              </a:graphicData>
            </a:graphic>
          </wp:inline>
        </w:drawing>
      </w:r>
    </w:p>
    <w:p w:rsidR="00812E13" w:rsidRDefault="00812E13">
      <w:pPr>
        <w:spacing w:before="0" w:after="200" w:line="276" w:lineRule="auto"/>
        <w:rPr>
          <w:rFonts w:asciiTheme="minorHAnsi" w:eastAsiaTheme="minorHAnsi" w:hAnsiTheme="minorHAnsi" w:cstheme="minorHAnsi"/>
          <w:sz w:val="22"/>
          <w:szCs w:val="22"/>
        </w:rPr>
      </w:pPr>
    </w:p>
    <w:p w:rsidR="00812E13" w:rsidRDefault="00812E13" w:rsidP="007C4BBD">
      <w:pPr>
        <w:rPr>
          <w:rFonts w:asciiTheme="minorHAnsi" w:eastAsiaTheme="minorHAnsi" w:hAnsiTheme="minorHAnsi" w:cstheme="minorHAnsi"/>
          <w:sz w:val="22"/>
          <w:szCs w:val="22"/>
        </w:rPr>
        <w:sectPr w:rsidR="00812E13">
          <w:pgSz w:w="16838" w:h="11906" w:orient="landscape" w:code="9"/>
          <w:pgMar w:top="567" w:right="567" w:bottom="567" w:left="567" w:header="454" w:footer="454" w:gutter="0"/>
          <w:cols w:space="708"/>
          <w:docGrid w:linePitch="360"/>
        </w:sectPr>
      </w:pPr>
    </w:p>
    <w:p w:rsidR="008F4CE6" w:rsidRDefault="00085E25">
      <w:pPr>
        <w:pStyle w:val="Heading2"/>
        <w:rPr>
          <w:iCs/>
          <w:lang w:eastAsia="en-AU"/>
        </w:rPr>
      </w:pPr>
      <w:bookmarkStart w:id="23" w:name="_Toc248994847"/>
      <w:r>
        <w:rPr>
          <w:iCs/>
          <w:lang w:eastAsia="en-AU"/>
        </w:rPr>
        <w:lastRenderedPageBreak/>
        <w:t>1.2</w:t>
      </w:r>
      <w:r>
        <w:rPr>
          <w:iCs/>
          <w:lang w:eastAsia="en-AU"/>
        </w:rPr>
        <w:tab/>
      </w:r>
      <w:r w:rsidR="004C580F" w:rsidRPr="00B5561C">
        <w:rPr>
          <w:iCs/>
          <w:lang w:eastAsia="en-AU"/>
        </w:rPr>
        <w:t xml:space="preserve">Evaluation </w:t>
      </w:r>
      <w:r w:rsidR="008A6327">
        <w:rPr>
          <w:iCs/>
          <w:lang w:eastAsia="en-AU"/>
        </w:rPr>
        <w:t>p</w:t>
      </w:r>
      <w:r w:rsidR="008A6327" w:rsidRPr="00B5561C">
        <w:rPr>
          <w:iCs/>
          <w:lang w:eastAsia="en-AU"/>
        </w:rPr>
        <w:t xml:space="preserve">urpose </w:t>
      </w:r>
      <w:r w:rsidR="004C580F" w:rsidRPr="00B5561C">
        <w:rPr>
          <w:iCs/>
          <w:lang w:eastAsia="en-AU"/>
        </w:rPr>
        <w:t xml:space="preserve">and </w:t>
      </w:r>
      <w:r w:rsidR="008A6327">
        <w:rPr>
          <w:iCs/>
          <w:lang w:eastAsia="en-AU"/>
        </w:rPr>
        <w:t>q</w:t>
      </w:r>
      <w:r w:rsidR="008A6327" w:rsidRPr="00B5561C">
        <w:rPr>
          <w:iCs/>
          <w:lang w:eastAsia="en-AU"/>
        </w:rPr>
        <w:t>uestions</w:t>
      </w:r>
      <w:bookmarkEnd w:id="23"/>
    </w:p>
    <w:p w:rsidR="0012090B" w:rsidRDefault="003F0DF2" w:rsidP="0012090B">
      <w:pPr>
        <w:spacing w:before="0" w:after="200"/>
        <w:rPr>
          <w:rFonts w:asciiTheme="minorHAnsi" w:eastAsiaTheme="minorHAnsi" w:hAnsiTheme="minorHAnsi" w:cstheme="minorHAnsi"/>
          <w:sz w:val="22"/>
          <w:szCs w:val="22"/>
        </w:rPr>
      </w:pPr>
      <w:r w:rsidRPr="00AA6BD1">
        <w:rPr>
          <w:rFonts w:asciiTheme="minorHAnsi" w:eastAsiaTheme="minorHAnsi" w:hAnsiTheme="minorHAnsi" w:cstheme="minorHAnsi"/>
          <w:sz w:val="22"/>
          <w:szCs w:val="22"/>
        </w:rPr>
        <w:t>On completion of Phase 2</w:t>
      </w:r>
      <w:r w:rsidR="00E940FE">
        <w:rPr>
          <w:rFonts w:asciiTheme="minorHAnsi" w:eastAsiaTheme="minorHAnsi" w:hAnsiTheme="minorHAnsi" w:cstheme="minorHAnsi"/>
          <w:sz w:val="22"/>
          <w:szCs w:val="22"/>
        </w:rPr>
        <w:t xml:space="preserve"> of the </w:t>
      </w:r>
      <w:r w:rsidR="00E940FE" w:rsidRPr="0023244B">
        <w:rPr>
          <w:rFonts w:asciiTheme="minorHAnsi" w:eastAsiaTheme="minorHAnsi" w:hAnsiTheme="minorHAnsi" w:cstheme="minorHAnsi"/>
          <w:sz w:val="22"/>
          <w:szCs w:val="22"/>
        </w:rPr>
        <w:t>Support to the Education Sector in Conflict Affected Areas in Northern Sri Lanka</w:t>
      </w:r>
      <w:r w:rsidR="00E940FE">
        <w:rPr>
          <w:rFonts w:asciiTheme="minorHAnsi" w:eastAsiaTheme="minorHAnsi" w:hAnsiTheme="minorHAnsi" w:cstheme="minorHAnsi"/>
          <w:sz w:val="22"/>
          <w:szCs w:val="22"/>
        </w:rPr>
        <w:t xml:space="preserve"> (SESCAANSL)</w:t>
      </w:r>
      <w:r w:rsidRPr="00AA6BD1">
        <w:rPr>
          <w:rFonts w:asciiTheme="minorHAnsi" w:eastAsiaTheme="minorHAnsi" w:hAnsiTheme="minorHAnsi" w:cstheme="minorHAnsi"/>
          <w:sz w:val="22"/>
          <w:szCs w:val="22"/>
        </w:rPr>
        <w:t>, and in accordance with the quality processes of both organisations</w:t>
      </w:r>
      <w:r w:rsidR="007351AB">
        <w:rPr>
          <w:rFonts w:asciiTheme="minorHAnsi" w:eastAsiaTheme="minorHAnsi" w:hAnsiTheme="minorHAnsi" w:cstheme="minorHAnsi"/>
          <w:sz w:val="22"/>
          <w:szCs w:val="22"/>
        </w:rPr>
        <w:t xml:space="preserve">, </w:t>
      </w:r>
      <w:r w:rsidR="0033577C">
        <w:rPr>
          <w:rFonts w:asciiTheme="minorHAnsi" w:eastAsiaTheme="minorHAnsi" w:hAnsiTheme="minorHAnsi" w:cstheme="minorHAnsi"/>
          <w:sz w:val="22"/>
          <w:szCs w:val="22"/>
        </w:rPr>
        <w:t>DFAT</w:t>
      </w:r>
      <w:r w:rsidRPr="00AA6BD1">
        <w:rPr>
          <w:rFonts w:asciiTheme="minorHAnsi" w:eastAsiaTheme="minorHAnsi" w:hAnsiTheme="minorHAnsi" w:cstheme="minorHAnsi"/>
          <w:sz w:val="22"/>
          <w:szCs w:val="22"/>
        </w:rPr>
        <w:t xml:space="preserve"> and UNICEF agreed to undertake a joint summative evaluation of </w:t>
      </w:r>
      <w:r>
        <w:rPr>
          <w:rFonts w:asciiTheme="minorHAnsi" w:eastAsiaTheme="minorHAnsi" w:hAnsiTheme="minorHAnsi" w:cstheme="minorHAnsi"/>
          <w:sz w:val="22"/>
          <w:szCs w:val="22"/>
        </w:rPr>
        <w:t xml:space="preserve">both phases of </w:t>
      </w:r>
      <w:r w:rsidR="009B1A77">
        <w:rPr>
          <w:rFonts w:asciiTheme="minorHAnsi" w:eastAsiaTheme="minorHAnsi" w:hAnsiTheme="minorHAnsi" w:cstheme="minorHAnsi"/>
          <w:sz w:val="22"/>
          <w:szCs w:val="22"/>
        </w:rPr>
        <w:t>the project</w:t>
      </w:r>
      <w:r w:rsidRPr="00AA6BD1">
        <w:rPr>
          <w:rFonts w:asciiTheme="minorHAnsi" w:eastAsiaTheme="minorHAnsi" w:hAnsiTheme="minorHAnsi" w:cstheme="minorHAnsi"/>
          <w:sz w:val="22"/>
          <w:szCs w:val="22"/>
        </w:rPr>
        <w:t xml:space="preserve">. </w:t>
      </w:r>
    </w:p>
    <w:p w:rsidR="0012090B" w:rsidRDefault="00AA6BD1" w:rsidP="0012090B">
      <w:pPr>
        <w:spacing w:before="0" w:after="200"/>
        <w:rPr>
          <w:rFonts w:asciiTheme="minorHAnsi" w:eastAsiaTheme="minorHAnsi" w:hAnsiTheme="minorHAnsi" w:cstheme="minorHAnsi"/>
          <w:sz w:val="22"/>
          <w:szCs w:val="22"/>
        </w:rPr>
      </w:pPr>
      <w:r w:rsidRPr="00AA6BD1">
        <w:rPr>
          <w:rFonts w:asciiTheme="minorHAnsi" w:eastAsiaTheme="minorHAnsi" w:hAnsiTheme="minorHAnsi" w:cstheme="minorHAnsi"/>
          <w:sz w:val="22"/>
          <w:szCs w:val="22"/>
        </w:rPr>
        <w:t xml:space="preserve">The evaluation will assess efficiency, effectiveness, lessons learned and relevance of the project. The evaluation will review and analyse what the project has achieved, what has worked, and what did not work and why. This analysis will inform and shape </w:t>
      </w:r>
      <w:r w:rsidR="0033577C">
        <w:rPr>
          <w:rFonts w:asciiTheme="minorHAnsi" w:eastAsiaTheme="minorHAnsi" w:hAnsiTheme="minorHAnsi" w:cstheme="minorHAnsi"/>
          <w:sz w:val="22"/>
          <w:szCs w:val="22"/>
        </w:rPr>
        <w:t>DFAT</w:t>
      </w:r>
      <w:r w:rsidRPr="00AA6BD1">
        <w:rPr>
          <w:rFonts w:asciiTheme="minorHAnsi" w:eastAsiaTheme="minorHAnsi" w:hAnsiTheme="minorHAnsi" w:cstheme="minorHAnsi"/>
          <w:sz w:val="22"/>
          <w:szCs w:val="22"/>
        </w:rPr>
        <w:t xml:space="preserve"> and UNICEF Sri Lanka current and future </w:t>
      </w:r>
      <w:r w:rsidR="009B1A77" w:rsidRPr="00AA6BD1">
        <w:rPr>
          <w:rFonts w:asciiTheme="minorHAnsi" w:eastAsiaTheme="minorHAnsi" w:hAnsiTheme="minorHAnsi" w:cstheme="minorHAnsi"/>
          <w:sz w:val="22"/>
          <w:szCs w:val="22"/>
        </w:rPr>
        <w:t>program</w:t>
      </w:r>
      <w:r w:rsidR="009B1A77">
        <w:rPr>
          <w:rFonts w:asciiTheme="minorHAnsi" w:eastAsiaTheme="minorHAnsi" w:hAnsiTheme="minorHAnsi" w:cstheme="minorHAnsi"/>
          <w:sz w:val="22"/>
          <w:szCs w:val="22"/>
        </w:rPr>
        <w:t>ming</w:t>
      </w:r>
      <w:r w:rsidR="009B1A77" w:rsidRPr="00AA6BD1">
        <w:rPr>
          <w:rFonts w:asciiTheme="minorHAnsi" w:eastAsiaTheme="minorHAnsi" w:hAnsiTheme="minorHAnsi" w:cstheme="minorHAnsi"/>
          <w:sz w:val="22"/>
          <w:szCs w:val="22"/>
        </w:rPr>
        <w:t xml:space="preserve"> </w:t>
      </w:r>
      <w:r w:rsidRPr="00AA6BD1">
        <w:rPr>
          <w:rFonts w:asciiTheme="minorHAnsi" w:eastAsiaTheme="minorHAnsi" w:hAnsiTheme="minorHAnsi" w:cstheme="minorHAnsi"/>
          <w:sz w:val="22"/>
          <w:szCs w:val="22"/>
        </w:rPr>
        <w:t xml:space="preserve">in </w:t>
      </w:r>
      <w:r w:rsidR="009B1A77">
        <w:rPr>
          <w:rFonts w:asciiTheme="minorHAnsi" w:eastAsiaTheme="minorHAnsi" w:hAnsiTheme="minorHAnsi" w:cstheme="minorHAnsi"/>
          <w:sz w:val="22"/>
          <w:szCs w:val="22"/>
        </w:rPr>
        <w:t xml:space="preserve">the </w:t>
      </w:r>
      <w:r w:rsidRPr="00AA6BD1">
        <w:rPr>
          <w:rFonts w:asciiTheme="minorHAnsi" w:eastAsiaTheme="minorHAnsi" w:hAnsiTheme="minorHAnsi" w:cstheme="minorHAnsi"/>
          <w:sz w:val="22"/>
          <w:szCs w:val="22"/>
        </w:rPr>
        <w:t xml:space="preserve">education sector </w:t>
      </w:r>
      <w:r w:rsidR="009B1A77" w:rsidRPr="00AA6BD1">
        <w:rPr>
          <w:rFonts w:asciiTheme="minorHAnsi" w:eastAsiaTheme="minorHAnsi" w:hAnsiTheme="minorHAnsi" w:cstheme="minorHAnsi"/>
          <w:sz w:val="22"/>
          <w:szCs w:val="22"/>
        </w:rPr>
        <w:t>post</w:t>
      </w:r>
      <w:r w:rsidR="009B1A77">
        <w:rPr>
          <w:rFonts w:asciiTheme="minorHAnsi" w:eastAsiaTheme="minorHAnsi" w:hAnsiTheme="minorHAnsi" w:cstheme="minorHAnsi"/>
          <w:sz w:val="22"/>
          <w:szCs w:val="22"/>
        </w:rPr>
        <w:t xml:space="preserve"> </w:t>
      </w:r>
      <w:r w:rsidRPr="00AA6BD1">
        <w:rPr>
          <w:rFonts w:asciiTheme="minorHAnsi" w:eastAsiaTheme="minorHAnsi" w:hAnsiTheme="minorHAnsi" w:cstheme="minorHAnsi"/>
          <w:sz w:val="22"/>
          <w:szCs w:val="22"/>
        </w:rPr>
        <w:t xml:space="preserve">humanitarian response phase. The evaluation was led by an external consultant with </w:t>
      </w:r>
      <w:r w:rsidR="0033577C">
        <w:rPr>
          <w:rFonts w:asciiTheme="minorHAnsi" w:eastAsiaTheme="minorHAnsi" w:hAnsiTheme="minorHAnsi" w:cstheme="minorHAnsi"/>
          <w:sz w:val="22"/>
          <w:szCs w:val="22"/>
        </w:rPr>
        <w:t>DFAT</w:t>
      </w:r>
      <w:r w:rsidRPr="00AA6BD1">
        <w:rPr>
          <w:rFonts w:asciiTheme="minorHAnsi" w:eastAsiaTheme="minorHAnsi" w:hAnsiTheme="minorHAnsi" w:cstheme="minorHAnsi"/>
          <w:sz w:val="22"/>
          <w:szCs w:val="22"/>
        </w:rPr>
        <w:t xml:space="preserve"> and UNICEF supporting an impartial and independent process.</w:t>
      </w:r>
    </w:p>
    <w:p w:rsidR="0012090B" w:rsidRDefault="00AA6BD1" w:rsidP="0012090B">
      <w:pPr>
        <w:spacing w:before="0" w:after="60"/>
        <w:rPr>
          <w:rFonts w:asciiTheme="minorHAnsi" w:hAnsiTheme="minorHAnsi"/>
          <w:sz w:val="22"/>
          <w:szCs w:val="22"/>
          <w:lang w:eastAsia="en-AU"/>
        </w:rPr>
      </w:pPr>
      <w:r w:rsidRPr="00A51DB0">
        <w:rPr>
          <w:rFonts w:asciiTheme="minorHAnsi" w:hAnsiTheme="minorHAnsi"/>
          <w:sz w:val="22"/>
          <w:szCs w:val="22"/>
          <w:lang w:eastAsia="en-AU"/>
        </w:rPr>
        <w:t>The specific objectives of the evaluation are to</w:t>
      </w:r>
      <w:r w:rsidR="00EA564C">
        <w:rPr>
          <w:rFonts w:asciiTheme="minorHAnsi" w:hAnsiTheme="minorHAnsi"/>
          <w:sz w:val="22"/>
          <w:szCs w:val="22"/>
          <w:lang w:eastAsia="en-AU"/>
        </w:rPr>
        <w:t xml:space="preserve"> assess</w:t>
      </w:r>
      <w:r w:rsidRPr="00A51DB0">
        <w:rPr>
          <w:rFonts w:asciiTheme="minorHAnsi" w:hAnsiTheme="minorHAnsi"/>
          <w:sz w:val="22"/>
          <w:szCs w:val="22"/>
          <w:lang w:eastAsia="en-AU"/>
        </w:rPr>
        <w:t xml:space="preserve">: </w:t>
      </w:r>
    </w:p>
    <w:p w:rsidR="0012090B" w:rsidRDefault="00AA6BD1" w:rsidP="0012090B">
      <w:pPr>
        <w:numPr>
          <w:ilvl w:val="0"/>
          <w:numId w:val="6"/>
        </w:numPr>
        <w:spacing w:before="0" w:after="60"/>
        <w:rPr>
          <w:rFonts w:asciiTheme="minorHAnsi" w:hAnsiTheme="minorHAnsi"/>
          <w:sz w:val="22"/>
          <w:szCs w:val="22"/>
          <w:lang w:eastAsia="en-AU"/>
        </w:rPr>
      </w:pPr>
      <w:r w:rsidRPr="00A51DB0">
        <w:rPr>
          <w:rFonts w:asciiTheme="minorHAnsi" w:hAnsiTheme="minorHAnsi"/>
          <w:sz w:val="22"/>
          <w:szCs w:val="22"/>
          <w:lang w:eastAsia="en-AU"/>
        </w:rPr>
        <w:t xml:space="preserve">the extent to which </w:t>
      </w:r>
      <w:r w:rsidRPr="00A51DB0">
        <w:rPr>
          <w:rFonts w:asciiTheme="minorHAnsi" w:eastAsiaTheme="minorHAnsi" w:hAnsiTheme="minorHAnsi"/>
          <w:sz w:val="22"/>
          <w:szCs w:val="22"/>
        </w:rPr>
        <w:t>SESCAANSL</w:t>
      </w:r>
      <w:r w:rsidRPr="00A51DB0">
        <w:rPr>
          <w:rFonts w:asciiTheme="minorHAnsi" w:hAnsiTheme="minorHAnsi"/>
          <w:b/>
          <w:sz w:val="22"/>
          <w:szCs w:val="22"/>
          <w:lang w:eastAsia="en-AU"/>
        </w:rPr>
        <w:t xml:space="preserve"> </w:t>
      </w:r>
      <w:r w:rsidRPr="00A51DB0">
        <w:rPr>
          <w:rFonts w:asciiTheme="minorHAnsi" w:hAnsiTheme="minorHAnsi"/>
          <w:sz w:val="22"/>
          <w:szCs w:val="22"/>
          <w:lang w:eastAsia="en-AU"/>
        </w:rPr>
        <w:t>achieved its objectives</w:t>
      </w:r>
      <w:r w:rsidR="00EA564C">
        <w:rPr>
          <w:rFonts w:asciiTheme="minorHAnsi" w:hAnsiTheme="minorHAnsi"/>
          <w:sz w:val="22"/>
          <w:szCs w:val="22"/>
          <w:lang w:eastAsia="en-AU"/>
        </w:rPr>
        <w:t xml:space="preserve"> </w:t>
      </w:r>
    </w:p>
    <w:p w:rsidR="0012090B" w:rsidRDefault="00AA6BD1" w:rsidP="0012090B">
      <w:pPr>
        <w:numPr>
          <w:ilvl w:val="0"/>
          <w:numId w:val="6"/>
        </w:numPr>
        <w:spacing w:before="0" w:after="60"/>
        <w:rPr>
          <w:rFonts w:asciiTheme="minorHAnsi" w:hAnsiTheme="minorHAnsi"/>
          <w:sz w:val="22"/>
          <w:szCs w:val="22"/>
          <w:lang w:eastAsia="en-AU"/>
        </w:rPr>
      </w:pPr>
      <w:r w:rsidRPr="00A51DB0">
        <w:rPr>
          <w:rFonts w:asciiTheme="minorHAnsi" w:hAnsiTheme="minorHAnsi"/>
          <w:sz w:val="22"/>
          <w:szCs w:val="22"/>
          <w:lang w:eastAsia="en-AU"/>
        </w:rPr>
        <w:t>whether the schools were constructed to meet CFS and other specified requirements</w:t>
      </w:r>
    </w:p>
    <w:p w:rsidR="0012090B" w:rsidRDefault="00AA6BD1" w:rsidP="0012090B">
      <w:pPr>
        <w:numPr>
          <w:ilvl w:val="0"/>
          <w:numId w:val="6"/>
        </w:numPr>
        <w:spacing w:before="0" w:after="60"/>
        <w:rPr>
          <w:rFonts w:asciiTheme="minorHAnsi" w:hAnsiTheme="minorHAnsi"/>
          <w:sz w:val="22"/>
          <w:szCs w:val="22"/>
          <w:lang w:eastAsia="en-AU"/>
        </w:rPr>
      </w:pPr>
      <w:r w:rsidRPr="00A51DB0">
        <w:rPr>
          <w:rFonts w:asciiTheme="minorHAnsi" w:hAnsiTheme="minorHAnsi"/>
          <w:sz w:val="22"/>
          <w:szCs w:val="22"/>
          <w:lang w:eastAsia="en-AU"/>
        </w:rPr>
        <w:t>the quality of the school construction</w:t>
      </w:r>
      <w:r w:rsidR="00886132">
        <w:rPr>
          <w:rFonts w:asciiTheme="minorHAnsi" w:hAnsiTheme="minorHAnsi"/>
          <w:sz w:val="22"/>
          <w:szCs w:val="22"/>
          <w:lang w:eastAsia="en-AU"/>
        </w:rPr>
        <w:t xml:space="preserve"> and any maintenance schedules</w:t>
      </w:r>
    </w:p>
    <w:p w:rsidR="0012090B" w:rsidRDefault="00AA6BD1" w:rsidP="0012090B">
      <w:pPr>
        <w:keepNext/>
        <w:numPr>
          <w:ilvl w:val="0"/>
          <w:numId w:val="6"/>
        </w:numPr>
        <w:spacing w:before="0" w:after="60"/>
        <w:outlineLvl w:val="0"/>
        <w:rPr>
          <w:rFonts w:asciiTheme="minorHAnsi" w:hAnsiTheme="minorHAnsi"/>
          <w:bCs/>
          <w:kern w:val="32"/>
          <w:sz w:val="22"/>
          <w:szCs w:val="22"/>
          <w:lang w:eastAsia="en-AU"/>
        </w:rPr>
      </w:pPr>
      <w:r w:rsidRPr="00A51DB0">
        <w:rPr>
          <w:rFonts w:asciiTheme="minorHAnsi" w:hAnsiTheme="minorHAnsi"/>
          <w:bCs/>
          <w:kern w:val="32"/>
          <w:sz w:val="22"/>
          <w:szCs w:val="22"/>
          <w:lang w:eastAsia="en-AU"/>
        </w:rPr>
        <w:t xml:space="preserve">the appropriateness of the delivery approach for the context </w:t>
      </w:r>
      <w:r w:rsidR="00D72BDB">
        <w:rPr>
          <w:rFonts w:asciiTheme="minorHAnsi" w:hAnsiTheme="minorHAnsi"/>
          <w:bCs/>
          <w:kern w:val="32"/>
          <w:sz w:val="22"/>
          <w:szCs w:val="22"/>
          <w:lang w:eastAsia="en-AU"/>
        </w:rPr>
        <w:t>(i.e. the selection of schools, monitoring and engagement of stakeholders)</w:t>
      </w:r>
    </w:p>
    <w:p w:rsidR="0012090B" w:rsidRPr="0012090B" w:rsidRDefault="00AA6BD1" w:rsidP="0012090B">
      <w:pPr>
        <w:keepNext/>
        <w:numPr>
          <w:ilvl w:val="0"/>
          <w:numId w:val="6"/>
        </w:numPr>
        <w:spacing w:before="0" w:after="60"/>
        <w:outlineLvl w:val="0"/>
        <w:rPr>
          <w:rFonts w:asciiTheme="minorHAnsi" w:hAnsiTheme="minorHAnsi"/>
          <w:bCs/>
          <w:kern w:val="32"/>
          <w:sz w:val="22"/>
          <w:szCs w:val="22"/>
          <w:lang w:eastAsia="en-AU"/>
        </w:rPr>
      </w:pPr>
      <w:r w:rsidRPr="00A51DB0">
        <w:rPr>
          <w:rFonts w:asciiTheme="minorHAnsi" w:hAnsiTheme="minorHAnsi"/>
          <w:bCs/>
          <w:kern w:val="32"/>
          <w:sz w:val="22"/>
          <w:szCs w:val="22"/>
          <w:lang w:eastAsia="en-AU"/>
        </w:rPr>
        <w:t xml:space="preserve">whether </w:t>
      </w:r>
      <w:r w:rsidR="00D72BDB">
        <w:rPr>
          <w:rFonts w:asciiTheme="minorHAnsi" w:hAnsiTheme="minorHAnsi"/>
          <w:bCs/>
          <w:kern w:val="32"/>
          <w:sz w:val="22"/>
          <w:szCs w:val="22"/>
          <w:lang w:eastAsia="en-AU"/>
        </w:rPr>
        <w:t xml:space="preserve">the </w:t>
      </w:r>
      <w:r w:rsidRPr="00A51DB0">
        <w:rPr>
          <w:rFonts w:asciiTheme="minorHAnsi" w:eastAsiaTheme="minorHAnsi" w:hAnsiTheme="minorHAnsi" w:cstheme="minorHAnsi"/>
          <w:sz w:val="22"/>
          <w:szCs w:val="22"/>
        </w:rPr>
        <w:t>overall project represents value for money in the re-construction of schools</w:t>
      </w:r>
    </w:p>
    <w:p w:rsidR="0012090B" w:rsidRDefault="00EA564C" w:rsidP="0012090B">
      <w:pPr>
        <w:keepNext/>
        <w:numPr>
          <w:ilvl w:val="0"/>
          <w:numId w:val="6"/>
        </w:numPr>
        <w:spacing w:before="0" w:after="60"/>
        <w:outlineLvl w:val="0"/>
        <w:rPr>
          <w:rFonts w:asciiTheme="minorHAnsi" w:hAnsiTheme="minorHAnsi"/>
          <w:bCs/>
          <w:kern w:val="32"/>
          <w:sz w:val="22"/>
          <w:szCs w:val="22"/>
          <w:lang w:eastAsia="en-AU"/>
        </w:rPr>
      </w:pPr>
      <w:r>
        <w:rPr>
          <w:rFonts w:asciiTheme="minorHAnsi" w:hAnsiTheme="minorHAnsi"/>
          <w:bCs/>
          <w:kern w:val="32"/>
          <w:sz w:val="22"/>
          <w:szCs w:val="22"/>
          <w:lang w:eastAsia="en-AU"/>
        </w:rPr>
        <w:t xml:space="preserve">whether the project aligns with the policies and strategies of </w:t>
      </w:r>
      <w:r w:rsidR="0033577C">
        <w:rPr>
          <w:rFonts w:asciiTheme="minorHAnsi" w:hAnsiTheme="minorHAnsi"/>
          <w:bCs/>
          <w:kern w:val="32"/>
          <w:sz w:val="22"/>
          <w:szCs w:val="22"/>
          <w:lang w:eastAsia="en-AU"/>
        </w:rPr>
        <w:t>DFAT</w:t>
      </w:r>
      <w:r>
        <w:rPr>
          <w:rFonts w:asciiTheme="minorHAnsi" w:hAnsiTheme="minorHAnsi"/>
          <w:bCs/>
          <w:kern w:val="32"/>
          <w:sz w:val="22"/>
          <w:szCs w:val="22"/>
          <w:lang w:eastAsia="en-AU"/>
        </w:rPr>
        <w:t>, UNICEF and GoSL</w:t>
      </w:r>
    </w:p>
    <w:p w:rsidR="0012090B" w:rsidRPr="0012090B" w:rsidRDefault="00AA6BD1" w:rsidP="0012090B">
      <w:pPr>
        <w:numPr>
          <w:ilvl w:val="0"/>
          <w:numId w:val="6"/>
        </w:numPr>
        <w:spacing w:before="0" w:after="60"/>
        <w:rPr>
          <w:rFonts w:asciiTheme="minorHAnsi" w:hAnsiTheme="minorHAnsi"/>
          <w:sz w:val="22"/>
          <w:szCs w:val="22"/>
          <w:lang w:eastAsia="en-AU"/>
        </w:rPr>
      </w:pPr>
      <w:r w:rsidRPr="00A51DB0">
        <w:rPr>
          <w:rFonts w:asciiTheme="minorHAnsi" w:hAnsiTheme="minorHAnsi"/>
          <w:bCs/>
          <w:kern w:val="32"/>
          <w:sz w:val="22"/>
          <w:szCs w:val="22"/>
          <w:lang w:eastAsia="en-AU"/>
        </w:rPr>
        <w:t>lessons learned and recommendations that will inform and shape future programming in the education sector</w:t>
      </w:r>
    </w:p>
    <w:p w:rsidR="0012090B" w:rsidRDefault="00240550" w:rsidP="0012090B">
      <w:pPr>
        <w:numPr>
          <w:ilvl w:val="0"/>
          <w:numId w:val="6"/>
        </w:numPr>
        <w:spacing w:before="0" w:after="200"/>
        <w:rPr>
          <w:rFonts w:asciiTheme="minorHAnsi" w:hAnsiTheme="minorHAnsi"/>
          <w:sz w:val="22"/>
          <w:szCs w:val="22"/>
          <w:lang w:eastAsia="en-AU"/>
        </w:rPr>
      </w:pPr>
      <w:proofErr w:type="gramStart"/>
      <w:r>
        <w:rPr>
          <w:rFonts w:asciiTheme="minorHAnsi" w:hAnsiTheme="minorHAnsi"/>
          <w:bCs/>
          <w:kern w:val="32"/>
          <w:sz w:val="22"/>
          <w:szCs w:val="22"/>
          <w:lang w:eastAsia="en-AU"/>
        </w:rPr>
        <w:t>w</w:t>
      </w:r>
      <w:r w:rsidR="00886132">
        <w:rPr>
          <w:rFonts w:asciiTheme="minorHAnsi" w:hAnsiTheme="minorHAnsi"/>
          <w:bCs/>
          <w:kern w:val="32"/>
          <w:sz w:val="22"/>
          <w:szCs w:val="22"/>
          <w:lang w:eastAsia="en-AU"/>
        </w:rPr>
        <w:t>hether</w:t>
      </w:r>
      <w:proofErr w:type="gramEnd"/>
      <w:r w:rsidR="00886132">
        <w:rPr>
          <w:rFonts w:asciiTheme="minorHAnsi" w:hAnsiTheme="minorHAnsi"/>
          <w:bCs/>
          <w:kern w:val="32"/>
          <w:sz w:val="22"/>
          <w:szCs w:val="22"/>
          <w:lang w:eastAsia="en-AU"/>
        </w:rPr>
        <w:t xml:space="preserve"> the project has improved access to education for boys and girls.</w:t>
      </w:r>
    </w:p>
    <w:p w:rsidR="0012090B" w:rsidRDefault="00085E25" w:rsidP="0012090B">
      <w:pPr>
        <w:pStyle w:val="Heading2"/>
        <w:spacing w:before="0" w:after="200"/>
        <w:rPr>
          <w:lang w:eastAsia="en-AU"/>
        </w:rPr>
      </w:pPr>
      <w:bookmarkStart w:id="24" w:name="_Toc248994848"/>
      <w:r>
        <w:rPr>
          <w:lang w:eastAsia="en-AU"/>
        </w:rPr>
        <w:t>1.3</w:t>
      </w:r>
      <w:r>
        <w:rPr>
          <w:lang w:eastAsia="en-AU"/>
        </w:rPr>
        <w:tab/>
      </w:r>
      <w:r w:rsidR="004C580F" w:rsidRPr="00B5561C">
        <w:rPr>
          <w:lang w:eastAsia="en-AU"/>
        </w:rPr>
        <w:t xml:space="preserve">Evaluation </w:t>
      </w:r>
      <w:r w:rsidR="008A6327">
        <w:rPr>
          <w:lang w:eastAsia="en-AU"/>
        </w:rPr>
        <w:t>s</w:t>
      </w:r>
      <w:r w:rsidR="008A6327" w:rsidRPr="00B5561C">
        <w:rPr>
          <w:lang w:eastAsia="en-AU"/>
        </w:rPr>
        <w:t xml:space="preserve">cope </w:t>
      </w:r>
      <w:r w:rsidR="004C580F" w:rsidRPr="00B5561C">
        <w:rPr>
          <w:lang w:eastAsia="en-AU"/>
        </w:rPr>
        <w:t xml:space="preserve">and </w:t>
      </w:r>
      <w:r w:rsidR="008A6327">
        <w:rPr>
          <w:lang w:eastAsia="en-AU"/>
        </w:rPr>
        <w:t>m</w:t>
      </w:r>
      <w:r w:rsidR="008A6327" w:rsidRPr="00B5561C">
        <w:rPr>
          <w:lang w:eastAsia="en-AU"/>
        </w:rPr>
        <w:t>ethods</w:t>
      </w:r>
      <w:bookmarkEnd w:id="24"/>
    </w:p>
    <w:p w:rsidR="00B11BAF" w:rsidRDefault="000E2F9D" w:rsidP="000E2F9D">
      <w:pPr>
        <w:spacing w:before="0" w:after="200"/>
        <w:rPr>
          <w:rFonts w:asciiTheme="minorHAnsi" w:hAnsiTheme="minorHAnsi"/>
          <w:sz w:val="22"/>
          <w:szCs w:val="22"/>
          <w:lang w:eastAsia="en-AU"/>
        </w:rPr>
      </w:pPr>
      <w:bookmarkStart w:id="25" w:name="_Toc331495521"/>
      <w:bookmarkStart w:id="26" w:name="_Toc207171371"/>
      <w:r>
        <w:rPr>
          <w:rFonts w:asciiTheme="minorHAnsi" w:eastAsiaTheme="majorEastAsia" w:hAnsiTheme="minorHAnsi" w:cstheme="minorHAnsi"/>
          <w:bCs/>
          <w:sz w:val="22"/>
          <w:szCs w:val="22"/>
        </w:rPr>
        <w:t>In</w:t>
      </w:r>
      <w:r w:rsidRPr="00E8511F">
        <w:rPr>
          <w:rFonts w:asciiTheme="minorHAnsi" w:eastAsiaTheme="majorEastAsia" w:hAnsiTheme="minorHAnsi" w:cstheme="minorHAnsi"/>
          <w:bCs/>
          <w:sz w:val="22"/>
          <w:szCs w:val="22"/>
        </w:rPr>
        <w:t xml:space="preserve"> 2011</w:t>
      </w:r>
      <w:r>
        <w:rPr>
          <w:rFonts w:asciiTheme="minorHAnsi" w:eastAsiaTheme="majorEastAsia" w:hAnsiTheme="minorHAnsi" w:cstheme="minorHAnsi"/>
          <w:bCs/>
          <w:sz w:val="22"/>
          <w:szCs w:val="22"/>
        </w:rPr>
        <w:t xml:space="preserve"> at the start of the project,</w:t>
      </w:r>
      <w:r w:rsidRPr="00E8511F">
        <w:rPr>
          <w:rFonts w:asciiTheme="minorHAnsi" w:eastAsiaTheme="majorEastAsia" w:hAnsiTheme="minorHAnsi" w:cstheme="minorHAnsi"/>
          <w:bCs/>
          <w:sz w:val="22"/>
          <w:szCs w:val="22"/>
        </w:rPr>
        <w:t xml:space="preserve"> </w:t>
      </w:r>
      <w:r w:rsidR="00B11BAF" w:rsidRPr="00AA6BD1">
        <w:rPr>
          <w:rFonts w:asciiTheme="minorHAnsi" w:hAnsiTheme="minorHAnsi" w:cstheme="minorHAnsi"/>
          <w:sz w:val="22"/>
          <w:szCs w:val="22"/>
          <w:lang w:eastAsia="en-AU"/>
        </w:rPr>
        <w:t>the urgency of the need</w:t>
      </w:r>
      <w:r>
        <w:rPr>
          <w:rFonts w:asciiTheme="minorHAnsi" w:hAnsiTheme="minorHAnsi" w:cstheme="minorHAnsi"/>
          <w:sz w:val="22"/>
          <w:szCs w:val="22"/>
          <w:lang w:eastAsia="en-AU"/>
        </w:rPr>
        <w:t xml:space="preserve"> meant that </w:t>
      </w:r>
      <w:r w:rsidRPr="00AA6BD1">
        <w:rPr>
          <w:rFonts w:asciiTheme="minorHAnsi" w:hAnsiTheme="minorHAnsi"/>
          <w:sz w:val="22"/>
          <w:szCs w:val="22"/>
          <w:lang w:eastAsia="en-AU"/>
        </w:rPr>
        <w:t>goal</w:t>
      </w:r>
      <w:r>
        <w:rPr>
          <w:rFonts w:asciiTheme="minorHAnsi" w:hAnsiTheme="minorHAnsi"/>
          <w:sz w:val="22"/>
          <w:szCs w:val="22"/>
          <w:lang w:eastAsia="en-AU"/>
        </w:rPr>
        <w:t>s</w:t>
      </w:r>
      <w:r w:rsidRPr="00AA6BD1">
        <w:rPr>
          <w:rFonts w:asciiTheme="minorHAnsi" w:hAnsiTheme="minorHAnsi"/>
          <w:sz w:val="22"/>
          <w:szCs w:val="22"/>
          <w:lang w:eastAsia="en-AU"/>
        </w:rPr>
        <w:t>, objectives and outcom</w:t>
      </w:r>
      <w:r w:rsidR="00B21A35">
        <w:rPr>
          <w:rFonts w:asciiTheme="minorHAnsi" w:hAnsiTheme="minorHAnsi"/>
          <w:sz w:val="22"/>
          <w:szCs w:val="22"/>
          <w:lang w:eastAsia="en-AU"/>
        </w:rPr>
        <w:t>es were not specified nor was a</w:t>
      </w:r>
      <w:r w:rsidRPr="00AA6BD1">
        <w:rPr>
          <w:rFonts w:asciiTheme="minorHAnsi" w:hAnsiTheme="minorHAnsi"/>
          <w:sz w:val="22"/>
          <w:szCs w:val="22"/>
          <w:lang w:eastAsia="en-AU"/>
        </w:rPr>
        <w:t xml:space="preserve"> </w:t>
      </w:r>
      <w:r>
        <w:rPr>
          <w:rFonts w:asciiTheme="minorHAnsi" w:hAnsiTheme="minorHAnsi"/>
          <w:sz w:val="22"/>
          <w:szCs w:val="22"/>
          <w:lang w:eastAsia="en-AU"/>
        </w:rPr>
        <w:t>monitoring and evaluation</w:t>
      </w:r>
      <w:r w:rsidRPr="00AA6BD1">
        <w:rPr>
          <w:rFonts w:asciiTheme="minorHAnsi" w:hAnsiTheme="minorHAnsi"/>
          <w:sz w:val="22"/>
          <w:szCs w:val="22"/>
          <w:lang w:eastAsia="en-AU"/>
        </w:rPr>
        <w:t xml:space="preserve"> plan developed and implemented.</w:t>
      </w:r>
      <w:r>
        <w:rPr>
          <w:rFonts w:asciiTheme="minorHAnsi" w:hAnsiTheme="minorHAnsi"/>
          <w:sz w:val="22"/>
          <w:szCs w:val="22"/>
          <w:lang w:eastAsia="en-AU"/>
        </w:rPr>
        <w:t xml:space="preserve"> Usually in bilateral </w:t>
      </w:r>
      <w:r w:rsidR="00B11BAF" w:rsidRPr="00AA6BD1">
        <w:rPr>
          <w:rFonts w:asciiTheme="minorHAnsi" w:hAnsiTheme="minorHAnsi" w:cstheme="minorHAnsi"/>
          <w:sz w:val="22"/>
          <w:szCs w:val="22"/>
          <w:lang w:eastAsia="en-AU"/>
        </w:rPr>
        <w:t>activities</w:t>
      </w:r>
      <w:r>
        <w:rPr>
          <w:rFonts w:asciiTheme="minorHAnsi" w:hAnsiTheme="minorHAnsi" w:cstheme="minorHAnsi"/>
          <w:sz w:val="22"/>
          <w:szCs w:val="22"/>
          <w:lang w:eastAsia="en-AU"/>
        </w:rPr>
        <w:t>,</w:t>
      </w:r>
      <w:r w:rsidR="00B11BAF" w:rsidRPr="00AA6BD1">
        <w:rPr>
          <w:rFonts w:asciiTheme="minorHAnsi" w:hAnsiTheme="minorHAnsi" w:cstheme="minorHAnsi"/>
          <w:sz w:val="22"/>
          <w:szCs w:val="22"/>
          <w:lang w:eastAsia="en-AU"/>
        </w:rPr>
        <w:t xml:space="preserve"> a project design document is prepared, </w:t>
      </w:r>
      <w:r>
        <w:rPr>
          <w:rFonts w:asciiTheme="minorHAnsi" w:hAnsiTheme="minorHAnsi"/>
          <w:sz w:val="22"/>
          <w:szCs w:val="22"/>
          <w:lang w:eastAsia="en-AU"/>
        </w:rPr>
        <w:t>but in this case,</w:t>
      </w:r>
      <w:r w:rsidR="00B11BAF" w:rsidRPr="00AA6BD1">
        <w:rPr>
          <w:rFonts w:asciiTheme="minorHAnsi" w:hAnsiTheme="minorHAnsi"/>
          <w:sz w:val="22"/>
          <w:szCs w:val="22"/>
          <w:lang w:eastAsia="en-AU"/>
        </w:rPr>
        <w:t xml:space="preserve"> the activity was documented through a series of exchanges of documents containing broad education sector needs assessments</w:t>
      </w:r>
      <w:r>
        <w:rPr>
          <w:rFonts w:asciiTheme="minorHAnsi" w:hAnsiTheme="minorHAnsi"/>
          <w:sz w:val="22"/>
          <w:szCs w:val="22"/>
          <w:lang w:eastAsia="en-AU"/>
        </w:rPr>
        <w:t>,</w:t>
      </w:r>
      <w:r w:rsidR="00B11BAF" w:rsidRPr="00AA6BD1">
        <w:rPr>
          <w:rFonts w:asciiTheme="minorHAnsi" w:hAnsiTheme="minorHAnsi"/>
          <w:sz w:val="22"/>
          <w:szCs w:val="22"/>
          <w:lang w:eastAsia="en-AU"/>
        </w:rPr>
        <w:t xml:space="preserve"> rather </w:t>
      </w:r>
      <w:r w:rsidR="00E4168C">
        <w:rPr>
          <w:rFonts w:asciiTheme="minorHAnsi" w:hAnsiTheme="minorHAnsi"/>
          <w:sz w:val="22"/>
          <w:szCs w:val="22"/>
          <w:lang w:eastAsia="en-AU"/>
        </w:rPr>
        <w:t xml:space="preserve">than </w:t>
      </w:r>
      <w:r w:rsidR="00B11BAF" w:rsidRPr="00AA6BD1">
        <w:rPr>
          <w:rFonts w:asciiTheme="minorHAnsi" w:hAnsiTheme="minorHAnsi"/>
          <w:sz w:val="22"/>
          <w:szCs w:val="22"/>
          <w:lang w:eastAsia="en-AU"/>
        </w:rPr>
        <w:t>project-specific targets.</w:t>
      </w:r>
    </w:p>
    <w:p w:rsidR="0012090B" w:rsidRDefault="00B11BAF" w:rsidP="0012090B">
      <w:pPr>
        <w:spacing w:before="0" w:after="200"/>
        <w:rPr>
          <w:rFonts w:asciiTheme="minorHAnsi" w:hAnsiTheme="minorHAnsi" w:cstheme="minorHAnsi"/>
          <w:sz w:val="22"/>
          <w:szCs w:val="22"/>
          <w:lang w:eastAsia="en-AU"/>
        </w:rPr>
      </w:pPr>
      <w:r w:rsidRPr="00AA6BD1">
        <w:rPr>
          <w:rFonts w:asciiTheme="minorHAnsi" w:hAnsiTheme="minorHAnsi" w:cstheme="minorHAnsi"/>
          <w:sz w:val="22"/>
          <w:szCs w:val="22"/>
          <w:lang w:eastAsia="en-AU"/>
        </w:rPr>
        <w:t xml:space="preserve">The evaluation used a desktop study of </w:t>
      </w:r>
      <w:r w:rsidR="00B21A35">
        <w:rPr>
          <w:rFonts w:asciiTheme="minorHAnsi" w:hAnsiTheme="minorHAnsi" w:cstheme="minorHAnsi"/>
          <w:sz w:val="22"/>
          <w:szCs w:val="22"/>
          <w:lang w:eastAsia="en-AU"/>
        </w:rPr>
        <w:t xml:space="preserve">the </w:t>
      </w:r>
      <w:r w:rsidRPr="00AA6BD1">
        <w:rPr>
          <w:rFonts w:asciiTheme="minorHAnsi" w:hAnsiTheme="minorHAnsi" w:cstheme="minorHAnsi"/>
          <w:sz w:val="22"/>
          <w:szCs w:val="22"/>
          <w:lang w:eastAsia="en-AU"/>
        </w:rPr>
        <w:t xml:space="preserve">program documents </w:t>
      </w:r>
      <w:r w:rsidR="00B21A35">
        <w:rPr>
          <w:rFonts w:asciiTheme="minorHAnsi" w:hAnsiTheme="minorHAnsi" w:cstheme="minorHAnsi"/>
          <w:sz w:val="22"/>
          <w:szCs w:val="22"/>
          <w:lang w:eastAsia="en-AU"/>
        </w:rPr>
        <w:t xml:space="preserve">that were available </w:t>
      </w:r>
      <w:r w:rsidRPr="00AA6BD1">
        <w:rPr>
          <w:rFonts w:asciiTheme="minorHAnsi" w:hAnsiTheme="minorHAnsi" w:cstheme="minorHAnsi"/>
          <w:sz w:val="22"/>
          <w:szCs w:val="22"/>
          <w:lang w:eastAsia="en-AU"/>
        </w:rPr>
        <w:t xml:space="preserve">to prepare an </w:t>
      </w:r>
      <w:r w:rsidR="00AB2543">
        <w:rPr>
          <w:rFonts w:asciiTheme="minorHAnsi" w:hAnsiTheme="minorHAnsi" w:cstheme="minorHAnsi"/>
          <w:sz w:val="22"/>
          <w:szCs w:val="22"/>
          <w:lang w:eastAsia="en-AU"/>
        </w:rPr>
        <w:t>e</w:t>
      </w:r>
      <w:r w:rsidR="00AB2543" w:rsidRPr="00AA6BD1">
        <w:rPr>
          <w:rFonts w:asciiTheme="minorHAnsi" w:hAnsiTheme="minorHAnsi" w:cstheme="minorHAnsi"/>
          <w:sz w:val="22"/>
          <w:szCs w:val="22"/>
          <w:lang w:eastAsia="en-AU"/>
        </w:rPr>
        <w:t xml:space="preserve">valuation </w:t>
      </w:r>
      <w:r w:rsidR="00AB2543">
        <w:rPr>
          <w:rFonts w:asciiTheme="minorHAnsi" w:hAnsiTheme="minorHAnsi" w:cstheme="minorHAnsi"/>
          <w:sz w:val="22"/>
          <w:szCs w:val="22"/>
          <w:lang w:eastAsia="en-AU"/>
        </w:rPr>
        <w:t>p</w:t>
      </w:r>
      <w:r w:rsidR="00AB2543" w:rsidRPr="00AA6BD1">
        <w:rPr>
          <w:rFonts w:asciiTheme="minorHAnsi" w:hAnsiTheme="minorHAnsi" w:cstheme="minorHAnsi"/>
          <w:sz w:val="22"/>
          <w:szCs w:val="22"/>
          <w:lang w:eastAsia="en-AU"/>
        </w:rPr>
        <w:t xml:space="preserve">lan </w:t>
      </w:r>
      <w:r w:rsidRPr="00AA6BD1">
        <w:rPr>
          <w:rFonts w:asciiTheme="minorHAnsi" w:hAnsiTheme="minorHAnsi" w:cstheme="minorHAnsi"/>
          <w:sz w:val="22"/>
          <w:szCs w:val="22"/>
          <w:lang w:eastAsia="en-AU"/>
        </w:rPr>
        <w:t>to formulate key issues to discuss with individual</w:t>
      </w:r>
      <w:r w:rsidR="00E4168C">
        <w:rPr>
          <w:rFonts w:asciiTheme="minorHAnsi" w:hAnsiTheme="minorHAnsi" w:cstheme="minorHAnsi"/>
          <w:sz w:val="22"/>
          <w:szCs w:val="22"/>
          <w:lang w:eastAsia="en-AU"/>
        </w:rPr>
        <w:t>s</w:t>
      </w:r>
      <w:r w:rsidRPr="00AA6BD1">
        <w:rPr>
          <w:rFonts w:asciiTheme="minorHAnsi" w:hAnsiTheme="minorHAnsi" w:cstheme="minorHAnsi"/>
          <w:sz w:val="22"/>
          <w:szCs w:val="22"/>
          <w:lang w:eastAsia="en-AU"/>
        </w:rPr>
        <w:t xml:space="preserve"> and groups of stakeholders during field visits.</w:t>
      </w:r>
    </w:p>
    <w:p w:rsidR="0012090B" w:rsidRDefault="00AA6BD1" w:rsidP="0012090B">
      <w:pPr>
        <w:spacing w:before="0" w:after="200"/>
        <w:rPr>
          <w:rFonts w:asciiTheme="minorHAnsi" w:hAnsiTheme="minorHAnsi" w:cstheme="minorHAnsi"/>
          <w:sz w:val="22"/>
          <w:szCs w:val="22"/>
          <w:lang w:eastAsia="en-AU"/>
        </w:rPr>
      </w:pPr>
      <w:r w:rsidRPr="00AA6BD1">
        <w:rPr>
          <w:rFonts w:asciiTheme="minorHAnsi" w:hAnsiTheme="minorHAnsi" w:cstheme="minorHAnsi"/>
          <w:sz w:val="22"/>
          <w:szCs w:val="22"/>
          <w:lang w:eastAsia="en-AU"/>
        </w:rPr>
        <w:t xml:space="preserve">Following </w:t>
      </w:r>
      <w:r w:rsidR="00AB2543">
        <w:rPr>
          <w:rFonts w:asciiTheme="minorHAnsi" w:hAnsiTheme="minorHAnsi" w:cstheme="minorHAnsi"/>
          <w:sz w:val="22"/>
          <w:szCs w:val="22"/>
          <w:lang w:eastAsia="en-AU"/>
        </w:rPr>
        <w:t>a</w:t>
      </w:r>
      <w:r w:rsidRPr="00AA6BD1">
        <w:rPr>
          <w:rFonts w:asciiTheme="minorHAnsi" w:hAnsiTheme="minorHAnsi" w:cstheme="minorHAnsi"/>
          <w:sz w:val="22"/>
          <w:szCs w:val="22"/>
          <w:lang w:eastAsia="en-AU"/>
        </w:rPr>
        <w:t xml:space="preserve"> briefing in Colombo with </w:t>
      </w:r>
      <w:r w:rsidR="0033577C">
        <w:rPr>
          <w:rFonts w:asciiTheme="minorHAnsi" w:hAnsiTheme="minorHAnsi" w:cstheme="minorHAnsi"/>
          <w:sz w:val="22"/>
          <w:szCs w:val="22"/>
          <w:lang w:eastAsia="en-AU"/>
        </w:rPr>
        <w:t>DFAT</w:t>
      </w:r>
      <w:r w:rsidRPr="00AA6BD1">
        <w:rPr>
          <w:rFonts w:asciiTheme="minorHAnsi" w:hAnsiTheme="minorHAnsi" w:cstheme="minorHAnsi"/>
          <w:sz w:val="22"/>
          <w:szCs w:val="22"/>
          <w:lang w:eastAsia="en-AU"/>
        </w:rPr>
        <w:t xml:space="preserve"> and UNICEF on 6 October 2013, the evaluation team proceeded to the North Province from 7–11 October where visits were made to </w:t>
      </w:r>
      <w:r w:rsidR="00AB2543">
        <w:rPr>
          <w:rFonts w:asciiTheme="minorHAnsi" w:hAnsiTheme="minorHAnsi" w:cstheme="minorHAnsi"/>
          <w:sz w:val="22"/>
          <w:szCs w:val="22"/>
          <w:lang w:eastAsia="en-AU"/>
        </w:rPr>
        <w:t>nine</w:t>
      </w:r>
      <w:r w:rsidR="00AB2543" w:rsidRPr="00AA6BD1">
        <w:rPr>
          <w:rFonts w:asciiTheme="minorHAnsi" w:hAnsiTheme="minorHAnsi" w:cstheme="minorHAnsi"/>
          <w:sz w:val="22"/>
          <w:szCs w:val="22"/>
          <w:lang w:eastAsia="en-AU"/>
        </w:rPr>
        <w:t xml:space="preserve"> </w:t>
      </w:r>
      <w:r w:rsidRPr="00AA6BD1">
        <w:rPr>
          <w:rFonts w:asciiTheme="minorHAnsi" w:hAnsiTheme="minorHAnsi" w:cstheme="minorHAnsi"/>
          <w:sz w:val="22"/>
          <w:szCs w:val="22"/>
          <w:lang w:eastAsia="en-AU"/>
        </w:rPr>
        <w:t>of the 23 schools assisted by the program. During the school visits</w:t>
      </w:r>
      <w:r w:rsidR="00CD618D">
        <w:rPr>
          <w:rFonts w:asciiTheme="minorHAnsi" w:hAnsiTheme="minorHAnsi" w:cstheme="minorHAnsi"/>
          <w:sz w:val="22"/>
          <w:szCs w:val="22"/>
          <w:lang w:eastAsia="en-AU"/>
        </w:rPr>
        <w:t>,</w:t>
      </w:r>
      <w:r w:rsidRPr="00AA6BD1">
        <w:rPr>
          <w:rFonts w:asciiTheme="minorHAnsi" w:hAnsiTheme="minorHAnsi" w:cstheme="minorHAnsi"/>
          <w:sz w:val="22"/>
          <w:szCs w:val="22"/>
          <w:lang w:eastAsia="en-AU"/>
        </w:rPr>
        <w:t xml:space="preserve"> discussions were held with staff, students, parents and members of the School Development Society. </w:t>
      </w:r>
      <w:r w:rsidR="00C664AD">
        <w:rPr>
          <w:rFonts w:asciiTheme="minorHAnsi" w:hAnsiTheme="minorHAnsi" w:cstheme="minorHAnsi"/>
          <w:sz w:val="22"/>
          <w:szCs w:val="22"/>
          <w:lang w:eastAsia="en-AU"/>
        </w:rPr>
        <w:t xml:space="preserve">Field notes from the visits to the schools are provided at Annex D. </w:t>
      </w:r>
      <w:r w:rsidRPr="00AA6BD1">
        <w:rPr>
          <w:rFonts w:asciiTheme="minorHAnsi" w:hAnsiTheme="minorHAnsi" w:cstheme="minorHAnsi"/>
          <w:sz w:val="22"/>
          <w:szCs w:val="22"/>
          <w:lang w:eastAsia="en-AU"/>
        </w:rPr>
        <w:t xml:space="preserve">Key </w:t>
      </w:r>
      <w:r w:rsidR="00E4388C">
        <w:rPr>
          <w:rFonts w:asciiTheme="minorHAnsi" w:hAnsiTheme="minorHAnsi" w:cstheme="minorHAnsi"/>
          <w:sz w:val="22"/>
          <w:szCs w:val="22"/>
          <w:lang w:eastAsia="en-AU"/>
        </w:rPr>
        <w:t>p</w:t>
      </w:r>
      <w:r w:rsidR="00E4388C" w:rsidRPr="00AA6BD1">
        <w:rPr>
          <w:rFonts w:asciiTheme="minorHAnsi" w:hAnsiTheme="minorHAnsi" w:cstheme="minorHAnsi"/>
          <w:sz w:val="22"/>
          <w:szCs w:val="22"/>
          <w:lang w:eastAsia="en-AU"/>
        </w:rPr>
        <w:t>rovincial</w:t>
      </w:r>
      <w:r w:rsidRPr="00AA6BD1">
        <w:rPr>
          <w:rFonts w:asciiTheme="minorHAnsi" w:hAnsiTheme="minorHAnsi" w:cstheme="minorHAnsi"/>
          <w:sz w:val="22"/>
          <w:szCs w:val="22"/>
          <w:lang w:eastAsia="en-AU"/>
        </w:rPr>
        <w:t xml:space="preserve">, </w:t>
      </w:r>
      <w:r w:rsidR="00E4388C">
        <w:rPr>
          <w:rFonts w:asciiTheme="minorHAnsi" w:hAnsiTheme="minorHAnsi" w:cstheme="minorHAnsi"/>
          <w:sz w:val="22"/>
          <w:szCs w:val="22"/>
          <w:lang w:eastAsia="en-AU"/>
        </w:rPr>
        <w:t>d</w:t>
      </w:r>
      <w:r w:rsidR="00E4388C" w:rsidRPr="00AA6BD1">
        <w:rPr>
          <w:rFonts w:asciiTheme="minorHAnsi" w:hAnsiTheme="minorHAnsi" w:cstheme="minorHAnsi"/>
          <w:sz w:val="22"/>
          <w:szCs w:val="22"/>
          <w:lang w:eastAsia="en-AU"/>
        </w:rPr>
        <w:t xml:space="preserve">istrict </w:t>
      </w:r>
      <w:r w:rsidRPr="00AA6BD1">
        <w:rPr>
          <w:rFonts w:asciiTheme="minorHAnsi" w:hAnsiTheme="minorHAnsi" w:cstheme="minorHAnsi"/>
          <w:sz w:val="22"/>
          <w:szCs w:val="22"/>
          <w:lang w:eastAsia="en-AU"/>
        </w:rPr>
        <w:t xml:space="preserve">and </w:t>
      </w:r>
      <w:r w:rsidR="00E4388C">
        <w:rPr>
          <w:rFonts w:asciiTheme="minorHAnsi" w:hAnsiTheme="minorHAnsi" w:cstheme="minorHAnsi"/>
          <w:sz w:val="22"/>
          <w:szCs w:val="22"/>
          <w:lang w:eastAsia="en-AU"/>
        </w:rPr>
        <w:t>z</w:t>
      </w:r>
      <w:r w:rsidR="00E4388C" w:rsidRPr="00AA6BD1">
        <w:rPr>
          <w:rFonts w:asciiTheme="minorHAnsi" w:hAnsiTheme="minorHAnsi" w:cstheme="minorHAnsi"/>
          <w:sz w:val="22"/>
          <w:szCs w:val="22"/>
          <w:lang w:eastAsia="en-AU"/>
        </w:rPr>
        <w:t xml:space="preserve">onal </w:t>
      </w:r>
      <w:r w:rsidRPr="00AA6BD1">
        <w:rPr>
          <w:rFonts w:asciiTheme="minorHAnsi" w:hAnsiTheme="minorHAnsi" w:cstheme="minorHAnsi"/>
          <w:sz w:val="22"/>
          <w:szCs w:val="22"/>
          <w:lang w:eastAsia="en-AU"/>
        </w:rPr>
        <w:t xml:space="preserve">education officials were also interviewed. </w:t>
      </w:r>
      <w:r w:rsidR="00C664AD">
        <w:rPr>
          <w:rFonts w:asciiTheme="minorHAnsi" w:hAnsiTheme="minorHAnsi" w:cstheme="minorHAnsi"/>
          <w:sz w:val="22"/>
          <w:szCs w:val="22"/>
          <w:lang w:eastAsia="en-AU"/>
        </w:rPr>
        <w:t xml:space="preserve">A list of persons met is provided at Annex C. </w:t>
      </w:r>
      <w:r w:rsidRPr="00AA6BD1">
        <w:rPr>
          <w:rFonts w:asciiTheme="minorHAnsi" w:hAnsiTheme="minorHAnsi" w:cstheme="minorHAnsi"/>
          <w:sz w:val="22"/>
          <w:szCs w:val="22"/>
          <w:lang w:eastAsia="en-AU"/>
        </w:rPr>
        <w:t>On return to Colombo</w:t>
      </w:r>
      <w:r w:rsidR="00CD618D">
        <w:rPr>
          <w:rFonts w:asciiTheme="minorHAnsi" w:hAnsiTheme="minorHAnsi" w:cstheme="minorHAnsi"/>
          <w:sz w:val="22"/>
          <w:szCs w:val="22"/>
          <w:lang w:eastAsia="en-AU"/>
        </w:rPr>
        <w:t>,</w:t>
      </w:r>
      <w:r w:rsidRPr="00AA6BD1">
        <w:rPr>
          <w:rFonts w:asciiTheme="minorHAnsi" w:hAnsiTheme="minorHAnsi" w:cstheme="minorHAnsi"/>
          <w:sz w:val="22"/>
          <w:szCs w:val="22"/>
          <w:lang w:eastAsia="en-AU"/>
        </w:rPr>
        <w:t xml:space="preserve"> interviews were held with the Ministry of Education and a consultant and contractor involved in the schools reconstruction</w:t>
      </w:r>
      <w:r w:rsidR="00CD618D">
        <w:rPr>
          <w:rFonts w:asciiTheme="minorHAnsi" w:hAnsiTheme="minorHAnsi" w:cstheme="minorHAnsi"/>
          <w:sz w:val="22"/>
          <w:szCs w:val="22"/>
          <w:lang w:eastAsia="en-AU"/>
        </w:rPr>
        <w:t>,</w:t>
      </w:r>
      <w:r w:rsidRPr="00AA6BD1">
        <w:rPr>
          <w:rFonts w:asciiTheme="minorHAnsi" w:hAnsiTheme="minorHAnsi" w:cstheme="minorHAnsi"/>
          <w:sz w:val="22"/>
          <w:szCs w:val="22"/>
          <w:lang w:eastAsia="en-AU"/>
        </w:rPr>
        <w:t xml:space="preserve"> as well as with SDC who </w:t>
      </w:r>
      <w:r w:rsidR="00E4388C">
        <w:rPr>
          <w:rFonts w:asciiTheme="minorHAnsi" w:hAnsiTheme="minorHAnsi" w:cstheme="minorHAnsi"/>
          <w:sz w:val="22"/>
          <w:szCs w:val="22"/>
          <w:lang w:eastAsia="en-AU"/>
        </w:rPr>
        <w:t>is</w:t>
      </w:r>
      <w:r w:rsidR="00E4388C" w:rsidRPr="00AA6BD1">
        <w:rPr>
          <w:rFonts w:asciiTheme="minorHAnsi" w:hAnsiTheme="minorHAnsi" w:cstheme="minorHAnsi"/>
          <w:sz w:val="22"/>
          <w:szCs w:val="22"/>
          <w:lang w:eastAsia="en-AU"/>
        </w:rPr>
        <w:t xml:space="preserve"> </w:t>
      </w:r>
      <w:r w:rsidRPr="00AA6BD1">
        <w:rPr>
          <w:rFonts w:asciiTheme="minorHAnsi" w:hAnsiTheme="minorHAnsi" w:cstheme="minorHAnsi"/>
          <w:sz w:val="22"/>
          <w:szCs w:val="22"/>
          <w:lang w:eastAsia="en-AU"/>
        </w:rPr>
        <w:t>involved in school reconstruction in North Province.</w:t>
      </w:r>
      <w:r w:rsidR="00180978">
        <w:rPr>
          <w:rFonts w:asciiTheme="minorHAnsi" w:hAnsiTheme="minorHAnsi" w:cstheme="minorHAnsi"/>
          <w:sz w:val="22"/>
          <w:szCs w:val="22"/>
          <w:lang w:eastAsia="en-AU"/>
        </w:rPr>
        <w:t xml:space="preserve"> </w:t>
      </w:r>
      <w:r w:rsidR="00E4388C">
        <w:rPr>
          <w:rFonts w:asciiTheme="minorHAnsi" w:hAnsiTheme="minorHAnsi" w:cstheme="minorHAnsi"/>
          <w:sz w:val="22"/>
          <w:szCs w:val="22"/>
          <w:lang w:eastAsia="en-AU"/>
        </w:rPr>
        <w:t>The q</w:t>
      </w:r>
      <w:r w:rsidR="00180978">
        <w:rPr>
          <w:rFonts w:asciiTheme="minorHAnsi" w:hAnsiTheme="minorHAnsi" w:cstheme="minorHAnsi"/>
          <w:sz w:val="22"/>
          <w:szCs w:val="22"/>
          <w:lang w:eastAsia="en-AU"/>
        </w:rPr>
        <w:t xml:space="preserve">uestions </w:t>
      </w:r>
      <w:r w:rsidR="006F479A">
        <w:rPr>
          <w:rFonts w:asciiTheme="minorHAnsi" w:hAnsiTheme="minorHAnsi" w:cstheme="minorHAnsi"/>
          <w:sz w:val="22"/>
          <w:szCs w:val="22"/>
          <w:lang w:eastAsia="en-AU"/>
        </w:rPr>
        <w:t xml:space="preserve">which provided the basis </w:t>
      </w:r>
      <w:r w:rsidR="00180978">
        <w:rPr>
          <w:rFonts w:asciiTheme="minorHAnsi" w:hAnsiTheme="minorHAnsi" w:cstheme="minorHAnsi"/>
          <w:sz w:val="22"/>
          <w:szCs w:val="22"/>
          <w:lang w:eastAsia="en-AU"/>
        </w:rPr>
        <w:t xml:space="preserve">for discussions with stakeholders </w:t>
      </w:r>
      <w:r w:rsidR="00897C18">
        <w:rPr>
          <w:rFonts w:asciiTheme="minorHAnsi" w:hAnsiTheme="minorHAnsi" w:cstheme="minorHAnsi"/>
          <w:sz w:val="22"/>
          <w:szCs w:val="22"/>
          <w:lang w:eastAsia="en-AU"/>
        </w:rPr>
        <w:t>are set</w:t>
      </w:r>
      <w:r w:rsidR="006F479A">
        <w:rPr>
          <w:rFonts w:asciiTheme="minorHAnsi" w:hAnsiTheme="minorHAnsi" w:cstheme="minorHAnsi"/>
          <w:sz w:val="22"/>
          <w:szCs w:val="22"/>
          <w:lang w:eastAsia="en-AU"/>
        </w:rPr>
        <w:t xml:space="preserve"> out in </w:t>
      </w:r>
      <w:r w:rsidR="00897C18">
        <w:rPr>
          <w:rFonts w:asciiTheme="minorHAnsi" w:hAnsiTheme="minorHAnsi" w:cstheme="minorHAnsi"/>
          <w:sz w:val="22"/>
          <w:szCs w:val="22"/>
          <w:lang w:eastAsia="en-AU"/>
        </w:rPr>
        <w:t xml:space="preserve">Table 3 of the </w:t>
      </w:r>
      <w:r w:rsidR="006F479A">
        <w:rPr>
          <w:rFonts w:asciiTheme="minorHAnsi" w:hAnsiTheme="minorHAnsi" w:cstheme="minorHAnsi"/>
          <w:sz w:val="22"/>
          <w:szCs w:val="22"/>
          <w:lang w:eastAsia="en-AU"/>
        </w:rPr>
        <w:t>Evaluation Plan</w:t>
      </w:r>
      <w:r w:rsidR="00897C18">
        <w:rPr>
          <w:rFonts w:asciiTheme="minorHAnsi" w:hAnsiTheme="minorHAnsi" w:cstheme="minorHAnsi"/>
          <w:sz w:val="22"/>
          <w:szCs w:val="22"/>
          <w:lang w:eastAsia="en-AU"/>
        </w:rPr>
        <w:t xml:space="preserve"> at Annex E. </w:t>
      </w:r>
      <w:r w:rsidR="00897C18" w:rsidRPr="00405591">
        <w:rPr>
          <w:rFonts w:asciiTheme="minorHAnsi" w:hAnsiTheme="minorHAnsi"/>
          <w:sz w:val="22"/>
          <w:szCs w:val="22"/>
          <w:lang w:eastAsia="en-AU"/>
        </w:rPr>
        <w:t xml:space="preserve">More detailed lists of questions for assessing the construction aspects and for use in the school level discussions are provided in </w:t>
      </w:r>
      <w:r w:rsidR="00897C18">
        <w:rPr>
          <w:rFonts w:asciiTheme="minorHAnsi" w:hAnsiTheme="minorHAnsi"/>
          <w:sz w:val="22"/>
          <w:szCs w:val="22"/>
          <w:lang w:eastAsia="en-AU"/>
        </w:rPr>
        <w:t xml:space="preserve">the </w:t>
      </w:r>
      <w:r w:rsidR="00E4388C">
        <w:rPr>
          <w:rFonts w:asciiTheme="minorHAnsi" w:hAnsiTheme="minorHAnsi"/>
          <w:sz w:val="22"/>
          <w:szCs w:val="22"/>
          <w:lang w:eastAsia="en-AU"/>
        </w:rPr>
        <w:t xml:space="preserve">annexes to the </w:t>
      </w:r>
      <w:r w:rsidR="00897C18">
        <w:rPr>
          <w:rFonts w:asciiTheme="minorHAnsi" w:hAnsiTheme="minorHAnsi"/>
          <w:sz w:val="22"/>
          <w:szCs w:val="22"/>
          <w:lang w:eastAsia="en-AU"/>
        </w:rPr>
        <w:t xml:space="preserve">Evaluation Plan </w:t>
      </w:r>
      <w:r w:rsidR="00E4388C">
        <w:rPr>
          <w:rFonts w:asciiTheme="minorHAnsi" w:hAnsiTheme="minorHAnsi"/>
          <w:sz w:val="22"/>
          <w:szCs w:val="22"/>
          <w:lang w:eastAsia="en-AU"/>
        </w:rPr>
        <w:t>(</w:t>
      </w:r>
      <w:r w:rsidR="00897C18">
        <w:rPr>
          <w:rFonts w:asciiTheme="minorHAnsi" w:hAnsiTheme="minorHAnsi"/>
          <w:sz w:val="22"/>
          <w:szCs w:val="22"/>
          <w:lang w:eastAsia="en-AU"/>
        </w:rPr>
        <w:t>Annex</w:t>
      </w:r>
      <w:r w:rsidR="00897C18" w:rsidRPr="00897C18">
        <w:rPr>
          <w:rFonts w:asciiTheme="minorHAnsi" w:hAnsiTheme="minorHAnsi"/>
          <w:sz w:val="22"/>
          <w:szCs w:val="22"/>
          <w:lang w:eastAsia="en-AU"/>
        </w:rPr>
        <w:t xml:space="preserve"> 2</w:t>
      </w:r>
      <w:r w:rsidR="00897C18">
        <w:rPr>
          <w:rFonts w:asciiTheme="minorHAnsi" w:hAnsiTheme="minorHAnsi"/>
          <w:sz w:val="22"/>
          <w:szCs w:val="22"/>
          <w:lang w:eastAsia="en-AU"/>
        </w:rPr>
        <w:t>:</w:t>
      </w:r>
      <w:r w:rsidR="00897C18" w:rsidRPr="00897C18">
        <w:rPr>
          <w:rFonts w:asciiTheme="minorHAnsi" w:hAnsiTheme="minorHAnsi"/>
          <w:sz w:val="22"/>
          <w:szCs w:val="22"/>
          <w:lang w:eastAsia="en-AU"/>
        </w:rPr>
        <w:t xml:space="preserve"> Draft of Construction Related Information </w:t>
      </w:r>
      <w:r w:rsidR="00E4388C">
        <w:rPr>
          <w:rFonts w:asciiTheme="minorHAnsi" w:hAnsiTheme="minorHAnsi"/>
          <w:sz w:val="22"/>
          <w:szCs w:val="22"/>
          <w:lang w:eastAsia="en-AU"/>
        </w:rPr>
        <w:t>t</w:t>
      </w:r>
      <w:r w:rsidR="00E4388C" w:rsidRPr="00897C18">
        <w:rPr>
          <w:rFonts w:asciiTheme="minorHAnsi" w:hAnsiTheme="minorHAnsi"/>
          <w:sz w:val="22"/>
          <w:szCs w:val="22"/>
          <w:lang w:eastAsia="en-AU"/>
        </w:rPr>
        <w:t xml:space="preserve">o </w:t>
      </w:r>
      <w:r w:rsidR="00E4388C">
        <w:rPr>
          <w:rFonts w:asciiTheme="minorHAnsi" w:hAnsiTheme="minorHAnsi"/>
          <w:sz w:val="22"/>
          <w:szCs w:val="22"/>
          <w:lang w:eastAsia="en-AU"/>
        </w:rPr>
        <w:t>b</w:t>
      </w:r>
      <w:r w:rsidR="00E4388C" w:rsidRPr="00897C18">
        <w:rPr>
          <w:rFonts w:asciiTheme="minorHAnsi" w:hAnsiTheme="minorHAnsi"/>
          <w:sz w:val="22"/>
          <w:szCs w:val="22"/>
          <w:lang w:eastAsia="en-AU"/>
        </w:rPr>
        <w:t xml:space="preserve">e </w:t>
      </w:r>
      <w:r w:rsidR="00897C18" w:rsidRPr="00897C18">
        <w:rPr>
          <w:rFonts w:asciiTheme="minorHAnsi" w:hAnsiTheme="minorHAnsi"/>
          <w:sz w:val="22"/>
          <w:szCs w:val="22"/>
          <w:lang w:eastAsia="en-AU"/>
        </w:rPr>
        <w:t>Collected</w:t>
      </w:r>
      <w:r w:rsidR="00897C18" w:rsidRPr="00897C18">
        <w:rPr>
          <w:rFonts w:asciiTheme="minorHAnsi" w:hAnsiTheme="minorHAnsi"/>
          <w:b/>
          <w:sz w:val="22"/>
          <w:szCs w:val="22"/>
          <w:lang w:eastAsia="en-AU"/>
        </w:rPr>
        <w:t xml:space="preserve"> </w:t>
      </w:r>
      <w:r w:rsidR="00897C18" w:rsidRPr="00897C18">
        <w:rPr>
          <w:rFonts w:asciiTheme="minorHAnsi" w:hAnsiTheme="minorHAnsi"/>
          <w:sz w:val="22"/>
          <w:szCs w:val="22"/>
          <w:lang w:eastAsia="en-AU"/>
        </w:rPr>
        <w:t>and Annex 3</w:t>
      </w:r>
      <w:r w:rsidR="00897C18">
        <w:rPr>
          <w:rFonts w:asciiTheme="minorHAnsi" w:hAnsiTheme="minorHAnsi"/>
          <w:sz w:val="22"/>
          <w:szCs w:val="22"/>
          <w:lang w:eastAsia="en-AU"/>
        </w:rPr>
        <w:t>:</w:t>
      </w:r>
      <w:r w:rsidR="00897C18" w:rsidRPr="00897C18">
        <w:rPr>
          <w:rFonts w:asciiTheme="minorHAnsi" w:hAnsiTheme="minorHAnsi"/>
          <w:sz w:val="22"/>
          <w:szCs w:val="22"/>
          <w:lang w:eastAsia="en-AU"/>
        </w:rPr>
        <w:t xml:space="preserve"> Areas to be discussed with Community Level Stakeholders</w:t>
      </w:r>
      <w:r w:rsidR="00E4388C">
        <w:rPr>
          <w:rFonts w:asciiTheme="minorHAnsi" w:hAnsiTheme="minorHAnsi"/>
          <w:sz w:val="22"/>
          <w:szCs w:val="22"/>
          <w:lang w:eastAsia="en-AU"/>
        </w:rPr>
        <w:t>)</w:t>
      </w:r>
      <w:r w:rsidR="00897C18">
        <w:rPr>
          <w:rFonts w:asciiTheme="minorHAnsi" w:hAnsiTheme="minorHAnsi"/>
          <w:sz w:val="22"/>
          <w:szCs w:val="22"/>
          <w:lang w:eastAsia="en-AU"/>
        </w:rPr>
        <w:t xml:space="preserve">. </w:t>
      </w:r>
      <w:r w:rsidR="00F868A1">
        <w:rPr>
          <w:rFonts w:asciiTheme="minorHAnsi" w:hAnsiTheme="minorHAnsi"/>
          <w:sz w:val="22"/>
          <w:szCs w:val="22"/>
          <w:lang w:eastAsia="en-AU"/>
        </w:rPr>
        <w:t>I</w:t>
      </w:r>
      <w:r w:rsidR="00897C18">
        <w:rPr>
          <w:rFonts w:asciiTheme="minorHAnsi" w:hAnsiTheme="minorHAnsi"/>
          <w:sz w:val="22"/>
          <w:szCs w:val="22"/>
          <w:lang w:eastAsia="en-AU"/>
        </w:rPr>
        <w:t xml:space="preserve">nformation collected during the discussions with stakeholders at the schools in </w:t>
      </w:r>
      <w:r w:rsidR="00F868A1">
        <w:rPr>
          <w:rFonts w:asciiTheme="minorHAnsi" w:hAnsiTheme="minorHAnsi"/>
          <w:sz w:val="22"/>
          <w:szCs w:val="22"/>
          <w:lang w:eastAsia="en-AU"/>
        </w:rPr>
        <w:t xml:space="preserve">summarised </w:t>
      </w:r>
      <w:r w:rsidR="00F5060D">
        <w:rPr>
          <w:rFonts w:asciiTheme="minorHAnsi" w:hAnsiTheme="minorHAnsi"/>
          <w:sz w:val="22"/>
          <w:szCs w:val="22"/>
          <w:lang w:eastAsia="en-AU"/>
        </w:rPr>
        <w:t xml:space="preserve">in </w:t>
      </w:r>
      <w:r w:rsidR="00897C18">
        <w:rPr>
          <w:rFonts w:asciiTheme="minorHAnsi" w:hAnsiTheme="minorHAnsi"/>
          <w:sz w:val="22"/>
          <w:szCs w:val="22"/>
          <w:lang w:eastAsia="en-AU"/>
        </w:rPr>
        <w:t>Annex D: Evalua</w:t>
      </w:r>
      <w:r w:rsidR="00F5060D">
        <w:rPr>
          <w:rFonts w:asciiTheme="minorHAnsi" w:hAnsiTheme="minorHAnsi"/>
          <w:sz w:val="22"/>
          <w:szCs w:val="22"/>
          <w:lang w:eastAsia="en-AU"/>
        </w:rPr>
        <w:t xml:space="preserve">tion Field Notes from </w:t>
      </w:r>
      <w:r w:rsidR="00F868A1">
        <w:rPr>
          <w:rFonts w:asciiTheme="minorHAnsi" w:hAnsiTheme="minorHAnsi"/>
          <w:sz w:val="22"/>
          <w:szCs w:val="22"/>
          <w:lang w:eastAsia="en-AU"/>
        </w:rPr>
        <w:t xml:space="preserve">Visits </w:t>
      </w:r>
      <w:r w:rsidR="00F5060D">
        <w:rPr>
          <w:rFonts w:asciiTheme="minorHAnsi" w:hAnsiTheme="minorHAnsi"/>
          <w:sz w:val="22"/>
          <w:szCs w:val="22"/>
          <w:lang w:eastAsia="en-AU"/>
        </w:rPr>
        <w:t xml:space="preserve">to Schools. </w:t>
      </w:r>
    </w:p>
    <w:p w:rsidR="0012090B" w:rsidRDefault="00CA55D4" w:rsidP="0012090B">
      <w:pPr>
        <w:spacing w:before="0" w:after="200"/>
        <w:rPr>
          <w:rFonts w:asciiTheme="minorHAnsi" w:hAnsiTheme="minorHAnsi"/>
          <w:sz w:val="22"/>
          <w:szCs w:val="22"/>
          <w:lang w:eastAsia="en-AU"/>
        </w:rPr>
      </w:pPr>
      <w:r>
        <w:rPr>
          <w:rFonts w:asciiTheme="minorHAnsi" w:hAnsiTheme="minorHAnsi"/>
          <w:sz w:val="22"/>
          <w:szCs w:val="22"/>
          <w:lang w:eastAsia="en-AU"/>
        </w:rPr>
        <w:lastRenderedPageBreak/>
        <w:t>I</w:t>
      </w:r>
      <w:r w:rsidR="00694407" w:rsidRPr="00694407">
        <w:rPr>
          <w:rFonts w:asciiTheme="minorHAnsi" w:hAnsiTheme="minorHAnsi"/>
          <w:sz w:val="22"/>
          <w:szCs w:val="22"/>
          <w:lang w:eastAsia="en-AU"/>
        </w:rPr>
        <w:t>n the time available</w:t>
      </w:r>
      <w:r>
        <w:rPr>
          <w:rFonts w:asciiTheme="minorHAnsi" w:hAnsiTheme="minorHAnsi"/>
          <w:sz w:val="22"/>
          <w:szCs w:val="22"/>
          <w:lang w:eastAsia="en-AU"/>
        </w:rPr>
        <w:t>,</w:t>
      </w:r>
      <w:r w:rsidR="00694407" w:rsidRPr="00694407">
        <w:rPr>
          <w:rFonts w:asciiTheme="minorHAnsi" w:hAnsiTheme="minorHAnsi"/>
          <w:sz w:val="22"/>
          <w:szCs w:val="22"/>
          <w:lang w:eastAsia="en-AU"/>
        </w:rPr>
        <w:t xml:space="preserve"> it was only possible to visit </w:t>
      </w:r>
      <w:r>
        <w:rPr>
          <w:rFonts w:asciiTheme="minorHAnsi" w:hAnsiTheme="minorHAnsi"/>
          <w:sz w:val="22"/>
          <w:szCs w:val="22"/>
          <w:lang w:eastAsia="en-AU"/>
        </w:rPr>
        <w:t>nine</w:t>
      </w:r>
      <w:r w:rsidRPr="00694407">
        <w:rPr>
          <w:rFonts w:asciiTheme="minorHAnsi" w:hAnsiTheme="minorHAnsi"/>
          <w:sz w:val="22"/>
          <w:szCs w:val="22"/>
          <w:lang w:eastAsia="en-AU"/>
        </w:rPr>
        <w:t xml:space="preserve"> </w:t>
      </w:r>
      <w:r w:rsidR="00694407" w:rsidRPr="00694407">
        <w:rPr>
          <w:rFonts w:asciiTheme="minorHAnsi" w:hAnsiTheme="minorHAnsi"/>
          <w:sz w:val="22"/>
          <w:szCs w:val="22"/>
          <w:lang w:eastAsia="en-AU"/>
        </w:rPr>
        <w:t xml:space="preserve">of the 23 constructed schools and effort was made to ensure that the sample was representative. The visits included </w:t>
      </w:r>
      <w:r>
        <w:rPr>
          <w:rFonts w:asciiTheme="minorHAnsi" w:hAnsiTheme="minorHAnsi"/>
          <w:sz w:val="22"/>
          <w:szCs w:val="22"/>
          <w:lang w:eastAsia="en-AU"/>
        </w:rPr>
        <w:t>one</w:t>
      </w:r>
      <w:r w:rsidRPr="00694407">
        <w:rPr>
          <w:rFonts w:asciiTheme="minorHAnsi" w:hAnsiTheme="minorHAnsi"/>
          <w:sz w:val="22"/>
          <w:szCs w:val="22"/>
          <w:lang w:eastAsia="en-AU"/>
        </w:rPr>
        <w:t xml:space="preserve"> </w:t>
      </w:r>
      <w:r w:rsidR="00694407" w:rsidRPr="00694407">
        <w:rPr>
          <w:rFonts w:asciiTheme="minorHAnsi" w:hAnsiTheme="minorHAnsi"/>
          <w:sz w:val="22"/>
          <w:szCs w:val="22"/>
          <w:lang w:eastAsia="en-AU"/>
        </w:rPr>
        <w:t xml:space="preserve">of the </w:t>
      </w:r>
      <w:r>
        <w:rPr>
          <w:rFonts w:asciiTheme="minorHAnsi" w:hAnsiTheme="minorHAnsi"/>
          <w:sz w:val="22"/>
          <w:szCs w:val="22"/>
          <w:lang w:eastAsia="en-AU"/>
        </w:rPr>
        <w:t>three</w:t>
      </w:r>
      <w:r w:rsidRPr="00694407">
        <w:rPr>
          <w:rFonts w:asciiTheme="minorHAnsi" w:hAnsiTheme="minorHAnsi"/>
          <w:sz w:val="22"/>
          <w:szCs w:val="22"/>
          <w:lang w:eastAsia="en-AU"/>
        </w:rPr>
        <w:t xml:space="preserve"> </w:t>
      </w:r>
      <w:r w:rsidR="00694407" w:rsidRPr="00694407">
        <w:rPr>
          <w:rFonts w:asciiTheme="minorHAnsi" w:hAnsiTheme="minorHAnsi"/>
          <w:sz w:val="22"/>
          <w:szCs w:val="22"/>
          <w:lang w:eastAsia="en-AU"/>
        </w:rPr>
        <w:t>schools constructed under Phase 1</w:t>
      </w:r>
      <w:r>
        <w:rPr>
          <w:rFonts w:asciiTheme="minorHAnsi" w:hAnsiTheme="minorHAnsi"/>
          <w:sz w:val="22"/>
          <w:szCs w:val="22"/>
          <w:lang w:eastAsia="en-AU"/>
        </w:rPr>
        <w:t>,</w:t>
      </w:r>
      <w:r w:rsidR="00694407" w:rsidRPr="00694407">
        <w:rPr>
          <w:rFonts w:asciiTheme="minorHAnsi" w:hAnsiTheme="minorHAnsi"/>
          <w:sz w:val="22"/>
          <w:szCs w:val="22"/>
          <w:lang w:eastAsia="en-AU"/>
        </w:rPr>
        <w:t xml:space="preserve"> and </w:t>
      </w:r>
      <w:r>
        <w:rPr>
          <w:rFonts w:asciiTheme="minorHAnsi" w:hAnsiTheme="minorHAnsi"/>
          <w:sz w:val="22"/>
          <w:szCs w:val="22"/>
          <w:lang w:eastAsia="en-AU"/>
        </w:rPr>
        <w:t>eight</w:t>
      </w:r>
      <w:r w:rsidRPr="00694407">
        <w:rPr>
          <w:rFonts w:asciiTheme="minorHAnsi" w:hAnsiTheme="minorHAnsi"/>
          <w:sz w:val="22"/>
          <w:szCs w:val="22"/>
          <w:lang w:eastAsia="en-AU"/>
        </w:rPr>
        <w:t xml:space="preserve"> </w:t>
      </w:r>
      <w:r w:rsidR="00694407" w:rsidRPr="00694407">
        <w:rPr>
          <w:rFonts w:asciiTheme="minorHAnsi" w:hAnsiTheme="minorHAnsi"/>
          <w:sz w:val="22"/>
          <w:szCs w:val="22"/>
          <w:lang w:eastAsia="en-AU"/>
        </w:rPr>
        <w:t>of the 21 sch</w:t>
      </w:r>
      <w:r w:rsidR="00FA65FE">
        <w:rPr>
          <w:rFonts w:asciiTheme="minorHAnsi" w:hAnsiTheme="minorHAnsi"/>
          <w:sz w:val="22"/>
          <w:szCs w:val="22"/>
          <w:lang w:eastAsia="en-AU"/>
        </w:rPr>
        <w:t>ools constructed under Phase2</w:t>
      </w:r>
      <w:r>
        <w:rPr>
          <w:rFonts w:asciiTheme="minorHAnsi" w:hAnsiTheme="minorHAnsi"/>
          <w:sz w:val="22"/>
          <w:szCs w:val="22"/>
          <w:lang w:eastAsia="en-AU"/>
        </w:rPr>
        <w:t>.</w:t>
      </w:r>
      <w:r w:rsidR="00250728">
        <w:rPr>
          <w:rFonts w:asciiTheme="minorHAnsi" w:hAnsiTheme="minorHAnsi"/>
          <w:sz w:val="22"/>
          <w:szCs w:val="22"/>
          <w:lang w:eastAsia="en-AU"/>
        </w:rPr>
        <w:t xml:space="preserve"> </w:t>
      </w:r>
      <w:r>
        <w:rPr>
          <w:rFonts w:asciiTheme="minorHAnsi" w:hAnsiTheme="minorHAnsi"/>
          <w:sz w:val="22"/>
          <w:szCs w:val="22"/>
          <w:lang w:eastAsia="en-AU"/>
        </w:rPr>
        <w:t xml:space="preserve">Approximately </w:t>
      </w:r>
      <w:r w:rsidR="00250728">
        <w:rPr>
          <w:rFonts w:asciiTheme="minorHAnsi" w:hAnsiTheme="minorHAnsi"/>
          <w:sz w:val="22"/>
          <w:szCs w:val="22"/>
          <w:lang w:eastAsia="en-AU"/>
        </w:rPr>
        <w:t>h</w:t>
      </w:r>
      <w:r w:rsidR="00694407" w:rsidRPr="00694407">
        <w:rPr>
          <w:rFonts w:asciiTheme="minorHAnsi" w:hAnsiTheme="minorHAnsi"/>
          <w:sz w:val="22"/>
          <w:szCs w:val="22"/>
          <w:lang w:eastAsia="en-AU"/>
        </w:rPr>
        <w:t xml:space="preserve">alf each </w:t>
      </w:r>
      <w:r>
        <w:rPr>
          <w:rFonts w:asciiTheme="minorHAnsi" w:hAnsiTheme="minorHAnsi"/>
          <w:sz w:val="22"/>
          <w:szCs w:val="22"/>
          <w:lang w:eastAsia="en-AU"/>
        </w:rPr>
        <w:t>were from</w:t>
      </w:r>
      <w:r w:rsidRPr="00694407">
        <w:rPr>
          <w:rFonts w:asciiTheme="minorHAnsi" w:hAnsiTheme="minorHAnsi"/>
          <w:sz w:val="22"/>
          <w:szCs w:val="22"/>
          <w:lang w:eastAsia="en-AU"/>
        </w:rPr>
        <w:t xml:space="preserve"> </w:t>
      </w:r>
      <w:r w:rsidR="00694407" w:rsidRPr="00694407">
        <w:rPr>
          <w:rFonts w:asciiTheme="minorHAnsi" w:hAnsiTheme="minorHAnsi"/>
          <w:sz w:val="22"/>
          <w:szCs w:val="22"/>
          <w:lang w:eastAsia="en-AU"/>
        </w:rPr>
        <w:t>the two focus districts, Kilinochichi and Mullaitivu.</w:t>
      </w:r>
    </w:p>
    <w:p w:rsidR="0012090B" w:rsidRDefault="006364E5" w:rsidP="0012090B">
      <w:pPr>
        <w:spacing w:before="0" w:after="200"/>
        <w:rPr>
          <w:rFonts w:asciiTheme="minorHAnsi" w:hAnsiTheme="minorHAnsi"/>
          <w:sz w:val="22"/>
          <w:szCs w:val="22"/>
          <w:lang w:eastAsia="en-AU"/>
        </w:rPr>
      </w:pPr>
      <w:r>
        <w:rPr>
          <w:rFonts w:asciiTheme="minorHAnsi" w:hAnsiTheme="minorHAnsi"/>
          <w:sz w:val="22"/>
          <w:szCs w:val="22"/>
          <w:lang w:eastAsia="en-AU"/>
        </w:rPr>
        <w:t>UNICEF</w:t>
      </w:r>
      <w:r w:rsidR="007351AB" w:rsidRPr="007351AB">
        <w:rPr>
          <w:rFonts w:asciiTheme="minorHAnsi" w:hAnsiTheme="minorHAnsi"/>
          <w:sz w:val="22"/>
          <w:szCs w:val="22"/>
          <w:lang w:eastAsia="en-AU"/>
        </w:rPr>
        <w:t xml:space="preserve"> utilised </w:t>
      </w:r>
      <w:r w:rsidR="00CA55D4">
        <w:rPr>
          <w:rFonts w:asciiTheme="minorHAnsi" w:hAnsiTheme="minorHAnsi"/>
          <w:sz w:val="22"/>
          <w:szCs w:val="22"/>
          <w:lang w:eastAsia="en-AU"/>
        </w:rPr>
        <w:t>three</w:t>
      </w:r>
      <w:r w:rsidR="00CA55D4" w:rsidRPr="007351AB">
        <w:rPr>
          <w:rFonts w:asciiTheme="minorHAnsi" w:hAnsiTheme="minorHAnsi"/>
          <w:sz w:val="22"/>
          <w:szCs w:val="22"/>
          <w:lang w:eastAsia="en-AU"/>
        </w:rPr>
        <w:t xml:space="preserve"> </w:t>
      </w:r>
      <w:r w:rsidR="007351AB" w:rsidRPr="007351AB">
        <w:rPr>
          <w:rFonts w:asciiTheme="minorHAnsi" w:hAnsiTheme="minorHAnsi"/>
          <w:sz w:val="22"/>
          <w:szCs w:val="22"/>
          <w:lang w:eastAsia="en-AU"/>
        </w:rPr>
        <w:t>modes of implementation for the construction and rehabilitation works</w:t>
      </w:r>
      <w:r w:rsidR="00382AE2">
        <w:rPr>
          <w:rFonts w:asciiTheme="minorHAnsi" w:hAnsiTheme="minorHAnsi"/>
          <w:sz w:val="22"/>
          <w:szCs w:val="22"/>
          <w:lang w:eastAsia="en-AU"/>
        </w:rPr>
        <w:t xml:space="preserve"> of the 23 schools</w:t>
      </w:r>
      <w:r>
        <w:rPr>
          <w:rFonts w:asciiTheme="minorHAnsi" w:hAnsiTheme="minorHAnsi"/>
          <w:sz w:val="22"/>
          <w:szCs w:val="22"/>
          <w:lang w:eastAsia="en-AU"/>
        </w:rPr>
        <w:t xml:space="preserve">. </w:t>
      </w:r>
      <w:r w:rsidR="00CA55D4">
        <w:rPr>
          <w:rFonts w:asciiTheme="minorHAnsi" w:hAnsiTheme="minorHAnsi"/>
          <w:sz w:val="22"/>
          <w:szCs w:val="22"/>
          <w:lang w:eastAsia="en-AU"/>
        </w:rPr>
        <w:t>Firstly, t</w:t>
      </w:r>
      <w:r w:rsidR="00382AE2">
        <w:rPr>
          <w:rFonts w:asciiTheme="minorHAnsi" w:hAnsiTheme="minorHAnsi"/>
          <w:sz w:val="22"/>
          <w:szCs w:val="22"/>
          <w:lang w:eastAsia="en-AU"/>
        </w:rPr>
        <w:t>he 13 schools requiring m</w:t>
      </w:r>
      <w:r>
        <w:rPr>
          <w:rFonts w:asciiTheme="minorHAnsi" w:hAnsiTheme="minorHAnsi"/>
          <w:sz w:val="22"/>
          <w:szCs w:val="22"/>
          <w:lang w:eastAsia="en-AU"/>
        </w:rPr>
        <w:t xml:space="preserve">ajor construction works </w:t>
      </w:r>
      <w:r w:rsidR="00CA55D4">
        <w:rPr>
          <w:rFonts w:asciiTheme="minorHAnsi" w:hAnsiTheme="minorHAnsi"/>
          <w:sz w:val="22"/>
          <w:szCs w:val="22"/>
          <w:lang w:eastAsia="en-AU"/>
        </w:rPr>
        <w:t>(</w:t>
      </w:r>
      <w:r>
        <w:rPr>
          <w:rFonts w:asciiTheme="minorHAnsi" w:hAnsiTheme="minorHAnsi"/>
          <w:sz w:val="22"/>
          <w:szCs w:val="22"/>
          <w:lang w:eastAsia="en-AU"/>
        </w:rPr>
        <w:t>i</w:t>
      </w:r>
      <w:r w:rsidR="00CA55D4">
        <w:rPr>
          <w:rFonts w:asciiTheme="minorHAnsi" w:hAnsiTheme="minorHAnsi"/>
          <w:sz w:val="22"/>
          <w:szCs w:val="22"/>
          <w:lang w:eastAsia="en-AU"/>
        </w:rPr>
        <w:t>.</w:t>
      </w:r>
      <w:r>
        <w:rPr>
          <w:rFonts w:asciiTheme="minorHAnsi" w:hAnsiTheme="minorHAnsi"/>
          <w:sz w:val="22"/>
          <w:szCs w:val="22"/>
          <w:lang w:eastAsia="en-AU"/>
        </w:rPr>
        <w:t>e</w:t>
      </w:r>
      <w:r w:rsidR="00CA55D4">
        <w:rPr>
          <w:rFonts w:asciiTheme="minorHAnsi" w:hAnsiTheme="minorHAnsi"/>
          <w:sz w:val="22"/>
          <w:szCs w:val="22"/>
          <w:lang w:eastAsia="en-AU"/>
        </w:rPr>
        <w:t>.</w:t>
      </w:r>
      <w:r>
        <w:rPr>
          <w:rFonts w:asciiTheme="minorHAnsi" w:hAnsiTheme="minorHAnsi"/>
          <w:sz w:val="22"/>
          <w:szCs w:val="22"/>
          <w:lang w:eastAsia="en-AU"/>
        </w:rPr>
        <w:t xml:space="preserve"> </w:t>
      </w:r>
      <w:r w:rsidR="00382AE2">
        <w:rPr>
          <w:rFonts w:asciiTheme="minorHAnsi" w:hAnsiTheme="minorHAnsi"/>
          <w:sz w:val="22"/>
          <w:szCs w:val="22"/>
          <w:lang w:eastAsia="en-AU"/>
        </w:rPr>
        <w:t xml:space="preserve">works </w:t>
      </w:r>
      <w:r>
        <w:rPr>
          <w:rFonts w:asciiTheme="minorHAnsi" w:hAnsiTheme="minorHAnsi"/>
          <w:sz w:val="22"/>
          <w:szCs w:val="22"/>
          <w:lang w:eastAsia="en-AU"/>
        </w:rPr>
        <w:t>valued at over USD50</w:t>
      </w:r>
      <w:proofErr w:type="gramStart"/>
      <w:r>
        <w:rPr>
          <w:rFonts w:asciiTheme="minorHAnsi" w:hAnsiTheme="minorHAnsi"/>
          <w:sz w:val="22"/>
          <w:szCs w:val="22"/>
          <w:lang w:eastAsia="en-AU"/>
        </w:rPr>
        <w:t>,000</w:t>
      </w:r>
      <w:proofErr w:type="gramEnd"/>
      <w:r w:rsidR="00CA55D4">
        <w:rPr>
          <w:rFonts w:asciiTheme="minorHAnsi" w:hAnsiTheme="minorHAnsi"/>
          <w:sz w:val="22"/>
          <w:szCs w:val="22"/>
          <w:lang w:eastAsia="en-AU"/>
        </w:rPr>
        <w:t>)</w:t>
      </w:r>
      <w:r>
        <w:rPr>
          <w:rFonts w:asciiTheme="minorHAnsi" w:hAnsiTheme="minorHAnsi"/>
          <w:sz w:val="22"/>
          <w:szCs w:val="22"/>
          <w:lang w:eastAsia="en-AU"/>
        </w:rPr>
        <w:t xml:space="preserve"> were implemented using a construction contractor (CC) with a separately hired design and supervision consultant (DSC). Both the DSC and the CC were contracted to</w:t>
      </w:r>
      <w:r w:rsidRPr="006364E5">
        <w:rPr>
          <w:rFonts w:asciiTheme="minorHAnsi" w:hAnsiTheme="minorHAnsi"/>
          <w:sz w:val="22"/>
          <w:szCs w:val="22"/>
          <w:lang w:eastAsia="en-AU"/>
        </w:rPr>
        <w:t xml:space="preserve"> </w:t>
      </w:r>
      <w:r>
        <w:rPr>
          <w:rFonts w:asciiTheme="minorHAnsi" w:hAnsiTheme="minorHAnsi"/>
          <w:sz w:val="22"/>
          <w:szCs w:val="22"/>
          <w:lang w:eastAsia="en-AU"/>
        </w:rPr>
        <w:t>UNICEF</w:t>
      </w:r>
      <w:r w:rsidRPr="006364E5">
        <w:rPr>
          <w:rFonts w:asciiTheme="minorHAnsi" w:hAnsiTheme="minorHAnsi"/>
          <w:sz w:val="22"/>
          <w:szCs w:val="22"/>
          <w:lang w:eastAsia="en-AU"/>
        </w:rPr>
        <w:t xml:space="preserve"> </w:t>
      </w:r>
      <w:r>
        <w:rPr>
          <w:rFonts w:asciiTheme="minorHAnsi" w:hAnsiTheme="minorHAnsi"/>
          <w:sz w:val="22"/>
          <w:szCs w:val="22"/>
          <w:lang w:eastAsia="en-AU"/>
        </w:rPr>
        <w:t>and procured by</w:t>
      </w:r>
      <w:r w:rsidR="00422604">
        <w:rPr>
          <w:rFonts w:asciiTheme="minorHAnsi" w:hAnsiTheme="minorHAnsi"/>
          <w:sz w:val="22"/>
          <w:szCs w:val="22"/>
          <w:lang w:eastAsia="en-AU"/>
        </w:rPr>
        <w:t xml:space="preserve"> UNICEF under </w:t>
      </w:r>
      <w:r>
        <w:rPr>
          <w:rFonts w:asciiTheme="minorHAnsi" w:hAnsiTheme="minorHAnsi"/>
          <w:sz w:val="22"/>
          <w:szCs w:val="22"/>
          <w:lang w:eastAsia="en-AU"/>
        </w:rPr>
        <w:t>open tender process</w:t>
      </w:r>
      <w:r w:rsidR="00422604">
        <w:rPr>
          <w:rFonts w:asciiTheme="minorHAnsi" w:hAnsiTheme="minorHAnsi"/>
          <w:sz w:val="22"/>
          <w:szCs w:val="22"/>
          <w:lang w:eastAsia="en-AU"/>
        </w:rPr>
        <w:t>es</w:t>
      </w:r>
      <w:r>
        <w:rPr>
          <w:rFonts w:asciiTheme="minorHAnsi" w:hAnsiTheme="minorHAnsi"/>
          <w:sz w:val="22"/>
          <w:szCs w:val="22"/>
          <w:lang w:eastAsia="en-AU"/>
        </w:rPr>
        <w:t xml:space="preserve">. </w:t>
      </w:r>
      <w:r w:rsidR="00382AE2">
        <w:rPr>
          <w:rFonts w:asciiTheme="minorHAnsi" w:hAnsiTheme="minorHAnsi"/>
          <w:sz w:val="22"/>
          <w:szCs w:val="22"/>
          <w:lang w:eastAsia="en-AU"/>
        </w:rPr>
        <w:t xml:space="preserve">The 13 schools were divided into </w:t>
      </w:r>
      <w:r w:rsidR="00422604">
        <w:rPr>
          <w:rFonts w:asciiTheme="minorHAnsi" w:hAnsiTheme="minorHAnsi"/>
          <w:sz w:val="22"/>
          <w:szCs w:val="22"/>
          <w:lang w:eastAsia="en-AU"/>
        </w:rPr>
        <w:t xml:space="preserve">packages split between </w:t>
      </w:r>
      <w:r w:rsidR="00CA55D4">
        <w:rPr>
          <w:rFonts w:asciiTheme="minorHAnsi" w:hAnsiTheme="minorHAnsi"/>
          <w:sz w:val="22"/>
          <w:szCs w:val="22"/>
          <w:lang w:eastAsia="en-AU"/>
        </w:rPr>
        <w:t xml:space="preserve">four </w:t>
      </w:r>
      <w:r w:rsidR="00422604" w:rsidRPr="00422604">
        <w:rPr>
          <w:rFonts w:asciiTheme="minorHAnsi" w:hAnsiTheme="minorHAnsi"/>
          <w:sz w:val="22"/>
          <w:szCs w:val="22"/>
          <w:lang w:eastAsia="en-AU"/>
        </w:rPr>
        <w:t>construction</w:t>
      </w:r>
      <w:r w:rsidR="00422604">
        <w:rPr>
          <w:rFonts w:asciiTheme="minorHAnsi" w:hAnsiTheme="minorHAnsi"/>
          <w:sz w:val="22"/>
          <w:szCs w:val="22"/>
          <w:lang w:eastAsia="en-AU"/>
        </w:rPr>
        <w:t xml:space="preserve"> contractors and </w:t>
      </w:r>
      <w:r w:rsidR="00CA55D4">
        <w:rPr>
          <w:rFonts w:asciiTheme="minorHAnsi" w:hAnsiTheme="minorHAnsi"/>
          <w:sz w:val="22"/>
          <w:szCs w:val="22"/>
          <w:lang w:eastAsia="en-AU"/>
        </w:rPr>
        <w:t xml:space="preserve">two </w:t>
      </w:r>
      <w:r w:rsidR="00422604">
        <w:rPr>
          <w:rFonts w:asciiTheme="minorHAnsi" w:hAnsiTheme="minorHAnsi"/>
          <w:sz w:val="22"/>
          <w:szCs w:val="22"/>
          <w:lang w:eastAsia="en-AU"/>
        </w:rPr>
        <w:t xml:space="preserve">design and supervision consultants.   </w:t>
      </w:r>
    </w:p>
    <w:p w:rsidR="0012090B" w:rsidRDefault="00B50DFA" w:rsidP="0012090B">
      <w:pPr>
        <w:spacing w:before="0" w:after="200"/>
        <w:rPr>
          <w:rFonts w:asciiTheme="minorHAnsi" w:hAnsiTheme="minorHAnsi"/>
          <w:sz w:val="22"/>
          <w:szCs w:val="22"/>
          <w:lang w:eastAsia="en-AU"/>
        </w:rPr>
      </w:pPr>
      <w:r>
        <w:rPr>
          <w:rFonts w:asciiTheme="minorHAnsi" w:hAnsiTheme="minorHAnsi"/>
          <w:sz w:val="22"/>
          <w:szCs w:val="22"/>
          <w:lang w:eastAsia="en-AU"/>
        </w:rPr>
        <w:t xml:space="preserve">Secondly, six </w:t>
      </w:r>
      <w:r w:rsidR="00422604">
        <w:rPr>
          <w:rFonts w:asciiTheme="minorHAnsi" w:hAnsiTheme="minorHAnsi"/>
          <w:sz w:val="22"/>
          <w:szCs w:val="22"/>
          <w:lang w:eastAsia="en-AU"/>
        </w:rPr>
        <w:t>of the 10 m</w:t>
      </w:r>
      <w:r w:rsidR="006364E5">
        <w:rPr>
          <w:rFonts w:asciiTheme="minorHAnsi" w:hAnsiTheme="minorHAnsi"/>
          <w:sz w:val="22"/>
          <w:szCs w:val="22"/>
          <w:lang w:eastAsia="en-AU"/>
        </w:rPr>
        <w:t xml:space="preserve">inor </w:t>
      </w:r>
      <w:r w:rsidR="00422604">
        <w:rPr>
          <w:rFonts w:asciiTheme="minorHAnsi" w:hAnsiTheme="minorHAnsi"/>
          <w:sz w:val="22"/>
          <w:szCs w:val="22"/>
          <w:lang w:eastAsia="en-AU"/>
        </w:rPr>
        <w:t>construction and rehabilitation works</w:t>
      </w:r>
      <w:r w:rsidR="006364E5">
        <w:rPr>
          <w:rFonts w:asciiTheme="minorHAnsi" w:hAnsiTheme="minorHAnsi"/>
          <w:sz w:val="22"/>
          <w:szCs w:val="22"/>
          <w:lang w:eastAsia="en-AU"/>
        </w:rPr>
        <w:t xml:space="preserve"> </w:t>
      </w:r>
      <w:r>
        <w:rPr>
          <w:rFonts w:asciiTheme="minorHAnsi" w:hAnsiTheme="minorHAnsi"/>
          <w:sz w:val="22"/>
          <w:szCs w:val="22"/>
          <w:lang w:eastAsia="en-AU"/>
        </w:rPr>
        <w:t>(</w:t>
      </w:r>
      <w:r w:rsidR="00422604">
        <w:rPr>
          <w:rFonts w:asciiTheme="minorHAnsi" w:hAnsiTheme="minorHAnsi"/>
          <w:sz w:val="22"/>
          <w:szCs w:val="22"/>
          <w:lang w:eastAsia="en-AU"/>
        </w:rPr>
        <w:t>i</w:t>
      </w:r>
      <w:r>
        <w:rPr>
          <w:rFonts w:asciiTheme="minorHAnsi" w:hAnsiTheme="minorHAnsi"/>
          <w:sz w:val="22"/>
          <w:szCs w:val="22"/>
          <w:lang w:eastAsia="en-AU"/>
        </w:rPr>
        <w:t>.</w:t>
      </w:r>
      <w:r w:rsidR="00422604">
        <w:rPr>
          <w:rFonts w:asciiTheme="minorHAnsi" w:hAnsiTheme="minorHAnsi"/>
          <w:sz w:val="22"/>
          <w:szCs w:val="22"/>
          <w:lang w:eastAsia="en-AU"/>
        </w:rPr>
        <w:t>e</w:t>
      </w:r>
      <w:r>
        <w:rPr>
          <w:rFonts w:asciiTheme="minorHAnsi" w:hAnsiTheme="minorHAnsi"/>
          <w:sz w:val="22"/>
          <w:szCs w:val="22"/>
          <w:lang w:eastAsia="en-AU"/>
        </w:rPr>
        <w:t>.</w:t>
      </w:r>
      <w:r w:rsidR="00422604">
        <w:rPr>
          <w:rFonts w:asciiTheme="minorHAnsi" w:hAnsiTheme="minorHAnsi"/>
          <w:sz w:val="22"/>
          <w:szCs w:val="22"/>
          <w:lang w:eastAsia="en-AU"/>
        </w:rPr>
        <w:t xml:space="preserve"> </w:t>
      </w:r>
      <w:r w:rsidR="006364E5">
        <w:rPr>
          <w:rFonts w:asciiTheme="minorHAnsi" w:hAnsiTheme="minorHAnsi"/>
          <w:sz w:val="22"/>
          <w:szCs w:val="22"/>
          <w:lang w:eastAsia="en-AU"/>
        </w:rPr>
        <w:t>less than USD50</w:t>
      </w:r>
      <w:proofErr w:type="gramStart"/>
      <w:r w:rsidR="006364E5">
        <w:rPr>
          <w:rFonts w:asciiTheme="minorHAnsi" w:hAnsiTheme="minorHAnsi"/>
          <w:sz w:val="22"/>
          <w:szCs w:val="22"/>
          <w:lang w:eastAsia="en-AU"/>
        </w:rPr>
        <w:t>,000</w:t>
      </w:r>
      <w:proofErr w:type="gramEnd"/>
      <w:r>
        <w:rPr>
          <w:rFonts w:asciiTheme="minorHAnsi" w:hAnsiTheme="minorHAnsi"/>
          <w:sz w:val="22"/>
          <w:szCs w:val="22"/>
          <w:lang w:eastAsia="en-AU"/>
        </w:rPr>
        <w:t xml:space="preserve">) </w:t>
      </w:r>
      <w:r w:rsidR="006364E5">
        <w:rPr>
          <w:rFonts w:asciiTheme="minorHAnsi" w:hAnsiTheme="minorHAnsi"/>
          <w:sz w:val="22"/>
          <w:szCs w:val="22"/>
          <w:lang w:eastAsia="en-AU"/>
        </w:rPr>
        <w:t xml:space="preserve">were implemented by a </w:t>
      </w:r>
      <w:r w:rsidR="00422604">
        <w:rPr>
          <w:rFonts w:asciiTheme="minorHAnsi" w:hAnsiTheme="minorHAnsi"/>
          <w:sz w:val="22"/>
          <w:szCs w:val="22"/>
          <w:lang w:eastAsia="en-AU"/>
        </w:rPr>
        <w:t xml:space="preserve">local </w:t>
      </w:r>
      <w:r w:rsidR="006364E5">
        <w:rPr>
          <w:rFonts w:asciiTheme="minorHAnsi" w:hAnsiTheme="minorHAnsi"/>
          <w:sz w:val="22"/>
          <w:szCs w:val="22"/>
          <w:lang w:eastAsia="en-AU"/>
        </w:rPr>
        <w:t xml:space="preserve">construction </w:t>
      </w:r>
      <w:r w:rsidR="00382AE2">
        <w:rPr>
          <w:rFonts w:asciiTheme="minorHAnsi" w:hAnsiTheme="minorHAnsi"/>
          <w:sz w:val="22"/>
          <w:szCs w:val="22"/>
          <w:lang w:eastAsia="en-AU"/>
        </w:rPr>
        <w:t>contractor</w:t>
      </w:r>
      <w:r w:rsidR="00422604">
        <w:rPr>
          <w:rFonts w:asciiTheme="minorHAnsi" w:hAnsiTheme="minorHAnsi"/>
          <w:sz w:val="22"/>
          <w:szCs w:val="22"/>
          <w:lang w:eastAsia="en-AU"/>
        </w:rPr>
        <w:t xml:space="preserve"> procured under an open tender process following MoE </w:t>
      </w:r>
      <w:r w:rsidR="00C83146">
        <w:rPr>
          <w:rFonts w:asciiTheme="minorHAnsi" w:hAnsiTheme="minorHAnsi"/>
          <w:sz w:val="22"/>
          <w:szCs w:val="22"/>
          <w:lang w:eastAsia="en-AU"/>
        </w:rPr>
        <w:t>procedures administered</w:t>
      </w:r>
      <w:r w:rsidR="00422604">
        <w:rPr>
          <w:rFonts w:asciiTheme="minorHAnsi" w:hAnsiTheme="minorHAnsi"/>
          <w:sz w:val="22"/>
          <w:szCs w:val="22"/>
          <w:lang w:eastAsia="en-AU"/>
        </w:rPr>
        <w:t xml:space="preserve"> by the Provincial Education Office</w:t>
      </w:r>
      <w:r w:rsidR="00C31E8E">
        <w:rPr>
          <w:rFonts w:asciiTheme="minorHAnsi" w:hAnsiTheme="minorHAnsi"/>
          <w:sz w:val="22"/>
          <w:szCs w:val="22"/>
          <w:lang w:eastAsia="en-AU"/>
        </w:rPr>
        <w:t xml:space="preserve"> (PEO)</w:t>
      </w:r>
      <w:r w:rsidR="00422604">
        <w:rPr>
          <w:rFonts w:asciiTheme="minorHAnsi" w:hAnsiTheme="minorHAnsi"/>
          <w:sz w:val="22"/>
          <w:szCs w:val="22"/>
          <w:lang w:eastAsia="en-AU"/>
        </w:rPr>
        <w:t xml:space="preserve">. </w:t>
      </w:r>
      <w:r w:rsidR="007E13CF">
        <w:rPr>
          <w:rFonts w:asciiTheme="minorHAnsi" w:hAnsiTheme="minorHAnsi"/>
          <w:sz w:val="22"/>
          <w:szCs w:val="22"/>
          <w:lang w:eastAsia="en-AU"/>
        </w:rPr>
        <w:t>Thirdly, t</w:t>
      </w:r>
      <w:r w:rsidR="00C83146">
        <w:rPr>
          <w:rFonts w:asciiTheme="minorHAnsi" w:hAnsiTheme="minorHAnsi"/>
          <w:sz w:val="22"/>
          <w:szCs w:val="22"/>
          <w:lang w:eastAsia="en-AU"/>
        </w:rPr>
        <w:t xml:space="preserve">he rehabilitation of the remaining </w:t>
      </w:r>
      <w:r w:rsidR="007E13CF">
        <w:rPr>
          <w:rFonts w:asciiTheme="minorHAnsi" w:hAnsiTheme="minorHAnsi"/>
          <w:sz w:val="22"/>
          <w:szCs w:val="22"/>
          <w:lang w:eastAsia="en-AU"/>
        </w:rPr>
        <w:t xml:space="preserve">four </w:t>
      </w:r>
      <w:r w:rsidR="00C83146">
        <w:rPr>
          <w:rFonts w:asciiTheme="minorHAnsi" w:hAnsiTheme="minorHAnsi"/>
          <w:sz w:val="22"/>
          <w:szCs w:val="22"/>
          <w:lang w:eastAsia="en-AU"/>
        </w:rPr>
        <w:t>schools was undertaken by the School Development Society (SDS)</w:t>
      </w:r>
      <w:r w:rsidR="007E13CF">
        <w:rPr>
          <w:rFonts w:asciiTheme="minorHAnsi" w:hAnsiTheme="minorHAnsi"/>
          <w:sz w:val="22"/>
          <w:szCs w:val="22"/>
          <w:lang w:eastAsia="en-AU"/>
        </w:rPr>
        <w:t>,</w:t>
      </w:r>
      <w:r w:rsidR="00C83146">
        <w:rPr>
          <w:rFonts w:asciiTheme="minorHAnsi" w:hAnsiTheme="minorHAnsi"/>
          <w:sz w:val="22"/>
          <w:szCs w:val="22"/>
          <w:lang w:eastAsia="en-AU"/>
        </w:rPr>
        <w:t xml:space="preserve"> with funding provided to the school via </w:t>
      </w:r>
      <w:r w:rsidR="007E13CF">
        <w:rPr>
          <w:rFonts w:asciiTheme="minorHAnsi" w:hAnsiTheme="minorHAnsi"/>
          <w:sz w:val="22"/>
          <w:szCs w:val="22"/>
          <w:lang w:eastAsia="en-AU"/>
        </w:rPr>
        <w:t xml:space="preserve">block </w:t>
      </w:r>
      <w:r w:rsidR="00C83146">
        <w:rPr>
          <w:rFonts w:asciiTheme="minorHAnsi" w:hAnsiTheme="minorHAnsi"/>
          <w:sz w:val="22"/>
          <w:szCs w:val="22"/>
          <w:lang w:eastAsia="en-AU"/>
        </w:rPr>
        <w:t xml:space="preserve">grant from UNICEF. </w:t>
      </w:r>
      <w:r w:rsidR="00422604">
        <w:rPr>
          <w:rFonts w:asciiTheme="minorHAnsi" w:hAnsiTheme="minorHAnsi"/>
          <w:sz w:val="22"/>
          <w:szCs w:val="22"/>
          <w:lang w:eastAsia="en-AU"/>
        </w:rPr>
        <w:t xml:space="preserve">No separate </w:t>
      </w:r>
      <w:r w:rsidR="00C83146">
        <w:rPr>
          <w:rFonts w:asciiTheme="minorHAnsi" w:hAnsiTheme="minorHAnsi"/>
          <w:sz w:val="22"/>
          <w:szCs w:val="22"/>
          <w:lang w:eastAsia="en-AU"/>
        </w:rPr>
        <w:t xml:space="preserve">design and supervision consultants </w:t>
      </w:r>
      <w:r w:rsidR="007E13CF">
        <w:rPr>
          <w:rFonts w:asciiTheme="minorHAnsi" w:hAnsiTheme="minorHAnsi"/>
          <w:sz w:val="22"/>
          <w:szCs w:val="22"/>
          <w:lang w:eastAsia="en-AU"/>
        </w:rPr>
        <w:t xml:space="preserve">were </w:t>
      </w:r>
      <w:r w:rsidR="00C83146">
        <w:rPr>
          <w:rFonts w:asciiTheme="minorHAnsi" w:hAnsiTheme="minorHAnsi"/>
          <w:sz w:val="22"/>
          <w:szCs w:val="22"/>
          <w:lang w:eastAsia="en-AU"/>
        </w:rPr>
        <w:t xml:space="preserve">hired as the minor works </w:t>
      </w:r>
      <w:r w:rsidR="00422604">
        <w:rPr>
          <w:rFonts w:asciiTheme="minorHAnsi" w:hAnsiTheme="minorHAnsi"/>
          <w:sz w:val="22"/>
          <w:szCs w:val="22"/>
          <w:lang w:eastAsia="en-AU"/>
        </w:rPr>
        <w:t xml:space="preserve">involved the rehabilitation of existing buildings </w:t>
      </w:r>
      <w:r w:rsidR="00C83146">
        <w:rPr>
          <w:rFonts w:asciiTheme="minorHAnsi" w:hAnsiTheme="minorHAnsi"/>
          <w:sz w:val="22"/>
          <w:szCs w:val="22"/>
          <w:lang w:eastAsia="en-AU"/>
        </w:rPr>
        <w:t xml:space="preserve">with any new classrooms following </w:t>
      </w:r>
      <w:r w:rsidR="00422604">
        <w:rPr>
          <w:rFonts w:asciiTheme="minorHAnsi" w:hAnsiTheme="minorHAnsi"/>
          <w:sz w:val="22"/>
          <w:szCs w:val="22"/>
          <w:lang w:eastAsia="en-AU"/>
        </w:rPr>
        <w:t>the MoE standar</w:t>
      </w:r>
      <w:r w:rsidR="00C83146">
        <w:rPr>
          <w:rFonts w:asciiTheme="minorHAnsi" w:hAnsiTheme="minorHAnsi"/>
          <w:sz w:val="22"/>
          <w:szCs w:val="22"/>
          <w:lang w:eastAsia="en-AU"/>
        </w:rPr>
        <w:t>d designs. Supervision of the works was by the Zonal Education Office</w:t>
      </w:r>
      <w:r w:rsidR="00A73103">
        <w:rPr>
          <w:rFonts w:asciiTheme="minorHAnsi" w:hAnsiTheme="minorHAnsi"/>
          <w:sz w:val="22"/>
          <w:szCs w:val="22"/>
          <w:lang w:eastAsia="en-AU"/>
        </w:rPr>
        <w:t xml:space="preserve"> </w:t>
      </w:r>
      <w:r w:rsidR="00C83146">
        <w:rPr>
          <w:rFonts w:asciiTheme="minorHAnsi" w:hAnsiTheme="minorHAnsi"/>
          <w:sz w:val="22"/>
          <w:szCs w:val="22"/>
          <w:lang w:eastAsia="en-AU"/>
        </w:rPr>
        <w:t xml:space="preserve">technical </w:t>
      </w:r>
      <w:r w:rsidR="00AB1CFA">
        <w:rPr>
          <w:rFonts w:asciiTheme="minorHAnsi" w:hAnsiTheme="minorHAnsi"/>
          <w:sz w:val="22"/>
          <w:szCs w:val="22"/>
          <w:lang w:eastAsia="en-AU"/>
        </w:rPr>
        <w:t>s</w:t>
      </w:r>
      <w:r w:rsidR="00C83146">
        <w:rPr>
          <w:rFonts w:asciiTheme="minorHAnsi" w:hAnsiTheme="minorHAnsi"/>
          <w:sz w:val="22"/>
          <w:szCs w:val="22"/>
          <w:lang w:eastAsia="en-AU"/>
        </w:rPr>
        <w:t xml:space="preserve">taff, supported by UNICEF field office engineers. </w:t>
      </w:r>
    </w:p>
    <w:p w:rsidR="00970CE7" w:rsidRDefault="00C83146">
      <w:pPr>
        <w:spacing w:before="0" w:after="200"/>
        <w:rPr>
          <w:rFonts w:asciiTheme="minorHAnsi" w:hAnsiTheme="minorHAnsi" w:cstheme="minorHAnsi"/>
          <w:b/>
          <w:sz w:val="22"/>
          <w:szCs w:val="22"/>
          <w:lang w:eastAsia="en-AU"/>
        </w:rPr>
      </w:pPr>
      <w:r w:rsidRPr="00C31E8E">
        <w:rPr>
          <w:rFonts w:asciiTheme="minorHAnsi" w:hAnsiTheme="minorHAnsi"/>
          <w:sz w:val="22"/>
          <w:szCs w:val="22"/>
          <w:lang w:eastAsia="en-AU"/>
        </w:rPr>
        <w:t xml:space="preserve">The </w:t>
      </w:r>
      <w:r w:rsidR="00887D31">
        <w:rPr>
          <w:rFonts w:asciiTheme="minorHAnsi" w:hAnsiTheme="minorHAnsi"/>
          <w:sz w:val="22"/>
          <w:szCs w:val="22"/>
          <w:lang w:eastAsia="en-AU"/>
        </w:rPr>
        <w:t>aim</w:t>
      </w:r>
      <w:r w:rsidR="00887D31" w:rsidRPr="00C31E8E">
        <w:rPr>
          <w:rFonts w:asciiTheme="minorHAnsi" w:hAnsiTheme="minorHAnsi"/>
          <w:sz w:val="22"/>
          <w:szCs w:val="22"/>
          <w:lang w:eastAsia="en-AU"/>
        </w:rPr>
        <w:t xml:space="preserve"> </w:t>
      </w:r>
      <w:r w:rsidRPr="00C31E8E">
        <w:rPr>
          <w:rFonts w:asciiTheme="minorHAnsi" w:hAnsiTheme="minorHAnsi"/>
          <w:sz w:val="22"/>
          <w:szCs w:val="22"/>
          <w:lang w:eastAsia="en-AU"/>
        </w:rPr>
        <w:t>of the field visit program was to visit ex</w:t>
      </w:r>
      <w:r w:rsidRPr="00466365">
        <w:rPr>
          <w:rFonts w:asciiTheme="minorHAnsi" w:hAnsiTheme="minorHAnsi"/>
          <w:sz w:val="22"/>
          <w:szCs w:val="22"/>
          <w:lang w:eastAsia="en-AU"/>
        </w:rPr>
        <w:t>amp</w:t>
      </w:r>
      <w:r w:rsidR="00C31E8E" w:rsidRPr="00466365">
        <w:rPr>
          <w:rFonts w:asciiTheme="minorHAnsi" w:hAnsiTheme="minorHAnsi"/>
          <w:sz w:val="22"/>
          <w:szCs w:val="22"/>
          <w:lang w:eastAsia="en-AU"/>
        </w:rPr>
        <w:t xml:space="preserve">les of all </w:t>
      </w:r>
      <w:r w:rsidR="00887D31">
        <w:rPr>
          <w:rFonts w:asciiTheme="minorHAnsi" w:hAnsiTheme="minorHAnsi"/>
          <w:sz w:val="22"/>
          <w:szCs w:val="22"/>
          <w:lang w:eastAsia="en-AU"/>
        </w:rPr>
        <w:t>three</w:t>
      </w:r>
      <w:r w:rsidR="00887D31" w:rsidRPr="00466365">
        <w:rPr>
          <w:rFonts w:asciiTheme="minorHAnsi" w:hAnsiTheme="minorHAnsi"/>
          <w:sz w:val="22"/>
          <w:szCs w:val="22"/>
          <w:lang w:eastAsia="en-AU"/>
        </w:rPr>
        <w:t xml:space="preserve"> </w:t>
      </w:r>
      <w:r w:rsidRPr="00466365">
        <w:rPr>
          <w:rFonts w:asciiTheme="minorHAnsi" w:hAnsiTheme="minorHAnsi"/>
          <w:sz w:val="22"/>
          <w:szCs w:val="22"/>
          <w:lang w:eastAsia="en-AU"/>
        </w:rPr>
        <w:t>implementation modes</w:t>
      </w:r>
      <w:r w:rsidR="00466365" w:rsidRPr="00466365">
        <w:rPr>
          <w:rFonts w:asciiTheme="minorHAnsi" w:hAnsiTheme="minorHAnsi"/>
          <w:sz w:val="22"/>
          <w:szCs w:val="22"/>
          <w:lang w:eastAsia="en-AU"/>
        </w:rPr>
        <w:t xml:space="preserve"> </w:t>
      </w:r>
      <w:r w:rsidR="00466365" w:rsidRPr="00A73103">
        <w:rPr>
          <w:rFonts w:asciiTheme="minorHAnsi" w:hAnsiTheme="minorHAnsi"/>
          <w:sz w:val="22"/>
          <w:szCs w:val="22"/>
          <w:lang w:eastAsia="en-AU"/>
        </w:rPr>
        <w:t xml:space="preserve">to assess the effectiveness and appropriateness of the various approaches. </w:t>
      </w:r>
      <w:r w:rsidR="00A53839" w:rsidRPr="00A73103">
        <w:rPr>
          <w:rFonts w:asciiTheme="minorHAnsi" w:hAnsiTheme="minorHAnsi" w:cstheme="minorHAnsi"/>
          <w:sz w:val="22"/>
          <w:szCs w:val="22"/>
          <w:lang w:eastAsia="en-AU"/>
        </w:rPr>
        <w:t xml:space="preserve">Table </w:t>
      </w:r>
      <w:r w:rsidR="00F662AF">
        <w:rPr>
          <w:rFonts w:asciiTheme="minorHAnsi" w:hAnsiTheme="minorHAnsi" w:cstheme="minorHAnsi"/>
          <w:sz w:val="22"/>
          <w:szCs w:val="22"/>
          <w:lang w:eastAsia="en-AU"/>
        </w:rPr>
        <w:t>1.2</w:t>
      </w:r>
      <w:r w:rsidR="00B11BAF">
        <w:rPr>
          <w:rFonts w:asciiTheme="minorHAnsi" w:hAnsiTheme="minorHAnsi" w:cstheme="minorHAnsi"/>
          <w:b/>
          <w:sz w:val="22"/>
          <w:szCs w:val="22"/>
          <w:lang w:eastAsia="en-AU"/>
        </w:rPr>
        <w:t xml:space="preserve"> </w:t>
      </w:r>
      <w:r w:rsidR="00F662AF">
        <w:rPr>
          <w:rFonts w:asciiTheme="minorHAnsi" w:hAnsiTheme="minorHAnsi" w:cstheme="minorHAnsi"/>
          <w:sz w:val="22"/>
          <w:szCs w:val="22"/>
          <w:lang w:eastAsia="en-AU"/>
        </w:rPr>
        <w:t>show</w:t>
      </w:r>
      <w:r w:rsidR="00F662AF" w:rsidRPr="00F87928">
        <w:rPr>
          <w:rFonts w:asciiTheme="minorHAnsi" w:hAnsiTheme="minorHAnsi" w:cstheme="minorHAnsi"/>
          <w:sz w:val="22"/>
          <w:szCs w:val="22"/>
          <w:lang w:eastAsia="en-AU"/>
        </w:rPr>
        <w:t xml:space="preserve">s </w:t>
      </w:r>
      <w:r w:rsidR="00A53839" w:rsidRPr="00A53839">
        <w:rPr>
          <w:rFonts w:asciiTheme="minorHAnsi" w:hAnsiTheme="minorHAnsi" w:cstheme="minorHAnsi"/>
          <w:sz w:val="22"/>
          <w:szCs w:val="22"/>
          <w:lang w:eastAsia="en-AU"/>
        </w:rPr>
        <w:t xml:space="preserve">a summary of </w:t>
      </w:r>
      <w:r w:rsidR="00AB1CFA">
        <w:rPr>
          <w:rFonts w:asciiTheme="minorHAnsi" w:hAnsiTheme="minorHAnsi" w:cstheme="minorHAnsi"/>
          <w:sz w:val="22"/>
          <w:szCs w:val="22"/>
          <w:lang w:eastAsia="en-AU"/>
        </w:rPr>
        <w:t>s</w:t>
      </w:r>
      <w:r w:rsidR="00A53839" w:rsidRPr="00A53839">
        <w:rPr>
          <w:rFonts w:asciiTheme="minorHAnsi" w:hAnsiTheme="minorHAnsi" w:cstheme="minorHAnsi"/>
          <w:sz w:val="22"/>
          <w:szCs w:val="22"/>
          <w:lang w:eastAsia="en-AU"/>
        </w:rPr>
        <w:t>chools assisted under the project</w:t>
      </w:r>
      <w:r w:rsidR="00412CFF">
        <w:rPr>
          <w:rFonts w:asciiTheme="minorHAnsi" w:hAnsiTheme="minorHAnsi" w:cstheme="minorHAnsi"/>
          <w:sz w:val="22"/>
          <w:szCs w:val="22"/>
          <w:lang w:eastAsia="en-AU"/>
        </w:rPr>
        <w:t>,</w:t>
      </w:r>
      <w:r w:rsidR="00A73103">
        <w:rPr>
          <w:rFonts w:asciiTheme="minorHAnsi" w:hAnsiTheme="minorHAnsi" w:cstheme="minorHAnsi"/>
          <w:sz w:val="22"/>
          <w:szCs w:val="22"/>
          <w:lang w:eastAsia="en-AU"/>
        </w:rPr>
        <w:t xml:space="preserve"> </w:t>
      </w:r>
      <w:r w:rsidR="00A53839">
        <w:rPr>
          <w:rFonts w:asciiTheme="minorHAnsi" w:hAnsiTheme="minorHAnsi" w:cstheme="minorHAnsi"/>
          <w:sz w:val="22"/>
          <w:szCs w:val="22"/>
          <w:lang w:eastAsia="en-AU"/>
        </w:rPr>
        <w:t xml:space="preserve">together with those that were </w:t>
      </w:r>
      <w:r w:rsidR="00A53839" w:rsidRPr="00A53839">
        <w:rPr>
          <w:rFonts w:asciiTheme="minorHAnsi" w:hAnsiTheme="minorHAnsi" w:cstheme="minorHAnsi"/>
          <w:sz w:val="22"/>
          <w:szCs w:val="22"/>
          <w:lang w:eastAsia="en-AU"/>
        </w:rPr>
        <w:t>visited as part of the evaluation.</w:t>
      </w:r>
      <w:r w:rsidR="00A53839">
        <w:rPr>
          <w:rFonts w:asciiTheme="minorHAnsi" w:hAnsiTheme="minorHAnsi" w:cstheme="minorHAnsi"/>
          <w:b/>
          <w:sz w:val="22"/>
          <w:szCs w:val="22"/>
          <w:lang w:eastAsia="en-AU"/>
        </w:rPr>
        <w:t xml:space="preserve"> </w:t>
      </w:r>
    </w:p>
    <w:tbl>
      <w:tblPr>
        <w:tblStyle w:val="TableGrid"/>
        <w:tblW w:w="9576" w:type="dxa"/>
        <w:tblLayout w:type="fixed"/>
        <w:tblLook w:val="04A0" w:firstRow="1" w:lastRow="0" w:firstColumn="1" w:lastColumn="0" w:noHBand="0" w:noVBand="1"/>
      </w:tblPr>
      <w:tblGrid>
        <w:gridCol w:w="2235"/>
        <w:gridCol w:w="2126"/>
        <w:gridCol w:w="1417"/>
        <w:gridCol w:w="1134"/>
        <w:gridCol w:w="1134"/>
        <w:gridCol w:w="703"/>
        <w:gridCol w:w="827"/>
      </w:tblGrid>
      <w:tr w:rsidR="00F662AF" w:rsidRPr="00E50783">
        <w:tc>
          <w:tcPr>
            <w:tcW w:w="9576" w:type="dxa"/>
            <w:gridSpan w:val="7"/>
            <w:tcBorders>
              <w:top w:val="nil"/>
              <w:left w:val="nil"/>
              <w:bottom w:val="single" w:sz="8" w:space="0" w:color="auto"/>
              <w:right w:val="nil"/>
            </w:tcBorders>
          </w:tcPr>
          <w:p w:rsidR="0012090B" w:rsidRDefault="00F662AF" w:rsidP="0012090B">
            <w:pPr>
              <w:rPr>
                <w:rFonts w:asciiTheme="minorHAnsi" w:hAnsiTheme="minorHAnsi" w:cstheme="minorHAnsi"/>
                <w:b/>
                <w:lang w:eastAsia="en-AU"/>
              </w:rPr>
            </w:pPr>
            <w:r w:rsidRPr="00E50783">
              <w:rPr>
                <w:rFonts w:asciiTheme="minorHAnsi" w:hAnsiTheme="minorHAnsi" w:cstheme="minorHAnsi"/>
                <w:b/>
                <w:lang w:eastAsia="en-AU"/>
              </w:rPr>
              <w:t xml:space="preserve">Table </w:t>
            </w:r>
            <w:r>
              <w:rPr>
                <w:rFonts w:asciiTheme="minorHAnsi" w:hAnsiTheme="minorHAnsi" w:cstheme="minorHAnsi"/>
                <w:b/>
                <w:lang w:eastAsia="en-AU"/>
              </w:rPr>
              <w:t>1.2</w:t>
            </w:r>
            <w:r w:rsidRPr="00E50783">
              <w:rPr>
                <w:rFonts w:asciiTheme="minorHAnsi" w:hAnsiTheme="minorHAnsi" w:cstheme="minorHAnsi"/>
                <w:b/>
                <w:lang w:eastAsia="en-AU"/>
              </w:rPr>
              <w:t xml:space="preserve">: Summary of </w:t>
            </w:r>
            <w:r>
              <w:rPr>
                <w:rFonts w:asciiTheme="minorHAnsi" w:hAnsiTheme="minorHAnsi" w:cstheme="minorHAnsi"/>
                <w:b/>
                <w:lang w:eastAsia="en-AU"/>
              </w:rPr>
              <w:t>s</w:t>
            </w:r>
            <w:r w:rsidRPr="00E50783">
              <w:rPr>
                <w:rFonts w:asciiTheme="minorHAnsi" w:hAnsiTheme="minorHAnsi" w:cstheme="minorHAnsi"/>
                <w:b/>
                <w:lang w:eastAsia="en-AU"/>
              </w:rPr>
              <w:t xml:space="preserve">chools </w:t>
            </w:r>
            <w:r>
              <w:rPr>
                <w:rFonts w:asciiTheme="minorHAnsi" w:hAnsiTheme="minorHAnsi" w:cstheme="minorHAnsi"/>
                <w:b/>
                <w:lang w:eastAsia="en-AU"/>
              </w:rPr>
              <w:t>a</w:t>
            </w:r>
            <w:r w:rsidRPr="00E50783">
              <w:rPr>
                <w:rFonts w:asciiTheme="minorHAnsi" w:hAnsiTheme="minorHAnsi" w:cstheme="minorHAnsi"/>
                <w:b/>
                <w:lang w:eastAsia="en-AU"/>
              </w:rPr>
              <w:t xml:space="preserve">ssisted and </w:t>
            </w:r>
            <w:r>
              <w:rPr>
                <w:rFonts w:asciiTheme="minorHAnsi" w:hAnsiTheme="minorHAnsi" w:cstheme="minorHAnsi"/>
                <w:b/>
                <w:lang w:eastAsia="en-AU"/>
              </w:rPr>
              <w:t>v</w:t>
            </w:r>
            <w:r w:rsidRPr="00E50783">
              <w:rPr>
                <w:rFonts w:asciiTheme="minorHAnsi" w:hAnsiTheme="minorHAnsi" w:cstheme="minorHAnsi"/>
                <w:b/>
                <w:lang w:eastAsia="en-AU"/>
              </w:rPr>
              <w:t>isited</w:t>
            </w:r>
          </w:p>
        </w:tc>
      </w:tr>
      <w:tr w:rsidR="00F662AF" w:rsidRPr="00F662AF">
        <w:tc>
          <w:tcPr>
            <w:tcW w:w="2235"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12090B" w:rsidRPr="0012090B" w:rsidRDefault="0012090B" w:rsidP="0012090B">
            <w:pPr>
              <w:spacing w:before="20" w:after="20"/>
              <w:rPr>
                <w:rFonts w:ascii="Calibri" w:hAnsi="Calibri" w:cstheme="minorHAnsi"/>
                <w:b/>
                <w:sz w:val="20"/>
                <w:szCs w:val="20"/>
                <w:lang w:eastAsia="en-AU"/>
              </w:rPr>
            </w:pPr>
            <w:r w:rsidRPr="0012090B">
              <w:rPr>
                <w:rFonts w:ascii="Calibri" w:hAnsi="Calibri" w:cstheme="minorHAnsi"/>
                <w:b/>
                <w:sz w:val="20"/>
                <w:szCs w:val="20"/>
                <w:lang w:eastAsia="en-AU"/>
              </w:rPr>
              <w:t xml:space="preserve">Type of </w:t>
            </w:r>
            <w:r w:rsidR="00F662AF">
              <w:rPr>
                <w:rFonts w:ascii="Calibri" w:hAnsi="Calibri" w:cstheme="minorHAnsi"/>
                <w:b/>
                <w:sz w:val="20"/>
                <w:szCs w:val="20"/>
                <w:lang w:eastAsia="en-AU"/>
              </w:rPr>
              <w:t>a</w:t>
            </w:r>
            <w:r w:rsidRPr="0012090B">
              <w:rPr>
                <w:rFonts w:ascii="Calibri" w:hAnsi="Calibri" w:cstheme="minorHAnsi"/>
                <w:b/>
                <w:sz w:val="20"/>
                <w:szCs w:val="20"/>
                <w:lang w:eastAsia="en-AU"/>
              </w:rPr>
              <w:t xml:space="preserve">ssistance </w:t>
            </w:r>
          </w:p>
        </w:tc>
        <w:tc>
          <w:tcPr>
            <w:tcW w:w="2126"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12090B" w:rsidRPr="0012090B" w:rsidRDefault="0012090B" w:rsidP="0012090B">
            <w:pPr>
              <w:spacing w:before="20" w:after="20"/>
              <w:jc w:val="center"/>
              <w:rPr>
                <w:rFonts w:ascii="Calibri" w:hAnsi="Calibri" w:cstheme="minorHAnsi"/>
                <w:b/>
                <w:sz w:val="20"/>
                <w:szCs w:val="20"/>
                <w:lang w:eastAsia="en-AU"/>
              </w:rPr>
            </w:pPr>
            <w:r w:rsidRPr="0012090B">
              <w:rPr>
                <w:rFonts w:ascii="Calibri" w:hAnsi="Calibri" w:cstheme="minorHAnsi"/>
                <w:b/>
                <w:sz w:val="20"/>
                <w:szCs w:val="20"/>
                <w:lang w:eastAsia="en-AU"/>
              </w:rPr>
              <w:t xml:space="preserve">Mode of </w:t>
            </w:r>
            <w:r w:rsidR="00F662AF">
              <w:rPr>
                <w:rFonts w:ascii="Calibri" w:hAnsi="Calibri" w:cstheme="minorHAnsi"/>
                <w:b/>
                <w:sz w:val="20"/>
                <w:szCs w:val="20"/>
                <w:lang w:eastAsia="en-AU"/>
              </w:rPr>
              <w:t>i</w:t>
            </w:r>
            <w:r w:rsidRPr="0012090B">
              <w:rPr>
                <w:rFonts w:ascii="Calibri" w:hAnsi="Calibri" w:cstheme="minorHAnsi"/>
                <w:b/>
                <w:sz w:val="20"/>
                <w:szCs w:val="20"/>
                <w:lang w:eastAsia="en-AU"/>
              </w:rPr>
              <w:t>mplementation</w:t>
            </w:r>
          </w:p>
        </w:tc>
        <w:tc>
          <w:tcPr>
            <w:tcW w:w="1417"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12090B" w:rsidRPr="0012090B" w:rsidRDefault="0012090B" w:rsidP="0012090B">
            <w:pPr>
              <w:spacing w:before="20" w:after="20"/>
              <w:jc w:val="center"/>
              <w:rPr>
                <w:rFonts w:ascii="Calibri" w:hAnsi="Calibri" w:cstheme="minorHAnsi"/>
                <w:b/>
                <w:sz w:val="20"/>
                <w:szCs w:val="20"/>
                <w:lang w:eastAsia="en-AU"/>
              </w:rPr>
            </w:pPr>
            <w:r w:rsidRPr="0012090B">
              <w:rPr>
                <w:rFonts w:ascii="Calibri" w:hAnsi="Calibri" w:cstheme="minorHAnsi"/>
                <w:b/>
                <w:sz w:val="20"/>
                <w:szCs w:val="20"/>
                <w:lang w:eastAsia="en-AU"/>
              </w:rPr>
              <w:t xml:space="preserve">Monitoring </w:t>
            </w:r>
          </w:p>
        </w:tc>
        <w:tc>
          <w:tcPr>
            <w:tcW w:w="1134"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12090B" w:rsidRPr="0012090B" w:rsidRDefault="0012090B" w:rsidP="0012090B">
            <w:pPr>
              <w:spacing w:before="20" w:after="20"/>
              <w:jc w:val="center"/>
              <w:rPr>
                <w:rFonts w:ascii="Calibri" w:hAnsi="Calibri" w:cstheme="minorHAnsi"/>
                <w:b/>
                <w:sz w:val="20"/>
                <w:szCs w:val="20"/>
                <w:lang w:eastAsia="en-AU"/>
              </w:rPr>
            </w:pPr>
            <w:r w:rsidRPr="0012090B">
              <w:rPr>
                <w:rFonts w:ascii="Calibri" w:hAnsi="Calibri" w:cstheme="minorHAnsi"/>
                <w:b/>
                <w:sz w:val="20"/>
                <w:szCs w:val="20"/>
                <w:lang w:eastAsia="en-AU"/>
              </w:rPr>
              <w:t>Kilinochchi</w:t>
            </w:r>
            <w:r w:rsidR="009E6C5E">
              <w:rPr>
                <w:rFonts w:ascii="Calibri" w:hAnsi="Calibri" w:cstheme="minorHAnsi"/>
                <w:b/>
                <w:sz w:val="20"/>
                <w:szCs w:val="20"/>
                <w:lang w:eastAsia="en-AU"/>
              </w:rPr>
              <w:t xml:space="preserve"> district</w:t>
            </w:r>
          </w:p>
        </w:tc>
        <w:tc>
          <w:tcPr>
            <w:tcW w:w="1134"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12090B" w:rsidRPr="0012090B" w:rsidRDefault="0012090B" w:rsidP="0012090B">
            <w:pPr>
              <w:spacing w:before="20" w:after="20"/>
              <w:jc w:val="center"/>
              <w:rPr>
                <w:rFonts w:ascii="Calibri" w:hAnsi="Calibri" w:cstheme="minorHAnsi"/>
                <w:b/>
                <w:sz w:val="20"/>
                <w:szCs w:val="20"/>
                <w:lang w:eastAsia="en-AU"/>
              </w:rPr>
            </w:pPr>
            <w:r w:rsidRPr="0012090B">
              <w:rPr>
                <w:rFonts w:ascii="Calibri" w:hAnsi="Calibri" w:cstheme="minorHAnsi"/>
                <w:b/>
                <w:sz w:val="20"/>
                <w:szCs w:val="20"/>
                <w:lang w:eastAsia="en-AU"/>
              </w:rPr>
              <w:t>Mullaitivu</w:t>
            </w:r>
            <w:r w:rsidR="009E6C5E">
              <w:rPr>
                <w:rFonts w:ascii="Calibri" w:hAnsi="Calibri" w:cstheme="minorHAnsi"/>
                <w:b/>
                <w:sz w:val="20"/>
                <w:szCs w:val="20"/>
                <w:lang w:eastAsia="en-AU"/>
              </w:rPr>
              <w:t xml:space="preserve"> district</w:t>
            </w:r>
          </w:p>
        </w:tc>
        <w:tc>
          <w:tcPr>
            <w:tcW w:w="703"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12090B" w:rsidRPr="0012090B" w:rsidRDefault="0012090B" w:rsidP="0012090B">
            <w:pPr>
              <w:spacing w:before="20" w:after="20"/>
              <w:jc w:val="center"/>
              <w:rPr>
                <w:rFonts w:ascii="Calibri" w:hAnsi="Calibri" w:cstheme="minorHAnsi"/>
                <w:b/>
                <w:sz w:val="20"/>
                <w:szCs w:val="20"/>
                <w:lang w:eastAsia="en-AU"/>
              </w:rPr>
            </w:pPr>
            <w:r w:rsidRPr="0012090B">
              <w:rPr>
                <w:rFonts w:ascii="Calibri" w:hAnsi="Calibri" w:cstheme="minorHAnsi"/>
                <w:b/>
                <w:sz w:val="20"/>
                <w:szCs w:val="20"/>
                <w:lang w:eastAsia="en-AU"/>
              </w:rPr>
              <w:t>Total</w:t>
            </w:r>
          </w:p>
        </w:tc>
        <w:tc>
          <w:tcPr>
            <w:tcW w:w="827"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12090B" w:rsidRPr="0012090B" w:rsidRDefault="0012090B" w:rsidP="0012090B">
            <w:pPr>
              <w:spacing w:before="20" w:after="20"/>
              <w:jc w:val="center"/>
              <w:rPr>
                <w:rFonts w:ascii="Calibri" w:hAnsi="Calibri" w:cstheme="minorHAnsi"/>
                <w:b/>
                <w:sz w:val="20"/>
                <w:szCs w:val="20"/>
                <w:lang w:eastAsia="en-AU"/>
              </w:rPr>
            </w:pPr>
            <w:r w:rsidRPr="0012090B">
              <w:rPr>
                <w:rFonts w:ascii="Calibri" w:hAnsi="Calibri" w:cstheme="minorHAnsi"/>
                <w:b/>
                <w:sz w:val="20"/>
                <w:szCs w:val="20"/>
                <w:lang w:eastAsia="en-AU"/>
              </w:rPr>
              <w:t>Total Visited</w:t>
            </w:r>
          </w:p>
        </w:tc>
      </w:tr>
      <w:tr w:rsidR="00F662AF" w:rsidRPr="00F662AF">
        <w:tc>
          <w:tcPr>
            <w:tcW w:w="2235" w:type="dxa"/>
            <w:tcBorders>
              <w:top w:val="single" w:sz="8" w:space="0" w:color="auto"/>
            </w:tcBorders>
          </w:tcPr>
          <w:p w:rsidR="0012090B" w:rsidRPr="0012090B" w:rsidRDefault="0012090B" w:rsidP="0012090B">
            <w:pPr>
              <w:spacing w:before="20" w:after="20"/>
              <w:rPr>
                <w:rFonts w:ascii="Calibri" w:hAnsi="Calibri" w:cstheme="minorHAnsi"/>
                <w:sz w:val="20"/>
                <w:szCs w:val="20"/>
                <w:lang w:eastAsia="en-AU"/>
              </w:rPr>
            </w:pPr>
            <w:r w:rsidRPr="0012090B">
              <w:rPr>
                <w:rFonts w:ascii="Calibri" w:hAnsi="Calibri" w:cstheme="minorHAnsi"/>
                <w:b/>
                <w:sz w:val="20"/>
                <w:szCs w:val="20"/>
                <w:lang w:eastAsia="en-AU"/>
              </w:rPr>
              <w:t>Major Construction</w:t>
            </w:r>
            <w:r w:rsidRPr="0012090B">
              <w:rPr>
                <w:rFonts w:ascii="Calibri" w:hAnsi="Calibri" w:cstheme="minorHAnsi"/>
                <w:sz w:val="20"/>
                <w:szCs w:val="20"/>
                <w:lang w:eastAsia="en-AU"/>
              </w:rPr>
              <w:t xml:space="preserve"> –(greater than USD 50,000)</w:t>
            </w:r>
          </w:p>
        </w:tc>
        <w:tc>
          <w:tcPr>
            <w:tcW w:w="2126" w:type="dxa"/>
            <w:tcBorders>
              <w:top w:val="single" w:sz="8" w:space="0" w:color="auto"/>
            </w:tcBorders>
          </w:tcPr>
          <w:p w:rsidR="0012090B" w:rsidRPr="0012090B" w:rsidRDefault="0012090B" w:rsidP="0012090B">
            <w:pPr>
              <w:spacing w:before="20" w:after="20"/>
              <w:rPr>
                <w:rFonts w:ascii="Calibri" w:hAnsi="Calibri" w:cstheme="minorHAnsi"/>
                <w:sz w:val="20"/>
                <w:szCs w:val="20"/>
                <w:lang w:eastAsia="en-AU"/>
              </w:rPr>
            </w:pPr>
            <w:r w:rsidRPr="0012090B">
              <w:rPr>
                <w:rFonts w:ascii="Calibri" w:hAnsi="Calibri" w:cstheme="minorHAnsi"/>
                <w:sz w:val="20"/>
                <w:szCs w:val="20"/>
                <w:lang w:eastAsia="en-AU"/>
              </w:rPr>
              <w:t>Design Consultant &amp; Construction Contractor  - Procured by UNICEF</w:t>
            </w:r>
          </w:p>
        </w:tc>
        <w:tc>
          <w:tcPr>
            <w:tcW w:w="1417" w:type="dxa"/>
            <w:tcBorders>
              <w:top w:val="single" w:sz="8" w:space="0" w:color="auto"/>
            </w:tcBorders>
          </w:tcPr>
          <w:p w:rsidR="0012090B" w:rsidRPr="0012090B" w:rsidRDefault="0012090B" w:rsidP="0012090B">
            <w:pPr>
              <w:spacing w:before="20" w:after="20"/>
              <w:rPr>
                <w:rFonts w:ascii="Calibri" w:hAnsi="Calibri" w:cstheme="minorHAnsi"/>
                <w:sz w:val="20"/>
                <w:szCs w:val="20"/>
                <w:lang w:eastAsia="en-AU"/>
              </w:rPr>
            </w:pPr>
            <w:r w:rsidRPr="0012090B">
              <w:rPr>
                <w:rFonts w:ascii="Calibri" w:hAnsi="Calibri" w:cstheme="minorHAnsi"/>
                <w:sz w:val="20"/>
                <w:szCs w:val="20"/>
                <w:lang w:eastAsia="en-AU"/>
              </w:rPr>
              <w:t xml:space="preserve">Consultant + UNICEF + </w:t>
            </w:r>
            <w:r w:rsidR="00BC509F">
              <w:rPr>
                <w:rFonts w:ascii="Calibri" w:hAnsi="Calibri" w:cstheme="minorHAnsi"/>
                <w:sz w:val="20"/>
                <w:szCs w:val="20"/>
                <w:lang w:eastAsia="en-AU"/>
              </w:rPr>
              <w:t>Zonal Educ. Office (ZEO)</w:t>
            </w:r>
            <w:r w:rsidRPr="0012090B">
              <w:rPr>
                <w:rFonts w:ascii="Calibri" w:hAnsi="Calibri" w:cstheme="minorHAnsi"/>
                <w:sz w:val="20"/>
                <w:szCs w:val="20"/>
                <w:lang w:eastAsia="en-AU"/>
              </w:rPr>
              <w:t xml:space="preserve"> </w:t>
            </w:r>
          </w:p>
        </w:tc>
        <w:tc>
          <w:tcPr>
            <w:tcW w:w="1134" w:type="dxa"/>
            <w:tcBorders>
              <w:top w:val="single" w:sz="8" w:space="0" w:color="auto"/>
            </w:tcBorders>
          </w:tcPr>
          <w:p w:rsidR="0012090B" w:rsidRPr="0012090B" w:rsidRDefault="0012090B" w:rsidP="0012090B">
            <w:pPr>
              <w:spacing w:before="20" w:after="20"/>
              <w:jc w:val="center"/>
              <w:rPr>
                <w:rFonts w:ascii="Calibri" w:hAnsi="Calibri" w:cstheme="minorHAnsi"/>
                <w:sz w:val="20"/>
                <w:szCs w:val="20"/>
                <w:lang w:eastAsia="en-AU"/>
              </w:rPr>
            </w:pPr>
            <w:r w:rsidRPr="0012090B">
              <w:rPr>
                <w:rFonts w:ascii="Calibri" w:hAnsi="Calibri" w:cstheme="minorHAnsi"/>
                <w:sz w:val="20"/>
                <w:szCs w:val="20"/>
                <w:lang w:eastAsia="en-AU"/>
              </w:rPr>
              <w:t>3 +5 = 8</w:t>
            </w:r>
          </w:p>
        </w:tc>
        <w:tc>
          <w:tcPr>
            <w:tcW w:w="1134" w:type="dxa"/>
            <w:tcBorders>
              <w:top w:val="single" w:sz="8" w:space="0" w:color="auto"/>
            </w:tcBorders>
          </w:tcPr>
          <w:p w:rsidR="0012090B" w:rsidRPr="0012090B" w:rsidRDefault="0012090B" w:rsidP="0012090B">
            <w:pPr>
              <w:spacing w:before="20" w:after="20"/>
              <w:jc w:val="center"/>
              <w:rPr>
                <w:rFonts w:ascii="Calibri" w:hAnsi="Calibri" w:cstheme="minorHAnsi"/>
                <w:sz w:val="20"/>
                <w:szCs w:val="20"/>
                <w:lang w:eastAsia="en-AU"/>
              </w:rPr>
            </w:pPr>
            <w:r w:rsidRPr="0012090B">
              <w:rPr>
                <w:rFonts w:ascii="Calibri" w:hAnsi="Calibri" w:cstheme="minorHAnsi"/>
                <w:sz w:val="20"/>
                <w:szCs w:val="20"/>
                <w:lang w:eastAsia="en-AU"/>
              </w:rPr>
              <w:t>5</w:t>
            </w:r>
          </w:p>
        </w:tc>
        <w:tc>
          <w:tcPr>
            <w:tcW w:w="703" w:type="dxa"/>
            <w:tcBorders>
              <w:top w:val="single" w:sz="8" w:space="0" w:color="auto"/>
            </w:tcBorders>
          </w:tcPr>
          <w:p w:rsidR="0012090B" w:rsidRPr="0012090B" w:rsidRDefault="0012090B" w:rsidP="0012090B">
            <w:pPr>
              <w:spacing w:before="20" w:after="20"/>
              <w:jc w:val="center"/>
              <w:rPr>
                <w:rFonts w:ascii="Calibri" w:hAnsi="Calibri" w:cstheme="minorHAnsi"/>
                <w:sz w:val="20"/>
                <w:szCs w:val="20"/>
                <w:lang w:eastAsia="en-AU"/>
              </w:rPr>
            </w:pPr>
            <w:r w:rsidRPr="0012090B">
              <w:rPr>
                <w:rFonts w:ascii="Calibri" w:hAnsi="Calibri" w:cstheme="minorHAnsi"/>
                <w:sz w:val="20"/>
                <w:szCs w:val="20"/>
                <w:lang w:eastAsia="en-AU"/>
              </w:rPr>
              <w:t>13</w:t>
            </w:r>
          </w:p>
        </w:tc>
        <w:tc>
          <w:tcPr>
            <w:tcW w:w="827" w:type="dxa"/>
            <w:tcBorders>
              <w:top w:val="single" w:sz="8" w:space="0" w:color="auto"/>
            </w:tcBorders>
          </w:tcPr>
          <w:p w:rsidR="0012090B" w:rsidRPr="0012090B" w:rsidRDefault="0012090B" w:rsidP="0012090B">
            <w:pPr>
              <w:spacing w:before="20" w:after="20"/>
              <w:jc w:val="center"/>
              <w:rPr>
                <w:rFonts w:ascii="Calibri" w:hAnsi="Calibri" w:cstheme="minorHAnsi"/>
                <w:sz w:val="20"/>
                <w:szCs w:val="20"/>
                <w:lang w:eastAsia="en-AU"/>
              </w:rPr>
            </w:pPr>
          </w:p>
        </w:tc>
      </w:tr>
      <w:tr w:rsidR="00F662AF" w:rsidRPr="00F662AF">
        <w:trPr>
          <w:trHeight w:val="305"/>
        </w:trPr>
        <w:tc>
          <w:tcPr>
            <w:tcW w:w="2235" w:type="dxa"/>
            <w:shd w:val="solid" w:color="D9D9D9" w:themeColor="background1" w:themeShade="D9" w:fill="auto"/>
          </w:tcPr>
          <w:p w:rsidR="0012090B" w:rsidRPr="0012090B" w:rsidRDefault="0012090B" w:rsidP="0012090B">
            <w:pPr>
              <w:spacing w:before="20" w:after="20"/>
              <w:rPr>
                <w:rFonts w:ascii="Calibri" w:hAnsi="Calibri" w:cstheme="minorHAnsi"/>
                <w:sz w:val="20"/>
                <w:szCs w:val="20"/>
                <w:lang w:eastAsia="en-AU"/>
              </w:rPr>
            </w:pPr>
            <w:r w:rsidRPr="0012090B">
              <w:rPr>
                <w:rFonts w:ascii="Calibri" w:hAnsi="Calibri" w:cstheme="minorHAnsi"/>
                <w:sz w:val="20"/>
                <w:szCs w:val="20"/>
                <w:lang w:eastAsia="en-AU"/>
              </w:rPr>
              <w:t>Visited</w:t>
            </w:r>
          </w:p>
        </w:tc>
        <w:tc>
          <w:tcPr>
            <w:tcW w:w="2126" w:type="dxa"/>
            <w:shd w:val="solid" w:color="D9D9D9" w:themeColor="background1" w:themeShade="D9" w:fill="auto"/>
          </w:tcPr>
          <w:p w:rsidR="0012090B" w:rsidRPr="0012090B" w:rsidRDefault="0012090B" w:rsidP="0012090B">
            <w:pPr>
              <w:spacing w:before="20" w:after="20"/>
              <w:rPr>
                <w:rFonts w:ascii="Calibri" w:hAnsi="Calibri" w:cstheme="minorHAnsi"/>
                <w:sz w:val="20"/>
                <w:szCs w:val="20"/>
                <w:lang w:eastAsia="en-AU"/>
              </w:rPr>
            </w:pPr>
          </w:p>
        </w:tc>
        <w:tc>
          <w:tcPr>
            <w:tcW w:w="1417" w:type="dxa"/>
            <w:shd w:val="solid" w:color="D9D9D9" w:themeColor="background1" w:themeShade="D9" w:fill="auto"/>
          </w:tcPr>
          <w:p w:rsidR="0012090B" w:rsidRPr="0012090B" w:rsidRDefault="0012090B" w:rsidP="0012090B">
            <w:pPr>
              <w:spacing w:before="20" w:after="20"/>
              <w:rPr>
                <w:rFonts w:ascii="Calibri" w:hAnsi="Calibri" w:cstheme="minorHAnsi"/>
                <w:sz w:val="20"/>
                <w:szCs w:val="20"/>
                <w:lang w:eastAsia="en-AU"/>
              </w:rPr>
            </w:pPr>
          </w:p>
        </w:tc>
        <w:tc>
          <w:tcPr>
            <w:tcW w:w="1134" w:type="dxa"/>
            <w:shd w:val="solid" w:color="D9D9D9" w:themeColor="background1" w:themeShade="D9" w:fill="auto"/>
          </w:tcPr>
          <w:p w:rsidR="0012090B" w:rsidRPr="0012090B" w:rsidRDefault="0012090B" w:rsidP="0012090B">
            <w:pPr>
              <w:spacing w:before="20" w:after="20"/>
              <w:jc w:val="center"/>
              <w:rPr>
                <w:rFonts w:ascii="Calibri" w:hAnsi="Calibri" w:cstheme="minorHAnsi"/>
                <w:sz w:val="20"/>
                <w:szCs w:val="20"/>
                <w:lang w:eastAsia="en-AU"/>
              </w:rPr>
            </w:pPr>
            <w:r w:rsidRPr="0012090B">
              <w:rPr>
                <w:rFonts w:ascii="Calibri" w:hAnsi="Calibri" w:cstheme="minorHAnsi"/>
                <w:sz w:val="20"/>
                <w:szCs w:val="20"/>
                <w:lang w:eastAsia="en-AU"/>
              </w:rPr>
              <w:t xml:space="preserve">1 +1 </w:t>
            </w:r>
          </w:p>
        </w:tc>
        <w:tc>
          <w:tcPr>
            <w:tcW w:w="1134" w:type="dxa"/>
            <w:shd w:val="solid" w:color="D9D9D9" w:themeColor="background1" w:themeShade="D9" w:fill="auto"/>
          </w:tcPr>
          <w:p w:rsidR="0012090B" w:rsidRPr="0012090B" w:rsidRDefault="0012090B" w:rsidP="0012090B">
            <w:pPr>
              <w:spacing w:before="20" w:after="20"/>
              <w:jc w:val="center"/>
              <w:rPr>
                <w:rFonts w:ascii="Calibri" w:hAnsi="Calibri" w:cstheme="minorHAnsi"/>
                <w:sz w:val="20"/>
                <w:szCs w:val="20"/>
                <w:lang w:eastAsia="en-AU"/>
              </w:rPr>
            </w:pPr>
            <w:r w:rsidRPr="0012090B">
              <w:rPr>
                <w:rFonts w:ascii="Calibri" w:hAnsi="Calibri" w:cstheme="minorHAnsi"/>
                <w:sz w:val="20"/>
                <w:szCs w:val="20"/>
                <w:lang w:eastAsia="en-AU"/>
              </w:rPr>
              <w:t>4</w:t>
            </w:r>
          </w:p>
        </w:tc>
        <w:tc>
          <w:tcPr>
            <w:tcW w:w="703" w:type="dxa"/>
            <w:shd w:val="solid" w:color="D9D9D9" w:themeColor="background1" w:themeShade="D9" w:fill="auto"/>
          </w:tcPr>
          <w:p w:rsidR="0012090B" w:rsidRPr="0012090B" w:rsidRDefault="0012090B" w:rsidP="0012090B">
            <w:pPr>
              <w:spacing w:before="20" w:after="20"/>
              <w:jc w:val="center"/>
              <w:rPr>
                <w:rFonts w:ascii="Calibri" w:hAnsi="Calibri" w:cstheme="minorHAnsi"/>
                <w:sz w:val="20"/>
                <w:szCs w:val="20"/>
                <w:lang w:eastAsia="en-AU"/>
              </w:rPr>
            </w:pPr>
          </w:p>
        </w:tc>
        <w:tc>
          <w:tcPr>
            <w:tcW w:w="827" w:type="dxa"/>
            <w:shd w:val="solid" w:color="D9D9D9" w:themeColor="background1" w:themeShade="D9" w:fill="auto"/>
          </w:tcPr>
          <w:p w:rsidR="0012090B" w:rsidRPr="0012090B" w:rsidRDefault="0012090B" w:rsidP="0012090B">
            <w:pPr>
              <w:spacing w:before="20" w:after="20"/>
              <w:jc w:val="center"/>
              <w:rPr>
                <w:rFonts w:ascii="Calibri" w:hAnsi="Calibri" w:cstheme="minorHAnsi"/>
                <w:sz w:val="20"/>
                <w:szCs w:val="20"/>
                <w:lang w:eastAsia="en-AU"/>
              </w:rPr>
            </w:pPr>
            <w:r w:rsidRPr="0012090B">
              <w:rPr>
                <w:rFonts w:ascii="Calibri" w:hAnsi="Calibri" w:cstheme="minorHAnsi"/>
                <w:sz w:val="20"/>
                <w:szCs w:val="20"/>
                <w:lang w:eastAsia="en-AU"/>
              </w:rPr>
              <w:t>6</w:t>
            </w:r>
          </w:p>
        </w:tc>
      </w:tr>
      <w:tr w:rsidR="00F662AF" w:rsidRPr="00F662AF">
        <w:trPr>
          <w:trHeight w:val="539"/>
        </w:trPr>
        <w:tc>
          <w:tcPr>
            <w:tcW w:w="2235" w:type="dxa"/>
          </w:tcPr>
          <w:p w:rsidR="0012090B" w:rsidRPr="0012090B" w:rsidRDefault="0012090B" w:rsidP="0012090B">
            <w:pPr>
              <w:spacing w:before="20" w:after="20"/>
              <w:rPr>
                <w:rFonts w:ascii="Calibri" w:hAnsi="Calibri" w:cstheme="minorHAnsi"/>
                <w:sz w:val="20"/>
                <w:szCs w:val="20"/>
                <w:lang w:eastAsia="en-AU"/>
              </w:rPr>
            </w:pPr>
            <w:r w:rsidRPr="0012090B">
              <w:rPr>
                <w:rFonts w:ascii="Calibri" w:hAnsi="Calibri" w:cstheme="minorHAnsi"/>
                <w:b/>
                <w:sz w:val="20"/>
                <w:szCs w:val="20"/>
                <w:lang w:eastAsia="en-AU"/>
              </w:rPr>
              <w:t>Minor Construction</w:t>
            </w:r>
            <w:r w:rsidRPr="0012090B">
              <w:rPr>
                <w:rFonts w:ascii="Calibri" w:hAnsi="Calibri" w:cstheme="minorHAnsi"/>
                <w:sz w:val="20"/>
                <w:szCs w:val="20"/>
                <w:lang w:eastAsia="en-AU"/>
              </w:rPr>
              <w:t xml:space="preserve">       (less than USD 50,000) </w:t>
            </w:r>
          </w:p>
        </w:tc>
        <w:tc>
          <w:tcPr>
            <w:tcW w:w="2126" w:type="dxa"/>
          </w:tcPr>
          <w:p w:rsidR="0012090B" w:rsidRPr="0012090B" w:rsidRDefault="0012090B" w:rsidP="0012090B">
            <w:pPr>
              <w:spacing w:before="20" w:after="20"/>
              <w:rPr>
                <w:rFonts w:ascii="Calibri" w:hAnsi="Calibri" w:cstheme="minorHAnsi"/>
                <w:sz w:val="20"/>
                <w:szCs w:val="20"/>
                <w:lang w:eastAsia="en-AU"/>
              </w:rPr>
            </w:pPr>
            <w:proofErr w:type="gramStart"/>
            <w:r w:rsidRPr="0012090B">
              <w:rPr>
                <w:rFonts w:ascii="Calibri" w:hAnsi="Calibri" w:cstheme="minorHAnsi"/>
                <w:sz w:val="20"/>
                <w:szCs w:val="20"/>
                <w:lang w:eastAsia="en-AU"/>
              </w:rPr>
              <w:t xml:space="preserve">Construction </w:t>
            </w:r>
            <w:r w:rsidR="00AE4F67" w:rsidRPr="0012090B">
              <w:rPr>
                <w:rFonts w:ascii="Calibri" w:hAnsi="Calibri" w:cstheme="minorHAnsi"/>
                <w:sz w:val="20"/>
                <w:szCs w:val="20"/>
                <w:lang w:eastAsia="en-AU"/>
              </w:rPr>
              <w:t xml:space="preserve"> -</w:t>
            </w:r>
            <w:proofErr w:type="gramEnd"/>
            <w:r w:rsidR="00D82C2F">
              <w:rPr>
                <w:rFonts w:ascii="Calibri" w:hAnsi="Calibri" w:cstheme="minorHAnsi"/>
                <w:sz w:val="20"/>
                <w:szCs w:val="20"/>
                <w:lang w:eastAsia="en-AU"/>
              </w:rPr>
              <w:t>Contractor</w:t>
            </w:r>
            <w:r w:rsidRPr="0012090B">
              <w:rPr>
                <w:rFonts w:ascii="Calibri" w:hAnsi="Calibri" w:cstheme="minorHAnsi"/>
                <w:sz w:val="20"/>
                <w:szCs w:val="20"/>
                <w:lang w:eastAsia="en-AU"/>
              </w:rPr>
              <w:t xml:space="preserve"> Procured by Prov.Ed.Off.</w:t>
            </w:r>
          </w:p>
        </w:tc>
        <w:tc>
          <w:tcPr>
            <w:tcW w:w="1417" w:type="dxa"/>
          </w:tcPr>
          <w:p w:rsidR="0012090B" w:rsidRPr="0012090B" w:rsidRDefault="0012090B" w:rsidP="0012090B">
            <w:pPr>
              <w:spacing w:before="20" w:after="20"/>
              <w:rPr>
                <w:rFonts w:ascii="Calibri" w:hAnsi="Calibri" w:cstheme="minorHAnsi"/>
                <w:sz w:val="20"/>
                <w:szCs w:val="20"/>
                <w:lang w:eastAsia="en-AU"/>
              </w:rPr>
            </w:pPr>
            <w:r w:rsidRPr="0012090B">
              <w:rPr>
                <w:rFonts w:ascii="Calibri" w:hAnsi="Calibri" w:cstheme="minorHAnsi"/>
                <w:sz w:val="20"/>
                <w:szCs w:val="20"/>
                <w:lang w:eastAsia="en-AU"/>
              </w:rPr>
              <w:t>ZEO + UNICEF</w:t>
            </w:r>
          </w:p>
        </w:tc>
        <w:tc>
          <w:tcPr>
            <w:tcW w:w="1134" w:type="dxa"/>
          </w:tcPr>
          <w:p w:rsidR="0012090B" w:rsidRPr="0012090B" w:rsidRDefault="0012090B" w:rsidP="0012090B">
            <w:pPr>
              <w:spacing w:before="20" w:after="20"/>
              <w:jc w:val="center"/>
              <w:rPr>
                <w:rFonts w:ascii="Calibri" w:hAnsi="Calibri" w:cstheme="minorHAnsi"/>
                <w:sz w:val="20"/>
                <w:szCs w:val="20"/>
                <w:lang w:eastAsia="en-AU"/>
              </w:rPr>
            </w:pPr>
            <w:r w:rsidRPr="0012090B">
              <w:rPr>
                <w:rFonts w:ascii="Calibri" w:hAnsi="Calibri" w:cstheme="minorHAnsi"/>
                <w:sz w:val="20"/>
                <w:szCs w:val="20"/>
                <w:lang w:eastAsia="en-AU"/>
              </w:rPr>
              <w:t>1</w:t>
            </w:r>
          </w:p>
        </w:tc>
        <w:tc>
          <w:tcPr>
            <w:tcW w:w="1134" w:type="dxa"/>
          </w:tcPr>
          <w:p w:rsidR="0012090B" w:rsidRPr="0012090B" w:rsidRDefault="0012090B" w:rsidP="0012090B">
            <w:pPr>
              <w:spacing w:before="20" w:after="20"/>
              <w:jc w:val="center"/>
              <w:rPr>
                <w:rFonts w:ascii="Calibri" w:hAnsi="Calibri" w:cstheme="minorHAnsi"/>
                <w:sz w:val="20"/>
                <w:szCs w:val="20"/>
                <w:lang w:eastAsia="en-AU"/>
              </w:rPr>
            </w:pPr>
            <w:r w:rsidRPr="0012090B">
              <w:rPr>
                <w:rFonts w:ascii="Calibri" w:hAnsi="Calibri" w:cstheme="minorHAnsi"/>
                <w:sz w:val="20"/>
                <w:szCs w:val="20"/>
                <w:lang w:eastAsia="en-AU"/>
              </w:rPr>
              <w:t>5</w:t>
            </w:r>
          </w:p>
        </w:tc>
        <w:tc>
          <w:tcPr>
            <w:tcW w:w="703" w:type="dxa"/>
          </w:tcPr>
          <w:p w:rsidR="0012090B" w:rsidRPr="0012090B" w:rsidRDefault="0012090B" w:rsidP="0012090B">
            <w:pPr>
              <w:spacing w:before="20" w:after="20"/>
              <w:jc w:val="center"/>
              <w:rPr>
                <w:rFonts w:ascii="Calibri" w:hAnsi="Calibri" w:cstheme="minorHAnsi"/>
                <w:sz w:val="20"/>
                <w:szCs w:val="20"/>
                <w:lang w:eastAsia="en-AU"/>
              </w:rPr>
            </w:pPr>
            <w:r w:rsidRPr="0012090B">
              <w:rPr>
                <w:rFonts w:ascii="Calibri" w:hAnsi="Calibri" w:cstheme="minorHAnsi"/>
                <w:sz w:val="20"/>
                <w:szCs w:val="20"/>
                <w:lang w:eastAsia="en-AU"/>
              </w:rPr>
              <w:t>6</w:t>
            </w:r>
          </w:p>
        </w:tc>
        <w:tc>
          <w:tcPr>
            <w:tcW w:w="827" w:type="dxa"/>
          </w:tcPr>
          <w:p w:rsidR="0012090B" w:rsidRPr="0012090B" w:rsidRDefault="0012090B" w:rsidP="0012090B">
            <w:pPr>
              <w:spacing w:before="20" w:after="20"/>
              <w:jc w:val="center"/>
              <w:rPr>
                <w:rFonts w:ascii="Calibri" w:hAnsi="Calibri" w:cstheme="minorHAnsi"/>
                <w:sz w:val="20"/>
                <w:szCs w:val="20"/>
                <w:lang w:eastAsia="en-AU"/>
              </w:rPr>
            </w:pPr>
          </w:p>
        </w:tc>
      </w:tr>
      <w:tr w:rsidR="00F662AF" w:rsidRPr="00F662AF">
        <w:tc>
          <w:tcPr>
            <w:tcW w:w="2235" w:type="dxa"/>
            <w:shd w:val="solid" w:color="D9D9D9" w:themeColor="background1" w:themeShade="D9" w:fill="auto"/>
          </w:tcPr>
          <w:p w:rsidR="0012090B" w:rsidRPr="0012090B" w:rsidRDefault="0012090B" w:rsidP="0012090B">
            <w:pPr>
              <w:spacing w:before="20" w:after="20"/>
              <w:rPr>
                <w:rFonts w:ascii="Calibri" w:hAnsi="Calibri" w:cstheme="minorHAnsi"/>
                <w:sz w:val="20"/>
                <w:szCs w:val="20"/>
                <w:lang w:eastAsia="en-AU"/>
              </w:rPr>
            </w:pPr>
            <w:r w:rsidRPr="0012090B">
              <w:rPr>
                <w:rFonts w:ascii="Calibri" w:hAnsi="Calibri" w:cstheme="minorHAnsi"/>
                <w:sz w:val="20"/>
                <w:szCs w:val="20"/>
                <w:lang w:eastAsia="en-AU"/>
              </w:rPr>
              <w:t xml:space="preserve">Visited </w:t>
            </w:r>
          </w:p>
        </w:tc>
        <w:tc>
          <w:tcPr>
            <w:tcW w:w="2126" w:type="dxa"/>
            <w:shd w:val="solid" w:color="D9D9D9" w:themeColor="background1" w:themeShade="D9" w:fill="auto"/>
          </w:tcPr>
          <w:p w:rsidR="0012090B" w:rsidRPr="0012090B" w:rsidRDefault="0012090B" w:rsidP="0012090B">
            <w:pPr>
              <w:spacing w:before="20" w:after="20"/>
              <w:rPr>
                <w:rFonts w:ascii="Calibri" w:hAnsi="Calibri" w:cstheme="minorHAnsi"/>
                <w:sz w:val="20"/>
                <w:szCs w:val="20"/>
                <w:lang w:eastAsia="en-AU"/>
              </w:rPr>
            </w:pPr>
          </w:p>
        </w:tc>
        <w:tc>
          <w:tcPr>
            <w:tcW w:w="1417" w:type="dxa"/>
            <w:shd w:val="solid" w:color="D9D9D9" w:themeColor="background1" w:themeShade="D9" w:fill="auto"/>
          </w:tcPr>
          <w:p w:rsidR="0012090B" w:rsidRPr="0012090B" w:rsidRDefault="0012090B" w:rsidP="0012090B">
            <w:pPr>
              <w:spacing w:before="20" w:after="20"/>
              <w:rPr>
                <w:rFonts w:ascii="Calibri" w:hAnsi="Calibri" w:cstheme="minorHAnsi"/>
                <w:sz w:val="20"/>
                <w:szCs w:val="20"/>
                <w:lang w:eastAsia="en-AU"/>
              </w:rPr>
            </w:pPr>
          </w:p>
        </w:tc>
        <w:tc>
          <w:tcPr>
            <w:tcW w:w="1134" w:type="dxa"/>
            <w:shd w:val="solid" w:color="D9D9D9" w:themeColor="background1" w:themeShade="D9" w:fill="auto"/>
          </w:tcPr>
          <w:p w:rsidR="0012090B" w:rsidRPr="0012090B" w:rsidRDefault="0012090B" w:rsidP="0012090B">
            <w:pPr>
              <w:spacing w:before="20" w:after="20"/>
              <w:jc w:val="center"/>
              <w:rPr>
                <w:rFonts w:ascii="Calibri" w:hAnsi="Calibri" w:cstheme="minorHAnsi"/>
                <w:sz w:val="20"/>
                <w:szCs w:val="20"/>
                <w:lang w:eastAsia="en-AU"/>
              </w:rPr>
            </w:pPr>
            <w:r w:rsidRPr="0012090B">
              <w:rPr>
                <w:rFonts w:ascii="Calibri" w:hAnsi="Calibri" w:cstheme="minorHAnsi"/>
                <w:sz w:val="20"/>
                <w:szCs w:val="20"/>
                <w:lang w:eastAsia="en-AU"/>
              </w:rPr>
              <w:t>1</w:t>
            </w:r>
          </w:p>
        </w:tc>
        <w:tc>
          <w:tcPr>
            <w:tcW w:w="1134" w:type="dxa"/>
            <w:shd w:val="solid" w:color="D9D9D9" w:themeColor="background1" w:themeShade="D9" w:fill="auto"/>
          </w:tcPr>
          <w:p w:rsidR="0012090B" w:rsidRPr="0012090B" w:rsidRDefault="0012090B" w:rsidP="0012090B">
            <w:pPr>
              <w:spacing w:before="20" w:after="20"/>
              <w:jc w:val="center"/>
              <w:rPr>
                <w:rFonts w:ascii="Calibri" w:hAnsi="Calibri" w:cstheme="minorHAnsi"/>
                <w:sz w:val="20"/>
                <w:szCs w:val="20"/>
                <w:lang w:eastAsia="en-AU"/>
              </w:rPr>
            </w:pPr>
            <w:r w:rsidRPr="0012090B">
              <w:rPr>
                <w:rFonts w:ascii="Calibri" w:hAnsi="Calibri" w:cstheme="minorHAnsi"/>
                <w:sz w:val="20"/>
                <w:szCs w:val="20"/>
                <w:lang w:eastAsia="en-AU"/>
              </w:rPr>
              <w:t>1</w:t>
            </w:r>
          </w:p>
        </w:tc>
        <w:tc>
          <w:tcPr>
            <w:tcW w:w="703" w:type="dxa"/>
            <w:shd w:val="solid" w:color="D9D9D9" w:themeColor="background1" w:themeShade="D9" w:fill="auto"/>
          </w:tcPr>
          <w:p w:rsidR="0012090B" w:rsidRPr="0012090B" w:rsidRDefault="0012090B" w:rsidP="0012090B">
            <w:pPr>
              <w:spacing w:before="20" w:after="20"/>
              <w:jc w:val="center"/>
              <w:rPr>
                <w:rFonts w:ascii="Calibri" w:hAnsi="Calibri" w:cstheme="minorHAnsi"/>
                <w:sz w:val="20"/>
                <w:szCs w:val="20"/>
                <w:lang w:eastAsia="en-AU"/>
              </w:rPr>
            </w:pPr>
          </w:p>
        </w:tc>
        <w:tc>
          <w:tcPr>
            <w:tcW w:w="827" w:type="dxa"/>
            <w:shd w:val="solid" w:color="D9D9D9" w:themeColor="background1" w:themeShade="D9" w:fill="auto"/>
          </w:tcPr>
          <w:p w:rsidR="0012090B" w:rsidRPr="0012090B" w:rsidRDefault="0012090B" w:rsidP="0012090B">
            <w:pPr>
              <w:spacing w:before="20" w:after="20"/>
              <w:jc w:val="center"/>
              <w:rPr>
                <w:rFonts w:ascii="Calibri" w:hAnsi="Calibri" w:cstheme="minorHAnsi"/>
                <w:sz w:val="20"/>
                <w:szCs w:val="20"/>
                <w:lang w:eastAsia="en-AU"/>
              </w:rPr>
            </w:pPr>
            <w:r w:rsidRPr="0012090B">
              <w:rPr>
                <w:rFonts w:ascii="Calibri" w:hAnsi="Calibri" w:cstheme="minorHAnsi"/>
                <w:sz w:val="20"/>
                <w:szCs w:val="20"/>
                <w:lang w:eastAsia="en-AU"/>
              </w:rPr>
              <w:t>2</w:t>
            </w:r>
          </w:p>
        </w:tc>
      </w:tr>
      <w:tr w:rsidR="00F662AF" w:rsidRPr="00F662AF">
        <w:tc>
          <w:tcPr>
            <w:tcW w:w="2235" w:type="dxa"/>
          </w:tcPr>
          <w:p w:rsidR="0012090B" w:rsidRPr="0012090B" w:rsidRDefault="0012090B" w:rsidP="0012090B">
            <w:pPr>
              <w:spacing w:before="20" w:after="20"/>
              <w:rPr>
                <w:rFonts w:ascii="Calibri" w:hAnsi="Calibri" w:cstheme="minorHAnsi"/>
                <w:sz w:val="20"/>
                <w:szCs w:val="20"/>
                <w:lang w:eastAsia="en-AU"/>
              </w:rPr>
            </w:pPr>
            <w:r w:rsidRPr="0012090B">
              <w:rPr>
                <w:rFonts w:ascii="Calibri" w:hAnsi="Calibri" w:cstheme="minorHAnsi"/>
                <w:b/>
                <w:sz w:val="20"/>
                <w:szCs w:val="20"/>
                <w:lang w:eastAsia="en-AU"/>
              </w:rPr>
              <w:t>Rehabilitation</w:t>
            </w:r>
            <w:r w:rsidRPr="0012090B">
              <w:rPr>
                <w:rFonts w:ascii="Calibri" w:hAnsi="Calibri" w:cstheme="minorHAnsi"/>
                <w:sz w:val="20"/>
                <w:szCs w:val="20"/>
                <w:lang w:eastAsia="en-AU"/>
              </w:rPr>
              <w:t xml:space="preserve">               (less than USD 50,000)</w:t>
            </w:r>
          </w:p>
        </w:tc>
        <w:tc>
          <w:tcPr>
            <w:tcW w:w="2126" w:type="dxa"/>
          </w:tcPr>
          <w:p w:rsidR="0012090B" w:rsidRPr="0012090B" w:rsidRDefault="0012090B" w:rsidP="0012090B">
            <w:pPr>
              <w:spacing w:before="20" w:after="20"/>
              <w:rPr>
                <w:rFonts w:ascii="Calibri" w:hAnsi="Calibri" w:cstheme="minorHAnsi"/>
                <w:sz w:val="20"/>
                <w:szCs w:val="20"/>
                <w:lang w:eastAsia="en-AU"/>
              </w:rPr>
            </w:pPr>
            <w:r w:rsidRPr="0012090B">
              <w:rPr>
                <w:rFonts w:ascii="Calibri" w:hAnsi="Calibri" w:cstheme="minorHAnsi"/>
                <w:sz w:val="20"/>
                <w:szCs w:val="20"/>
                <w:lang w:eastAsia="en-AU"/>
              </w:rPr>
              <w:t xml:space="preserve">School Development Society (SDS) </w:t>
            </w:r>
          </w:p>
        </w:tc>
        <w:tc>
          <w:tcPr>
            <w:tcW w:w="1417" w:type="dxa"/>
          </w:tcPr>
          <w:p w:rsidR="0012090B" w:rsidRPr="0012090B" w:rsidRDefault="0012090B" w:rsidP="0012090B">
            <w:pPr>
              <w:spacing w:before="20" w:after="20"/>
              <w:rPr>
                <w:rFonts w:ascii="Calibri" w:hAnsi="Calibri" w:cstheme="minorHAnsi"/>
                <w:sz w:val="20"/>
                <w:szCs w:val="20"/>
                <w:lang w:eastAsia="en-AU"/>
              </w:rPr>
            </w:pPr>
            <w:r w:rsidRPr="0012090B">
              <w:rPr>
                <w:rFonts w:ascii="Calibri" w:hAnsi="Calibri" w:cstheme="minorHAnsi"/>
                <w:sz w:val="20"/>
                <w:szCs w:val="20"/>
                <w:lang w:eastAsia="en-AU"/>
              </w:rPr>
              <w:t>ZEO + UNICEF</w:t>
            </w:r>
          </w:p>
        </w:tc>
        <w:tc>
          <w:tcPr>
            <w:tcW w:w="1134" w:type="dxa"/>
          </w:tcPr>
          <w:p w:rsidR="0012090B" w:rsidRPr="0012090B" w:rsidRDefault="0012090B" w:rsidP="0012090B">
            <w:pPr>
              <w:spacing w:before="20" w:after="20"/>
              <w:jc w:val="center"/>
              <w:rPr>
                <w:rFonts w:ascii="Calibri" w:hAnsi="Calibri" w:cstheme="minorHAnsi"/>
                <w:sz w:val="20"/>
                <w:szCs w:val="20"/>
                <w:lang w:eastAsia="en-AU"/>
              </w:rPr>
            </w:pPr>
            <w:r w:rsidRPr="0012090B">
              <w:rPr>
                <w:rFonts w:ascii="Calibri" w:hAnsi="Calibri" w:cstheme="minorHAnsi"/>
                <w:sz w:val="20"/>
                <w:szCs w:val="20"/>
                <w:lang w:eastAsia="en-AU"/>
              </w:rPr>
              <w:t>4</w:t>
            </w:r>
          </w:p>
        </w:tc>
        <w:tc>
          <w:tcPr>
            <w:tcW w:w="1134" w:type="dxa"/>
          </w:tcPr>
          <w:p w:rsidR="0012090B" w:rsidRPr="0012090B" w:rsidRDefault="0012090B" w:rsidP="0012090B">
            <w:pPr>
              <w:spacing w:before="20" w:after="20"/>
              <w:jc w:val="center"/>
              <w:rPr>
                <w:rFonts w:ascii="Calibri" w:hAnsi="Calibri" w:cstheme="minorHAnsi"/>
                <w:sz w:val="20"/>
                <w:szCs w:val="20"/>
                <w:lang w:eastAsia="en-AU"/>
              </w:rPr>
            </w:pPr>
            <w:r w:rsidRPr="0012090B">
              <w:rPr>
                <w:rFonts w:ascii="Calibri" w:hAnsi="Calibri" w:cstheme="minorHAnsi"/>
                <w:sz w:val="20"/>
                <w:szCs w:val="20"/>
                <w:lang w:eastAsia="en-AU"/>
              </w:rPr>
              <w:t>-</w:t>
            </w:r>
          </w:p>
        </w:tc>
        <w:tc>
          <w:tcPr>
            <w:tcW w:w="703" w:type="dxa"/>
          </w:tcPr>
          <w:p w:rsidR="0012090B" w:rsidRPr="0012090B" w:rsidRDefault="0012090B" w:rsidP="0012090B">
            <w:pPr>
              <w:spacing w:before="20" w:after="20"/>
              <w:jc w:val="center"/>
              <w:rPr>
                <w:rFonts w:ascii="Calibri" w:hAnsi="Calibri" w:cstheme="minorHAnsi"/>
                <w:sz w:val="20"/>
                <w:szCs w:val="20"/>
                <w:lang w:eastAsia="en-AU"/>
              </w:rPr>
            </w:pPr>
            <w:r w:rsidRPr="0012090B">
              <w:rPr>
                <w:rFonts w:ascii="Calibri" w:hAnsi="Calibri" w:cstheme="minorHAnsi"/>
                <w:sz w:val="20"/>
                <w:szCs w:val="20"/>
                <w:lang w:eastAsia="en-AU"/>
              </w:rPr>
              <w:t>4</w:t>
            </w:r>
          </w:p>
        </w:tc>
        <w:tc>
          <w:tcPr>
            <w:tcW w:w="827" w:type="dxa"/>
          </w:tcPr>
          <w:p w:rsidR="0012090B" w:rsidRPr="0012090B" w:rsidRDefault="0012090B" w:rsidP="0012090B">
            <w:pPr>
              <w:spacing w:before="20" w:after="20"/>
              <w:jc w:val="center"/>
              <w:rPr>
                <w:rFonts w:ascii="Calibri" w:hAnsi="Calibri" w:cstheme="minorHAnsi"/>
                <w:sz w:val="20"/>
                <w:szCs w:val="20"/>
                <w:lang w:eastAsia="en-AU"/>
              </w:rPr>
            </w:pPr>
          </w:p>
        </w:tc>
      </w:tr>
      <w:tr w:rsidR="00F662AF" w:rsidRPr="00F662AF">
        <w:tc>
          <w:tcPr>
            <w:tcW w:w="2235" w:type="dxa"/>
            <w:shd w:val="solid" w:color="D9D9D9" w:themeColor="background1" w:themeShade="D9" w:fill="auto"/>
            <w:vAlign w:val="center"/>
          </w:tcPr>
          <w:p w:rsidR="0012090B" w:rsidRPr="0012090B" w:rsidRDefault="0012090B" w:rsidP="0012090B">
            <w:pPr>
              <w:spacing w:before="20" w:after="20"/>
              <w:rPr>
                <w:rFonts w:ascii="Calibri" w:hAnsi="Calibri" w:cstheme="minorHAnsi"/>
                <w:sz w:val="20"/>
                <w:szCs w:val="20"/>
                <w:lang w:eastAsia="en-AU"/>
              </w:rPr>
            </w:pPr>
            <w:r w:rsidRPr="0012090B">
              <w:rPr>
                <w:rFonts w:ascii="Calibri" w:hAnsi="Calibri" w:cstheme="minorHAnsi"/>
                <w:sz w:val="20"/>
                <w:szCs w:val="20"/>
                <w:lang w:eastAsia="en-AU"/>
              </w:rPr>
              <w:t>Visited</w:t>
            </w:r>
          </w:p>
        </w:tc>
        <w:tc>
          <w:tcPr>
            <w:tcW w:w="2126" w:type="dxa"/>
            <w:shd w:val="solid" w:color="D9D9D9" w:themeColor="background1" w:themeShade="D9" w:fill="auto"/>
            <w:vAlign w:val="center"/>
          </w:tcPr>
          <w:p w:rsidR="0012090B" w:rsidRPr="0012090B" w:rsidRDefault="0012090B" w:rsidP="0012090B">
            <w:pPr>
              <w:spacing w:before="20" w:after="20"/>
              <w:rPr>
                <w:rFonts w:ascii="Calibri" w:hAnsi="Calibri" w:cstheme="minorHAnsi"/>
                <w:sz w:val="20"/>
                <w:szCs w:val="20"/>
                <w:lang w:eastAsia="en-AU"/>
              </w:rPr>
            </w:pPr>
          </w:p>
        </w:tc>
        <w:tc>
          <w:tcPr>
            <w:tcW w:w="1417" w:type="dxa"/>
            <w:shd w:val="solid" w:color="D9D9D9" w:themeColor="background1" w:themeShade="D9" w:fill="auto"/>
            <w:vAlign w:val="center"/>
          </w:tcPr>
          <w:p w:rsidR="0012090B" w:rsidRPr="0012090B" w:rsidRDefault="0012090B" w:rsidP="0012090B">
            <w:pPr>
              <w:spacing w:before="20" w:after="20"/>
              <w:rPr>
                <w:rFonts w:ascii="Calibri" w:hAnsi="Calibri" w:cstheme="minorHAnsi"/>
                <w:sz w:val="20"/>
                <w:szCs w:val="20"/>
                <w:lang w:eastAsia="en-AU"/>
              </w:rPr>
            </w:pPr>
          </w:p>
        </w:tc>
        <w:tc>
          <w:tcPr>
            <w:tcW w:w="1134" w:type="dxa"/>
            <w:shd w:val="solid" w:color="D9D9D9" w:themeColor="background1" w:themeShade="D9" w:fill="auto"/>
            <w:vAlign w:val="center"/>
          </w:tcPr>
          <w:p w:rsidR="0012090B" w:rsidRPr="0012090B" w:rsidRDefault="0012090B" w:rsidP="0012090B">
            <w:pPr>
              <w:spacing w:before="20" w:after="20"/>
              <w:jc w:val="center"/>
              <w:rPr>
                <w:rFonts w:ascii="Calibri" w:hAnsi="Calibri" w:cstheme="minorHAnsi"/>
                <w:sz w:val="20"/>
                <w:szCs w:val="20"/>
                <w:lang w:eastAsia="en-AU"/>
              </w:rPr>
            </w:pPr>
            <w:r w:rsidRPr="0012090B">
              <w:rPr>
                <w:rFonts w:ascii="Calibri" w:hAnsi="Calibri" w:cstheme="minorHAnsi"/>
                <w:sz w:val="20"/>
                <w:szCs w:val="20"/>
                <w:lang w:eastAsia="en-AU"/>
              </w:rPr>
              <w:t>1</w:t>
            </w:r>
          </w:p>
        </w:tc>
        <w:tc>
          <w:tcPr>
            <w:tcW w:w="1134" w:type="dxa"/>
            <w:shd w:val="solid" w:color="D9D9D9" w:themeColor="background1" w:themeShade="D9" w:fill="auto"/>
            <w:vAlign w:val="center"/>
          </w:tcPr>
          <w:p w:rsidR="0012090B" w:rsidRPr="0012090B" w:rsidRDefault="0012090B" w:rsidP="0012090B">
            <w:pPr>
              <w:spacing w:before="20" w:after="20"/>
              <w:jc w:val="center"/>
              <w:rPr>
                <w:rFonts w:ascii="Calibri" w:hAnsi="Calibri" w:cstheme="minorHAnsi"/>
                <w:sz w:val="20"/>
                <w:szCs w:val="20"/>
                <w:lang w:eastAsia="en-AU"/>
              </w:rPr>
            </w:pPr>
          </w:p>
        </w:tc>
        <w:tc>
          <w:tcPr>
            <w:tcW w:w="703" w:type="dxa"/>
            <w:shd w:val="solid" w:color="D9D9D9" w:themeColor="background1" w:themeShade="D9" w:fill="auto"/>
            <w:vAlign w:val="center"/>
          </w:tcPr>
          <w:p w:rsidR="0012090B" w:rsidRPr="0012090B" w:rsidRDefault="0012090B" w:rsidP="0012090B">
            <w:pPr>
              <w:spacing w:before="20" w:after="20"/>
              <w:jc w:val="center"/>
              <w:rPr>
                <w:rFonts w:ascii="Calibri" w:hAnsi="Calibri" w:cstheme="minorHAnsi"/>
                <w:sz w:val="20"/>
                <w:szCs w:val="20"/>
                <w:lang w:eastAsia="en-AU"/>
              </w:rPr>
            </w:pPr>
          </w:p>
        </w:tc>
        <w:tc>
          <w:tcPr>
            <w:tcW w:w="827" w:type="dxa"/>
            <w:shd w:val="solid" w:color="D9D9D9" w:themeColor="background1" w:themeShade="D9" w:fill="auto"/>
            <w:vAlign w:val="center"/>
          </w:tcPr>
          <w:p w:rsidR="0012090B" w:rsidRPr="0012090B" w:rsidRDefault="0012090B" w:rsidP="0012090B">
            <w:pPr>
              <w:spacing w:before="20" w:after="20"/>
              <w:jc w:val="center"/>
              <w:rPr>
                <w:rFonts w:ascii="Calibri" w:hAnsi="Calibri" w:cstheme="minorHAnsi"/>
                <w:sz w:val="20"/>
                <w:szCs w:val="20"/>
                <w:lang w:eastAsia="en-AU"/>
              </w:rPr>
            </w:pPr>
            <w:r w:rsidRPr="0012090B">
              <w:rPr>
                <w:rFonts w:ascii="Calibri" w:hAnsi="Calibri" w:cstheme="minorHAnsi"/>
                <w:sz w:val="20"/>
                <w:szCs w:val="20"/>
                <w:lang w:eastAsia="en-AU"/>
              </w:rPr>
              <w:t>1</w:t>
            </w:r>
          </w:p>
        </w:tc>
      </w:tr>
      <w:tr w:rsidR="00F662AF" w:rsidRPr="00F662AF">
        <w:tc>
          <w:tcPr>
            <w:tcW w:w="5778" w:type="dxa"/>
            <w:gridSpan w:val="3"/>
          </w:tcPr>
          <w:p w:rsidR="0012090B" w:rsidRPr="0012090B" w:rsidRDefault="0012090B" w:rsidP="0012090B">
            <w:pPr>
              <w:spacing w:before="20" w:after="20"/>
              <w:jc w:val="right"/>
              <w:rPr>
                <w:rFonts w:ascii="Calibri" w:hAnsi="Calibri" w:cstheme="minorHAnsi"/>
                <w:b/>
                <w:sz w:val="20"/>
                <w:szCs w:val="20"/>
                <w:lang w:eastAsia="en-AU"/>
              </w:rPr>
            </w:pPr>
            <w:r w:rsidRPr="0012090B">
              <w:rPr>
                <w:rFonts w:ascii="Calibri" w:hAnsi="Calibri" w:cstheme="minorHAnsi"/>
                <w:b/>
                <w:sz w:val="20"/>
                <w:szCs w:val="20"/>
                <w:lang w:eastAsia="en-AU"/>
              </w:rPr>
              <w:t>Total Schools in Districts</w:t>
            </w:r>
          </w:p>
        </w:tc>
        <w:tc>
          <w:tcPr>
            <w:tcW w:w="1134" w:type="dxa"/>
          </w:tcPr>
          <w:p w:rsidR="0012090B" w:rsidRPr="0012090B" w:rsidRDefault="0012090B" w:rsidP="0012090B">
            <w:pPr>
              <w:spacing w:before="20" w:after="20"/>
              <w:jc w:val="center"/>
              <w:rPr>
                <w:rFonts w:ascii="Calibri" w:hAnsi="Calibri" w:cstheme="minorHAnsi"/>
                <w:b/>
                <w:sz w:val="20"/>
                <w:szCs w:val="20"/>
                <w:lang w:eastAsia="en-AU"/>
              </w:rPr>
            </w:pPr>
            <w:r w:rsidRPr="0012090B">
              <w:rPr>
                <w:rFonts w:ascii="Calibri" w:hAnsi="Calibri" w:cstheme="minorHAnsi"/>
                <w:b/>
                <w:sz w:val="20"/>
                <w:szCs w:val="20"/>
                <w:lang w:eastAsia="en-AU"/>
              </w:rPr>
              <w:t>13</w:t>
            </w:r>
          </w:p>
        </w:tc>
        <w:tc>
          <w:tcPr>
            <w:tcW w:w="1134" w:type="dxa"/>
          </w:tcPr>
          <w:p w:rsidR="0012090B" w:rsidRPr="0012090B" w:rsidRDefault="0012090B" w:rsidP="0012090B">
            <w:pPr>
              <w:spacing w:before="20" w:after="20"/>
              <w:jc w:val="center"/>
              <w:rPr>
                <w:rFonts w:ascii="Calibri" w:hAnsi="Calibri" w:cstheme="minorHAnsi"/>
                <w:b/>
                <w:sz w:val="20"/>
                <w:szCs w:val="20"/>
                <w:lang w:eastAsia="en-AU"/>
              </w:rPr>
            </w:pPr>
            <w:r w:rsidRPr="0012090B">
              <w:rPr>
                <w:rFonts w:ascii="Calibri" w:hAnsi="Calibri" w:cstheme="minorHAnsi"/>
                <w:b/>
                <w:sz w:val="20"/>
                <w:szCs w:val="20"/>
                <w:lang w:eastAsia="en-AU"/>
              </w:rPr>
              <w:t>10</w:t>
            </w:r>
          </w:p>
        </w:tc>
        <w:tc>
          <w:tcPr>
            <w:tcW w:w="703" w:type="dxa"/>
          </w:tcPr>
          <w:p w:rsidR="0012090B" w:rsidRPr="0012090B" w:rsidRDefault="0012090B" w:rsidP="0012090B">
            <w:pPr>
              <w:spacing w:before="20" w:after="20"/>
              <w:jc w:val="center"/>
              <w:rPr>
                <w:rFonts w:ascii="Calibri" w:hAnsi="Calibri" w:cstheme="minorHAnsi"/>
                <w:b/>
                <w:sz w:val="20"/>
                <w:szCs w:val="20"/>
                <w:lang w:eastAsia="en-AU"/>
              </w:rPr>
            </w:pPr>
            <w:r w:rsidRPr="0012090B">
              <w:rPr>
                <w:rFonts w:ascii="Calibri" w:hAnsi="Calibri" w:cstheme="minorHAnsi"/>
                <w:b/>
                <w:sz w:val="20"/>
                <w:szCs w:val="20"/>
                <w:lang w:eastAsia="en-AU"/>
              </w:rPr>
              <w:t>23</w:t>
            </w:r>
          </w:p>
        </w:tc>
        <w:tc>
          <w:tcPr>
            <w:tcW w:w="827" w:type="dxa"/>
          </w:tcPr>
          <w:p w:rsidR="0012090B" w:rsidRPr="0012090B" w:rsidRDefault="0012090B" w:rsidP="0012090B">
            <w:pPr>
              <w:spacing w:before="20" w:after="20"/>
              <w:jc w:val="center"/>
              <w:rPr>
                <w:rFonts w:ascii="Calibri" w:hAnsi="Calibri" w:cstheme="minorHAnsi"/>
                <w:sz w:val="20"/>
                <w:szCs w:val="20"/>
                <w:lang w:eastAsia="en-AU"/>
              </w:rPr>
            </w:pPr>
          </w:p>
        </w:tc>
      </w:tr>
      <w:tr w:rsidR="00F662AF" w:rsidRPr="00F662AF">
        <w:tc>
          <w:tcPr>
            <w:tcW w:w="5778" w:type="dxa"/>
            <w:gridSpan w:val="3"/>
          </w:tcPr>
          <w:p w:rsidR="0012090B" w:rsidRPr="0012090B" w:rsidRDefault="0012090B" w:rsidP="0012090B">
            <w:pPr>
              <w:spacing w:before="20" w:after="20"/>
              <w:jc w:val="right"/>
              <w:rPr>
                <w:rFonts w:ascii="Calibri" w:hAnsi="Calibri" w:cstheme="minorHAnsi"/>
                <w:b/>
                <w:sz w:val="20"/>
                <w:szCs w:val="20"/>
                <w:lang w:eastAsia="en-AU"/>
              </w:rPr>
            </w:pPr>
            <w:r w:rsidRPr="0012090B">
              <w:rPr>
                <w:rFonts w:ascii="Calibri" w:hAnsi="Calibri" w:cstheme="minorHAnsi"/>
                <w:b/>
                <w:sz w:val="20"/>
                <w:szCs w:val="20"/>
                <w:lang w:eastAsia="en-AU"/>
              </w:rPr>
              <w:t>Total Schools Visited</w:t>
            </w:r>
          </w:p>
        </w:tc>
        <w:tc>
          <w:tcPr>
            <w:tcW w:w="1134" w:type="dxa"/>
          </w:tcPr>
          <w:p w:rsidR="0012090B" w:rsidRPr="0012090B" w:rsidRDefault="0012090B" w:rsidP="0012090B">
            <w:pPr>
              <w:spacing w:before="20" w:after="20"/>
              <w:jc w:val="center"/>
              <w:rPr>
                <w:rFonts w:ascii="Calibri" w:hAnsi="Calibri" w:cstheme="minorHAnsi"/>
                <w:b/>
                <w:sz w:val="20"/>
                <w:szCs w:val="20"/>
                <w:lang w:eastAsia="en-AU"/>
              </w:rPr>
            </w:pPr>
            <w:r w:rsidRPr="0012090B">
              <w:rPr>
                <w:rFonts w:ascii="Calibri" w:hAnsi="Calibri" w:cstheme="minorHAnsi"/>
                <w:b/>
                <w:sz w:val="20"/>
                <w:szCs w:val="20"/>
                <w:lang w:eastAsia="en-AU"/>
              </w:rPr>
              <w:t>4</w:t>
            </w:r>
          </w:p>
        </w:tc>
        <w:tc>
          <w:tcPr>
            <w:tcW w:w="1134" w:type="dxa"/>
          </w:tcPr>
          <w:p w:rsidR="0012090B" w:rsidRPr="0012090B" w:rsidRDefault="0012090B" w:rsidP="0012090B">
            <w:pPr>
              <w:spacing w:before="20" w:after="20"/>
              <w:jc w:val="center"/>
              <w:rPr>
                <w:rFonts w:ascii="Calibri" w:hAnsi="Calibri" w:cstheme="minorHAnsi"/>
                <w:b/>
                <w:sz w:val="20"/>
                <w:szCs w:val="20"/>
                <w:lang w:eastAsia="en-AU"/>
              </w:rPr>
            </w:pPr>
            <w:r w:rsidRPr="0012090B">
              <w:rPr>
                <w:rFonts w:ascii="Calibri" w:hAnsi="Calibri" w:cstheme="minorHAnsi"/>
                <w:b/>
                <w:sz w:val="20"/>
                <w:szCs w:val="20"/>
                <w:lang w:eastAsia="en-AU"/>
              </w:rPr>
              <w:t>5</w:t>
            </w:r>
          </w:p>
        </w:tc>
        <w:tc>
          <w:tcPr>
            <w:tcW w:w="703" w:type="dxa"/>
          </w:tcPr>
          <w:p w:rsidR="0012090B" w:rsidRPr="0012090B" w:rsidRDefault="0012090B" w:rsidP="0012090B">
            <w:pPr>
              <w:spacing w:before="20" w:after="20"/>
              <w:jc w:val="center"/>
              <w:rPr>
                <w:rFonts w:ascii="Calibri" w:hAnsi="Calibri" w:cstheme="minorHAnsi"/>
                <w:b/>
                <w:sz w:val="20"/>
                <w:szCs w:val="20"/>
                <w:lang w:eastAsia="en-AU"/>
              </w:rPr>
            </w:pPr>
          </w:p>
        </w:tc>
        <w:tc>
          <w:tcPr>
            <w:tcW w:w="827" w:type="dxa"/>
          </w:tcPr>
          <w:p w:rsidR="0012090B" w:rsidRPr="0012090B" w:rsidRDefault="0012090B" w:rsidP="0012090B">
            <w:pPr>
              <w:spacing w:before="20" w:after="20"/>
              <w:jc w:val="center"/>
              <w:rPr>
                <w:rFonts w:ascii="Calibri" w:hAnsi="Calibri" w:cstheme="minorHAnsi"/>
                <w:b/>
                <w:sz w:val="20"/>
                <w:szCs w:val="20"/>
                <w:lang w:eastAsia="en-AU"/>
              </w:rPr>
            </w:pPr>
            <w:r w:rsidRPr="0012090B">
              <w:rPr>
                <w:rFonts w:ascii="Calibri" w:hAnsi="Calibri" w:cstheme="minorHAnsi"/>
                <w:b/>
                <w:sz w:val="20"/>
                <w:szCs w:val="20"/>
                <w:lang w:eastAsia="en-AU"/>
              </w:rPr>
              <w:t>9 (39%)</w:t>
            </w:r>
          </w:p>
        </w:tc>
      </w:tr>
    </w:tbl>
    <w:p w:rsidR="0012090B" w:rsidRDefault="0012090B" w:rsidP="0012090B">
      <w:pPr>
        <w:spacing w:before="0" w:after="200"/>
        <w:rPr>
          <w:rFonts w:asciiTheme="minorHAnsi" w:hAnsiTheme="minorHAnsi"/>
          <w:sz w:val="22"/>
          <w:szCs w:val="22"/>
          <w:lang w:eastAsia="en-AU"/>
        </w:rPr>
      </w:pPr>
    </w:p>
    <w:p w:rsidR="0012090B" w:rsidRDefault="00C31E8E" w:rsidP="0012090B">
      <w:pPr>
        <w:spacing w:before="0" w:after="200"/>
        <w:rPr>
          <w:rFonts w:asciiTheme="minorHAnsi" w:hAnsiTheme="minorHAnsi"/>
          <w:sz w:val="22"/>
          <w:szCs w:val="22"/>
          <w:lang w:eastAsia="en-AU"/>
        </w:rPr>
      </w:pPr>
      <w:r w:rsidRPr="00C31E8E">
        <w:rPr>
          <w:rFonts w:asciiTheme="minorHAnsi" w:hAnsiTheme="minorHAnsi"/>
          <w:sz w:val="22"/>
          <w:szCs w:val="22"/>
          <w:lang w:eastAsia="en-AU"/>
        </w:rPr>
        <w:t>For the major works</w:t>
      </w:r>
      <w:r w:rsidR="00887D31">
        <w:rPr>
          <w:rFonts w:asciiTheme="minorHAnsi" w:hAnsiTheme="minorHAnsi"/>
          <w:sz w:val="22"/>
          <w:szCs w:val="22"/>
          <w:lang w:eastAsia="en-AU"/>
        </w:rPr>
        <w:t>,</w:t>
      </w:r>
      <w:r w:rsidRPr="00C31E8E">
        <w:rPr>
          <w:rFonts w:asciiTheme="minorHAnsi" w:hAnsiTheme="minorHAnsi"/>
          <w:sz w:val="22"/>
          <w:szCs w:val="22"/>
          <w:lang w:eastAsia="en-AU"/>
        </w:rPr>
        <w:t xml:space="preserve"> </w:t>
      </w:r>
      <w:r w:rsidR="00887D31">
        <w:rPr>
          <w:rFonts w:asciiTheme="minorHAnsi" w:hAnsiTheme="minorHAnsi"/>
          <w:sz w:val="22"/>
          <w:szCs w:val="22"/>
          <w:lang w:eastAsia="en-AU"/>
        </w:rPr>
        <w:t>six</w:t>
      </w:r>
      <w:r w:rsidR="00887D31" w:rsidRPr="00C31E8E">
        <w:rPr>
          <w:rFonts w:asciiTheme="minorHAnsi" w:hAnsiTheme="minorHAnsi"/>
          <w:sz w:val="22"/>
          <w:szCs w:val="22"/>
          <w:lang w:eastAsia="en-AU"/>
        </w:rPr>
        <w:t xml:space="preserve"> </w:t>
      </w:r>
      <w:r w:rsidRPr="00466365">
        <w:rPr>
          <w:rFonts w:asciiTheme="minorHAnsi" w:hAnsiTheme="minorHAnsi"/>
          <w:sz w:val="22"/>
          <w:szCs w:val="22"/>
          <w:lang w:eastAsia="en-AU"/>
        </w:rPr>
        <w:t xml:space="preserve">of the 13 sites were visited which covered examples of the work of both DSC consultants and </w:t>
      </w:r>
      <w:r w:rsidR="00466365" w:rsidRPr="00466365">
        <w:rPr>
          <w:rFonts w:asciiTheme="minorHAnsi" w:hAnsiTheme="minorHAnsi"/>
          <w:sz w:val="22"/>
          <w:szCs w:val="22"/>
          <w:lang w:eastAsia="en-AU"/>
        </w:rPr>
        <w:t xml:space="preserve">all </w:t>
      </w:r>
      <w:r w:rsidR="00887D31">
        <w:rPr>
          <w:rFonts w:asciiTheme="minorHAnsi" w:hAnsiTheme="minorHAnsi"/>
          <w:sz w:val="22"/>
          <w:szCs w:val="22"/>
          <w:lang w:eastAsia="en-AU"/>
        </w:rPr>
        <w:t>four</w:t>
      </w:r>
      <w:r w:rsidR="00887D31" w:rsidRPr="00466365">
        <w:rPr>
          <w:rFonts w:asciiTheme="minorHAnsi" w:hAnsiTheme="minorHAnsi"/>
          <w:sz w:val="22"/>
          <w:szCs w:val="22"/>
          <w:lang w:eastAsia="en-AU"/>
        </w:rPr>
        <w:t xml:space="preserve"> </w:t>
      </w:r>
      <w:r w:rsidR="00466365" w:rsidRPr="00466365">
        <w:rPr>
          <w:rFonts w:asciiTheme="minorHAnsi" w:hAnsiTheme="minorHAnsi"/>
          <w:sz w:val="22"/>
          <w:szCs w:val="22"/>
          <w:lang w:eastAsia="en-AU"/>
        </w:rPr>
        <w:t>of the CC</w:t>
      </w:r>
      <w:r w:rsidR="00887D31">
        <w:rPr>
          <w:rFonts w:asciiTheme="minorHAnsi" w:hAnsiTheme="minorHAnsi"/>
          <w:sz w:val="22"/>
          <w:szCs w:val="22"/>
          <w:lang w:eastAsia="en-AU"/>
        </w:rPr>
        <w:t>,</w:t>
      </w:r>
      <w:r w:rsidR="00466365" w:rsidRPr="00466365">
        <w:rPr>
          <w:rFonts w:asciiTheme="minorHAnsi" w:hAnsiTheme="minorHAnsi"/>
          <w:sz w:val="22"/>
          <w:szCs w:val="22"/>
          <w:lang w:eastAsia="en-AU"/>
        </w:rPr>
        <w:t xml:space="preserve"> allow</w:t>
      </w:r>
      <w:r w:rsidR="00887D31">
        <w:rPr>
          <w:rFonts w:asciiTheme="minorHAnsi" w:hAnsiTheme="minorHAnsi"/>
          <w:sz w:val="22"/>
          <w:szCs w:val="22"/>
          <w:lang w:eastAsia="en-AU"/>
        </w:rPr>
        <w:t>ing for</w:t>
      </w:r>
      <w:r w:rsidR="00466365" w:rsidRPr="00466365">
        <w:rPr>
          <w:rFonts w:asciiTheme="minorHAnsi" w:hAnsiTheme="minorHAnsi"/>
          <w:sz w:val="22"/>
          <w:szCs w:val="22"/>
          <w:lang w:eastAsia="en-AU"/>
        </w:rPr>
        <w:t xml:space="preserve"> any differences in construction quality, supervision and monitoring and contractor management issues</w:t>
      </w:r>
      <w:r w:rsidR="00616117">
        <w:rPr>
          <w:rFonts w:asciiTheme="minorHAnsi" w:hAnsiTheme="minorHAnsi"/>
          <w:sz w:val="22"/>
          <w:szCs w:val="22"/>
          <w:lang w:eastAsia="en-AU"/>
        </w:rPr>
        <w:t xml:space="preserve"> to be observed. </w:t>
      </w:r>
    </w:p>
    <w:p w:rsidR="0012090B" w:rsidRDefault="00C31E8E" w:rsidP="0012090B">
      <w:pPr>
        <w:spacing w:before="0" w:after="200"/>
        <w:rPr>
          <w:rFonts w:asciiTheme="minorHAnsi" w:hAnsiTheme="minorHAnsi"/>
          <w:sz w:val="22"/>
          <w:szCs w:val="22"/>
          <w:lang w:eastAsia="en-AU"/>
        </w:rPr>
      </w:pPr>
      <w:r>
        <w:rPr>
          <w:rFonts w:asciiTheme="minorHAnsi" w:hAnsiTheme="minorHAnsi"/>
          <w:sz w:val="22"/>
          <w:szCs w:val="22"/>
          <w:lang w:eastAsia="en-AU"/>
        </w:rPr>
        <w:t>For the minor rehabilitation works</w:t>
      </w:r>
      <w:r w:rsidR="00A40FF0">
        <w:rPr>
          <w:rFonts w:asciiTheme="minorHAnsi" w:hAnsiTheme="minorHAnsi"/>
          <w:sz w:val="22"/>
          <w:szCs w:val="22"/>
          <w:lang w:eastAsia="en-AU"/>
        </w:rPr>
        <w:t>,</w:t>
      </w:r>
      <w:r>
        <w:rPr>
          <w:rFonts w:asciiTheme="minorHAnsi" w:hAnsiTheme="minorHAnsi"/>
          <w:sz w:val="22"/>
          <w:szCs w:val="22"/>
          <w:lang w:eastAsia="en-AU"/>
        </w:rPr>
        <w:t xml:space="preserve"> </w:t>
      </w:r>
      <w:r w:rsidR="00A40FF0">
        <w:rPr>
          <w:rFonts w:asciiTheme="minorHAnsi" w:hAnsiTheme="minorHAnsi"/>
          <w:sz w:val="22"/>
          <w:szCs w:val="22"/>
          <w:lang w:eastAsia="en-AU"/>
        </w:rPr>
        <w:t xml:space="preserve">two </w:t>
      </w:r>
      <w:r>
        <w:rPr>
          <w:rFonts w:asciiTheme="minorHAnsi" w:hAnsiTheme="minorHAnsi"/>
          <w:sz w:val="22"/>
          <w:szCs w:val="22"/>
          <w:lang w:eastAsia="en-AU"/>
        </w:rPr>
        <w:t xml:space="preserve">of the </w:t>
      </w:r>
      <w:r w:rsidR="00A40FF0">
        <w:rPr>
          <w:rFonts w:asciiTheme="minorHAnsi" w:hAnsiTheme="minorHAnsi"/>
          <w:sz w:val="22"/>
          <w:szCs w:val="22"/>
          <w:lang w:eastAsia="en-AU"/>
        </w:rPr>
        <w:t xml:space="preserve">six </w:t>
      </w:r>
      <w:r w:rsidR="00466365">
        <w:rPr>
          <w:rFonts w:asciiTheme="minorHAnsi" w:hAnsiTheme="minorHAnsi"/>
          <w:sz w:val="22"/>
          <w:szCs w:val="22"/>
          <w:lang w:eastAsia="en-AU"/>
        </w:rPr>
        <w:t xml:space="preserve">schools </w:t>
      </w:r>
      <w:r>
        <w:rPr>
          <w:rFonts w:asciiTheme="minorHAnsi" w:hAnsiTheme="minorHAnsi"/>
          <w:sz w:val="22"/>
          <w:szCs w:val="22"/>
          <w:lang w:eastAsia="en-AU"/>
        </w:rPr>
        <w:t>rehabilitated by the PEO</w:t>
      </w:r>
      <w:r w:rsidR="00A40FF0">
        <w:rPr>
          <w:rFonts w:asciiTheme="minorHAnsi" w:hAnsiTheme="minorHAnsi"/>
          <w:sz w:val="22"/>
          <w:szCs w:val="22"/>
          <w:lang w:eastAsia="en-AU"/>
        </w:rPr>
        <w:t>-</w:t>
      </w:r>
      <w:r>
        <w:rPr>
          <w:rFonts w:asciiTheme="minorHAnsi" w:hAnsiTheme="minorHAnsi"/>
          <w:sz w:val="22"/>
          <w:szCs w:val="22"/>
          <w:lang w:eastAsia="en-AU"/>
        </w:rPr>
        <w:t xml:space="preserve">contracted </w:t>
      </w:r>
      <w:r w:rsidR="00466365">
        <w:rPr>
          <w:rFonts w:asciiTheme="minorHAnsi" w:hAnsiTheme="minorHAnsi"/>
          <w:sz w:val="22"/>
          <w:szCs w:val="22"/>
          <w:lang w:eastAsia="en-AU"/>
        </w:rPr>
        <w:t xml:space="preserve">CC were visited (one in each </w:t>
      </w:r>
      <w:r w:rsidR="00412CFF">
        <w:rPr>
          <w:rFonts w:asciiTheme="minorHAnsi" w:hAnsiTheme="minorHAnsi"/>
          <w:sz w:val="22"/>
          <w:szCs w:val="22"/>
          <w:lang w:eastAsia="en-AU"/>
        </w:rPr>
        <w:t>d</w:t>
      </w:r>
      <w:r>
        <w:rPr>
          <w:rFonts w:asciiTheme="minorHAnsi" w:hAnsiTheme="minorHAnsi"/>
          <w:sz w:val="22"/>
          <w:szCs w:val="22"/>
          <w:lang w:eastAsia="en-AU"/>
        </w:rPr>
        <w:t>istrict)</w:t>
      </w:r>
      <w:r w:rsidR="00466365">
        <w:rPr>
          <w:rFonts w:asciiTheme="minorHAnsi" w:hAnsiTheme="minorHAnsi"/>
          <w:sz w:val="22"/>
          <w:szCs w:val="22"/>
          <w:lang w:eastAsia="en-AU"/>
        </w:rPr>
        <w:t xml:space="preserve">. </w:t>
      </w:r>
      <w:r w:rsidR="00A40FF0">
        <w:rPr>
          <w:rFonts w:asciiTheme="minorHAnsi" w:hAnsiTheme="minorHAnsi"/>
          <w:sz w:val="22"/>
          <w:szCs w:val="22"/>
          <w:lang w:eastAsia="en-AU"/>
        </w:rPr>
        <w:t xml:space="preserve">For the SDS </w:t>
      </w:r>
      <w:r w:rsidR="00BA4C8C">
        <w:rPr>
          <w:rFonts w:asciiTheme="minorHAnsi" w:hAnsiTheme="minorHAnsi"/>
          <w:sz w:val="22"/>
          <w:szCs w:val="22"/>
          <w:lang w:eastAsia="en-AU"/>
        </w:rPr>
        <w:t xml:space="preserve">minor </w:t>
      </w:r>
      <w:r w:rsidR="00A40FF0">
        <w:rPr>
          <w:rFonts w:asciiTheme="minorHAnsi" w:hAnsiTheme="minorHAnsi"/>
          <w:sz w:val="22"/>
          <w:szCs w:val="22"/>
          <w:lang w:eastAsia="en-AU"/>
        </w:rPr>
        <w:t xml:space="preserve">works, one </w:t>
      </w:r>
      <w:r w:rsidR="00466365">
        <w:rPr>
          <w:rFonts w:asciiTheme="minorHAnsi" w:hAnsiTheme="minorHAnsi"/>
          <w:sz w:val="22"/>
          <w:szCs w:val="22"/>
          <w:lang w:eastAsia="en-AU"/>
        </w:rPr>
        <w:t xml:space="preserve">school was visited. </w:t>
      </w:r>
    </w:p>
    <w:p w:rsidR="0012090B" w:rsidRDefault="00694407" w:rsidP="0012090B">
      <w:pPr>
        <w:spacing w:before="0" w:after="200"/>
        <w:rPr>
          <w:rFonts w:asciiTheme="minorHAnsi" w:hAnsiTheme="minorHAnsi"/>
          <w:sz w:val="22"/>
          <w:szCs w:val="22"/>
          <w:lang w:eastAsia="en-AU"/>
        </w:rPr>
      </w:pPr>
      <w:r w:rsidRPr="00FA65FE">
        <w:rPr>
          <w:rFonts w:asciiTheme="minorHAnsi" w:hAnsiTheme="minorHAnsi"/>
          <w:sz w:val="22"/>
          <w:szCs w:val="22"/>
          <w:lang w:eastAsia="en-AU"/>
        </w:rPr>
        <w:lastRenderedPageBreak/>
        <w:t xml:space="preserve">In </w:t>
      </w:r>
      <w:r w:rsidR="00FA65FE" w:rsidRPr="00FA65FE">
        <w:rPr>
          <w:rFonts w:asciiTheme="minorHAnsi" w:hAnsiTheme="minorHAnsi"/>
          <w:sz w:val="22"/>
          <w:szCs w:val="22"/>
          <w:lang w:eastAsia="en-AU"/>
        </w:rPr>
        <w:t>Kilinochichi District</w:t>
      </w:r>
      <w:r w:rsidR="00BA4C8C">
        <w:rPr>
          <w:rFonts w:asciiTheme="minorHAnsi" w:hAnsiTheme="minorHAnsi"/>
          <w:sz w:val="22"/>
          <w:szCs w:val="22"/>
          <w:lang w:eastAsia="en-AU"/>
        </w:rPr>
        <w:t>,</w:t>
      </w:r>
      <w:r w:rsidR="00FA65FE" w:rsidRPr="00FA65FE">
        <w:rPr>
          <w:rFonts w:asciiTheme="minorHAnsi" w:hAnsiTheme="minorHAnsi"/>
          <w:sz w:val="22"/>
          <w:szCs w:val="22"/>
          <w:lang w:eastAsia="en-AU"/>
        </w:rPr>
        <w:t xml:space="preserve"> </w:t>
      </w:r>
      <w:r w:rsidR="00FA65FE">
        <w:rPr>
          <w:rFonts w:asciiTheme="minorHAnsi" w:hAnsiTheme="minorHAnsi"/>
          <w:sz w:val="22"/>
          <w:szCs w:val="22"/>
          <w:lang w:eastAsia="en-AU"/>
        </w:rPr>
        <w:t xml:space="preserve">a total of </w:t>
      </w:r>
      <w:r w:rsidR="00BA4C8C">
        <w:rPr>
          <w:rFonts w:asciiTheme="minorHAnsi" w:hAnsiTheme="minorHAnsi"/>
          <w:sz w:val="22"/>
          <w:szCs w:val="22"/>
          <w:lang w:eastAsia="en-AU"/>
        </w:rPr>
        <w:t xml:space="preserve">four </w:t>
      </w:r>
      <w:r w:rsidR="00FA65FE">
        <w:rPr>
          <w:rFonts w:asciiTheme="minorHAnsi" w:hAnsiTheme="minorHAnsi"/>
          <w:sz w:val="22"/>
          <w:szCs w:val="22"/>
          <w:lang w:eastAsia="en-AU"/>
        </w:rPr>
        <w:t xml:space="preserve">schools </w:t>
      </w:r>
      <w:r w:rsidR="00FA65FE" w:rsidRPr="00FA65FE">
        <w:rPr>
          <w:rFonts w:asciiTheme="minorHAnsi" w:hAnsiTheme="minorHAnsi"/>
          <w:sz w:val="22"/>
          <w:szCs w:val="22"/>
          <w:lang w:eastAsia="en-AU"/>
        </w:rPr>
        <w:t>were inspected</w:t>
      </w:r>
      <w:r w:rsidR="00BA4C8C">
        <w:rPr>
          <w:rFonts w:asciiTheme="minorHAnsi" w:hAnsiTheme="minorHAnsi"/>
          <w:sz w:val="22"/>
          <w:szCs w:val="22"/>
          <w:lang w:eastAsia="en-AU"/>
        </w:rPr>
        <w:t xml:space="preserve"> - </w:t>
      </w:r>
      <w:r w:rsidR="00FA65FE" w:rsidRPr="00FA65FE">
        <w:rPr>
          <w:rFonts w:asciiTheme="minorHAnsi" w:hAnsiTheme="minorHAnsi"/>
          <w:sz w:val="22"/>
          <w:szCs w:val="22"/>
          <w:lang w:eastAsia="en-AU"/>
        </w:rPr>
        <w:t>two</w:t>
      </w:r>
      <w:r w:rsidRPr="00FA65FE">
        <w:rPr>
          <w:rFonts w:asciiTheme="minorHAnsi" w:hAnsiTheme="minorHAnsi"/>
          <w:sz w:val="22"/>
          <w:szCs w:val="22"/>
          <w:lang w:eastAsia="en-AU"/>
        </w:rPr>
        <w:t xml:space="preserve"> </w:t>
      </w:r>
      <w:r w:rsidR="00250728">
        <w:rPr>
          <w:rFonts w:asciiTheme="minorHAnsi" w:hAnsiTheme="minorHAnsi"/>
          <w:sz w:val="22"/>
          <w:szCs w:val="22"/>
          <w:lang w:eastAsia="en-AU"/>
        </w:rPr>
        <w:t xml:space="preserve">with major construction works undertaken by </w:t>
      </w:r>
      <w:r w:rsidR="00BA4C8C">
        <w:rPr>
          <w:rFonts w:asciiTheme="minorHAnsi" w:hAnsiTheme="minorHAnsi"/>
          <w:sz w:val="22"/>
          <w:szCs w:val="22"/>
          <w:lang w:eastAsia="en-AU"/>
        </w:rPr>
        <w:t>CCs</w:t>
      </w:r>
      <w:r w:rsidR="00250728">
        <w:rPr>
          <w:rFonts w:asciiTheme="minorHAnsi" w:hAnsiTheme="minorHAnsi"/>
          <w:sz w:val="22"/>
          <w:szCs w:val="22"/>
          <w:lang w:eastAsia="en-AU"/>
        </w:rPr>
        <w:t>, one of which was from Phase 1</w:t>
      </w:r>
      <w:r w:rsidR="00BA4C8C">
        <w:rPr>
          <w:rFonts w:asciiTheme="minorHAnsi" w:hAnsiTheme="minorHAnsi"/>
          <w:sz w:val="22"/>
          <w:szCs w:val="22"/>
          <w:lang w:eastAsia="en-AU"/>
        </w:rPr>
        <w:t>;</w:t>
      </w:r>
      <w:r w:rsidR="00250728">
        <w:rPr>
          <w:rFonts w:asciiTheme="minorHAnsi" w:hAnsiTheme="minorHAnsi"/>
          <w:sz w:val="22"/>
          <w:szCs w:val="22"/>
          <w:lang w:eastAsia="en-AU"/>
        </w:rPr>
        <w:t xml:space="preserve"> </w:t>
      </w:r>
      <w:r w:rsidR="00FA65FE" w:rsidRPr="00FA65FE">
        <w:rPr>
          <w:rFonts w:asciiTheme="minorHAnsi" w:hAnsiTheme="minorHAnsi"/>
          <w:sz w:val="22"/>
          <w:szCs w:val="22"/>
          <w:lang w:eastAsia="en-AU"/>
        </w:rPr>
        <w:t>and two</w:t>
      </w:r>
      <w:r w:rsidRPr="00FA65FE">
        <w:rPr>
          <w:rFonts w:asciiTheme="minorHAnsi" w:hAnsiTheme="minorHAnsi"/>
          <w:sz w:val="22"/>
          <w:szCs w:val="22"/>
          <w:lang w:eastAsia="en-AU"/>
        </w:rPr>
        <w:t xml:space="preserve"> school</w:t>
      </w:r>
      <w:r w:rsidR="00FA65FE" w:rsidRPr="00FA65FE">
        <w:rPr>
          <w:rFonts w:asciiTheme="minorHAnsi" w:hAnsiTheme="minorHAnsi"/>
          <w:sz w:val="22"/>
          <w:szCs w:val="22"/>
          <w:lang w:eastAsia="en-AU"/>
        </w:rPr>
        <w:t>s</w:t>
      </w:r>
      <w:r w:rsidRPr="00FA65FE">
        <w:rPr>
          <w:rFonts w:asciiTheme="minorHAnsi" w:hAnsiTheme="minorHAnsi"/>
          <w:sz w:val="22"/>
          <w:szCs w:val="22"/>
          <w:lang w:eastAsia="en-AU"/>
        </w:rPr>
        <w:t xml:space="preserve"> with minor construction works</w:t>
      </w:r>
      <w:r w:rsidR="00FA65FE" w:rsidRPr="00FA65FE">
        <w:rPr>
          <w:rFonts w:asciiTheme="minorHAnsi" w:hAnsiTheme="minorHAnsi"/>
          <w:sz w:val="22"/>
          <w:szCs w:val="22"/>
          <w:lang w:eastAsia="en-AU"/>
        </w:rPr>
        <w:t xml:space="preserve">, one implemented by a local construction contractor procured by the </w:t>
      </w:r>
      <w:r w:rsidR="00C07AC8">
        <w:rPr>
          <w:rFonts w:asciiTheme="minorHAnsi" w:hAnsiTheme="minorHAnsi"/>
          <w:sz w:val="22"/>
          <w:szCs w:val="22"/>
          <w:lang w:eastAsia="en-AU"/>
        </w:rPr>
        <w:t>PEO</w:t>
      </w:r>
      <w:r w:rsidR="00FA65FE" w:rsidRPr="00FA65FE">
        <w:rPr>
          <w:rFonts w:asciiTheme="minorHAnsi" w:hAnsiTheme="minorHAnsi"/>
          <w:sz w:val="22"/>
          <w:szCs w:val="22"/>
          <w:lang w:eastAsia="en-AU"/>
        </w:rPr>
        <w:t>, and the second</w:t>
      </w:r>
      <w:r w:rsidRPr="00FA65FE">
        <w:rPr>
          <w:rFonts w:asciiTheme="minorHAnsi" w:hAnsiTheme="minorHAnsi"/>
          <w:sz w:val="22"/>
          <w:szCs w:val="22"/>
          <w:lang w:eastAsia="en-AU"/>
        </w:rPr>
        <w:t xml:space="preserve"> implemented by the SDS. </w:t>
      </w:r>
    </w:p>
    <w:p w:rsidR="0012090B" w:rsidRDefault="00FA65FE" w:rsidP="0012090B">
      <w:pPr>
        <w:spacing w:before="0" w:after="200"/>
        <w:rPr>
          <w:rFonts w:asciiTheme="minorHAnsi" w:hAnsiTheme="minorHAnsi"/>
          <w:sz w:val="22"/>
          <w:szCs w:val="22"/>
          <w:highlight w:val="cyan"/>
          <w:lang w:eastAsia="en-AU"/>
        </w:rPr>
      </w:pPr>
      <w:r w:rsidRPr="00FA65FE">
        <w:rPr>
          <w:rFonts w:asciiTheme="minorHAnsi" w:hAnsiTheme="minorHAnsi"/>
          <w:sz w:val="22"/>
          <w:szCs w:val="22"/>
          <w:lang w:eastAsia="en-AU"/>
        </w:rPr>
        <w:t>In Mullaitivu District</w:t>
      </w:r>
      <w:r w:rsidR="002105B8">
        <w:rPr>
          <w:rFonts w:asciiTheme="minorHAnsi" w:hAnsiTheme="minorHAnsi"/>
          <w:sz w:val="22"/>
          <w:szCs w:val="22"/>
          <w:lang w:eastAsia="en-AU"/>
        </w:rPr>
        <w:t>,</w:t>
      </w:r>
      <w:r w:rsidRPr="00FA65FE">
        <w:rPr>
          <w:rFonts w:asciiTheme="minorHAnsi" w:hAnsiTheme="minorHAnsi"/>
          <w:sz w:val="22"/>
          <w:szCs w:val="22"/>
          <w:lang w:eastAsia="en-AU"/>
        </w:rPr>
        <w:t xml:space="preserve"> a total of </w:t>
      </w:r>
      <w:r w:rsidR="002105B8">
        <w:rPr>
          <w:rFonts w:asciiTheme="minorHAnsi" w:hAnsiTheme="minorHAnsi"/>
          <w:sz w:val="22"/>
          <w:szCs w:val="22"/>
          <w:lang w:eastAsia="en-AU"/>
        </w:rPr>
        <w:t>five</w:t>
      </w:r>
      <w:r w:rsidR="002105B8" w:rsidRPr="00FA65FE">
        <w:rPr>
          <w:rFonts w:asciiTheme="minorHAnsi" w:hAnsiTheme="minorHAnsi"/>
          <w:sz w:val="22"/>
          <w:szCs w:val="22"/>
          <w:lang w:eastAsia="en-AU"/>
        </w:rPr>
        <w:t xml:space="preserve"> </w:t>
      </w:r>
      <w:r w:rsidRPr="00FA65FE">
        <w:rPr>
          <w:rFonts w:asciiTheme="minorHAnsi" w:hAnsiTheme="minorHAnsi"/>
          <w:sz w:val="22"/>
          <w:szCs w:val="22"/>
          <w:lang w:eastAsia="en-AU"/>
        </w:rPr>
        <w:t xml:space="preserve">schools were </w:t>
      </w:r>
      <w:r w:rsidRPr="00250728">
        <w:rPr>
          <w:rFonts w:asciiTheme="minorHAnsi" w:hAnsiTheme="minorHAnsi"/>
          <w:sz w:val="22"/>
          <w:szCs w:val="22"/>
          <w:lang w:eastAsia="en-AU"/>
        </w:rPr>
        <w:t>inspected</w:t>
      </w:r>
      <w:r w:rsidR="002105B8">
        <w:rPr>
          <w:rFonts w:asciiTheme="minorHAnsi" w:hAnsiTheme="minorHAnsi"/>
          <w:sz w:val="22"/>
          <w:szCs w:val="22"/>
          <w:lang w:eastAsia="en-AU"/>
        </w:rPr>
        <w:t xml:space="preserve"> -</w:t>
      </w:r>
      <w:r w:rsidR="002105B8" w:rsidRPr="00250728">
        <w:rPr>
          <w:rFonts w:asciiTheme="minorHAnsi" w:hAnsiTheme="minorHAnsi"/>
          <w:sz w:val="22"/>
          <w:szCs w:val="22"/>
          <w:lang w:eastAsia="en-AU"/>
        </w:rPr>
        <w:t xml:space="preserve"> </w:t>
      </w:r>
      <w:r w:rsidR="00250728" w:rsidRPr="00250728">
        <w:rPr>
          <w:rFonts w:asciiTheme="minorHAnsi" w:hAnsiTheme="minorHAnsi"/>
          <w:sz w:val="22"/>
          <w:szCs w:val="22"/>
          <w:lang w:eastAsia="en-AU"/>
        </w:rPr>
        <w:t xml:space="preserve">four </w:t>
      </w:r>
      <w:r w:rsidRPr="00250728">
        <w:rPr>
          <w:rFonts w:asciiTheme="minorHAnsi" w:hAnsiTheme="minorHAnsi"/>
          <w:sz w:val="22"/>
          <w:szCs w:val="22"/>
          <w:lang w:eastAsia="en-AU"/>
        </w:rPr>
        <w:t xml:space="preserve">with major construction works undertaken by </w:t>
      </w:r>
      <w:r w:rsidR="00250728">
        <w:rPr>
          <w:rFonts w:asciiTheme="minorHAnsi" w:hAnsiTheme="minorHAnsi"/>
          <w:sz w:val="22"/>
          <w:szCs w:val="22"/>
          <w:lang w:eastAsia="en-AU"/>
        </w:rPr>
        <w:t xml:space="preserve">two </w:t>
      </w:r>
      <w:r w:rsidRPr="00250728">
        <w:rPr>
          <w:rFonts w:asciiTheme="minorHAnsi" w:hAnsiTheme="minorHAnsi"/>
          <w:sz w:val="22"/>
          <w:szCs w:val="22"/>
          <w:lang w:eastAsia="en-AU"/>
        </w:rPr>
        <w:t>construction contractor</w:t>
      </w:r>
      <w:r w:rsidR="00250728">
        <w:rPr>
          <w:rFonts w:asciiTheme="minorHAnsi" w:hAnsiTheme="minorHAnsi"/>
          <w:sz w:val="22"/>
          <w:szCs w:val="22"/>
          <w:lang w:eastAsia="en-AU"/>
        </w:rPr>
        <w:t xml:space="preserve">s. Three of the schools constructed by the same contractor had been the subject of a complaint letter </w:t>
      </w:r>
      <w:r w:rsidR="007B3BCE">
        <w:rPr>
          <w:rFonts w:asciiTheme="minorHAnsi" w:hAnsiTheme="minorHAnsi"/>
          <w:sz w:val="22"/>
          <w:szCs w:val="22"/>
          <w:lang w:eastAsia="en-AU"/>
        </w:rPr>
        <w:t>regarding construction quality</w:t>
      </w:r>
      <w:r w:rsidR="00A24C54">
        <w:rPr>
          <w:rFonts w:asciiTheme="minorHAnsi" w:hAnsiTheme="minorHAnsi"/>
          <w:sz w:val="22"/>
          <w:szCs w:val="22"/>
          <w:lang w:eastAsia="en-AU"/>
        </w:rPr>
        <w:t>,</w:t>
      </w:r>
      <w:r w:rsidR="007B3BCE">
        <w:rPr>
          <w:rFonts w:asciiTheme="minorHAnsi" w:hAnsiTheme="minorHAnsi"/>
          <w:sz w:val="22"/>
          <w:szCs w:val="22"/>
          <w:lang w:eastAsia="en-AU"/>
        </w:rPr>
        <w:t xml:space="preserve"> and UNICEF and </w:t>
      </w:r>
      <w:r w:rsidR="0033577C">
        <w:rPr>
          <w:rFonts w:asciiTheme="minorHAnsi" w:hAnsiTheme="minorHAnsi"/>
          <w:sz w:val="22"/>
          <w:szCs w:val="22"/>
          <w:lang w:eastAsia="en-AU"/>
        </w:rPr>
        <w:t>DFAT</w:t>
      </w:r>
      <w:r w:rsidR="007B3BCE">
        <w:rPr>
          <w:rFonts w:asciiTheme="minorHAnsi" w:hAnsiTheme="minorHAnsi"/>
          <w:sz w:val="22"/>
          <w:szCs w:val="22"/>
          <w:lang w:eastAsia="en-AU"/>
        </w:rPr>
        <w:t xml:space="preserve"> requested that the fieldwork program include a</w:t>
      </w:r>
      <w:r w:rsidR="00250728">
        <w:rPr>
          <w:rFonts w:asciiTheme="minorHAnsi" w:hAnsiTheme="minorHAnsi"/>
          <w:sz w:val="22"/>
          <w:szCs w:val="22"/>
          <w:lang w:eastAsia="en-AU"/>
        </w:rPr>
        <w:t xml:space="preserve"> </w:t>
      </w:r>
      <w:r w:rsidR="007B3BCE">
        <w:rPr>
          <w:rFonts w:asciiTheme="minorHAnsi" w:hAnsiTheme="minorHAnsi"/>
          <w:sz w:val="22"/>
          <w:szCs w:val="22"/>
          <w:lang w:eastAsia="en-AU"/>
        </w:rPr>
        <w:t xml:space="preserve">visit to these schools. The fifth school visited involved </w:t>
      </w:r>
      <w:r w:rsidRPr="00250728">
        <w:rPr>
          <w:rFonts w:asciiTheme="minorHAnsi" w:hAnsiTheme="minorHAnsi"/>
          <w:sz w:val="22"/>
          <w:szCs w:val="22"/>
          <w:lang w:eastAsia="en-AU"/>
        </w:rPr>
        <w:t xml:space="preserve">minor construction </w:t>
      </w:r>
      <w:r w:rsidR="007B3BCE" w:rsidRPr="00250728">
        <w:rPr>
          <w:rFonts w:asciiTheme="minorHAnsi" w:hAnsiTheme="minorHAnsi"/>
          <w:sz w:val="22"/>
          <w:szCs w:val="22"/>
          <w:lang w:eastAsia="en-AU"/>
        </w:rPr>
        <w:t>works</w:t>
      </w:r>
      <w:r w:rsidR="007B3BCE">
        <w:rPr>
          <w:rFonts w:asciiTheme="minorHAnsi" w:hAnsiTheme="minorHAnsi"/>
          <w:sz w:val="22"/>
          <w:szCs w:val="22"/>
          <w:lang w:eastAsia="en-AU"/>
        </w:rPr>
        <w:t xml:space="preserve"> </w:t>
      </w:r>
      <w:r w:rsidR="007B3BCE" w:rsidRPr="00250728">
        <w:rPr>
          <w:rFonts w:asciiTheme="minorHAnsi" w:hAnsiTheme="minorHAnsi"/>
          <w:sz w:val="22"/>
          <w:szCs w:val="22"/>
          <w:lang w:eastAsia="en-AU"/>
        </w:rPr>
        <w:t>implemented</w:t>
      </w:r>
      <w:r w:rsidRPr="00250728">
        <w:rPr>
          <w:rFonts w:asciiTheme="minorHAnsi" w:hAnsiTheme="minorHAnsi"/>
          <w:sz w:val="22"/>
          <w:szCs w:val="22"/>
          <w:lang w:eastAsia="en-AU"/>
        </w:rPr>
        <w:t xml:space="preserve"> by a local construction contractor procured by the </w:t>
      </w:r>
      <w:r w:rsidR="00A24C54">
        <w:rPr>
          <w:rFonts w:asciiTheme="minorHAnsi" w:hAnsiTheme="minorHAnsi"/>
          <w:sz w:val="22"/>
          <w:szCs w:val="22"/>
          <w:lang w:eastAsia="en-AU"/>
        </w:rPr>
        <w:t>PEO</w:t>
      </w:r>
      <w:r w:rsidR="00250728" w:rsidRPr="00250728">
        <w:rPr>
          <w:rFonts w:asciiTheme="minorHAnsi" w:hAnsiTheme="minorHAnsi"/>
          <w:sz w:val="22"/>
          <w:szCs w:val="22"/>
          <w:lang w:eastAsia="en-AU"/>
        </w:rPr>
        <w:t>.</w:t>
      </w:r>
    </w:p>
    <w:p w:rsidR="0012090B" w:rsidRDefault="00694407" w:rsidP="0012090B">
      <w:pPr>
        <w:spacing w:before="0" w:after="200"/>
        <w:rPr>
          <w:rFonts w:asciiTheme="minorHAnsi" w:hAnsiTheme="minorHAnsi"/>
          <w:sz w:val="22"/>
          <w:szCs w:val="22"/>
          <w:lang w:eastAsia="en-AU"/>
        </w:rPr>
      </w:pPr>
      <w:r w:rsidRPr="00A53839">
        <w:rPr>
          <w:rFonts w:asciiTheme="minorHAnsi" w:hAnsiTheme="minorHAnsi"/>
          <w:sz w:val="22"/>
          <w:szCs w:val="22"/>
          <w:lang w:eastAsia="en-AU"/>
        </w:rPr>
        <w:t>As construct</w:t>
      </w:r>
      <w:r w:rsidR="00A53839" w:rsidRPr="00A53839">
        <w:rPr>
          <w:rFonts w:asciiTheme="minorHAnsi" w:hAnsiTheme="minorHAnsi"/>
          <w:sz w:val="22"/>
          <w:szCs w:val="22"/>
          <w:lang w:eastAsia="en-AU"/>
        </w:rPr>
        <w:t xml:space="preserve">ion of all the schools was completed at the time of the </w:t>
      </w:r>
      <w:r w:rsidRPr="00A53839">
        <w:rPr>
          <w:rFonts w:asciiTheme="minorHAnsi" w:hAnsiTheme="minorHAnsi"/>
          <w:sz w:val="22"/>
          <w:szCs w:val="22"/>
          <w:lang w:eastAsia="en-AU"/>
        </w:rPr>
        <w:t>visit</w:t>
      </w:r>
      <w:r w:rsidR="0087531B">
        <w:rPr>
          <w:rFonts w:asciiTheme="minorHAnsi" w:hAnsiTheme="minorHAnsi"/>
          <w:sz w:val="22"/>
          <w:szCs w:val="22"/>
          <w:lang w:eastAsia="en-AU"/>
        </w:rPr>
        <w:t>,</w:t>
      </w:r>
      <w:r w:rsidRPr="00A53839">
        <w:rPr>
          <w:rFonts w:asciiTheme="minorHAnsi" w:hAnsiTheme="minorHAnsi"/>
          <w:sz w:val="22"/>
          <w:szCs w:val="22"/>
          <w:lang w:eastAsia="en-AU"/>
        </w:rPr>
        <w:t xml:space="preserve"> the assessment of the quality of construction can inevitably only be superficial, limited to a visual inspection of accessible areas. </w:t>
      </w:r>
      <w:r w:rsidR="00005E23">
        <w:rPr>
          <w:rFonts w:asciiTheme="minorHAnsi" w:hAnsiTheme="minorHAnsi"/>
          <w:sz w:val="22"/>
          <w:szCs w:val="22"/>
          <w:lang w:eastAsia="en-AU"/>
        </w:rPr>
        <w:t>Consequently</w:t>
      </w:r>
      <w:r w:rsidR="0087531B">
        <w:rPr>
          <w:rFonts w:asciiTheme="minorHAnsi" w:hAnsiTheme="minorHAnsi"/>
          <w:sz w:val="22"/>
          <w:szCs w:val="22"/>
          <w:lang w:eastAsia="en-AU"/>
        </w:rPr>
        <w:t>,</w:t>
      </w:r>
      <w:r w:rsidR="00005E23">
        <w:rPr>
          <w:rFonts w:asciiTheme="minorHAnsi" w:hAnsiTheme="minorHAnsi"/>
          <w:sz w:val="22"/>
          <w:szCs w:val="22"/>
          <w:lang w:eastAsia="en-AU"/>
        </w:rPr>
        <w:t xml:space="preserve"> m</w:t>
      </w:r>
      <w:r w:rsidR="00005E23" w:rsidRPr="004B0C10">
        <w:rPr>
          <w:rFonts w:asciiTheme="minorHAnsi" w:hAnsiTheme="minorHAnsi"/>
          <w:sz w:val="22"/>
          <w:szCs w:val="22"/>
          <w:lang w:eastAsia="en-AU"/>
        </w:rPr>
        <w:t>aximum use had to be made of avail</w:t>
      </w:r>
      <w:r w:rsidR="00005E23">
        <w:rPr>
          <w:rFonts w:asciiTheme="minorHAnsi" w:hAnsiTheme="minorHAnsi"/>
          <w:sz w:val="22"/>
          <w:szCs w:val="22"/>
          <w:lang w:eastAsia="en-AU"/>
        </w:rPr>
        <w:t>able construction documentation (</w:t>
      </w:r>
      <w:r w:rsidR="00005E23" w:rsidRPr="004B0C10">
        <w:rPr>
          <w:rFonts w:asciiTheme="minorHAnsi" w:hAnsiTheme="minorHAnsi"/>
          <w:sz w:val="22"/>
          <w:szCs w:val="22"/>
          <w:lang w:eastAsia="en-AU"/>
        </w:rPr>
        <w:t>records, reports and photographs</w:t>
      </w:r>
      <w:r w:rsidR="004351D6">
        <w:rPr>
          <w:rFonts w:asciiTheme="minorHAnsi" w:hAnsiTheme="minorHAnsi"/>
          <w:sz w:val="22"/>
          <w:szCs w:val="22"/>
          <w:lang w:eastAsia="en-AU"/>
        </w:rPr>
        <w:t xml:space="preserve">) </w:t>
      </w:r>
      <w:r w:rsidR="004351D6" w:rsidRPr="004B0C10">
        <w:rPr>
          <w:rFonts w:asciiTheme="minorHAnsi" w:hAnsiTheme="minorHAnsi"/>
          <w:sz w:val="22"/>
          <w:szCs w:val="22"/>
          <w:lang w:eastAsia="en-AU"/>
        </w:rPr>
        <w:t>to</w:t>
      </w:r>
      <w:r w:rsidR="00005E23" w:rsidRPr="004B0C10">
        <w:rPr>
          <w:rFonts w:asciiTheme="minorHAnsi" w:hAnsiTheme="minorHAnsi"/>
          <w:sz w:val="22"/>
          <w:szCs w:val="22"/>
          <w:lang w:eastAsia="en-AU"/>
        </w:rPr>
        <w:t xml:space="preserve"> form a judgement as to whether the buildings were constructed to an acceptable quality standard and in accordance with the approved drawings and specification.  </w:t>
      </w:r>
    </w:p>
    <w:p w:rsidR="0012090B" w:rsidRDefault="00A53839" w:rsidP="0012090B">
      <w:pPr>
        <w:spacing w:before="0" w:after="200"/>
        <w:rPr>
          <w:rFonts w:asciiTheme="minorHAnsi" w:hAnsiTheme="minorHAnsi"/>
          <w:sz w:val="22"/>
          <w:szCs w:val="22"/>
          <w:lang w:eastAsia="en-AU"/>
        </w:rPr>
      </w:pPr>
      <w:r>
        <w:rPr>
          <w:rFonts w:asciiTheme="minorHAnsi" w:hAnsiTheme="minorHAnsi"/>
          <w:sz w:val="22"/>
          <w:szCs w:val="22"/>
          <w:lang w:eastAsia="en-AU"/>
        </w:rPr>
        <w:t xml:space="preserve">Some schools were still within the contracted </w:t>
      </w:r>
      <w:r w:rsidR="00607655">
        <w:rPr>
          <w:rFonts w:asciiTheme="minorHAnsi" w:hAnsiTheme="minorHAnsi"/>
          <w:sz w:val="22"/>
          <w:szCs w:val="22"/>
          <w:lang w:eastAsia="en-AU"/>
        </w:rPr>
        <w:t xml:space="preserve">six </w:t>
      </w:r>
      <w:r w:rsidR="00081AC5">
        <w:rPr>
          <w:rFonts w:asciiTheme="minorHAnsi" w:hAnsiTheme="minorHAnsi"/>
          <w:sz w:val="22"/>
          <w:szCs w:val="22"/>
          <w:lang w:eastAsia="en-AU"/>
        </w:rPr>
        <w:t xml:space="preserve">months </w:t>
      </w:r>
      <w:r>
        <w:rPr>
          <w:rFonts w:asciiTheme="minorHAnsi" w:hAnsiTheme="minorHAnsi"/>
          <w:sz w:val="22"/>
          <w:szCs w:val="22"/>
          <w:lang w:eastAsia="en-AU"/>
        </w:rPr>
        <w:t>Defects Liability Period (DLP)</w:t>
      </w:r>
      <w:r w:rsidR="00081AC5">
        <w:rPr>
          <w:rFonts w:asciiTheme="minorHAnsi" w:hAnsiTheme="minorHAnsi"/>
          <w:sz w:val="22"/>
          <w:szCs w:val="22"/>
          <w:lang w:eastAsia="en-AU"/>
        </w:rPr>
        <w:t xml:space="preserve"> and minor construction defects and some </w:t>
      </w:r>
      <w:r w:rsidR="00B11BAF">
        <w:rPr>
          <w:rFonts w:asciiTheme="minorHAnsi" w:hAnsiTheme="minorHAnsi"/>
          <w:sz w:val="22"/>
          <w:szCs w:val="22"/>
          <w:lang w:eastAsia="en-AU"/>
        </w:rPr>
        <w:t xml:space="preserve">outstanding </w:t>
      </w:r>
      <w:r w:rsidR="0047146B">
        <w:rPr>
          <w:rFonts w:asciiTheme="minorHAnsi" w:hAnsiTheme="minorHAnsi"/>
          <w:sz w:val="22"/>
          <w:szCs w:val="22"/>
          <w:lang w:eastAsia="en-AU"/>
        </w:rPr>
        <w:t>works e.g.</w:t>
      </w:r>
      <w:r w:rsidR="00081AC5">
        <w:rPr>
          <w:rFonts w:asciiTheme="minorHAnsi" w:hAnsiTheme="minorHAnsi"/>
          <w:sz w:val="22"/>
          <w:szCs w:val="22"/>
          <w:lang w:eastAsia="en-AU"/>
        </w:rPr>
        <w:t xml:space="preserve"> landscaping </w:t>
      </w:r>
      <w:r w:rsidR="0047146B">
        <w:rPr>
          <w:rFonts w:asciiTheme="minorHAnsi" w:hAnsiTheme="minorHAnsi"/>
          <w:sz w:val="22"/>
          <w:szCs w:val="22"/>
          <w:lang w:eastAsia="en-AU"/>
        </w:rPr>
        <w:t xml:space="preserve">and site drainage, </w:t>
      </w:r>
      <w:r w:rsidR="00081AC5">
        <w:rPr>
          <w:rFonts w:asciiTheme="minorHAnsi" w:hAnsiTheme="minorHAnsi"/>
          <w:sz w:val="22"/>
          <w:szCs w:val="22"/>
          <w:lang w:eastAsia="en-AU"/>
        </w:rPr>
        <w:t>still had to be completed. Any such items observed by the Eva</w:t>
      </w:r>
      <w:r w:rsidR="00B11BAF">
        <w:rPr>
          <w:rFonts w:asciiTheme="minorHAnsi" w:hAnsiTheme="minorHAnsi"/>
          <w:sz w:val="22"/>
          <w:szCs w:val="22"/>
          <w:lang w:eastAsia="en-AU"/>
        </w:rPr>
        <w:t xml:space="preserve">luation Team </w:t>
      </w:r>
      <w:r w:rsidR="0047146B">
        <w:rPr>
          <w:rFonts w:asciiTheme="minorHAnsi" w:hAnsiTheme="minorHAnsi"/>
          <w:sz w:val="22"/>
          <w:szCs w:val="22"/>
          <w:lang w:eastAsia="en-AU"/>
        </w:rPr>
        <w:t xml:space="preserve">Leader </w:t>
      </w:r>
      <w:r w:rsidR="00005E23">
        <w:rPr>
          <w:rFonts w:asciiTheme="minorHAnsi" w:hAnsiTheme="minorHAnsi"/>
          <w:sz w:val="22"/>
          <w:szCs w:val="22"/>
          <w:lang w:eastAsia="en-AU"/>
        </w:rPr>
        <w:t xml:space="preserve">as needing attention </w:t>
      </w:r>
      <w:r w:rsidR="0047146B">
        <w:rPr>
          <w:rFonts w:asciiTheme="minorHAnsi" w:hAnsiTheme="minorHAnsi"/>
          <w:sz w:val="22"/>
          <w:szCs w:val="22"/>
          <w:lang w:eastAsia="en-AU"/>
        </w:rPr>
        <w:t xml:space="preserve">were conveyed to the </w:t>
      </w:r>
      <w:r w:rsidR="0047146B" w:rsidRPr="004B0C10">
        <w:rPr>
          <w:rFonts w:asciiTheme="minorHAnsi" w:hAnsiTheme="minorHAnsi"/>
          <w:sz w:val="22"/>
          <w:szCs w:val="22"/>
          <w:lang w:eastAsia="en-AU"/>
        </w:rPr>
        <w:t xml:space="preserve">UNICEF </w:t>
      </w:r>
      <w:r w:rsidR="00607655">
        <w:rPr>
          <w:rFonts w:asciiTheme="minorHAnsi" w:hAnsiTheme="minorHAnsi"/>
          <w:sz w:val="22"/>
          <w:szCs w:val="22"/>
          <w:lang w:eastAsia="en-AU"/>
        </w:rPr>
        <w:t>f</w:t>
      </w:r>
      <w:r w:rsidR="00607655" w:rsidRPr="004B0C10">
        <w:rPr>
          <w:rFonts w:asciiTheme="minorHAnsi" w:hAnsiTheme="minorHAnsi"/>
          <w:sz w:val="22"/>
          <w:szCs w:val="22"/>
          <w:lang w:eastAsia="en-AU"/>
        </w:rPr>
        <w:t xml:space="preserve">ield </w:t>
      </w:r>
      <w:r w:rsidR="00607655">
        <w:rPr>
          <w:rFonts w:asciiTheme="minorHAnsi" w:hAnsiTheme="minorHAnsi"/>
          <w:sz w:val="22"/>
          <w:szCs w:val="22"/>
          <w:lang w:eastAsia="en-AU"/>
        </w:rPr>
        <w:t>e</w:t>
      </w:r>
      <w:r w:rsidR="00607655" w:rsidRPr="004B0C10">
        <w:rPr>
          <w:rFonts w:asciiTheme="minorHAnsi" w:hAnsiTheme="minorHAnsi"/>
          <w:sz w:val="22"/>
          <w:szCs w:val="22"/>
          <w:lang w:eastAsia="en-AU"/>
        </w:rPr>
        <w:t xml:space="preserve">ngineers </w:t>
      </w:r>
      <w:r w:rsidR="0047146B" w:rsidRPr="004B0C10">
        <w:rPr>
          <w:rFonts w:asciiTheme="minorHAnsi" w:hAnsiTheme="minorHAnsi"/>
          <w:sz w:val="22"/>
          <w:szCs w:val="22"/>
          <w:lang w:eastAsia="en-AU"/>
        </w:rPr>
        <w:t xml:space="preserve">who accompanied the </w:t>
      </w:r>
      <w:r w:rsidR="00607655">
        <w:rPr>
          <w:rFonts w:asciiTheme="minorHAnsi" w:hAnsiTheme="minorHAnsi"/>
          <w:sz w:val="22"/>
          <w:szCs w:val="22"/>
          <w:lang w:eastAsia="en-AU"/>
        </w:rPr>
        <w:t>team leader</w:t>
      </w:r>
      <w:r w:rsidR="00005E23">
        <w:rPr>
          <w:rFonts w:asciiTheme="minorHAnsi" w:hAnsiTheme="minorHAnsi"/>
          <w:sz w:val="22"/>
          <w:szCs w:val="22"/>
          <w:lang w:eastAsia="en-AU"/>
        </w:rPr>
        <w:t>, for follow-up action</w:t>
      </w:r>
      <w:r w:rsidR="0047146B" w:rsidRPr="004B0C10">
        <w:rPr>
          <w:rFonts w:asciiTheme="minorHAnsi" w:hAnsiTheme="minorHAnsi"/>
          <w:sz w:val="22"/>
          <w:szCs w:val="22"/>
          <w:lang w:eastAsia="en-AU"/>
        </w:rPr>
        <w:t xml:space="preserve">.  </w:t>
      </w:r>
      <w:r w:rsidR="00081AC5" w:rsidRPr="004B0C10">
        <w:rPr>
          <w:rFonts w:asciiTheme="minorHAnsi" w:hAnsiTheme="minorHAnsi"/>
          <w:sz w:val="22"/>
          <w:szCs w:val="22"/>
          <w:lang w:eastAsia="en-AU"/>
        </w:rPr>
        <w:t xml:space="preserve"> </w:t>
      </w:r>
    </w:p>
    <w:p w:rsidR="0012090B" w:rsidRDefault="0035364F" w:rsidP="0012090B">
      <w:pPr>
        <w:pStyle w:val="Heading1"/>
      </w:pPr>
      <w:bookmarkStart w:id="27" w:name="_Toc248817601"/>
      <w:bookmarkStart w:id="28" w:name="_Toc248994806"/>
      <w:bookmarkStart w:id="29" w:name="_Toc248994849"/>
      <w:r>
        <w:t>2.0</w:t>
      </w:r>
      <w:r>
        <w:tab/>
      </w:r>
      <w:r w:rsidR="004C580F" w:rsidRPr="00B5561C">
        <w:t xml:space="preserve">Evaluation </w:t>
      </w:r>
      <w:r w:rsidR="001152F1">
        <w:t>f</w:t>
      </w:r>
      <w:r w:rsidR="004C580F" w:rsidRPr="00B5561C">
        <w:t>indings</w:t>
      </w:r>
      <w:bookmarkEnd w:id="25"/>
      <w:bookmarkEnd w:id="27"/>
      <w:bookmarkEnd w:id="28"/>
      <w:bookmarkEnd w:id="29"/>
    </w:p>
    <w:p w:rsidR="00CF4C78" w:rsidRDefault="0033577C">
      <w:pPr>
        <w:rPr>
          <w:rFonts w:asciiTheme="minorHAnsi" w:hAnsiTheme="minorHAnsi"/>
          <w:sz w:val="22"/>
          <w:szCs w:val="22"/>
          <w:lang w:eastAsia="en-AU"/>
        </w:rPr>
      </w:pPr>
      <w:r>
        <w:rPr>
          <w:rFonts w:asciiTheme="minorHAnsi" w:hAnsiTheme="minorHAnsi"/>
          <w:sz w:val="22"/>
          <w:szCs w:val="22"/>
          <w:lang w:eastAsia="en-AU"/>
        </w:rPr>
        <w:t>DFAT</w:t>
      </w:r>
      <w:r w:rsidR="00F931E6" w:rsidRPr="00B27015">
        <w:rPr>
          <w:rFonts w:asciiTheme="minorHAnsi" w:hAnsiTheme="minorHAnsi"/>
          <w:sz w:val="22"/>
          <w:szCs w:val="22"/>
          <w:lang w:eastAsia="en-AU"/>
        </w:rPr>
        <w:t xml:space="preserve"> has adopted a series of questions for th</w:t>
      </w:r>
      <w:r w:rsidR="00F931E6">
        <w:rPr>
          <w:rFonts w:asciiTheme="minorHAnsi" w:hAnsiTheme="minorHAnsi"/>
          <w:sz w:val="22"/>
          <w:szCs w:val="22"/>
          <w:lang w:eastAsia="en-AU"/>
        </w:rPr>
        <w:t>is</w:t>
      </w:r>
      <w:r w:rsidR="00F931E6" w:rsidRPr="00B27015">
        <w:rPr>
          <w:rFonts w:asciiTheme="minorHAnsi" w:hAnsiTheme="minorHAnsi"/>
          <w:sz w:val="22"/>
          <w:szCs w:val="22"/>
          <w:lang w:eastAsia="en-AU"/>
        </w:rPr>
        <w:t xml:space="preserve"> </w:t>
      </w:r>
      <w:r w:rsidR="00F931E6">
        <w:rPr>
          <w:rFonts w:asciiTheme="minorHAnsi" w:hAnsiTheme="minorHAnsi"/>
          <w:sz w:val="22"/>
          <w:szCs w:val="22"/>
          <w:lang w:eastAsia="en-AU"/>
        </w:rPr>
        <w:t>evaluation</w:t>
      </w:r>
      <w:r w:rsidR="00F931E6" w:rsidRPr="00B27015">
        <w:rPr>
          <w:rFonts w:asciiTheme="minorHAnsi" w:hAnsiTheme="minorHAnsi"/>
          <w:sz w:val="22"/>
          <w:szCs w:val="22"/>
          <w:lang w:eastAsia="en-AU"/>
        </w:rPr>
        <w:t xml:space="preserve"> based on the DAC </w:t>
      </w:r>
      <w:r w:rsidR="00F931E6">
        <w:rPr>
          <w:rFonts w:asciiTheme="minorHAnsi" w:hAnsiTheme="minorHAnsi"/>
          <w:sz w:val="22"/>
          <w:szCs w:val="22"/>
          <w:lang w:eastAsia="en-AU"/>
        </w:rPr>
        <w:t xml:space="preserve">evaluation framework. </w:t>
      </w:r>
      <w:r w:rsidR="00F931E6" w:rsidRPr="00B27015">
        <w:rPr>
          <w:rFonts w:asciiTheme="minorHAnsi" w:hAnsiTheme="minorHAnsi"/>
          <w:sz w:val="22"/>
          <w:szCs w:val="22"/>
          <w:lang w:eastAsia="en-AU"/>
        </w:rPr>
        <w:t xml:space="preserve">The </w:t>
      </w:r>
      <w:r w:rsidR="00F931E6">
        <w:rPr>
          <w:rFonts w:asciiTheme="minorHAnsi" w:hAnsiTheme="minorHAnsi"/>
          <w:sz w:val="22"/>
          <w:szCs w:val="22"/>
          <w:lang w:eastAsia="en-AU"/>
        </w:rPr>
        <w:t>t</w:t>
      </w:r>
      <w:r w:rsidR="00F931E6" w:rsidRPr="00B27015">
        <w:rPr>
          <w:rFonts w:asciiTheme="minorHAnsi" w:hAnsiTheme="minorHAnsi"/>
          <w:sz w:val="22"/>
          <w:szCs w:val="22"/>
          <w:lang w:eastAsia="en-AU"/>
        </w:rPr>
        <w:t xml:space="preserve">eam </w:t>
      </w:r>
      <w:r w:rsidR="00F931E6">
        <w:rPr>
          <w:rFonts w:asciiTheme="minorHAnsi" w:hAnsiTheme="minorHAnsi"/>
          <w:sz w:val="22"/>
          <w:szCs w:val="22"/>
          <w:lang w:eastAsia="en-AU"/>
        </w:rPr>
        <w:t xml:space="preserve">has </w:t>
      </w:r>
      <w:r w:rsidR="00F931E6" w:rsidRPr="00B27015">
        <w:rPr>
          <w:rFonts w:asciiTheme="minorHAnsi" w:hAnsiTheme="minorHAnsi"/>
          <w:sz w:val="22"/>
          <w:szCs w:val="22"/>
          <w:lang w:eastAsia="en-AU"/>
        </w:rPr>
        <w:t>provide</w:t>
      </w:r>
      <w:r w:rsidR="00F931E6">
        <w:rPr>
          <w:rFonts w:asciiTheme="minorHAnsi" w:hAnsiTheme="minorHAnsi"/>
          <w:sz w:val="22"/>
          <w:szCs w:val="22"/>
          <w:lang w:eastAsia="en-AU"/>
        </w:rPr>
        <w:t>d</w:t>
      </w:r>
      <w:r w:rsidR="00F931E6" w:rsidRPr="00B27015">
        <w:rPr>
          <w:rFonts w:asciiTheme="minorHAnsi" w:hAnsiTheme="minorHAnsi"/>
          <w:sz w:val="22"/>
          <w:szCs w:val="22"/>
          <w:lang w:eastAsia="en-AU"/>
        </w:rPr>
        <w:t xml:space="preserve"> ra</w:t>
      </w:r>
      <w:r w:rsidR="00F931E6">
        <w:rPr>
          <w:rFonts w:asciiTheme="minorHAnsi" w:hAnsiTheme="minorHAnsi"/>
          <w:sz w:val="22"/>
          <w:szCs w:val="22"/>
          <w:lang w:eastAsia="en-AU"/>
        </w:rPr>
        <w:t xml:space="preserve">tings </w:t>
      </w:r>
      <w:r w:rsidR="00F931E6" w:rsidRPr="00B27015">
        <w:rPr>
          <w:rFonts w:asciiTheme="minorHAnsi" w:hAnsiTheme="minorHAnsi"/>
          <w:sz w:val="22"/>
          <w:szCs w:val="22"/>
          <w:lang w:eastAsia="en-AU"/>
        </w:rPr>
        <w:t xml:space="preserve">to the </w:t>
      </w:r>
      <w:r w:rsidR="00CF0BBD">
        <w:rPr>
          <w:rFonts w:asciiTheme="minorHAnsi" w:hAnsiTheme="minorHAnsi"/>
          <w:sz w:val="22"/>
          <w:szCs w:val="22"/>
          <w:lang w:eastAsia="en-AU"/>
        </w:rPr>
        <w:t xml:space="preserve">six </w:t>
      </w:r>
      <w:r w:rsidR="00F931E6" w:rsidRPr="00B27015">
        <w:rPr>
          <w:rFonts w:asciiTheme="minorHAnsi" w:hAnsiTheme="minorHAnsi"/>
          <w:sz w:val="22"/>
          <w:szCs w:val="22"/>
          <w:lang w:eastAsia="en-AU"/>
        </w:rPr>
        <w:t xml:space="preserve">evaluation </w:t>
      </w:r>
      <w:r w:rsidR="00CF0BBD">
        <w:rPr>
          <w:rFonts w:asciiTheme="minorHAnsi" w:hAnsiTheme="minorHAnsi"/>
          <w:sz w:val="22"/>
          <w:szCs w:val="22"/>
          <w:lang w:eastAsia="en-AU"/>
        </w:rPr>
        <w:t>areas</w:t>
      </w:r>
      <w:r w:rsidR="00F931E6">
        <w:rPr>
          <w:rFonts w:asciiTheme="minorHAnsi" w:hAnsiTheme="minorHAnsi"/>
          <w:sz w:val="22"/>
          <w:szCs w:val="22"/>
          <w:lang w:eastAsia="en-AU"/>
        </w:rPr>
        <w:t xml:space="preserve"> guided by</w:t>
      </w:r>
      <w:r w:rsidR="00F931E6" w:rsidRPr="00B27015">
        <w:rPr>
          <w:rFonts w:asciiTheme="minorHAnsi" w:hAnsiTheme="minorHAnsi"/>
          <w:sz w:val="22"/>
          <w:szCs w:val="22"/>
          <w:lang w:eastAsia="en-AU"/>
        </w:rPr>
        <w:t xml:space="preserve"> the questions outlined </w:t>
      </w:r>
      <w:r w:rsidR="00CF0BBD">
        <w:rPr>
          <w:rFonts w:asciiTheme="minorHAnsi" w:hAnsiTheme="minorHAnsi"/>
          <w:sz w:val="22"/>
          <w:szCs w:val="22"/>
          <w:lang w:eastAsia="en-AU"/>
        </w:rPr>
        <w:t xml:space="preserve">below and </w:t>
      </w:r>
      <w:r w:rsidR="00F931E6">
        <w:rPr>
          <w:rFonts w:asciiTheme="minorHAnsi" w:hAnsiTheme="minorHAnsi"/>
          <w:sz w:val="22"/>
          <w:szCs w:val="22"/>
          <w:lang w:eastAsia="en-AU"/>
        </w:rPr>
        <w:t>in the Terms of Reference (</w:t>
      </w:r>
      <w:r w:rsidR="00FB4215">
        <w:rPr>
          <w:rFonts w:asciiTheme="minorHAnsi" w:hAnsiTheme="minorHAnsi"/>
          <w:sz w:val="22"/>
          <w:szCs w:val="22"/>
          <w:lang w:eastAsia="en-AU"/>
        </w:rPr>
        <w:t xml:space="preserve">TOR: </w:t>
      </w:r>
      <w:r w:rsidR="00F931E6">
        <w:rPr>
          <w:rFonts w:asciiTheme="minorHAnsi" w:hAnsiTheme="minorHAnsi"/>
          <w:sz w:val="22"/>
          <w:szCs w:val="22"/>
          <w:lang w:eastAsia="en-AU"/>
        </w:rPr>
        <w:t>Annex F).</w:t>
      </w:r>
      <w:r w:rsidR="00F931E6" w:rsidRPr="00B27015">
        <w:rPr>
          <w:rFonts w:asciiTheme="minorHAnsi" w:hAnsiTheme="minorHAnsi"/>
          <w:sz w:val="22"/>
          <w:szCs w:val="22"/>
          <w:lang w:eastAsia="en-AU"/>
        </w:rPr>
        <w:t xml:space="preserve"> </w:t>
      </w:r>
      <w:r w:rsidR="003B1890" w:rsidRPr="001152F1">
        <w:rPr>
          <w:rFonts w:asciiTheme="minorHAnsi" w:hAnsiTheme="minorHAnsi"/>
          <w:sz w:val="22"/>
          <w:szCs w:val="22"/>
          <w:lang w:eastAsia="en-AU"/>
        </w:rPr>
        <w:t xml:space="preserve">The </w:t>
      </w:r>
      <w:r w:rsidR="00FB4215">
        <w:rPr>
          <w:rFonts w:asciiTheme="minorHAnsi" w:hAnsiTheme="minorHAnsi"/>
          <w:sz w:val="22"/>
          <w:szCs w:val="22"/>
          <w:lang w:eastAsia="en-AU"/>
        </w:rPr>
        <w:t xml:space="preserve">six </w:t>
      </w:r>
      <w:r w:rsidR="003B1890" w:rsidRPr="001152F1">
        <w:rPr>
          <w:rFonts w:asciiTheme="minorHAnsi" w:hAnsiTheme="minorHAnsi"/>
          <w:sz w:val="22"/>
          <w:szCs w:val="22"/>
          <w:lang w:eastAsia="en-AU"/>
        </w:rPr>
        <w:t>areas are: relevance; effectiveness; sustainability;</w:t>
      </w:r>
      <w:r w:rsidR="004D12AB" w:rsidRPr="001152F1">
        <w:rPr>
          <w:rFonts w:asciiTheme="minorHAnsi" w:hAnsiTheme="minorHAnsi"/>
          <w:sz w:val="22"/>
          <w:szCs w:val="22"/>
          <w:lang w:eastAsia="en-AU"/>
        </w:rPr>
        <w:t xml:space="preserve"> </w:t>
      </w:r>
      <w:r w:rsidR="001152F1" w:rsidRPr="001152F1">
        <w:rPr>
          <w:rFonts w:asciiTheme="minorHAnsi" w:hAnsiTheme="minorHAnsi"/>
          <w:sz w:val="22"/>
          <w:szCs w:val="22"/>
          <w:lang w:eastAsia="en-AU"/>
        </w:rPr>
        <w:t>efficiency; sustainability; gender equality</w:t>
      </w:r>
      <w:r w:rsidR="00FB4215">
        <w:rPr>
          <w:rFonts w:asciiTheme="minorHAnsi" w:hAnsiTheme="minorHAnsi"/>
          <w:sz w:val="22"/>
          <w:szCs w:val="22"/>
          <w:lang w:eastAsia="en-AU"/>
        </w:rPr>
        <w:t>; and lasting outcomes</w:t>
      </w:r>
      <w:r w:rsidR="001152F1" w:rsidRPr="001152F1">
        <w:rPr>
          <w:rFonts w:asciiTheme="minorHAnsi" w:hAnsiTheme="minorHAnsi"/>
          <w:sz w:val="22"/>
          <w:szCs w:val="22"/>
          <w:lang w:eastAsia="en-AU"/>
        </w:rPr>
        <w:t>.</w:t>
      </w:r>
      <w:r w:rsidR="00FB4215">
        <w:rPr>
          <w:rFonts w:asciiTheme="minorHAnsi" w:hAnsiTheme="minorHAnsi"/>
          <w:sz w:val="22"/>
          <w:szCs w:val="22"/>
          <w:lang w:eastAsia="en-AU"/>
        </w:rPr>
        <w:t xml:space="preserve"> </w:t>
      </w:r>
    </w:p>
    <w:p w:rsidR="0012090B" w:rsidRDefault="00FB4215" w:rsidP="0012090B">
      <w:pPr>
        <w:rPr>
          <w:rFonts w:eastAsiaTheme="minorHAnsi"/>
        </w:rPr>
      </w:pPr>
      <w:r>
        <w:rPr>
          <w:rFonts w:asciiTheme="minorHAnsi" w:hAnsiTheme="minorHAnsi"/>
          <w:sz w:val="22"/>
          <w:szCs w:val="22"/>
          <w:lang w:eastAsia="en-AU"/>
        </w:rPr>
        <w:t xml:space="preserve">Lasting outcomes was listed as a lower priority in the TOR and only to be assessed if adequate information was available. This information was not available so this area has not been assessed. </w:t>
      </w:r>
      <w:r w:rsidR="00ED393C">
        <w:rPr>
          <w:rFonts w:asciiTheme="minorHAnsi" w:hAnsiTheme="minorHAnsi"/>
          <w:sz w:val="22"/>
          <w:szCs w:val="22"/>
          <w:lang w:eastAsia="en-AU"/>
        </w:rPr>
        <w:t xml:space="preserve">Lessons learned from the project approach and </w:t>
      </w:r>
      <w:proofErr w:type="gramStart"/>
      <w:r w:rsidR="00ED393C">
        <w:rPr>
          <w:rFonts w:asciiTheme="minorHAnsi" w:hAnsiTheme="minorHAnsi"/>
          <w:sz w:val="22"/>
          <w:szCs w:val="22"/>
          <w:lang w:eastAsia="en-AU"/>
        </w:rPr>
        <w:t>delivery are</w:t>
      </w:r>
      <w:proofErr w:type="gramEnd"/>
      <w:r w:rsidR="00ED393C">
        <w:rPr>
          <w:rFonts w:asciiTheme="minorHAnsi" w:hAnsiTheme="minorHAnsi"/>
          <w:sz w:val="22"/>
          <w:szCs w:val="22"/>
          <w:lang w:eastAsia="en-AU"/>
        </w:rPr>
        <w:t xml:space="preserve"> discussed, with relevance to this specific project and also in the Conclusion, with implications for broader programming.</w:t>
      </w:r>
    </w:p>
    <w:p w:rsidR="0012090B" w:rsidRDefault="0035364F" w:rsidP="0012090B">
      <w:pPr>
        <w:pStyle w:val="Heading2"/>
        <w:rPr>
          <w:lang w:eastAsia="en-AU"/>
        </w:rPr>
      </w:pPr>
      <w:bookmarkStart w:id="30" w:name="_Toc248994850"/>
      <w:r>
        <w:rPr>
          <w:lang w:eastAsia="en-AU"/>
        </w:rPr>
        <w:t xml:space="preserve">2.1 </w:t>
      </w:r>
      <w:r>
        <w:rPr>
          <w:lang w:eastAsia="en-AU"/>
        </w:rPr>
        <w:tab/>
      </w:r>
      <w:r w:rsidR="004C580F" w:rsidRPr="00B5561C">
        <w:rPr>
          <w:lang w:eastAsia="en-AU"/>
        </w:rPr>
        <w:t>Relevance</w:t>
      </w:r>
      <w:bookmarkEnd w:id="26"/>
      <w:bookmarkEnd w:id="30"/>
      <w:r w:rsidR="00256B88">
        <w:rPr>
          <w:lang w:eastAsia="en-AU"/>
        </w:rPr>
        <w:t xml:space="preserve"> </w:t>
      </w:r>
    </w:p>
    <w:p w:rsidR="00CF0BBD" w:rsidRDefault="004C580F" w:rsidP="004C580F">
      <w:pPr>
        <w:rPr>
          <w:rFonts w:asciiTheme="minorHAnsi" w:hAnsiTheme="minorHAnsi" w:cstheme="minorHAnsi"/>
          <w:sz w:val="22"/>
          <w:szCs w:val="22"/>
        </w:rPr>
      </w:pPr>
      <w:r w:rsidRPr="001F54BA">
        <w:rPr>
          <w:rFonts w:cstheme="minorHAnsi"/>
          <w:b/>
          <w:lang w:eastAsia="en-AU"/>
        </w:rPr>
        <w:t xml:space="preserve">Rating: </w:t>
      </w:r>
      <w:r w:rsidR="007A6259" w:rsidRPr="001F54BA">
        <w:rPr>
          <w:rFonts w:cstheme="minorHAnsi"/>
          <w:b/>
          <w:lang w:eastAsia="en-AU"/>
        </w:rPr>
        <w:t>5</w:t>
      </w:r>
      <w:r w:rsidR="00487C92">
        <w:rPr>
          <w:rFonts w:cstheme="minorHAnsi"/>
          <w:b/>
          <w:lang w:eastAsia="en-AU"/>
        </w:rPr>
        <w:t xml:space="preserve"> </w:t>
      </w:r>
      <w:r w:rsidR="00CF0BBD">
        <w:rPr>
          <w:rFonts w:cstheme="minorHAnsi"/>
          <w:b/>
          <w:lang w:eastAsia="en-AU"/>
        </w:rPr>
        <w:t>/</w:t>
      </w:r>
      <w:r w:rsidR="00487C92">
        <w:rPr>
          <w:rFonts w:cstheme="minorHAnsi"/>
          <w:b/>
          <w:lang w:eastAsia="en-AU"/>
        </w:rPr>
        <w:t xml:space="preserve"> </w:t>
      </w:r>
      <w:r w:rsidR="00CF0BBD">
        <w:rPr>
          <w:rFonts w:cstheme="minorHAnsi"/>
          <w:b/>
          <w:lang w:eastAsia="en-AU"/>
        </w:rPr>
        <w:t>6</w:t>
      </w:r>
      <w:r w:rsidR="007C423D">
        <w:rPr>
          <w:rFonts w:cstheme="minorHAnsi"/>
          <w:b/>
          <w:lang w:eastAsia="en-AU"/>
        </w:rPr>
        <w:t xml:space="preserve"> </w:t>
      </w:r>
    </w:p>
    <w:p w:rsidR="00320CE6" w:rsidRDefault="00CF0BBD" w:rsidP="004C580F">
      <w:pPr>
        <w:rPr>
          <w:rFonts w:asciiTheme="minorHAnsi" w:hAnsiTheme="minorHAnsi" w:cstheme="minorHAnsi"/>
          <w:sz w:val="22"/>
          <w:szCs w:val="22"/>
        </w:rPr>
      </w:pPr>
      <w:r>
        <w:rPr>
          <w:rFonts w:asciiTheme="minorHAnsi" w:hAnsiTheme="minorHAnsi" w:cstheme="minorHAnsi"/>
          <w:sz w:val="22"/>
          <w:szCs w:val="22"/>
        </w:rPr>
        <w:t xml:space="preserve">This evaluation criteria aims to determine whether the project is </w:t>
      </w:r>
      <w:r w:rsidR="00263A08">
        <w:rPr>
          <w:rFonts w:asciiTheme="minorHAnsi" w:hAnsiTheme="minorHAnsi" w:cstheme="minorHAnsi"/>
          <w:sz w:val="22"/>
          <w:szCs w:val="22"/>
        </w:rPr>
        <w:t>contributing to the higher level objectives of the aid program and the GoSL. Relevance has been rated at the second highest level – 5 out of 6 points – as s</w:t>
      </w:r>
      <w:r w:rsidR="00A24699">
        <w:rPr>
          <w:rFonts w:asciiTheme="minorHAnsi" w:hAnsiTheme="minorHAnsi" w:cstheme="minorHAnsi"/>
          <w:sz w:val="22"/>
          <w:szCs w:val="22"/>
        </w:rPr>
        <w:t xml:space="preserve">chool construction </w:t>
      </w:r>
      <w:r w:rsidR="00263A08">
        <w:rPr>
          <w:rFonts w:asciiTheme="minorHAnsi" w:hAnsiTheme="minorHAnsi" w:cstheme="minorHAnsi"/>
          <w:sz w:val="22"/>
          <w:szCs w:val="22"/>
        </w:rPr>
        <w:t xml:space="preserve">was </w:t>
      </w:r>
      <w:r w:rsidR="00A24699">
        <w:rPr>
          <w:rFonts w:asciiTheme="minorHAnsi" w:hAnsiTheme="minorHAnsi" w:cstheme="minorHAnsi"/>
          <w:sz w:val="22"/>
          <w:szCs w:val="22"/>
        </w:rPr>
        <w:t>v</w:t>
      </w:r>
      <w:r w:rsidR="00840357">
        <w:rPr>
          <w:rFonts w:asciiTheme="minorHAnsi" w:hAnsiTheme="minorHAnsi" w:cstheme="minorHAnsi"/>
          <w:sz w:val="22"/>
          <w:szCs w:val="22"/>
        </w:rPr>
        <w:t>ery relevant at the outset</w:t>
      </w:r>
      <w:r w:rsidR="008F1DFC">
        <w:rPr>
          <w:rFonts w:asciiTheme="minorHAnsi" w:hAnsiTheme="minorHAnsi" w:cstheme="minorHAnsi"/>
          <w:sz w:val="22"/>
          <w:szCs w:val="22"/>
        </w:rPr>
        <w:t xml:space="preserve"> </w:t>
      </w:r>
      <w:r w:rsidR="00263A08">
        <w:rPr>
          <w:rFonts w:asciiTheme="minorHAnsi" w:hAnsiTheme="minorHAnsi" w:cstheme="minorHAnsi"/>
          <w:sz w:val="22"/>
          <w:szCs w:val="22"/>
        </w:rPr>
        <w:t xml:space="preserve">of the project </w:t>
      </w:r>
      <w:r w:rsidR="00A24699">
        <w:rPr>
          <w:rFonts w:asciiTheme="minorHAnsi" w:hAnsiTheme="minorHAnsi" w:cstheme="minorHAnsi"/>
          <w:sz w:val="22"/>
          <w:szCs w:val="22"/>
        </w:rPr>
        <w:t xml:space="preserve">to address </w:t>
      </w:r>
      <w:r w:rsidR="00263A08">
        <w:rPr>
          <w:rFonts w:asciiTheme="minorHAnsi" w:hAnsiTheme="minorHAnsi" w:cstheme="minorHAnsi"/>
          <w:sz w:val="22"/>
          <w:szCs w:val="22"/>
        </w:rPr>
        <w:t xml:space="preserve">the </w:t>
      </w:r>
      <w:r w:rsidR="00A24699">
        <w:rPr>
          <w:rFonts w:asciiTheme="minorHAnsi" w:hAnsiTheme="minorHAnsi" w:cstheme="minorHAnsi"/>
          <w:sz w:val="22"/>
          <w:szCs w:val="22"/>
        </w:rPr>
        <w:t>infrastructure backlog</w:t>
      </w:r>
      <w:r w:rsidR="00263A08">
        <w:rPr>
          <w:rFonts w:asciiTheme="minorHAnsi" w:hAnsiTheme="minorHAnsi" w:cstheme="minorHAnsi"/>
          <w:sz w:val="22"/>
          <w:szCs w:val="22"/>
        </w:rPr>
        <w:t>.</w:t>
      </w:r>
      <w:r w:rsidR="00A24699">
        <w:rPr>
          <w:rFonts w:asciiTheme="minorHAnsi" w:hAnsiTheme="minorHAnsi" w:cstheme="minorHAnsi"/>
          <w:sz w:val="22"/>
          <w:szCs w:val="22"/>
        </w:rPr>
        <w:t xml:space="preserve"> </w:t>
      </w:r>
      <w:r w:rsidR="00621CF7">
        <w:rPr>
          <w:rFonts w:asciiTheme="minorHAnsi" w:hAnsiTheme="minorHAnsi" w:cstheme="minorHAnsi"/>
          <w:sz w:val="22"/>
          <w:szCs w:val="22"/>
        </w:rPr>
        <w:t>The Terms of Reference asked two specific questions</w:t>
      </w:r>
      <w:r w:rsidR="00320CE6">
        <w:rPr>
          <w:rFonts w:asciiTheme="minorHAnsi" w:hAnsiTheme="minorHAnsi" w:cstheme="minorHAnsi"/>
          <w:sz w:val="22"/>
          <w:szCs w:val="22"/>
        </w:rPr>
        <w:t>.</w:t>
      </w:r>
      <w:r w:rsidR="00621CF7">
        <w:rPr>
          <w:rFonts w:asciiTheme="minorHAnsi" w:hAnsiTheme="minorHAnsi" w:cstheme="minorHAnsi"/>
          <w:sz w:val="22"/>
          <w:szCs w:val="22"/>
        </w:rPr>
        <w:t xml:space="preserve"> </w:t>
      </w:r>
    </w:p>
    <w:p w:rsidR="0012090B" w:rsidRPr="0012090B" w:rsidRDefault="0012090B" w:rsidP="0012090B">
      <w:pPr>
        <w:pStyle w:val="ListParagraph"/>
        <w:numPr>
          <w:ilvl w:val="0"/>
          <w:numId w:val="49"/>
        </w:numPr>
        <w:rPr>
          <w:rFonts w:asciiTheme="minorHAnsi" w:hAnsiTheme="minorHAnsi"/>
          <w:i/>
          <w:sz w:val="22"/>
          <w:szCs w:val="22"/>
          <w:lang w:eastAsia="en-AU"/>
        </w:rPr>
      </w:pPr>
      <w:r w:rsidRPr="0012090B">
        <w:rPr>
          <w:rFonts w:asciiTheme="minorHAnsi" w:hAnsiTheme="minorHAnsi"/>
          <w:i/>
          <w:sz w:val="22"/>
          <w:szCs w:val="22"/>
          <w:lang w:eastAsia="en-AU"/>
        </w:rPr>
        <w:t xml:space="preserve">Does the project align with the policies and strategies of </w:t>
      </w:r>
      <w:r w:rsidR="0033577C">
        <w:rPr>
          <w:rFonts w:asciiTheme="minorHAnsi" w:hAnsiTheme="minorHAnsi"/>
          <w:i/>
          <w:sz w:val="22"/>
          <w:szCs w:val="22"/>
          <w:lang w:eastAsia="en-AU"/>
        </w:rPr>
        <w:t>DFAT</w:t>
      </w:r>
      <w:r w:rsidRPr="0012090B">
        <w:rPr>
          <w:rFonts w:asciiTheme="minorHAnsi" w:hAnsiTheme="minorHAnsi"/>
          <w:i/>
          <w:sz w:val="22"/>
          <w:szCs w:val="22"/>
          <w:lang w:eastAsia="en-AU"/>
        </w:rPr>
        <w:t xml:space="preserve">, GoSL and UNICEF? </w:t>
      </w:r>
    </w:p>
    <w:p w:rsidR="0012090B" w:rsidRPr="0012090B" w:rsidRDefault="0012090B" w:rsidP="0012090B">
      <w:pPr>
        <w:pStyle w:val="ListParagraph"/>
        <w:numPr>
          <w:ilvl w:val="0"/>
          <w:numId w:val="49"/>
        </w:numPr>
        <w:spacing w:before="0" w:after="200"/>
        <w:ind w:left="1077"/>
        <w:contextualSpacing w:val="0"/>
        <w:rPr>
          <w:rFonts w:asciiTheme="minorHAnsi" w:hAnsiTheme="minorHAnsi" w:cstheme="minorHAnsi"/>
          <w:i/>
          <w:sz w:val="22"/>
          <w:szCs w:val="22"/>
        </w:rPr>
      </w:pPr>
      <w:r w:rsidRPr="0012090B">
        <w:rPr>
          <w:rFonts w:asciiTheme="minorHAnsi" w:hAnsiTheme="minorHAnsi"/>
          <w:i/>
          <w:sz w:val="22"/>
          <w:szCs w:val="22"/>
          <w:lang w:eastAsia="en-AU"/>
        </w:rPr>
        <w:t xml:space="preserve">Has the project been responsive to changes in the priorities of </w:t>
      </w:r>
      <w:r w:rsidR="0033577C">
        <w:rPr>
          <w:rFonts w:asciiTheme="minorHAnsi" w:hAnsiTheme="minorHAnsi"/>
          <w:i/>
          <w:sz w:val="22"/>
          <w:szCs w:val="22"/>
          <w:lang w:eastAsia="en-AU"/>
        </w:rPr>
        <w:t>DFAT</w:t>
      </w:r>
      <w:r w:rsidRPr="0012090B">
        <w:rPr>
          <w:rFonts w:asciiTheme="minorHAnsi" w:hAnsiTheme="minorHAnsi"/>
          <w:i/>
          <w:sz w:val="22"/>
          <w:szCs w:val="22"/>
          <w:lang w:eastAsia="en-AU"/>
        </w:rPr>
        <w:t>, UNICEF, and the GOSL to maintain its relevance over the Program life?</w:t>
      </w:r>
      <w:r w:rsidR="00F040BA" w:rsidRPr="008018BF">
        <w:rPr>
          <w:rFonts w:asciiTheme="minorHAnsi" w:hAnsiTheme="minorHAnsi"/>
          <w:b/>
          <w:i/>
          <w:sz w:val="22"/>
          <w:szCs w:val="22"/>
          <w:lang w:eastAsia="en-AU"/>
        </w:rPr>
        <w:t xml:space="preserve">   </w:t>
      </w:r>
    </w:p>
    <w:p w:rsidR="0012090B" w:rsidRPr="0012090B" w:rsidRDefault="0012090B" w:rsidP="0012090B">
      <w:pPr>
        <w:keepNext/>
        <w:spacing w:before="0" w:after="200"/>
        <w:outlineLvl w:val="1"/>
        <w:rPr>
          <w:rFonts w:asciiTheme="minorHAnsi" w:hAnsiTheme="minorHAnsi"/>
          <w:sz w:val="22"/>
          <w:szCs w:val="22"/>
          <w:lang w:eastAsia="en-AU"/>
        </w:rPr>
      </w:pPr>
      <w:r w:rsidRPr="0012090B">
        <w:rPr>
          <w:rFonts w:asciiTheme="minorHAnsi" w:hAnsiTheme="minorHAnsi"/>
          <w:sz w:val="22"/>
          <w:szCs w:val="22"/>
          <w:lang w:eastAsia="en-AU"/>
        </w:rPr>
        <w:t>The reconstruction of schools is an essential part of restoring basic services in areas where people ha</w:t>
      </w:r>
      <w:r w:rsidR="007B64A5">
        <w:rPr>
          <w:rFonts w:asciiTheme="minorHAnsi" w:hAnsiTheme="minorHAnsi"/>
          <w:sz w:val="22"/>
          <w:szCs w:val="22"/>
          <w:lang w:eastAsia="en-AU"/>
        </w:rPr>
        <w:t>ve</w:t>
      </w:r>
      <w:r w:rsidRPr="0012090B">
        <w:rPr>
          <w:rFonts w:asciiTheme="minorHAnsi" w:hAnsiTheme="minorHAnsi"/>
          <w:sz w:val="22"/>
          <w:szCs w:val="22"/>
          <w:lang w:eastAsia="en-AU"/>
        </w:rPr>
        <w:t xml:space="preserve"> been displaced, and ensuring the success and sustainability of the returnee process. Discussions with community members during the school visits support the findings of surveys by various international organisations which indicate that restoring educational facilities is a critical </w:t>
      </w:r>
      <w:r w:rsidRPr="0012090B">
        <w:rPr>
          <w:rFonts w:asciiTheme="minorHAnsi" w:hAnsiTheme="minorHAnsi"/>
          <w:sz w:val="22"/>
          <w:szCs w:val="22"/>
          <w:lang w:eastAsia="en-AU"/>
        </w:rPr>
        <w:lastRenderedPageBreak/>
        <w:t xml:space="preserve">priority for families. </w:t>
      </w:r>
      <w:r w:rsidR="007B64A5">
        <w:rPr>
          <w:rFonts w:asciiTheme="minorHAnsi" w:hAnsiTheme="minorHAnsi"/>
          <w:sz w:val="22"/>
          <w:szCs w:val="22"/>
          <w:lang w:eastAsia="en-AU"/>
        </w:rPr>
        <w:t>Schools</w:t>
      </w:r>
      <w:r w:rsidRPr="0012090B">
        <w:rPr>
          <w:rFonts w:asciiTheme="minorHAnsi" w:hAnsiTheme="minorHAnsi"/>
          <w:sz w:val="22"/>
          <w:szCs w:val="22"/>
          <w:lang w:eastAsia="en-AU"/>
        </w:rPr>
        <w:t xml:space="preserve"> help restore the community to a sense of normalcy after decades of multiple </w:t>
      </w:r>
      <w:proofErr w:type="gramStart"/>
      <w:r w:rsidRPr="0012090B">
        <w:rPr>
          <w:rFonts w:asciiTheme="minorHAnsi" w:hAnsiTheme="minorHAnsi"/>
          <w:sz w:val="22"/>
          <w:szCs w:val="22"/>
          <w:lang w:eastAsia="en-AU"/>
        </w:rPr>
        <w:t>displacement</w:t>
      </w:r>
      <w:proofErr w:type="gramEnd"/>
      <w:r w:rsidRPr="0012090B">
        <w:rPr>
          <w:rFonts w:asciiTheme="minorHAnsi" w:hAnsiTheme="minorHAnsi"/>
          <w:sz w:val="22"/>
          <w:szCs w:val="22"/>
          <w:lang w:eastAsia="en-AU"/>
        </w:rPr>
        <w:t xml:space="preserve"> and help reduce the trauma of children.</w:t>
      </w:r>
    </w:p>
    <w:p w:rsidR="0012090B" w:rsidRPr="0012090B" w:rsidRDefault="0012090B" w:rsidP="0012090B">
      <w:pPr>
        <w:keepNext/>
        <w:spacing w:before="0" w:after="200"/>
        <w:outlineLvl w:val="1"/>
        <w:rPr>
          <w:rFonts w:asciiTheme="minorHAnsi" w:hAnsiTheme="minorHAnsi"/>
          <w:sz w:val="22"/>
          <w:szCs w:val="22"/>
          <w:lang w:eastAsia="en-AU"/>
        </w:rPr>
      </w:pPr>
      <w:r w:rsidRPr="0012090B">
        <w:rPr>
          <w:rFonts w:asciiTheme="minorHAnsi" w:hAnsiTheme="minorHAnsi"/>
          <w:sz w:val="22"/>
          <w:szCs w:val="22"/>
          <w:lang w:eastAsia="en-AU"/>
        </w:rPr>
        <w:t>The initial support provided in Phase 1 included Temporary Learning Spaces (TLS) in the school grounds, which allow the establishment of class teaching while the permanent classrooms are being reconstructed. The provision of the TLS was often mentioned in discussions with staff as an important means of restoring normalcy to the learning patterns of the children and was strongly recommended as a lesson learned in similar situations. In some schools, the TLS have been retained after the permanent classrooms have been completed and are being used for other purposes, such as bicycle shelters.</w:t>
      </w:r>
    </w:p>
    <w:p w:rsidR="00840357" w:rsidRPr="00840357" w:rsidRDefault="00840357" w:rsidP="00F8760E">
      <w:pPr>
        <w:keepNext/>
        <w:spacing w:after="60"/>
        <w:outlineLvl w:val="1"/>
        <w:rPr>
          <w:rFonts w:asciiTheme="minorHAnsi" w:hAnsiTheme="minorHAnsi"/>
          <w:b/>
          <w:i/>
          <w:sz w:val="22"/>
          <w:szCs w:val="22"/>
          <w:lang w:eastAsia="en-AU"/>
        </w:rPr>
      </w:pPr>
      <w:bookmarkStart w:id="31" w:name="_Toc207171372"/>
      <w:r w:rsidRPr="00840357">
        <w:rPr>
          <w:rFonts w:asciiTheme="minorHAnsi" w:hAnsiTheme="minorHAnsi"/>
          <w:b/>
          <w:i/>
          <w:sz w:val="22"/>
          <w:szCs w:val="22"/>
          <w:lang w:eastAsia="en-AU"/>
        </w:rPr>
        <w:t>(i)</w:t>
      </w:r>
      <w:r w:rsidRPr="00840357">
        <w:rPr>
          <w:rFonts w:asciiTheme="minorHAnsi" w:hAnsiTheme="minorHAnsi"/>
          <w:b/>
          <w:i/>
          <w:sz w:val="22"/>
          <w:szCs w:val="22"/>
          <w:lang w:eastAsia="en-AU"/>
        </w:rPr>
        <w:tab/>
        <w:t xml:space="preserve">Does the project align with the policies and strategies of </w:t>
      </w:r>
      <w:r w:rsidR="0033577C">
        <w:rPr>
          <w:rFonts w:asciiTheme="minorHAnsi" w:hAnsiTheme="minorHAnsi"/>
          <w:b/>
          <w:i/>
          <w:sz w:val="22"/>
          <w:szCs w:val="22"/>
          <w:lang w:eastAsia="en-AU"/>
        </w:rPr>
        <w:t>DFAT</w:t>
      </w:r>
      <w:r w:rsidRPr="00840357">
        <w:rPr>
          <w:rFonts w:asciiTheme="minorHAnsi" w:hAnsiTheme="minorHAnsi"/>
          <w:b/>
          <w:i/>
          <w:sz w:val="22"/>
          <w:szCs w:val="22"/>
          <w:lang w:eastAsia="en-AU"/>
        </w:rPr>
        <w:t>, GoSL and UNICEF?</w:t>
      </w:r>
    </w:p>
    <w:p w:rsidR="0012090B" w:rsidRDefault="006D3A02" w:rsidP="0012090B">
      <w:pPr>
        <w:tabs>
          <w:tab w:val="left" w:pos="227"/>
        </w:tabs>
        <w:spacing w:before="0" w:after="200"/>
        <w:rPr>
          <w:rFonts w:asciiTheme="minorHAnsi" w:hAnsiTheme="minorHAnsi"/>
          <w:sz w:val="22"/>
          <w:szCs w:val="22"/>
          <w:lang w:eastAsia="en-AU"/>
        </w:rPr>
      </w:pPr>
      <w:r>
        <w:rPr>
          <w:rFonts w:asciiTheme="minorHAnsi" w:hAnsiTheme="minorHAnsi"/>
          <w:sz w:val="22"/>
          <w:szCs w:val="22"/>
          <w:lang w:eastAsia="en-AU"/>
        </w:rPr>
        <w:t xml:space="preserve">The support for permanent school construction </w:t>
      </w:r>
      <w:r w:rsidRPr="00CF29DD">
        <w:rPr>
          <w:rFonts w:asciiTheme="minorHAnsi" w:hAnsiTheme="minorHAnsi"/>
          <w:sz w:val="22"/>
          <w:szCs w:val="22"/>
          <w:lang w:eastAsia="en-AU"/>
        </w:rPr>
        <w:t>is in line with priorities of the Ministry of Education (MoE) and broader objectives of the Government of Sri Lanka for the recovery of the north</w:t>
      </w:r>
      <w:r>
        <w:rPr>
          <w:rFonts w:asciiTheme="minorHAnsi" w:hAnsiTheme="minorHAnsi"/>
          <w:sz w:val="22"/>
          <w:szCs w:val="22"/>
          <w:lang w:eastAsia="en-AU"/>
        </w:rPr>
        <w:t>. It</w:t>
      </w:r>
      <w:r w:rsidRPr="00CF29DD">
        <w:rPr>
          <w:rFonts w:asciiTheme="minorHAnsi" w:hAnsiTheme="minorHAnsi"/>
          <w:sz w:val="22"/>
          <w:szCs w:val="22"/>
          <w:lang w:eastAsia="en-AU"/>
        </w:rPr>
        <w:t xml:space="preserve"> is a part of UNICEF’s wider integrated support program for the return and resettlement of conflict</w:t>
      </w:r>
      <w:r>
        <w:rPr>
          <w:rFonts w:asciiTheme="minorHAnsi" w:hAnsiTheme="minorHAnsi"/>
          <w:sz w:val="22"/>
          <w:szCs w:val="22"/>
          <w:lang w:eastAsia="en-AU"/>
        </w:rPr>
        <w:t>-</w:t>
      </w:r>
      <w:r w:rsidRPr="00CF29DD">
        <w:rPr>
          <w:rFonts w:asciiTheme="minorHAnsi" w:hAnsiTheme="minorHAnsi"/>
          <w:sz w:val="22"/>
          <w:szCs w:val="22"/>
          <w:lang w:eastAsia="en-AU"/>
        </w:rPr>
        <w:t xml:space="preserve">affected children and their families in the Northern Province. </w:t>
      </w:r>
      <w:r>
        <w:rPr>
          <w:rFonts w:asciiTheme="minorHAnsi" w:hAnsiTheme="minorHAnsi"/>
          <w:sz w:val="22"/>
          <w:szCs w:val="22"/>
          <w:lang w:eastAsia="en-AU"/>
        </w:rPr>
        <w:t>Education is</w:t>
      </w:r>
      <w:r w:rsidRPr="002F43ED">
        <w:rPr>
          <w:rFonts w:asciiTheme="minorHAnsi" w:hAnsiTheme="minorHAnsi"/>
          <w:sz w:val="22"/>
          <w:szCs w:val="22"/>
          <w:lang w:eastAsia="en-AU"/>
        </w:rPr>
        <w:t xml:space="preserve"> one of </w:t>
      </w:r>
      <w:r w:rsidR="0033577C">
        <w:rPr>
          <w:rFonts w:asciiTheme="minorHAnsi" w:hAnsiTheme="minorHAnsi"/>
          <w:sz w:val="22"/>
          <w:szCs w:val="22"/>
          <w:lang w:eastAsia="en-AU"/>
        </w:rPr>
        <w:t>DFAT</w:t>
      </w:r>
      <w:r w:rsidRPr="002F43ED">
        <w:rPr>
          <w:rFonts w:asciiTheme="minorHAnsi" w:hAnsiTheme="minorHAnsi"/>
          <w:sz w:val="22"/>
          <w:szCs w:val="22"/>
          <w:lang w:eastAsia="en-AU"/>
        </w:rPr>
        <w:t>’s flagship sect</w:t>
      </w:r>
      <w:r>
        <w:rPr>
          <w:rFonts w:asciiTheme="minorHAnsi" w:hAnsiTheme="minorHAnsi"/>
          <w:sz w:val="22"/>
          <w:szCs w:val="22"/>
          <w:lang w:eastAsia="en-AU"/>
        </w:rPr>
        <w:t xml:space="preserve">ors globally and, therefore, the project aligned well </w:t>
      </w:r>
      <w:r w:rsidRPr="002F43ED">
        <w:rPr>
          <w:rFonts w:asciiTheme="minorHAnsi" w:hAnsiTheme="minorHAnsi"/>
          <w:sz w:val="22"/>
          <w:szCs w:val="22"/>
          <w:lang w:eastAsia="en-AU"/>
        </w:rPr>
        <w:t>with the Australian Government’s global objectives</w:t>
      </w:r>
      <w:r w:rsidR="00257A84">
        <w:rPr>
          <w:rFonts w:asciiTheme="minorHAnsi" w:hAnsiTheme="minorHAnsi"/>
          <w:sz w:val="22"/>
          <w:szCs w:val="22"/>
          <w:lang w:eastAsia="en-AU"/>
        </w:rPr>
        <w:t>.</w:t>
      </w:r>
      <w:r>
        <w:rPr>
          <w:rFonts w:asciiTheme="minorHAnsi" w:hAnsiTheme="minorHAnsi"/>
          <w:sz w:val="22"/>
          <w:szCs w:val="22"/>
          <w:lang w:eastAsia="en-AU"/>
        </w:rPr>
        <w:t xml:space="preserve"> </w:t>
      </w:r>
    </w:p>
    <w:p w:rsidR="0012090B" w:rsidRDefault="002F43ED" w:rsidP="0012090B">
      <w:pPr>
        <w:tabs>
          <w:tab w:val="left" w:pos="227"/>
        </w:tabs>
        <w:spacing w:before="0" w:after="200"/>
        <w:rPr>
          <w:rFonts w:asciiTheme="minorHAnsi" w:hAnsiTheme="minorHAnsi"/>
          <w:sz w:val="22"/>
          <w:szCs w:val="22"/>
          <w:lang w:eastAsia="en-AU"/>
        </w:rPr>
      </w:pPr>
      <w:r>
        <w:rPr>
          <w:rFonts w:asciiTheme="minorHAnsi" w:hAnsiTheme="minorHAnsi"/>
          <w:sz w:val="22"/>
          <w:szCs w:val="22"/>
          <w:lang w:eastAsia="en-AU"/>
        </w:rPr>
        <w:t xml:space="preserve">In the </w:t>
      </w:r>
      <w:r w:rsidRPr="00CF29DD">
        <w:rPr>
          <w:rFonts w:asciiTheme="minorHAnsi" w:hAnsiTheme="minorHAnsi"/>
          <w:sz w:val="22"/>
          <w:szCs w:val="22"/>
          <w:lang w:eastAsia="en-AU"/>
        </w:rPr>
        <w:t>Sri Lanka</w:t>
      </w:r>
      <w:r>
        <w:rPr>
          <w:rFonts w:asciiTheme="minorHAnsi" w:hAnsiTheme="minorHAnsi"/>
          <w:sz w:val="22"/>
          <w:szCs w:val="22"/>
          <w:lang w:eastAsia="en-AU"/>
        </w:rPr>
        <w:t>n context</w:t>
      </w:r>
      <w:r w:rsidR="00E30975">
        <w:rPr>
          <w:rFonts w:asciiTheme="minorHAnsi" w:hAnsiTheme="minorHAnsi"/>
          <w:sz w:val="22"/>
          <w:szCs w:val="22"/>
          <w:lang w:eastAsia="en-AU"/>
        </w:rPr>
        <w:t>,</w:t>
      </w:r>
      <w:r>
        <w:rPr>
          <w:rFonts w:asciiTheme="minorHAnsi" w:hAnsiTheme="minorHAnsi"/>
          <w:sz w:val="22"/>
          <w:szCs w:val="22"/>
          <w:lang w:eastAsia="en-AU"/>
        </w:rPr>
        <w:t xml:space="preserve"> t</w:t>
      </w:r>
      <w:r w:rsidR="00CF29DD">
        <w:rPr>
          <w:rFonts w:asciiTheme="minorHAnsi" w:hAnsiTheme="minorHAnsi"/>
          <w:sz w:val="22"/>
          <w:szCs w:val="22"/>
          <w:lang w:eastAsia="en-AU"/>
        </w:rPr>
        <w:t>he</w:t>
      </w:r>
      <w:r w:rsidR="00B53119">
        <w:rPr>
          <w:rFonts w:asciiTheme="minorHAnsi" w:hAnsiTheme="minorHAnsi"/>
          <w:sz w:val="22"/>
          <w:szCs w:val="22"/>
          <w:lang w:eastAsia="en-AU"/>
        </w:rPr>
        <w:t xml:space="preserve"> </w:t>
      </w:r>
      <w:r>
        <w:rPr>
          <w:rFonts w:asciiTheme="minorHAnsi" w:hAnsiTheme="minorHAnsi"/>
          <w:sz w:val="22"/>
          <w:szCs w:val="22"/>
          <w:lang w:eastAsia="en-AU"/>
        </w:rPr>
        <w:t xml:space="preserve">SESCAANSL activity </w:t>
      </w:r>
      <w:r w:rsidR="00B53119">
        <w:rPr>
          <w:rFonts w:asciiTheme="minorHAnsi" w:hAnsiTheme="minorHAnsi"/>
          <w:sz w:val="22"/>
          <w:szCs w:val="22"/>
          <w:lang w:eastAsia="en-AU"/>
        </w:rPr>
        <w:t>was</w:t>
      </w:r>
      <w:r w:rsidR="00CF29DD" w:rsidRPr="00CF29DD">
        <w:rPr>
          <w:rFonts w:asciiTheme="minorHAnsi" w:hAnsiTheme="minorHAnsi"/>
          <w:sz w:val="22"/>
          <w:szCs w:val="22"/>
          <w:lang w:eastAsia="en-AU"/>
        </w:rPr>
        <w:t xml:space="preserve"> also in line with the Australian Government’s strategy to support the stabilisation and recovery of conflict</w:t>
      </w:r>
      <w:r w:rsidR="00A91DEE">
        <w:rPr>
          <w:rFonts w:asciiTheme="minorHAnsi" w:hAnsiTheme="minorHAnsi"/>
          <w:sz w:val="22"/>
          <w:szCs w:val="22"/>
          <w:lang w:eastAsia="en-AU"/>
        </w:rPr>
        <w:t>-</w:t>
      </w:r>
      <w:r w:rsidR="00CF29DD" w:rsidRPr="00CF29DD">
        <w:rPr>
          <w:rFonts w:asciiTheme="minorHAnsi" w:hAnsiTheme="minorHAnsi"/>
          <w:sz w:val="22"/>
          <w:szCs w:val="22"/>
          <w:lang w:eastAsia="en-AU"/>
        </w:rPr>
        <w:t>affected communities in the north of</w:t>
      </w:r>
      <w:r>
        <w:rPr>
          <w:rFonts w:asciiTheme="minorHAnsi" w:hAnsiTheme="minorHAnsi"/>
          <w:sz w:val="22"/>
          <w:szCs w:val="22"/>
          <w:lang w:eastAsia="en-AU"/>
        </w:rPr>
        <w:t xml:space="preserve"> the country</w:t>
      </w:r>
      <w:r w:rsidR="00CF29DD" w:rsidRPr="00CF29DD">
        <w:rPr>
          <w:rFonts w:asciiTheme="minorHAnsi" w:hAnsiTheme="minorHAnsi"/>
          <w:sz w:val="22"/>
          <w:szCs w:val="22"/>
          <w:lang w:eastAsia="en-AU"/>
        </w:rPr>
        <w:t xml:space="preserve">. It </w:t>
      </w:r>
      <w:r w:rsidR="00B53119">
        <w:rPr>
          <w:rFonts w:asciiTheme="minorHAnsi" w:hAnsiTheme="minorHAnsi"/>
          <w:sz w:val="22"/>
          <w:szCs w:val="22"/>
          <w:lang w:eastAsia="en-AU"/>
        </w:rPr>
        <w:t xml:space="preserve">complemented other </w:t>
      </w:r>
      <w:r w:rsidR="00CF29DD" w:rsidRPr="00CF29DD">
        <w:rPr>
          <w:rFonts w:asciiTheme="minorHAnsi" w:hAnsiTheme="minorHAnsi"/>
          <w:sz w:val="22"/>
          <w:szCs w:val="22"/>
          <w:lang w:eastAsia="en-AU"/>
        </w:rPr>
        <w:t xml:space="preserve">wider </w:t>
      </w:r>
      <w:r w:rsidR="0033577C">
        <w:rPr>
          <w:rFonts w:asciiTheme="minorHAnsi" w:hAnsiTheme="minorHAnsi"/>
          <w:sz w:val="22"/>
          <w:szCs w:val="22"/>
          <w:lang w:eastAsia="en-AU"/>
        </w:rPr>
        <w:t>DFAT</w:t>
      </w:r>
      <w:r w:rsidR="00337D5A">
        <w:rPr>
          <w:rFonts w:asciiTheme="minorHAnsi" w:hAnsiTheme="minorHAnsi"/>
          <w:sz w:val="22"/>
          <w:szCs w:val="22"/>
          <w:lang w:eastAsia="en-AU"/>
        </w:rPr>
        <w:t>-</w:t>
      </w:r>
      <w:r w:rsidR="00CF29DD" w:rsidRPr="00CF29DD">
        <w:rPr>
          <w:rFonts w:asciiTheme="minorHAnsi" w:hAnsiTheme="minorHAnsi"/>
          <w:sz w:val="22"/>
          <w:szCs w:val="22"/>
          <w:lang w:eastAsia="en-AU"/>
        </w:rPr>
        <w:t xml:space="preserve">funded programs implemented through UNICEF (e.g. nutrition, water and sanitation) and other programs </w:t>
      </w:r>
      <w:r w:rsidR="002B1B59">
        <w:rPr>
          <w:rFonts w:asciiTheme="minorHAnsi" w:hAnsiTheme="minorHAnsi"/>
          <w:sz w:val="22"/>
          <w:szCs w:val="22"/>
          <w:lang w:eastAsia="en-AU"/>
        </w:rPr>
        <w:t xml:space="preserve">such as the Basic </w:t>
      </w:r>
      <w:r w:rsidR="002B1B59" w:rsidRPr="002B1B59">
        <w:rPr>
          <w:rFonts w:asciiTheme="minorHAnsi" w:hAnsiTheme="minorHAnsi"/>
          <w:sz w:val="22"/>
          <w:szCs w:val="22"/>
          <w:lang w:eastAsia="en-AU"/>
        </w:rPr>
        <w:t>Education Support Program</w:t>
      </w:r>
      <w:r w:rsidR="002B1B59">
        <w:rPr>
          <w:rFonts w:asciiTheme="minorHAnsi" w:hAnsiTheme="minorHAnsi"/>
          <w:sz w:val="22"/>
          <w:szCs w:val="22"/>
          <w:lang w:eastAsia="en-AU"/>
        </w:rPr>
        <w:t xml:space="preserve"> </w:t>
      </w:r>
      <w:r w:rsidR="00A84C53">
        <w:rPr>
          <w:rFonts w:asciiTheme="minorHAnsi" w:hAnsiTheme="minorHAnsi"/>
          <w:sz w:val="22"/>
          <w:szCs w:val="22"/>
          <w:lang w:eastAsia="en-AU"/>
        </w:rPr>
        <w:t xml:space="preserve">(BESP) </w:t>
      </w:r>
      <w:r w:rsidR="0041679A">
        <w:rPr>
          <w:rFonts w:asciiTheme="minorHAnsi" w:hAnsiTheme="minorHAnsi"/>
          <w:sz w:val="22"/>
          <w:szCs w:val="22"/>
          <w:lang w:eastAsia="en-AU"/>
        </w:rPr>
        <w:t>which supported implementation of the child friendly approach in the North, East, Central an</w:t>
      </w:r>
      <w:r w:rsidR="00252CFC">
        <w:rPr>
          <w:rFonts w:asciiTheme="minorHAnsi" w:hAnsiTheme="minorHAnsi"/>
          <w:sz w:val="22"/>
          <w:szCs w:val="22"/>
          <w:lang w:eastAsia="en-AU"/>
        </w:rPr>
        <w:t>d</w:t>
      </w:r>
      <w:r w:rsidR="0041679A">
        <w:rPr>
          <w:rFonts w:asciiTheme="minorHAnsi" w:hAnsiTheme="minorHAnsi"/>
          <w:sz w:val="22"/>
          <w:szCs w:val="22"/>
          <w:lang w:eastAsia="en-AU"/>
        </w:rPr>
        <w:t xml:space="preserve"> Uva provinces. These </w:t>
      </w:r>
      <w:r w:rsidR="00EA5B7F">
        <w:rPr>
          <w:rFonts w:asciiTheme="minorHAnsi" w:hAnsiTheme="minorHAnsi"/>
          <w:sz w:val="22"/>
          <w:szCs w:val="22"/>
          <w:lang w:eastAsia="en-AU"/>
        </w:rPr>
        <w:t xml:space="preserve">programs </w:t>
      </w:r>
      <w:r w:rsidR="00EA5B7F" w:rsidRPr="00CF29DD">
        <w:rPr>
          <w:rFonts w:asciiTheme="minorHAnsi" w:hAnsiTheme="minorHAnsi"/>
          <w:sz w:val="22"/>
          <w:szCs w:val="22"/>
          <w:lang w:eastAsia="en-AU"/>
        </w:rPr>
        <w:t>formed</w:t>
      </w:r>
      <w:r w:rsidR="00CF29DD" w:rsidRPr="00CF29DD">
        <w:rPr>
          <w:rFonts w:asciiTheme="minorHAnsi" w:hAnsiTheme="minorHAnsi"/>
          <w:sz w:val="22"/>
          <w:szCs w:val="22"/>
          <w:lang w:eastAsia="en-AU"/>
        </w:rPr>
        <w:t xml:space="preserve"> part of Australia’s accelerated aid program to support reconstruction of northern communities.</w:t>
      </w:r>
      <w:r w:rsidR="002B1B59" w:rsidRPr="002B1B59">
        <w:t xml:space="preserve"> </w:t>
      </w:r>
      <w:r w:rsidR="00B53119">
        <w:rPr>
          <w:rFonts w:asciiTheme="minorHAnsi" w:eastAsiaTheme="minorHAnsi" w:hAnsiTheme="minorHAnsi" w:cstheme="minorHAnsi"/>
          <w:sz w:val="22"/>
          <w:szCs w:val="22"/>
        </w:rPr>
        <w:t xml:space="preserve">The </w:t>
      </w:r>
      <w:r w:rsidR="00E249D1" w:rsidRPr="00161308">
        <w:rPr>
          <w:rFonts w:asciiTheme="minorHAnsi" w:eastAsiaTheme="minorHAnsi" w:hAnsiTheme="minorHAnsi" w:cstheme="minorHAnsi"/>
          <w:sz w:val="22"/>
          <w:szCs w:val="22"/>
        </w:rPr>
        <w:t xml:space="preserve">three separate funding </w:t>
      </w:r>
      <w:r w:rsidR="00E249D1">
        <w:rPr>
          <w:rFonts w:asciiTheme="minorHAnsi" w:eastAsiaTheme="minorHAnsi" w:hAnsiTheme="minorHAnsi" w:cstheme="minorHAnsi"/>
          <w:sz w:val="22"/>
          <w:szCs w:val="22"/>
        </w:rPr>
        <w:t>allocations to UNICEF provide</w:t>
      </w:r>
      <w:r>
        <w:rPr>
          <w:rFonts w:asciiTheme="minorHAnsi" w:eastAsiaTheme="minorHAnsi" w:hAnsiTheme="minorHAnsi" w:cstheme="minorHAnsi"/>
          <w:sz w:val="22"/>
          <w:szCs w:val="22"/>
        </w:rPr>
        <w:t>d</w:t>
      </w:r>
      <w:r w:rsidR="00E249D1" w:rsidRPr="00161308">
        <w:rPr>
          <w:rFonts w:asciiTheme="minorHAnsi" w:eastAsiaTheme="minorHAnsi" w:hAnsiTheme="minorHAnsi" w:cstheme="minorHAnsi"/>
          <w:sz w:val="22"/>
          <w:szCs w:val="22"/>
        </w:rPr>
        <w:t xml:space="preserve"> comprehensive education sector support in humanitarian context. </w:t>
      </w:r>
    </w:p>
    <w:p w:rsidR="0012090B" w:rsidRPr="00080EE6" w:rsidRDefault="00E249D1" w:rsidP="0012090B">
      <w:pPr>
        <w:keepNext/>
        <w:spacing w:before="0" w:after="200"/>
        <w:outlineLvl w:val="1"/>
        <w:rPr>
          <w:rFonts w:asciiTheme="minorHAnsi" w:eastAsiaTheme="minorHAnsi" w:hAnsiTheme="minorHAnsi" w:cstheme="minorHAnsi"/>
          <w:sz w:val="22"/>
          <w:szCs w:val="22"/>
        </w:rPr>
      </w:pPr>
      <w:r w:rsidRPr="00161308">
        <w:rPr>
          <w:rFonts w:asciiTheme="minorHAnsi" w:eastAsiaTheme="minorHAnsi" w:hAnsiTheme="minorHAnsi" w:cstheme="minorHAnsi"/>
          <w:sz w:val="22"/>
          <w:szCs w:val="22"/>
        </w:rPr>
        <w:t xml:space="preserve">Australia’s </w:t>
      </w:r>
      <w:r w:rsidR="002F43ED">
        <w:rPr>
          <w:rFonts w:asciiTheme="minorHAnsi" w:eastAsiaTheme="minorHAnsi" w:hAnsiTheme="minorHAnsi" w:cstheme="minorHAnsi"/>
          <w:sz w:val="22"/>
          <w:szCs w:val="22"/>
        </w:rPr>
        <w:t xml:space="preserve">humanitarian </w:t>
      </w:r>
      <w:r w:rsidRPr="00161308">
        <w:rPr>
          <w:rFonts w:asciiTheme="minorHAnsi" w:eastAsiaTheme="minorHAnsi" w:hAnsiTheme="minorHAnsi" w:cstheme="minorHAnsi"/>
          <w:sz w:val="22"/>
          <w:szCs w:val="22"/>
        </w:rPr>
        <w:t xml:space="preserve">support to </w:t>
      </w:r>
      <w:r w:rsidR="00A91DEE">
        <w:rPr>
          <w:rFonts w:asciiTheme="minorHAnsi" w:eastAsiaTheme="minorHAnsi" w:hAnsiTheme="minorHAnsi" w:cstheme="minorHAnsi"/>
          <w:sz w:val="22"/>
          <w:szCs w:val="22"/>
        </w:rPr>
        <w:t xml:space="preserve">the </w:t>
      </w:r>
      <w:r w:rsidRPr="00161308">
        <w:rPr>
          <w:rFonts w:asciiTheme="minorHAnsi" w:eastAsiaTheme="minorHAnsi" w:hAnsiTheme="minorHAnsi" w:cstheme="minorHAnsi"/>
          <w:sz w:val="22"/>
          <w:szCs w:val="22"/>
        </w:rPr>
        <w:t xml:space="preserve">education sector </w:t>
      </w:r>
      <w:r w:rsidR="00B53119">
        <w:rPr>
          <w:rFonts w:asciiTheme="minorHAnsi" w:eastAsiaTheme="minorHAnsi" w:hAnsiTheme="minorHAnsi" w:cstheme="minorHAnsi"/>
          <w:sz w:val="22"/>
          <w:szCs w:val="22"/>
        </w:rPr>
        <w:t>was</w:t>
      </w:r>
      <w:r w:rsidRPr="00161308">
        <w:rPr>
          <w:rFonts w:asciiTheme="minorHAnsi" w:eastAsiaTheme="minorHAnsi" w:hAnsiTheme="minorHAnsi" w:cstheme="minorHAnsi"/>
          <w:sz w:val="22"/>
          <w:szCs w:val="22"/>
        </w:rPr>
        <w:t xml:space="preserve"> complemented by non-humanitarian support in 2012 through co-financing </w:t>
      </w:r>
      <w:r>
        <w:rPr>
          <w:rFonts w:asciiTheme="minorHAnsi" w:eastAsiaTheme="minorHAnsi" w:hAnsiTheme="minorHAnsi" w:cstheme="minorHAnsi"/>
          <w:sz w:val="22"/>
          <w:szCs w:val="22"/>
        </w:rPr>
        <w:t xml:space="preserve">of </w:t>
      </w:r>
      <w:r w:rsidRPr="00161308">
        <w:rPr>
          <w:rFonts w:asciiTheme="minorHAnsi" w:eastAsiaTheme="minorHAnsi" w:hAnsiTheme="minorHAnsi" w:cstheme="minorHAnsi"/>
          <w:sz w:val="22"/>
          <w:szCs w:val="22"/>
        </w:rPr>
        <w:t xml:space="preserve">the World Bank’s Transforming School Education Program (TSEP) until 2016. </w:t>
      </w:r>
      <w:r w:rsidR="0033577C">
        <w:rPr>
          <w:rFonts w:asciiTheme="minorHAnsi" w:eastAsiaTheme="minorHAnsi" w:hAnsiTheme="minorHAnsi" w:cstheme="minorHAnsi"/>
          <w:sz w:val="22"/>
          <w:szCs w:val="22"/>
        </w:rPr>
        <w:t>DFAT</w:t>
      </w:r>
      <w:r w:rsidRPr="00161308">
        <w:rPr>
          <w:rFonts w:asciiTheme="minorHAnsi" w:eastAsiaTheme="minorHAnsi" w:hAnsiTheme="minorHAnsi" w:cstheme="minorHAnsi"/>
          <w:sz w:val="22"/>
          <w:szCs w:val="22"/>
        </w:rPr>
        <w:t xml:space="preserve"> funding in TSEP </w:t>
      </w:r>
      <w:r w:rsidR="009F0E76">
        <w:rPr>
          <w:rFonts w:asciiTheme="minorHAnsi" w:eastAsiaTheme="minorHAnsi" w:hAnsiTheme="minorHAnsi" w:cstheme="minorHAnsi"/>
          <w:sz w:val="22"/>
          <w:szCs w:val="22"/>
        </w:rPr>
        <w:t xml:space="preserve">supports the government’s sector plan across primary and secondary grades, nationwide. </w:t>
      </w:r>
      <w:r w:rsidR="00D50804">
        <w:rPr>
          <w:rFonts w:asciiTheme="minorHAnsi" w:eastAsiaTheme="minorHAnsi" w:hAnsiTheme="minorHAnsi" w:cstheme="minorHAnsi"/>
          <w:sz w:val="22"/>
          <w:szCs w:val="22"/>
        </w:rPr>
        <w:t xml:space="preserve">In 2013, DFAT also continued support to implementing the child friendly approach in Northern and Eastern Provinces through UNICEF. </w:t>
      </w:r>
    </w:p>
    <w:p w:rsidR="0012090B" w:rsidRDefault="00B53119" w:rsidP="0012090B">
      <w:pPr>
        <w:tabs>
          <w:tab w:val="left" w:pos="227"/>
        </w:tabs>
        <w:spacing w:before="0" w:after="200"/>
        <w:rPr>
          <w:rFonts w:asciiTheme="minorHAnsi" w:eastAsiaTheme="minorHAnsi" w:hAnsiTheme="minorHAnsi" w:cstheme="minorHAnsi"/>
          <w:sz w:val="22"/>
          <w:szCs w:val="22"/>
        </w:rPr>
      </w:pPr>
      <w:r w:rsidRPr="00B53119">
        <w:rPr>
          <w:rFonts w:asciiTheme="minorHAnsi" w:hAnsiTheme="minorHAnsi"/>
          <w:sz w:val="22"/>
          <w:szCs w:val="22"/>
          <w:lang w:eastAsia="en-AU"/>
        </w:rPr>
        <w:t>While the SESCAANSL program was highly relevant</w:t>
      </w:r>
      <w:r w:rsidR="002D122C">
        <w:rPr>
          <w:rFonts w:asciiTheme="minorHAnsi" w:hAnsiTheme="minorHAnsi"/>
          <w:sz w:val="22"/>
          <w:szCs w:val="22"/>
          <w:lang w:eastAsia="en-AU"/>
        </w:rPr>
        <w:t xml:space="preserve"> to meet an urgent need</w:t>
      </w:r>
      <w:r w:rsidRPr="00B53119">
        <w:rPr>
          <w:rFonts w:asciiTheme="minorHAnsi" w:hAnsiTheme="minorHAnsi"/>
          <w:sz w:val="22"/>
          <w:szCs w:val="22"/>
          <w:lang w:eastAsia="en-AU"/>
        </w:rPr>
        <w:t xml:space="preserve">, </w:t>
      </w:r>
      <w:r w:rsidR="0033577C">
        <w:rPr>
          <w:rFonts w:asciiTheme="minorHAnsi" w:hAnsiTheme="minorHAnsi"/>
          <w:sz w:val="22"/>
          <w:szCs w:val="22"/>
          <w:lang w:eastAsia="en-AU"/>
        </w:rPr>
        <w:t>DFAT</w:t>
      </w:r>
      <w:r w:rsidRPr="00B53119">
        <w:rPr>
          <w:rFonts w:asciiTheme="minorHAnsi" w:hAnsiTheme="minorHAnsi"/>
          <w:sz w:val="22"/>
          <w:szCs w:val="22"/>
          <w:lang w:eastAsia="en-AU"/>
        </w:rPr>
        <w:t xml:space="preserve">’s Sri Lanka Country Strategy </w:t>
      </w:r>
      <w:r w:rsidR="002D122C">
        <w:rPr>
          <w:rFonts w:asciiTheme="minorHAnsi" w:hAnsiTheme="minorHAnsi"/>
          <w:sz w:val="22"/>
          <w:szCs w:val="22"/>
          <w:lang w:eastAsia="en-AU"/>
        </w:rPr>
        <w:t>is now</w:t>
      </w:r>
      <w:r w:rsidRPr="00B53119">
        <w:rPr>
          <w:rFonts w:asciiTheme="minorHAnsi" w:hAnsiTheme="minorHAnsi"/>
          <w:sz w:val="22"/>
          <w:szCs w:val="22"/>
          <w:lang w:eastAsia="en-AU"/>
        </w:rPr>
        <w:t xml:space="preserve"> moving </w:t>
      </w:r>
      <w:r w:rsidR="002D122C">
        <w:rPr>
          <w:rFonts w:asciiTheme="minorHAnsi" w:hAnsiTheme="minorHAnsi"/>
          <w:sz w:val="22"/>
          <w:szCs w:val="22"/>
          <w:lang w:eastAsia="en-AU"/>
        </w:rPr>
        <w:t>on</w:t>
      </w:r>
      <w:r w:rsidR="002D122C" w:rsidRPr="00B53119">
        <w:rPr>
          <w:rFonts w:asciiTheme="minorHAnsi" w:hAnsiTheme="minorHAnsi"/>
          <w:sz w:val="22"/>
          <w:szCs w:val="22"/>
          <w:lang w:eastAsia="en-AU"/>
        </w:rPr>
        <w:t xml:space="preserve"> </w:t>
      </w:r>
      <w:r w:rsidRPr="00B53119">
        <w:rPr>
          <w:rFonts w:asciiTheme="minorHAnsi" w:hAnsiTheme="minorHAnsi"/>
          <w:sz w:val="22"/>
          <w:szCs w:val="22"/>
          <w:lang w:eastAsia="en-AU"/>
        </w:rPr>
        <w:t xml:space="preserve">from humanitarian programming towards more </w:t>
      </w:r>
      <w:proofErr w:type="gramStart"/>
      <w:r w:rsidRPr="00B53119">
        <w:rPr>
          <w:rFonts w:asciiTheme="minorHAnsi" w:hAnsiTheme="minorHAnsi"/>
          <w:sz w:val="22"/>
          <w:szCs w:val="22"/>
          <w:lang w:eastAsia="en-AU"/>
        </w:rPr>
        <w:t>longer</w:t>
      </w:r>
      <w:r w:rsidR="002D122C">
        <w:rPr>
          <w:rFonts w:asciiTheme="minorHAnsi" w:hAnsiTheme="minorHAnsi"/>
          <w:sz w:val="22"/>
          <w:szCs w:val="22"/>
          <w:lang w:eastAsia="en-AU"/>
        </w:rPr>
        <w:t>-</w:t>
      </w:r>
      <w:r w:rsidRPr="00B53119">
        <w:rPr>
          <w:rFonts w:asciiTheme="minorHAnsi" w:hAnsiTheme="minorHAnsi"/>
          <w:sz w:val="22"/>
          <w:szCs w:val="22"/>
          <w:lang w:eastAsia="en-AU"/>
        </w:rPr>
        <w:t>term</w:t>
      </w:r>
      <w:proofErr w:type="gramEnd"/>
      <w:r w:rsidRPr="00B53119">
        <w:rPr>
          <w:rFonts w:asciiTheme="minorHAnsi" w:hAnsiTheme="minorHAnsi"/>
          <w:sz w:val="22"/>
          <w:szCs w:val="22"/>
          <w:lang w:eastAsia="en-AU"/>
        </w:rPr>
        <w:t xml:space="preserve"> development programming</w:t>
      </w:r>
      <w:r w:rsidR="002D122C">
        <w:rPr>
          <w:rFonts w:asciiTheme="minorHAnsi" w:hAnsiTheme="minorHAnsi"/>
          <w:sz w:val="22"/>
          <w:szCs w:val="22"/>
          <w:lang w:eastAsia="en-AU"/>
        </w:rPr>
        <w:t>.</w:t>
      </w:r>
      <w:r>
        <w:rPr>
          <w:rFonts w:asciiTheme="minorHAnsi" w:hAnsiTheme="minorHAnsi"/>
          <w:sz w:val="22"/>
          <w:szCs w:val="22"/>
          <w:lang w:eastAsia="en-AU"/>
        </w:rPr>
        <w:t xml:space="preserve"> </w:t>
      </w:r>
      <w:r w:rsidR="00052B14">
        <w:rPr>
          <w:rFonts w:asciiTheme="minorHAnsi" w:eastAsiaTheme="minorHAnsi" w:hAnsiTheme="minorHAnsi" w:cstheme="minorHAnsi"/>
          <w:sz w:val="22"/>
          <w:szCs w:val="22"/>
        </w:rPr>
        <w:t>T</w:t>
      </w:r>
      <w:r w:rsidR="00D96B91" w:rsidRPr="00FF39CA">
        <w:rPr>
          <w:rFonts w:asciiTheme="minorHAnsi" w:eastAsiaTheme="minorHAnsi" w:hAnsiTheme="minorHAnsi" w:cstheme="minorHAnsi"/>
          <w:sz w:val="22"/>
          <w:szCs w:val="22"/>
        </w:rPr>
        <w:t>h</w:t>
      </w:r>
      <w:r w:rsidR="00D96B91">
        <w:rPr>
          <w:rFonts w:asciiTheme="minorHAnsi" w:eastAsiaTheme="minorHAnsi" w:hAnsiTheme="minorHAnsi" w:cstheme="minorHAnsi"/>
          <w:sz w:val="22"/>
          <w:szCs w:val="22"/>
        </w:rPr>
        <w:t>is</w:t>
      </w:r>
      <w:r w:rsidR="00D96B91" w:rsidRPr="00FF39CA">
        <w:rPr>
          <w:rFonts w:asciiTheme="minorHAnsi" w:eastAsiaTheme="minorHAnsi" w:hAnsiTheme="minorHAnsi" w:cstheme="minorHAnsi"/>
          <w:sz w:val="22"/>
          <w:szCs w:val="22"/>
        </w:rPr>
        <w:t xml:space="preserve"> </w:t>
      </w:r>
      <w:r w:rsidR="003A09A6" w:rsidRPr="00FF39CA">
        <w:rPr>
          <w:rFonts w:asciiTheme="minorHAnsi" w:eastAsiaTheme="minorHAnsi" w:hAnsiTheme="minorHAnsi" w:cstheme="minorHAnsi"/>
          <w:sz w:val="22"/>
          <w:szCs w:val="22"/>
        </w:rPr>
        <w:t xml:space="preserve">evaluation will inform and shape </w:t>
      </w:r>
      <w:r w:rsidR="0033577C">
        <w:rPr>
          <w:rFonts w:asciiTheme="minorHAnsi" w:eastAsiaTheme="minorHAnsi" w:hAnsiTheme="minorHAnsi" w:cstheme="minorHAnsi"/>
          <w:sz w:val="22"/>
          <w:szCs w:val="22"/>
        </w:rPr>
        <w:t>DFAT</w:t>
      </w:r>
      <w:r w:rsidR="00052B14">
        <w:rPr>
          <w:rFonts w:asciiTheme="minorHAnsi" w:eastAsiaTheme="minorHAnsi" w:hAnsiTheme="minorHAnsi" w:cstheme="minorHAnsi"/>
          <w:sz w:val="22"/>
          <w:szCs w:val="22"/>
        </w:rPr>
        <w:t>’s</w:t>
      </w:r>
      <w:r w:rsidR="009F5589" w:rsidRPr="00FF39CA">
        <w:rPr>
          <w:rFonts w:asciiTheme="minorHAnsi" w:eastAsiaTheme="minorHAnsi" w:hAnsiTheme="minorHAnsi" w:cstheme="minorHAnsi"/>
          <w:sz w:val="22"/>
          <w:szCs w:val="22"/>
        </w:rPr>
        <w:t xml:space="preserve"> and UNICEF Sri Lanka</w:t>
      </w:r>
      <w:r w:rsidR="00052B14">
        <w:rPr>
          <w:rFonts w:asciiTheme="minorHAnsi" w:eastAsiaTheme="minorHAnsi" w:hAnsiTheme="minorHAnsi" w:cstheme="minorHAnsi"/>
          <w:sz w:val="22"/>
          <w:szCs w:val="22"/>
        </w:rPr>
        <w:t>’s</w:t>
      </w:r>
      <w:r w:rsidR="009F5589" w:rsidRPr="00FF39CA">
        <w:rPr>
          <w:rFonts w:asciiTheme="minorHAnsi" w:eastAsiaTheme="minorHAnsi" w:hAnsiTheme="minorHAnsi" w:cstheme="minorHAnsi"/>
          <w:sz w:val="22"/>
          <w:szCs w:val="22"/>
        </w:rPr>
        <w:t xml:space="preserve"> </w:t>
      </w:r>
      <w:r w:rsidR="009F5589">
        <w:rPr>
          <w:rFonts w:asciiTheme="minorHAnsi" w:eastAsiaTheme="minorHAnsi" w:hAnsiTheme="minorHAnsi" w:cstheme="minorHAnsi"/>
          <w:sz w:val="22"/>
          <w:szCs w:val="22"/>
        </w:rPr>
        <w:t xml:space="preserve">education sector programming, </w:t>
      </w:r>
      <w:r w:rsidR="003A09A6" w:rsidRPr="00FF39CA">
        <w:rPr>
          <w:rFonts w:asciiTheme="minorHAnsi" w:eastAsiaTheme="minorHAnsi" w:hAnsiTheme="minorHAnsi" w:cstheme="minorHAnsi"/>
          <w:sz w:val="22"/>
          <w:szCs w:val="22"/>
        </w:rPr>
        <w:t xml:space="preserve">as well as any future humanitarian support situations requiring </w:t>
      </w:r>
      <w:r w:rsidR="009F5589">
        <w:rPr>
          <w:rFonts w:asciiTheme="minorHAnsi" w:eastAsiaTheme="minorHAnsi" w:hAnsiTheme="minorHAnsi" w:cstheme="minorHAnsi"/>
          <w:sz w:val="22"/>
          <w:szCs w:val="22"/>
        </w:rPr>
        <w:t xml:space="preserve">school </w:t>
      </w:r>
      <w:r w:rsidR="003A09A6" w:rsidRPr="00FF39CA">
        <w:rPr>
          <w:rFonts w:asciiTheme="minorHAnsi" w:eastAsiaTheme="minorHAnsi" w:hAnsiTheme="minorHAnsi" w:cstheme="minorHAnsi"/>
          <w:sz w:val="22"/>
          <w:szCs w:val="22"/>
        </w:rPr>
        <w:t>construction and rehabilitation.</w:t>
      </w:r>
    </w:p>
    <w:p w:rsidR="00840357" w:rsidRPr="00840357" w:rsidRDefault="00840357" w:rsidP="0083019A">
      <w:pPr>
        <w:pStyle w:val="ListParagraph"/>
        <w:keepNext/>
        <w:numPr>
          <w:ilvl w:val="0"/>
          <w:numId w:val="33"/>
        </w:numPr>
        <w:spacing w:after="60"/>
        <w:outlineLvl w:val="1"/>
        <w:rPr>
          <w:rFonts w:asciiTheme="minorHAnsi" w:hAnsiTheme="minorHAnsi"/>
          <w:b/>
          <w:i/>
          <w:sz w:val="22"/>
          <w:szCs w:val="22"/>
          <w:lang w:eastAsia="en-AU"/>
        </w:rPr>
      </w:pPr>
      <w:r>
        <w:rPr>
          <w:rFonts w:asciiTheme="minorHAnsi" w:hAnsiTheme="minorHAnsi"/>
          <w:b/>
          <w:i/>
          <w:sz w:val="22"/>
          <w:szCs w:val="22"/>
          <w:lang w:eastAsia="en-AU"/>
        </w:rPr>
        <w:t xml:space="preserve"> </w:t>
      </w:r>
      <w:r w:rsidRPr="00840357">
        <w:rPr>
          <w:rFonts w:asciiTheme="minorHAnsi" w:hAnsiTheme="minorHAnsi"/>
          <w:b/>
          <w:i/>
          <w:sz w:val="22"/>
          <w:szCs w:val="22"/>
          <w:lang w:eastAsia="en-AU"/>
        </w:rPr>
        <w:t xml:space="preserve">Has the project been responsive to changes in the priorities of </w:t>
      </w:r>
      <w:r w:rsidR="0033577C">
        <w:rPr>
          <w:rFonts w:asciiTheme="minorHAnsi" w:hAnsiTheme="minorHAnsi"/>
          <w:b/>
          <w:i/>
          <w:sz w:val="22"/>
          <w:szCs w:val="22"/>
          <w:lang w:eastAsia="en-AU"/>
        </w:rPr>
        <w:t>DFAT</w:t>
      </w:r>
      <w:r w:rsidRPr="00840357">
        <w:rPr>
          <w:rFonts w:asciiTheme="minorHAnsi" w:hAnsiTheme="minorHAnsi"/>
          <w:b/>
          <w:i/>
          <w:sz w:val="22"/>
          <w:szCs w:val="22"/>
          <w:lang w:eastAsia="en-AU"/>
        </w:rPr>
        <w:t xml:space="preserve">, UNICEF, and the </w:t>
      </w:r>
      <w:r w:rsidR="00D124DC" w:rsidRPr="00840357">
        <w:rPr>
          <w:rFonts w:asciiTheme="minorHAnsi" w:hAnsiTheme="minorHAnsi"/>
          <w:b/>
          <w:i/>
          <w:sz w:val="22"/>
          <w:szCs w:val="22"/>
          <w:lang w:eastAsia="en-AU"/>
        </w:rPr>
        <w:t>G</w:t>
      </w:r>
      <w:r w:rsidR="00D124DC">
        <w:rPr>
          <w:rFonts w:asciiTheme="minorHAnsi" w:hAnsiTheme="minorHAnsi"/>
          <w:b/>
          <w:i/>
          <w:sz w:val="22"/>
          <w:szCs w:val="22"/>
          <w:lang w:eastAsia="en-AU"/>
        </w:rPr>
        <w:t>o</w:t>
      </w:r>
      <w:r w:rsidR="00D124DC" w:rsidRPr="00840357">
        <w:rPr>
          <w:rFonts w:asciiTheme="minorHAnsi" w:hAnsiTheme="minorHAnsi"/>
          <w:b/>
          <w:i/>
          <w:sz w:val="22"/>
          <w:szCs w:val="22"/>
          <w:lang w:eastAsia="en-AU"/>
        </w:rPr>
        <w:t xml:space="preserve">SL </w:t>
      </w:r>
      <w:r w:rsidRPr="00840357">
        <w:rPr>
          <w:rFonts w:asciiTheme="minorHAnsi" w:hAnsiTheme="minorHAnsi"/>
          <w:b/>
          <w:i/>
          <w:sz w:val="22"/>
          <w:szCs w:val="22"/>
          <w:lang w:eastAsia="en-AU"/>
        </w:rPr>
        <w:t xml:space="preserve">to maintain its relevance over the </w:t>
      </w:r>
      <w:r w:rsidR="00E47247">
        <w:rPr>
          <w:rFonts w:asciiTheme="minorHAnsi" w:hAnsiTheme="minorHAnsi"/>
          <w:b/>
          <w:i/>
          <w:sz w:val="22"/>
          <w:szCs w:val="22"/>
          <w:lang w:eastAsia="en-AU"/>
        </w:rPr>
        <w:t>p</w:t>
      </w:r>
      <w:r w:rsidR="00E47247" w:rsidRPr="00840357">
        <w:rPr>
          <w:rFonts w:asciiTheme="minorHAnsi" w:hAnsiTheme="minorHAnsi"/>
          <w:b/>
          <w:i/>
          <w:sz w:val="22"/>
          <w:szCs w:val="22"/>
          <w:lang w:eastAsia="en-AU"/>
        </w:rPr>
        <w:t xml:space="preserve">rogram </w:t>
      </w:r>
      <w:r w:rsidRPr="00840357">
        <w:rPr>
          <w:rFonts w:asciiTheme="minorHAnsi" w:hAnsiTheme="minorHAnsi"/>
          <w:b/>
          <w:i/>
          <w:sz w:val="22"/>
          <w:szCs w:val="22"/>
          <w:lang w:eastAsia="en-AU"/>
        </w:rPr>
        <w:t xml:space="preserve">life?   </w:t>
      </w:r>
    </w:p>
    <w:p w:rsidR="0012090B" w:rsidRDefault="005E0B87" w:rsidP="0012090B">
      <w:pPr>
        <w:spacing w:before="0" w:after="200"/>
        <w:rPr>
          <w:rFonts w:asciiTheme="minorHAnsi" w:hAnsiTheme="minorHAnsi"/>
          <w:sz w:val="22"/>
          <w:szCs w:val="22"/>
          <w:lang w:eastAsia="en-AU"/>
        </w:rPr>
      </w:pPr>
      <w:r>
        <w:rPr>
          <w:rFonts w:asciiTheme="minorHAnsi" w:hAnsiTheme="minorHAnsi"/>
          <w:sz w:val="22"/>
          <w:szCs w:val="22"/>
          <w:lang w:eastAsia="en-AU"/>
        </w:rPr>
        <w:t>T</w:t>
      </w:r>
      <w:r w:rsidRPr="005E0B87">
        <w:rPr>
          <w:rFonts w:asciiTheme="minorHAnsi" w:hAnsiTheme="minorHAnsi"/>
          <w:sz w:val="22"/>
          <w:szCs w:val="22"/>
          <w:lang w:eastAsia="en-AU"/>
        </w:rPr>
        <w:t>he project was part of a humanitarian response to support post</w:t>
      </w:r>
      <w:r w:rsidR="00E47247">
        <w:rPr>
          <w:rFonts w:asciiTheme="minorHAnsi" w:hAnsiTheme="minorHAnsi"/>
          <w:sz w:val="22"/>
          <w:szCs w:val="22"/>
          <w:lang w:eastAsia="en-AU"/>
        </w:rPr>
        <w:t>-</w:t>
      </w:r>
      <w:r w:rsidRPr="005E0B87">
        <w:rPr>
          <w:rFonts w:asciiTheme="minorHAnsi" w:hAnsiTheme="minorHAnsi"/>
          <w:sz w:val="22"/>
          <w:szCs w:val="22"/>
          <w:lang w:eastAsia="en-AU"/>
        </w:rPr>
        <w:t>conflict recovery in the Northern Province during a time of large internal migration that continue</w:t>
      </w:r>
      <w:r>
        <w:rPr>
          <w:rFonts w:asciiTheme="minorHAnsi" w:hAnsiTheme="minorHAnsi"/>
          <w:sz w:val="22"/>
          <w:szCs w:val="22"/>
          <w:lang w:eastAsia="en-AU"/>
        </w:rPr>
        <w:t xml:space="preserve">s today as </w:t>
      </w:r>
      <w:r w:rsidR="00D22CF0">
        <w:rPr>
          <w:rFonts w:asciiTheme="minorHAnsi" w:hAnsiTheme="minorHAnsi"/>
          <w:sz w:val="22"/>
          <w:szCs w:val="22"/>
          <w:lang w:eastAsia="en-AU"/>
        </w:rPr>
        <w:t>infrastructure reconstruction proceeds and livelihood</w:t>
      </w:r>
      <w:r>
        <w:rPr>
          <w:rFonts w:asciiTheme="minorHAnsi" w:hAnsiTheme="minorHAnsi"/>
          <w:sz w:val="22"/>
          <w:szCs w:val="22"/>
          <w:lang w:eastAsia="en-AU"/>
        </w:rPr>
        <w:t>s improve.</w:t>
      </w:r>
      <w:r w:rsidRPr="005E0B87">
        <w:rPr>
          <w:rFonts w:asciiTheme="minorHAnsi" w:hAnsiTheme="minorHAnsi"/>
          <w:sz w:val="22"/>
          <w:szCs w:val="22"/>
          <w:lang w:eastAsia="en-AU"/>
        </w:rPr>
        <w:t xml:space="preserve"> </w:t>
      </w:r>
      <w:r w:rsidR="00D22CF0">
        <w:rPr>
          <w:rFonts w:asciiTheme="minorHAnsi" w:hAnsiTheme="minorHAnsi"/>
          <w:sz w:val="22"/>
          <w:szCs w:val="22"/>
          <w:lang w:eastAsia="en-AU"/>
        </w:rPr>
        <w:t xml:space="preserve">The pace and extent of </w:t>
      </w:r>
      <w:r w:rsidR="00E47247">
        <w:rPr>
          <w:rFonts w:asciiTheme="minorHAnsi" w:hAnsiTheme="minorHAnsi"/>
          <w:sz w:val="22"/>
          <w:szCs w:val="22"/>
          <w:lang w:eastAsia="en-AU"/>
        </w:rPr>
        <w:t>this</w:t>
      </w:r>
      <w:r w:rsidR="00D22CF0">
        <w:rPr>
          <w:rFonts w:asciiTheme="minorHAnsi" w:hAnsiTheme="minorHAnsi"/>
          <w:sz w:val="22"/>
          <w:szCs w:val="22"/>
          <w:lang w:eastAsia="en-AU"/>
        </w:rPr>
        <w:t xml:space="preserve"> migration is not predictable and affected by factors outside the control of the education sector planners. </w:t>
      </w:r>
      <w:r w:rsidRPr="005E0B87">
        <w:rPr>
          <w:rFonts w:asciiTheme="minorHAnsi" w:hAnsiTheme="minorHAnsi"/>
          <w:sz w:val="22"/>
          <w:szCs w:val="22"/>
          <w:lang w:eastAsia="en-AU"/>
        </w:rPr>
        <w:t xml:space="preserve">Usable quantitative data at the </w:t>
      </w:r>
      <w:r w:rsidR="00D22CF0">
        <w:rPr>
          <w:rFonts w:asciiTheme="minorHAnsi" w:hAnsiTheme="minorHAnsi"/>
          <w:sz w:val="22"/>
          <w:szCs w:val="22"/>
          <w:lang w:eastAsia="en-AU"/>
        </w:rPr>
        <w:t>targeted schools is</w:t>
      </w:r>
      <w:r w:rsidRPr="005E0B87">
        <w:rPr>
          <w:rFonts w:asciiTheme="minorHAnsi" w:hAnsiTheme="minorHAnsi"/>
          <w:sz w:val="22"/>
          <w:szCs w:val="22"/>
          <w:lang w:eastAsia="en-AU"/>
        </w:rPr>
        <w:t xml:space="preserve"> limited to total student and teacher participation before displacement </w:t>
      </w:r>
      <w:r w:rsidR="00D22CF0">
        <w:rPr>
          <w:rFonts w:asciiTheme="minorHAnsi" w:hAnsiTheme="minorHAnsi"/>
          <w:sz w:val="22"/>
          <w:szCs w:val="22"/>
          <w:lang w:eastAsia="en-AU"/>
        </w:rPr>
        <w:t>and it is not known to what extent pre-displacement numbers will be re-established. In addition</w:t>
      </w:r>
      <w:r w:rsidR="00E47247">
        <w:rPr>
          <w:rFonts w:asciiTheme="minorHAnsi" w:hAnsiTheme="minorHAnsi"/>
          <w:sz w:val="22"/>
          <w:szCs w:val="22"/>
          <w:lang w:eastAsia="en-AU"/>
        </w:rPr>
        <w:t>,</w:t>
      </w:r>
      <w:r w:rsidR="00D22CF0">
        <w:rPr>
          <w:rFonts w:asciiTheme="minorHAnsi" w:hAnsiTheme="minorHAnsi"/>
          <w:sz w:val="22"/>
          <w:szCs w:val="22"/>
          <w:lang w:eastAsia="en-AU"/>
        </w:rPr>
        <w:t xml:space="preserve"> </w:t>
      </w:r>
      <w:r w:rsidR="00302967">
        <w:rPr>
          <w:rFonts w:asciiTheme="minorHAnsi" w:hAnsiTheme="minorHAnsi"/>
          <w:sz w:val="22"/>
          <w:szCs w:val="22"/>
          <w:lang w:eastAsia="en-AU"/>
        </w:rPr>
        <w:t>in some cases</w:t>
      </w:r>
      <w:r w:rsidR="00E47247">
        <w:rPr>
          <w:rFonts w:asciiTheme="minorHAnsi" w:hAnsiTheme="minorHAnsi"/>
          <w:sz w:val="22"/>
          <w:szCs w:val="22"/>
          <w:lang w:eastAsia="en-AU"/>
        </w:rPr>
        <w:t>,</w:t>
      </w:r>
      <w:r w:rsidR="00302967">
        <w:rPr>
          <w:rFonts w:asciiTheme="minorHAnsi" w:hAnsiTheme="minorHAnsi"/>
          <w:sz w:val="22"/>
          <w:szCs w:val="22"/>
          <w:lang w:eastAsia="en-AU"/>
        </w:rPr>
        <w:t xml:space="preserve"> schools have been relocated away from potential tsunami wave impact zones in response to recent policy priorities of both the GoSL and </w:t>
      </w:r>
      <w:r w:rsidR="0033577C">
        <w:rPr>
          <w:rFonts w:asciiTheme="minorHAnsi" w:hAnsiTheme="minorHAnsi"/>
          <w:sz w:val="22"/>
          <w:szCs w:val="22"/>
          <w:lang w:eastAsia="en-AU"/>
        </w:rPr>
        <w:t>DFAT</w:t>
      </w:r>
      <w:r w:rsidR="00E47247">
        <w:rPr>
          <w:rFonts w:asciiTheme="minorHAnsi" w:hAnsiTheme="minorHAnsi"/>
          <w:sz w:val="22"/>
          <w:szCs w:val="22"/>
          <w:lang w:eastAsia="en-AU"/>
        </w:rPr>
        <w:t>. This</w:t>
      </w:r>
      <w:r w:rsidR="00302967">
        <w:rPr>
          <w:rFonts w:asciiTheme="minorHAnsi" w:hAnsiTheme="minorHAnsi"/>
          <w:sz w:val="22"/>
          <w:szCs w:val="22"/>
          <w:lang w:eastAsia="en-AU"/>
        </w:rPr>
        <w:t xml:space="preserve"> adds further complexity to school infrastructure planning and investment decision</w:t>
      </w:r>
      <w:r w:rsidR="00E47247">
        <w:rPr>
          <w:rFonts w:asciiTheme="minorHAnsi" w:hAnsiTheme="minorHAnsi"/>
          <w:sz w:val="22"/>
          <w:szCs w:val="22"/>
          <w:lang w:eastAsia="en-AU"/>
        </w:rPr>
        <w:t>-</w:t>
      </w:r>
      <w:r w:rsidR="00302967">
        <w:rPr>
          <w:rFonts w:asciiTheme="minorHAnsi" w:hAnsiTheme="minorHAnsi"/>
          <w:sz w:val="22"/>
          <w:szCs w:val="22"/>
          <w:lang w:eastAsia="en-AU"/>
        </w:rPr>
        <w:t xml:space="preserve">making.   </w:t>
      </w:r>
    </w:p>
    <w:p w:rsidR="00311C67" w:rsidRDefault="00D22CF0" w:rsidP="00D124DC">
      <w:pPr>
        <w:spacing w:before="0" w:after="200"/>
        <w:rPr>
          <w:rFonts w:asciiTheme="minorHAnsi" w:hAnsiTheme="minorHAnsi"/>
          <w:sz w:val="22"/>
          <w:szCs w:val="22"/>
          <w:lang w:eastAsia="en-AU"/>
        </w:rPr>
      </w:pPr>
      <w:r w:rsidRPr="00840357">
        <w:rPr>
          <w:rFonts w:asciiTheme="minorHAnsi" w:hAnsiTheme="minorHAnsi"/>
          <w:sz w:val="22"/>
          <w:szCs w:val="22"/>
          <w:lang w:eastAsia="en-AU"/>
        </w:rPr>
        <w:lastRenderedPageBreak/>
        <w:t xml:space="preserve">The </w:t>
      </w:r>
      <w:r w:rsidR="00302967">
        <w:rPr>
          <w:rFonts w:asciiTheme="minorHAnsi" w:hAnsiTheme="minorHAnsi"/>
          <w:sz w:val="22"/>
          <w:szCs w:val="22"/>
          <w:lang w:eastAsia="en-AU"/>
        </w:rPr>
        <w:t xml:space="preserve">SESCAANSL </w:t>
      </w:r>
      <w:r w:rsidRPr="00840357">
        <w:rPr>
          <w:rFonts w:asciiTheme="minorHAnsi" w:hAnsiTheme="minorHAnsi"/>
          <w:sz w:val="22"/>
          <w:szCs w:val="22"/>
          <w:lang w:eastAsia="en-AU"/>
        </w:rPr>
        <w:t xml:space="preserve">project </w:t>
      </w:r>
      <w:r w:rsidR="00302967">
        <w:rPr>
          <w:rFonts w:asciiTheme="minorHAnsi" w:hAnsiTheme="minorHAnsi"/>
          <w:sz w:val="22"/>
          <w:szCs w:val="22"/>
          <w:lang w:eastAsia="en-AU"/>
        </w:rPr>
        <w:t>reacted to the fluid planning situation via a two</w:t>
      </w:r>
      <w:r w:rsidR="00404176">
        <w:rPr>
          <w:rFonts w:asciiTheme="minorHAnsi" w:hAnsiTheme="minorHAnsi"/>
          <w:sz w:val="22"/>
          <w:szCs w:val="22"/>
          <w:lang w:eastAsia="en-AU"/>
        </w:rPr>
        <w:t>-</w:t>
      </w:r>
      <w:r w:rsidR="00302967">
        <w:rPr>
          <w:rFonts w:asciiTheme="minorHAnsi" w:hAnsiTheme="minorHAnsi"/>
          <w:sz w:val="22"/>
          <w:szCs w:val="22"/>
          <w:lang w:eastAsia="en-AU"/>
        </w:rPr>
        <w:t>phase</w:t>
      </w:r>
      <w:r w:rsidR="00525FDB">
        <w:rPr>
          <w:rFonts w:asciiTheme="minorHAnsi" w:hAnsiTheme="minorHAnsi"/>
          <w:sz w:val="22"/>
          <w:szCs w:val="22"/>
          <w:lang w:eastAsia="en-AU"/>
        </w:rPr>
        <w:t xml:space="preserve"> </w:t>
      </w:r>
      <w:r w:rsidR="00302967">
        <w:rPr>
          <w:rFonts w:asciiTheme="minorHAnsi" w:hAnsiTheme="minorHAnsi"/>
          <w:sz w:val="22"/>
          <w:szCs w:val="22"/>
          <w:lang w:eastAsia="en-AU"/>
        </w:rPr>
        <w:t>implementation approach.</w:t>
      </w:r>
      <w:r w:rsidR="00525FDB">
        <w:rPr>
          <w:rFonts w:asciiTheme="minorHAnsi" w:hAnsiTheme="minorHAnsi"/>
          <w:sz w:val="22"/>
          <w:szCs w:val="22"/>
          <w:lang w:eastAsia="en-AU"/>
        </w:rPr>
        <w:t xml:space="preserve"> Phase 1 </w:t>
      </w:r>
      <w:r w:rsidR="003602D8">
        <w:rPr>
          <w:rFonts w:asciiTheme="minorHAnsi" w:hAnsiTheme="minorHAnsi"/>
          <w:sz w:val="22"/>
          <w:szCs w:val="22"/>
          <w:lang w:eastAsia="en-AU"/>
        </w:rPr>
        <w:t xml:space="preserve">was an initial </w:t>
      </w:r>
      <w:r w:rsidR="00525FDB">
        <w:rPr>
          <w:rFonts w:asciiTheme="minorHAnsi" w:hAnsiTheme="minorHAnsi"/>
          <w:sz w:val="22"/>
          <w:szCs w:val="22"/>
          <w:lang w:eastAsia="en-AU"/>
        </w:rPr>
        <w:t>and immediate response and focused on a small number of low</w:t>
      </w:r>
      <w:r w:rsidR="00344FB3">
        <w:rPr>
          <w:rFonts w:asciiTheme="minorHAnsi" w:hAnsiTheme="minorHAnsi"/>
          <w:sz w:val="22"/>
          <w:szCs w:val="22"/>
          <w:lang w:eastAsia="en-AU"/>
        </w:rPr>
        <w:t>-</w:t>
      </w:r>
      <w:r w:rsidR="00525FDB">
        <w:rPr>
          <w:rFonts w:asciiTheme="minorHAnsi" w:hAnsiTheme="minorHAnsi"/>
          <w:sz w:val="22"/>
          <w:szCs w:val="22"/>
          <w:lang w:eastAsia="en-AU"/>
        </w:rPr>
        <w:t>risk</w:t>
      </w:r>
      <w:r w:rsidR="00344FB3">
        <w:rPr>
          <w:rFonts w:asciiTheme="minorHAnsi" w:hAnsiTheme="minorHAnsi"/>
          <w:sz w:val="22"/>
          <w:szCs w:val="22"/>
          <w:lang w:eastAsia="en-AU"/>
        </w:rPr>
        <w:t>,</w:t>
      </w:r>
      <w:r w:rsidR="00525FDB">
        <w:rPr>
          <w:rFonts w:asciiTheme="minorHAnsi" w:hAnsiTheme="minorHAnsi"/>
          <w:sz w:val="22"/>
          <w:szCs w:val="22"/>
          <w:lang w:eastAsia="en-AU"/>
        </w:rPr>
        <w:t xml:space="preserve"> high</w:t>
      </w:r>
      <w:r w:rsidR="00344FB3">
        <w:rPr>
          <w:rFonts w:asciiTheme="minorHAnsi" w:hAnsiTheme="minorHAnsi"/>
          <w:sz w:val="22"/>
          <w:szCs w:val="22"/>
          <w:lang w:eastAsia="en-AU"/>
        </w:rPr>
        <w:t>-</w:t>
      </w:r>
      <w:r w:rsidR="00525FDB">
        <w:rPr>
          <w:rFonts w:asciiTheme="minorHAnsi" w:hAnsiTheme="minorHAnsi"/>
          <w:sz w:val="22"/>
          <w:szCs w:val="22"/>
          <w:lang w:eastAsia="en-AU"/>
        </w:rPr>
        <w:t xml:space="preserve">priority large district schools with known significant </w:t>
      </w:r>
      <w:r w:rsidR="00044A09">
        <w:rPr>
          <w:rFonts w:asciiTheme="minorHAnsi" w:hAnsiTheme="minorHAnsi"/>
          <w:sz w:val="22"/>
          <w:szCs w:val="22"/>
          <w:lang w:eastAsia="en-AU"/>
        </w:rPr>
        <w:t xml:space="preserve">permanent </w:t>
      </w:r>
      <w:r w:rsidR="00525FDB">
        <w:rPr>
          <w:rFonts w:asciiTheme="minorHAnsi" w:hAnsiTheme="minorHAnsi"/>
          <w:sz w:val="22"/>
          <w:szCs w:val="22"/>
          <w:lang w:eastAsia="en-AU"/>
        </w:rPr>
        <w:t xml:space="preserve">capacity constraints. </w:t>
      </w:r>
      <w:r w:rsidR="00344FB3">
        <w:rPr>
          <w:rFonts w:asciiTheme="minorHAnsi" w:hAnsiTheme="minorHAnsi"/>
          <w:sz w:val="22"/>
          <w:szCs w:val="22"/>
          <w:lang w:eastAsia="en-AU"/>
        </w:rPr>
        <w:t>Phase </w:t>
      </w:r>
      <w:r w:rsidR="00525FDB">
        <w:rPr>
          <w:rFonts w:asciiTheme="minorHAnsi" w:hAnsiTheme="minorHAnsi"/>
          <w:sz w:val="22"/>
          <w:szCs w:val="22"/>
          <w:lang w:eastAsia="en-AU"/>
        </w:rPr>
        <w:t>2</w:t>
      </w:r>
      <w:r w:rsidR="00344FB3">
        <w:rPr>
          <w:rFonts w:asciiTheme="minorHAnsi" w:hAnsiTheme="minorHAnsi"/>
          <w:sz w:val="22"/>
          <w:szCs w:val="22"/>
          <w:lang w:eastAsia="en-AU"/>
        </w:rPr>
        <w:t>,</w:t>
      </w:r>
      <w:r w:rsidR="00525FDB">
        <w:rPr>
          <w:rFonts w:asciiTheme="minorHAnsi" w:hAnsiTheme="minorHAnsi"/>
          <w:sz w:val="22"/>
          <w:szCs w:val="22"/>
          <w:lang w:eastAsia="en-AU"/>
        </w:rPr>
        <w:t xml:space="preserve"> which followed </w:t>
      </w:r>
      <w:r w:rsidR="00344FB3">
        <w:rPr>
          <w:rFonts w:asciiTheme="minorHAnsi" w:hAnsiTheme="minorHAnsi"/>
          <w:sz w:val="22"/>
          <w:szCs w:val="22"/>
          <w:lang w:eastAsia="en-AU"/>
        </w:rPr>
        <w:t xml:space="preserve">a </w:t>
      </w:r>
      <w:r w:rsidR="00525FDB">
        <w:rPr>
          <w:rFonts w:asciiTheme="minorHAnsi" w:hAnsiTheme="minorHAnsi"/>
          <w:sz w:val="22"/>
          <w:szCs w:val="22"/>
          <w:lang w:eastAsia="en-AU"/>
        </w:rPr>
        <w:t xml:space="preserve">year later, had the benefit of better </w:t>
      </w:r>
      <w:r w:rsidR="004222FE">
        <w:rPr>
          <w:rFonts w:asciiTheme="minorHAnsi" w:hAnsiTheme="minorHAnsi"/>
          <w:sz w:val="22"/>
          <w:szCs w:val="22"/>
          <w:lang w:eastAsia="en-AU"/>
        </w:rPr>
        <w:t xml:space="preserve">population </w:t>
      </w:r>
      <w:r w:rsidR="00525FDB">
        <w:rPr>
          <w:rFonts w:asciiTheme="minorHAnsi" w:hAnsiTheme="minorHAnsi"/>
          <w:sz w:val="22"/>
          <w:szCs w:val="22"/>
          <w:lang w:eastAsia="en-AU"/>
        </w:rPr>
        <w:t xml:space="preserve">data and further planning and priority setting by the </w:t>
      </w:r>
      <w:r w:rsidR="00344FB3">
        <w:rPr>
          <w:rFonts w:asciiTheme="minorHAnsi" w:hAnsiTheme="minorHAnsi"/>
          <w:sz w:val="22"/>
          <w:szCs w:val="22"/>
          <w:lang w:eastAsia="en-AU"/>
        </w:rPr>
        <w:t>provincial</w:t>
      </w:r>
      <w:r w:rsidR="00525FDB">
        <w:rPr>
          <w:rFonts w:asciiTheme="minorHAnsi" w:hAnsiTheme="minorHAnsi"/>
          <w:sz w:val="22"/>
          <w:szCs w:val="22"/>
          <w:lang w:eastAsia="en-AU"/>
        </w:rPr>
        <w:t xml:space="preserve">, </w:t>
      </w:r>
      <w:r w:rsidR="00344FB3">
        <w:rPr>
          <w:rFonts w:asciiTheme="minorHAnsi" w:hAnsiTheme="minorHAnsi"/>
          <w:sz w:val="22"/>
          <w:szCs w:val="22"/>
          <w:lang w:eastAsia="en-AU"/>
        </w:rPr>
        <w:t xml:space="preserve">district </w:t>
      </w:r>
      <w:r w:rsidR="00525FDB">
        <w:rPr>
          <w:rFonts w:asciiTheme="minorHAnsi" w:hAnsiTheme="minorHAnsi"/>
          <w:sz w:val="22"/>
          <w:szCs w:val="22"/>
          <w:lang w:eastAsia="en-AU"/>
        </w:rPr>
        <w:t xml:space="preserve">and </w:t>
      </w:r>
      <w:r w:rsidR="00344FB3">
        <w:rPr>
          <w:rFonts w:asciiTheme="minorHAnsi" w:hAnsiTheme="minorHAnsi"/>
          <w:sz w:val="22"/>
          <w:szCs w:val="22"/>
          <w:lang w:eastAsia="en-AU"/>
        </w:rPr>
        <w:t xml:space="preserve">zonal education </w:t>
      </w:r>
      <w:r w:rsidR="00525FDB">
        <w:rPr>
          <w:rFonts w:asciiTheme="minorHAnsi" w:hAnsiTheme="minorHAnsi"/>
          <w:sz w:val="22"/>
          <w:szCs w:val="22"/>
          <w:lang w:eastAsia="en-AU"/>
        </w:rPr>
        <w:t xml:space="preserve">offices. Based on </w:t>
      </w:r>
      <w:r w:rsidR="00344FB3">
        <w:rPr>
          <w:rFonts w:asciiTheme="minorHAnsi" w:hAnsiTheme="minorHAnsi"/>
          <w:sz w:val="22"/>
          <w:szCs w:val="22"/>
          <w:lang w:eastAsia="en-AU"/>
        </w:rPr>
        <w:t>this</w:t>
      </w:r>
      <w:r w:rsidR="00525FDB">
        <w:rPr>
          <w:rFonts w:asciiTheme="minorHAnsi" w:hAnsiTheme="minorHAnsi"/>
          <w:sz w:val="22"/>
          <w:szCs w:val="22"/>
          <w:lang w:eastAsia="en-AU"/>
        </w:rPr>
        <w:t xml:space="preserve"> information</w:t>
      </w:r>
      <w:r w:rsidR="00344FB3">
        <w:rPr>
          <w:rFonts w:asciiTheme="minorHAnsi" w:hAnsiTheme="minorHAnsi"/>
          <w:sz w:val="22"/>
          <w:szCs w:val="22"/>
          <w:lang w:eastAsia="en-AU"/>
        </w:rPr>
        <w:t>,</w:t>
      </w:r>
      <w:r w:rsidR="00525FDB">
        <w:rPr>
          <w:rFonts w:asciiTheme="minorHAnsi" w:hAnsiTheme="minorHAnsi"/>
          <w:sz w:val="22"/>
          <w:szCs w:val="22"/>
          <w:lang w:eastAsia="en-AU"/>
        </w:rPr>
        <w:t xml:space="preserve"> the scope of Phase 2 was broadened</w:t>
      </w:r>
      <w:r w:rsidR="009900C7">
        <w:rPr>
          <w:rFonts w:asciiTheme="minorHAnsi" w:hAnsiTheme="minorHAnsi"/>
          <w:sz w:val="22"/>
          <w:szCs w:val="22"/>
          <w:lang w:eastAsia="en-AU"/>
        </w:rPr>
        <w:t>,</w:t>
      </w:r>
      <w:r w:rsidR="00525FDB">
        <w:rPr>
          <w:rFonts w:asciiTheme="minorHAnsi" w:hAnsiTheme="minorHAnsi"/>
          <w:sz w:val="22"/>
          <w:szCs w:val="22"/>
          <w:lang w:eastAsia="en-AU"/>
        </w:rPr>
        <w:t xml:space="preserve"> </w:t>
      </w:r>
      <w:r w:rsidR="00934367">
        <w:rPr>
          <w:rFonts w:asciiTheme="minorHAnsi" w:hAnsiTheme="minorHAnsi"/>
          <w:sz w:val="22"/>
          <w:szCs w:val="22"/>
          <w:lang w:eastAsia="en-AU"/>
        </w:rPr>
        <w:t>e</w:t>
      </w:r>
      <w:r w:rsidR="00044A09">
        <w:rPr>
          <w:rFonts w:asciiTheme="minorHAnsi" w:hAnsiTheme="minorHAnsi"/>
          <w:sz w:val="22"/>
          <w:szCs w:val="22"/>
          <w:lang w:eastAsia="en-AU"/>
        </w:rPr>
        <w:t xml:space="preserve">xpanding assistance </w:t>
      </w:r>
      <w:r w:rsidR="00044A09" w:rsidRPr="004222FE">
        <w:rPr>
          <w:rFonts w:asciiTheme="minorHAnsi" w:hAnsiTheme="minorHAnsi"/>
          <w:sz w:val="22"/>
          <w:szCs w:val="22"/>
          <w:lang w:eastAsia="en-AU"/>
        </w:rPr>
        <w:t xml:space="preserve">to </w:t>
      </w:r>
      <w:r w:rsidR="00044A09">
        <w:rPr>
          <w:rFonts w:asciiTheme="minorHAnsi" w:hAnsiTheme="minorHAnsi"/>
          <w:sz w:val="22"/>
          <w:szCs w:val="22"/>
          <w:lang w:eastAsia="en-AU"/>
        </w:rPr>
        <w:t>a further 20 schools</w:t>
      </w:r>
      <w:r w:rsidR="00934367">
        <w:rPr>
          <w:rFonts w:asciiTheme="minorHAnsi" w:hAnsiTheme="minorHAnsi"/>
          <w:sz w:val="22"/>
          <w:szCs w:val="22"/>
          <w:lang w:eastAsia="en-AU"/>
        </w:rPr>
        <w:t xml:space="preserve"> across two districts</w:t>
      </w:r>
      <w:r w:rsidR="009900C7">
        <w:rPr>
          <w:rFonts w:asciiTheme="minorHAnsi" w:hAnsiTheme="minorHAnsi"/>
          <w:sz w:val="22"/>
          <w:szCs w:val="22"/>
          <w:lang w:eastAsia="en-AU"/>
        </w:rPr>
        <w:t xml:space="preserve">. The schools ranged </w:t>
      </w:r>
      <w:r w:rsidR="00934367">
        <w:rPr>
          <w:rFonts w:asciiTheme="minorHAnsi" w:hAnsiTheme="minorHAnsi"/>
          <w:sz w:val="22"/>
          <w:szCs w:val="22"/>
          <w:lang w:eastAsia="en-AU"/>
        </w:rPr>
        <w:t xml:space="preserve">in </w:t>
      </w:r>
      <w:r w:rsidR="00044A09">
        <w:rPr>
          <w:rFonts w:asciiTheme="minorHAnsi" w:hAnsiTheme="minorHAnsi"/>
          <w:sz w:val="22"/>
          <w:szCs w:val="22"/>
          <w:lang w:eastAsia="en-AU"/>
        </w:rPr>
        <w:t xml:space="preserve">size from </w:t>
      </w:r>
      <w:r w:rsidR="009900C7">
        <w:rPr>
          <w:rFonts w:asciiTheme="minorHAnsi" w:hAnsiTheme="minorHAnsi"/>
          <w:sz w:val="22"/>
          <w:szCs w:val="22"/>
          <w:lang w:eastAsia="en-AU"/>
        </w:rPr>
        <w:t>four</w:t>
      </w:r>
      <w:r w:rsidR="00044A09">
        <w:rPr>
          <w:rFonts w:asciiTheme="minorHAnsi" w:hAnsiTheme="minorHAnsi"/>
          <w:sz w:val="22"/>
          <w:szCs w:val="22"/>
          <w:lang w:eastAsia="en-AU"/>
        </w:rPr>
        <w:t xml:space="preserve"> to 24 classrooms. Other modes of assistance were also utilised in </w:t>
      </w:r>
      <w:r w:rsidR="009900C7">
        <w:rPr>
          <w:rFonts w:asciiTheme="minorHAnsi" w:hAnsiTheme="minorHAnsi"/>
          <w:sz w:val="22"/>
          <w:szCs w:val="22"/>
          <w:lang w:eastAsia="en-AU"/>
        </w:rPr>
        <w:t xml:space="preserve">Phase </w:t>
      </w:r>
      <w:r w:rsidR="00044A09">
        <w:rPr>
          <w:rFonts w:asciiTheme="minorHAnsi" w:hAnsiTheme="minorHAnsi"/>
          <w:sz w:val="22"/>
          <w:szCs w:val="22"/>
          <w:lang w:eastAsia="en-AU"/>
        </w:rPr>
        <w:t>2</w:t>
      </w:r>
      <w:r w:rsidR="009900C7">
        <w:rPr>
          <w:rFonts w:asciiTheme="minorHAnsi" w:hAnsiTheme="minorHAnsi"/>
          <w:sz w:val="22"/>
          <w:szCs w:val="22"/>
          <w:lang w:eastAsia="en-AU"/>
        </w:rPr>
        <w:t>,</w:t>
      </w:r>
      <w:r w:rsidR="00044A09">
        <w:rPr>
          <w:rFonts w:asciiTheme="minorHAnsi" w:hAnsiTheme="minorHAnsi"/>
          <w:sz w:val="22"/>
          <w:szCs w:val="22"/>
          <w:lang w:eastAsia="en-AU"/>
        </w:rPr>
        <w:t xml:space="preserve"> depending on the size and complexity of the rehabilitation task, including the use of School Development Societies and local construction contractors procured by the </w:t>
      </w:r>
      <w:r w:rsidR="00311C67">
        <w:rPr>
          <w:rFonts w:asciiTheme="minorHAnsi" w:hAnsiTheme="minorHAnsi"/>
          <w:sz w:val="22"/>
          <w:szCs w:val="22"/>
          <w:lang w:eastAsia="en-AU"/>
        </w:rPr>
        <w:t>Provincial Education Office</w:t>
      </w:r>
      <w:r w:rsidR="00044A09">
        <w:rPr>
          <w:rFonts w:asciiTheme="minorHAnsi" w:hAnsiTheme="minorHAnsi"/>
          <w:sz w:val="22"/>
          <w:szCs w:val="22"/>
          <w:lang w:eastAsia="en-AU"/>
        </w:rPr>
        <w:t xml:space="preserve">. </w:t>
      </w:r>
    </w:p>
    <w:p w:rsidR="0012090B" w:rsidRDefault="00311C67" w:rsidP="0012090B">
      <w:pPr>
        <w:spacing w:before="0" w:after="200"/>
        <w:rPr>
          <w:rFonts w:asciiTheme="minorHAnsi" w:hAnsiTheme="minorHAnsi"/>
          <w:sz w:val="22"/>
          <w:szCs w:val="22"/>
          <w:lang w:eastAsia="en-AU"/>
        </w:rPr>
      </w:pPr>
      <w:r>
        <w:rPr>
          <w:rFonts w:asciiTheme="minorHAnsi" w:hAnsiTheme="minorHAnsi"/>
          <w:sz w:val="22"/>
          <w:szCs w:val="22"/>
          <w:lang w:eastAsia="en-AU"/>
        </w:rPr>
        <w:t>The project has been responsive to changes</w:t>
      </w:r>
      <w:r w:rsidR="001660E6">
        <w:rPr>
          <w:rFonts w:asciiTheme="minorHAnsi" w:hAnsiTheme="minorHAnsi"/>
          <w:sz w:val="22"/>
          <w:szCs w:val="22"/>
          <w:lang w:eastAsia="en-AU"/>
        </w:rPr>
        <w:t>, adapting and broadening to maintain its relevance.</w:t>
      </w:r>
    </w:p>
    <w:p w:rsidR="00886132" w:rsidRDefault="0035364F" w:rsidP="005F6858">
      <w:pPr>
        <w:pStyle w:val="Heading2"/>
        <w:rPr>
          <w:lang w:eastAsia="en-AU"/>
        </w:rPr>
      </w:pPr>
      <w:bookmarkStart w:id="32" w:name="_Toc248994851"/>
      <w:r>
        <w:rPr>
          <w:lang w:eastAsia="en-AU"/>
        </w:rPr>
        <w:t xml:space="preserve">2.2 </w:t>
      </w:r>
      <w:r>
        <w:rPr>
          <w:lang w:eastAsia="en-AU"/>
        </w:rPr>
        <w:tab/>
      </w:r>
      <w:r w:rsidR="004C580F" w:rsidRPr="00B5561C">
        <w:rPr>
          <w:lang w:eastAsia="en-AU"/>
        </w:rPr>
        <w:t>Effectiveness</w:t>
      </w:r>
      <w:bookmarkEnd w:id="31"/>
      <w:bookmarkEnd w:id="32"/>
    </w:p>
    <w:p w:rsidR="004D12AB" w:rsidRDefault="004D12AB" w:rsidP="004D12AB">
      <w:pPr>
        <w:rPr>
          <w:rFonts w:asciiTheme="minorHAnsi" w:hAnsiTheme="minorHAnsi" w:cstheme="minorHAnsi"/>
          <w:sz w:val="22"/>
          <w:szCs w:val="22"/>
        </w:rPr>
      </w:pPr>
      <w:r w:rsidRPr="00A24699">
        <w:rPr>
          <w:rFonts w:cstheme="minorHAnsi"/>
          <w:b/>
          <w:lang w:eastAsia="en-AU"/>
        </w:rPr>
        <w:t>Rating: 3.5</w:t>
      </w:r>
      <w:r>
        <w:rPr>
          <w:rFonts w:cstheme="minorHAnsi"/>
          <w:lang w:eastAsia="en-AU"/>
        </w:rPr>
        <w:t xml:space="preserve"> </w:t>
      </w:r>
      <w:r w:rsidR="0012090B" w:rsidRPr="0012090B">
        <w:rPr>
          <w:rFonts w:cstheme="minorHAnsi"/>
          <w:b/>
          <w:lang w:eastAsia="en-AU"/>
        </w:rPr>
        <w:t>/ 6</w:t>
      </w:r>
    </w:p>
    <w:p w:rsidR="0012090B" w:rsidRDefault="004D12AB" w:rsidP="0012090B">
      <w:pPr>
        <w:spacing w:after="200"/>
        <w:rPr>
          <w:rFonts w:asciiTheme="minorHAnsi" w:hAnsiTheme="minorHAnsi" w:cstheme="minorHAnsi"/>
          <w:sz w:val="22"/>
          <w:szCs w:val="22"/>
        </w:rPr>
      </w:pPr>
      <w:r>
        <w:rPr>
          <w:rFonts w:asciiTheme="minorHAnsi" w:hAnsiTheme="minorHAnsi" w:cstheme="minorHAnsi"/>
          <w:sz w:val="22"/>
          <w:szCs w:val="22"/>
        </w:rPr>
        <w:t xml:space="preserve">This evaluation criteria aims to determine whether the project is </w:t>
      </w:r>
      <w:r w:rsidR="00F14E60" w:rsidRPr="00A24699">
        <w:rPr>
          <w:rFonts w:asciiTheme="minorHAnsi" w:hAnsiTheme="minorHAnsi" w:cs="Calibri"/>
          <w:color w:val="000000"/>
          <w:kern w:val="24"/>
          <w:sz w:val="22"/>
          <w:szCs w:val="22"/>
        </w:rPr>
        <w:t>on track to achieve its objectives</w:t>
      </w:r>
      <w:r w:rsidR="00F562F4">
        <w:rPr>
          <w:rFonts w:asciiTheme="minorHAnsi" w:hAnsiTheme="minorHAnsi" w:cstheme="minorHAnsi"/>
          <w:sz w:val="22"/>
          <w:szCs w:val="22"/>
        </w:rPr>
        <w:t xml:space="preserve">. </w:t>
      </w:r>
      <w:r w:rsidR="0009212A">
        <w:rPr>
          <w:rFonts w:asciiTheme="minorHAnsi" w:hAnsiTheme="minorHAnsi" w:cstheme="minorHAnsi"/>
          <w:sz w:val="22"/>
          <w:szCs w:val="22"/>
        </w:rPr>
        <w:t>E</w:t>
      </w:r>
      <w:r>
        <w:rPr>
          <w:rFonts w:asciiTheme="minorHAnsi" w:hAnsiTheme="minorHAnsi" w:cstheme="minorHAnsi"/>
          <w:sz w:val="22"/>
          <w:szCs w:val="22"/>
        </w:rPr>
        <w:t xml:space="preserve">ffectiveness has been rated </w:t>
      </w:r>
      <w:r w:rsidR="00672D1D">
        <w:rPr>
          <w:rFonts w:asciiTheme="minorHAnsi" w:hAnsiTheme="minorHAnsi" w:cstheme="minorHAnsi"/>
          <w:sz w:val="22"/>
          <w:szCs w:val="22"/>
        </w:rPr>
        <w:t xml:space="preserve">just below ‘adequate quality’ </w:t>
      </w:r>
      <w:r>
        <w:rPr>
          <w:rFonts w:asciiTheme="minorHAnsi" w:hAnsiTheme="minorHAnsi" w:cstheme="minorHAnsi"/>
          <w:sz w:val="22"/>
          <w:szCs w:val="22"/>
        </w:rPr>
        <w:t>at 3.5 out of 6 points</w:t>
      </w:r>
      <w:r w:rsidR="00F562F4">
        <w:rPr>
          <w:rFonts w:asciiTheme="minorHAnsi" w:hAnsiTheme="minorHAnsi" w:cstheme="minorHAnsi"/>
          <w:sz w:val="22"/>
          <w:szCs w:val="22"/>
        </w:rPr>
        <w:t>. Construction and rehabilitation of all 23 schools has been completed</w:t>
      </w:r>
      <w:r w:rsidR="002A78FB">
        <w:rPr>
          <w:rFonts w:asciiTheme="minorHAnsi" w:hAnsiTheme="minorHAnsi" w:cstheme="minorHAnsi"/>
          <w:sz w:val="22"/>
          <w:szCs w:val="22"/>
        </w:rPr>
        <w:t xml:space="preserve"> –</w:t>
      </w:r>
      <w:r w:rsidR="0009212A">
        <w:rPr>
          <w:rFonts w:asciiTheme="minorHAnsi" w:hAnsiTheme="minorHAnsi" w:cstheme="minorHAnsi"/>
          <w:sz w:val="22"/>
          <w:szCs w:val="22"/>
        </w:rPr>
        <w:t xml:space="preserve"> a</w:t>
      </w:r>
      <w:r w:rsidR="002A78FB">
        <w:rPr>
          <w:rFonts w:asciiTheme="minorHAnsi" w:hAnsiTheme="minorHAnsi" w:cstheme="minorHAnsi"/>
          <w:sz w:val="22"/>
          <w:szCs w:val="22"/>
        </w:rPr>
        <w:t xml:space="preserve">ll </w:t>
      </w:r>
      <w:r w:rsidR="0009212A">
        <w:rPr>
          <w:rFonts w:asciiTheme="minorHAnsi" w:hAnsiTheme="minorHAnsi" w:cstheme="minorHAnsi"/>
          <w:sz w:val="22"/>
          <w:szCs w:val="22"/>
        </w:rPr>
        <w:t xml:space="preserve">schools </w:t>
      </w:r>
      <w:r w:rsidR="002A78FB">
        <w:rPr>
          <w:rFonts w:asciiTheme="minorHAnsi" w:hAnsiTheme="minorHAnsi" w:cstheme="minorHAnsi"/>
          <w:sz w:val="22"/>
          <w:szCs w:val="22"/>
        </w:rPr>
        <w:t>are operational, with</w:t>
      </w:r>
      <w:r w:rsidR="0009212A">
        <w:rPr>
          <w:rFonts w:asciiTheme="minorHAnsi" w:hAnsiTheme="minorHAnsi" w:cstheme="minorHAnsi"/>
          <w:sz w:val="22"/>
          <w:szCs w:val="22"/>
        </w:rPr>
        <w:t xml:space="preserve"> </w:t>
      </w:r>
      <w:r w:rsidR="00BD4E28">
        <w:rPr>
          <w:rFonts w:asciiTheme="minorHAnsi" w:hAnsiTheme="minorHAnsi" w:cstheme="minorHAnsi"/>
          <w:sz w:val="22"/>
          <w:szCs w:val="22"/>
        </w:rPr>
        <w:t xml:space="preserve">11,910 </w:t>
      </w:r>
      <w:r w:rsidR="0009212A">
        <w:rPr>
          <w:rFonts w:asciiTheme="minorHAnsi" w:hAnsiTheme="minorHAnsi" w:cstheme="minorHAnsi"/>
          <w:sz w:val="22"/>
          <w:szCs w:val="22"/>
        </w:rPr>
        <w:t xml:space="preserve">students enrolled and </w:t>
      </w:r>
      <w:r w:rsidR="00CC4F61">
        <w:rPr>
          <w:rFonts w:asciiTheme="minorHAnsi" w:hAnsiTheme="minorHAnsi" w:cstheme="minorHAnsi"/>
          <w:sz w:val="22"/>
          <w:szCs w:val="22"/>
        </w:rPr>
        <w:t>539</w:t>
      </w:r>
      <w:r w:rsidR="0009212A">
        <w:rPr>
          <w:rFonts w:asciiTheme="minorHAnsi" w:hAnsiTheme="minorHAnsi" w:cstheme="minorHAnsi"/>
          <w:sz w:val="22"/>
          <w:szCs w:val="22"/>
        </w:rPr>
        <w:t xml:space="preserve"> teachers</w:t>
      </w:r>
      <w:r w:rsidR="00F562F4">
        <w:rPr>
          <w:rFonts w:asciiTheme="minorHAnsi" w:hAnsiTheme="minorHAnsi" w:cstheme="minorHAnsi"/>
          <w:sz w:val="22"/>
          <w:szCs w:val="22"/>
        </w:rPr>
        <w:t xml:space="preserve">. </w:t>
      </w:r>
      <w:r w:rsidR="0009212A">
        <w:rPr>
          <w:rFonts w:asciiTheme="minorHAnsi" w:hAnsiTheme="minorHAnsi" w:cs="Calibri"/>
          <w:color w:val="000000"/>
          <w:kern w:val="24"/>
          <w:sz w:val="22"/>
          <w:szCs w:val="22"/>
        </w:rPr>
        <w:t>Stakeholder engagement throughout the reconstruction process was strong and effective, according to the overall feedback. Students and teachers have been very positive about their new classrooms and school buildings.</w:t>
      </w:r>
    </w:p>
    <w:p w:rsidR="0012090B" w:rsidRDefault="008018BF" w:rsidP="0012090B">
      <w:pPr>
        <w:spacing w:before="0" w:after="200"/>
        <w:rPr>
          <w:rFonts w:asciiTheme="minorHAnsi" w:hAnsiTheme="minorHAnsi" w:cs="Calibri"/>
          <w:color w:val="000000"/>
          <w:kern w:val="24"/>
          <w:sz w:val="22"/>
          <w:szCs w:val="22"/>
        </w:rPr>
      </w:pPr>
      <w:r>
        <w:rPr>
          <w:rFonts w:asciiTheme="minorHAnsi" w:hAnsiTheme="minorHAnsi" w:cstheme="minorHAnsi"/>
          <w:sz w:val="22"/>
          <w:szCs w:val="22"/>
        </w:rPr>
        <w:t xml:space="preserve">Disaster risk reduction measures were included in the design. </w:t>
      </w:r>
      <w:r w:rsidR="00F562F4">
        <w:rPr>
          <w:rFonts w:asciiTheme="minorHAnsi" w:hAnsiTheme="minorHAnsi" w:cstheme="minorHAnsi"/>
          <w:sz w:val="22"/>
          <w:szCs w:val="22"/>
        </w:rPr>
        <w:t xml:space="preserve">However, </w:t>
      </w:r>
      <w:r w:rsidR="00A35B8D">
        <w:rPr>
          <w:rFonts w:asciiTheme="minorHAnsi" w:hAnsiTheme="minorHAnsi" w:cstheme="minorHAnsi"/>
          <w:sz w:val="22"/>
          <w:szCs w:val="22"/>
        </w:rPr>
        <w:t>it is difficult</w:t>
      </w:r>
      <w:r w:rsidR="00DA42CA">
        <w:rPr>
          <w:rFonts w:asciiTheme="minorHAnsi" w:hAnsiTheme="minorHAnsi" w:cstheme="minorHAnsi"/>
          <w:sz w:val="22"/>
          <w:szCs w:val="22"/>
        </w:rPr>
        <w:t xml:space="preserve"> t</w:t>
      </w:r>
      <w:r w:rsidR="00A35B8D">
        <w:rPr>
          <w:rFonts w:asciiTheme="minorHAnsi" w:hAnsiTheme="minorHAnsi" w:cstheme="minorHAnsi"/>
          <w:sz w:val="22"/>
          <w:szCs w:val="22"/>
        </w:rPr>
        <w:t xml:space="preserve">o evaluate if the project met its </w:t>
      </w:r>
      <w:r w:rsidR="00F562F4">
        <w:rPr>
          <w:rFonts w:asciiTheme="minorHAnsi" w:hAnsiTheme="minorHAnsi" w:cstheme="minorHAnsi"/>
          <w:sz w:val="22"/>
          <w:szCs w:val="22"/>
        </w:rPr>
        <w:t>objectives</w:t>
      </w:r>
      <w:r w:rsidR="00ED2818">
        <w:rPr>
          <w:rFonts w:asciiTheme="minorHAnsi" w:hAnsiTheme="minorHAnsi" w:cstheme="minorHAnsi"/>
          <w:sz w:val="22"/>
          <w:szCs w:val="22"/>
        </w:rPr>
        <w:t>,</w:t>
      </w:r>
      <w:r w:rsidR="00F562F4">
        <w:rPr>
          <w:rFonts w:asciiTheme="minorHAnsi" w:hAnsiTheme="minorHAnsi" w:cstheme="minorHAnsi"/>
          <w:sz w:val="22"/>
          <w:szCs w:val="22"/>
        </w:rPr>
        <w:t xml:space="preserve"> </w:t>
      </w:r>
      <w:r w:rsidR="00DA42CA">
        <w:rPr>
          <w:rFonts w:asciiTheme="minorHAnsi" w:hAnsiTheme="minorHAnsi" w:cstheme="minorHAnsi"/>
          <w:sz w:val="22"/>
          <w:szCs w:val="22"/>
        </w:rPr>
        <w:t>as the objectives</w:t>
      </w:r>
      <w:r w:rsidR="00F562F4">
        <w:rPr>
          <w:rFonts w:asciiTheme="minorHAnsi" w:hAnsiTheme="minorHAnsi" w:cstheme="minorHAnsi"/>
          <w:sz w:val="22"/>
          <w:szCs w:val="22"/>
        </w:rPr>
        <w:t xml:space="preserve"> were poorly defined at the outset</w:t>
      </w:r>
      <w:r w:rsidR="00DA42CA">
        <w:rPr>
          <w:rFonts w:asciiTheme="minorHAnsi" w:hAnsiTheme="minorHAnsi" w:cstheme="minorHAnsi"/>
          <w:sz w:val="22"/>
          <w:szCs w:val="22"/>
        </w:rPr>
        <w:t>.</w:t>
      </w:r>
      <w:r w:rsidR="00F14E60">
        <w:rPr>
          <w:rFonts w:asciiTheme="minorHAnsi" w:hAnsiTheme="minorHAnsi" w:cstheme="minorHAnsi"/>
          <w:sz w:val="22"/>
          <w:szCs w:val="22"/>
        </w:rPr>
        <w:t xml:space="preserve"> </w:t>
      </w:r>
      <w:r w:rsidR="00DA42CA">
        <w:rPr>
          <w:rFonts w:asciiTheme="minorHAnsi" w:hAnsiTheme="minorHAnsi" w:cstheme="minorHAnsi"/>
          <w:sz w:val="22"/>
          <w:szCs w:val="22"/>
        </w:rPr>
        <w:t>S</w:t>
      </w:r>
      <w:r w:rsidR="00F14E60">
        <w:rPr>
          <w:rFonts w:asciiTheme="minorHAnsi" w:hAnsiTheme="minorHAnsi" w:cstheme="minorHAnsi"/>
          <w:sz w:val="22"/>
          <w:szCs w:val="22"/>
        </w:rPr>
        <w:t>chool construction did not fully meet the requirements of Child Friendly Schools (CFS)</w:t>
      </w:r>
      <w:r>
        <w:rPr>
          <w:rFonts w:asciiTheme="minorHAnsi" w:hAnsiTheme="minorHAnsi" w:cstheme="minorHAnsi"/>
          <w:sz w:val="22"/>
          <w:szCs w:val="22"/>
        </w:rPr>
        <w:t>, particularly in terms of disability inclusion</w:t>
      </w:r>
      <w:r w:rsidR="00F14E60">
        <w:rPr>
          <w:rFonts w:asciiTheme="minorHAnsi" w:hAnsiTheme="minorHAnsi" w:cstheme="minorHAnsi"/>
          <w:sz w:val="22"/>
          <w:szCs w:val="22"/>
        </w:rPr>
        <w:t xml:space="preserve">. </w:t>
      </w:r>
      <w:r w:rsidR="00BE24A3">
        <w:rPr>
          <w:rFonts w:asciiTheme="minorHAnsi" w:hAnsiTheme="minorHAnsi" w:cs="Calibri"/>
          <w:color w:val="000000"/>
          <w:kern w:val="24"/>
          <w:sz w:val="22"/>
          <w:szCs w:val="22"/>
        </w:rPr>
        <w:t xml:space="preserve">The Terms of Reference asked the following question: </w:t>
      </w:r>
    </w:p>
    <w:p w:rsidR="0012090B" w:rsidRDefault="0012090B" w:rsidP="0012090B">
      <w:pPr>
        <w:spacing w:before="0" w:after="60"/>
        <w:ind w:left="720"/>
        <w:rPr>
          <w:rFonts w:asciiTheme="minorHAnsi" w:hAnsiTheme="minorHAnsi" w:cs="Calibri"/>
          <w:color w:val="000000"/>
          <w:kern w:val="24"/>
          <w:sz w:val="22"/>
          <w:szCs w:val="22"/>
        </w:rPr>
      </w:pPr>
      <w:r w:rsidRPr="0012090B">
        <w:rPr>
          <w:rFonts w:asciiTheme="minorHAnsi" w:hAnsiTheme="minorHAnsi" w:cs="Calibri"/>
          <w:b/>
          <w:i/>
          <w:color w:val="000000"/>
          <w:kern w:val="24"/>
          <w:sz w:val="22"/>
          <w:szCs w:val="22"/>
        </w:rPr>
        <w:t xml:space="preserve">(i) </w:t>
      </w:r>
      <w:bookmarkStart w:id="33" w:name="_Toc207171373"/>
      <w:r w:rsidRPr="0012090B">
        <w:rPr>
          <w:rFonts w:asciiTheme="minorHAnsi" w:hAnsiTheme="minorHAnsi" w:cs="Calibri"/>
          <w:i/>
          <w:color w:val="000000"/>
          <w:kern w:val="24"/>
          <w:sz w:val="22"/>
          <w:szCs w:val="22"/>
        </w:rPr>
        <w:t>Were the schools constructed to meet the CFS requirements?</w:t>
      </w:r>
      <w:r w:rsidR="00B73D76" w:rsidRPr="002A78FB">
        <w:rPr>
          <w:rFonts w:asciiTheme="minorHAnsi" w:hAnsiTheme="minorHAnsi" w:cs="Calibri"/>
          <w:color w:val="000000"/>
          <w:kern w:val="24"/>
          <w:sz w:val="22"/>
          <w:szCs w:val="22"/>
        </w:rPr>
        <w:t xml:space="preserve"> </w:t>
      </w:r>
      <w:r w:rsidR="00493C47" w:rsidRPr="002A78FB">
        <w:rPr>
          <w:rFonts w:asciiTheme="minorHAnsi" w:hAnsiTheme="minorHAnsi" w:cs="Calibri"/>
          <w:color w:val="000000"/>
          <w:kern w:val="24"/>
          <w:sz w:val="22"/>
          <w:szCs w:val="22"/>
        </w:rPr>
        <w:br/>
      </w:r>
      <w:proofErr w:type="gramStart"/>
      <w:r w:rsidR="00493C47">
        <w:rPr>
          <w:rFonts w:asciiTheme="minorHAnsi" w:hAnsiTheme="minorHAnsi" w:cs="Calibri"/>
          <w:color w:val="000000"/>
          <w:kern w:val="24"/>
          <w:sz w:val="22"/>
          <w:szCs w:val="22"/>
        </w:rPr>
        <w:t>with</w:t>
      </w:r>
      <w:proofErr w:type="gramEnd"/>
      <w:r w:rsidR="00B73D76" w:rsidRPr="00F9673B">
        <w:rPr>
          <w:rFonts w:asciiTheme="minorHAnsi" w:hAnsiTheme="minorHAnsi" w:cs="Calibri"/>
          <w:color w:val="000000"/>
          <w:kern w:val="24"/>
          <w:sz w:val="22"/>
          <w:szCs w:val="22"/>
        </w:rPr>
        <w:t xml:space="preserve"> the following </w:t>
      </w:r>
      <w:r w:rsidR="00BE24A3">
        <w:rPr>
          <w:rFonts w:asciiTheme="minorHAnsi" w:hAnsiTheme="minorHAnsi" w:cs="Calibri"/>
          <w:color w:val="000000"/>
          <w:kern w:val="24"/>
          <w:sz w:val="22"/>
          <w:szCs w:val="22"/>
        </w:rPr>
        <w:t>sub-</w:t>
      </w:r>
      <w:r w:rsidR="00B73D76" w:rsidRPr="00F9673B">
        <w:rPr>
          <w:rFonts w:asciiTheme="minorHAnsi" w:hAnsiTheme="minorHAnsi" w:cs="Calibri"/>
          <w:color w:val="000000"/>
          <w:kern w:val="24"/>
          <w:sz w:val="22"/>
          <w:szCs w:val="22"/>
        </w:rPr>
        <w:t>questions:</w:t>
      </w:r>
    </w:p>
    <w:p w:rsidR="0012090B" w:rsidRPr="0012090B" w:rsidRDefault="00493C47" w:rsidP="0012090B">
      <w:pPr>
        <w:spacing w:before="0" w:after="60"/>
        <w:ind w:left="720"/>
        <w:rPr>
          <w:rFonts w:asciiTheme="minorHAnsi" w:hAnsiTheme="minorHAnsi" w:cs="Calibri"/>
          <w:i/>
          <w:color w:val="000000"/>
          <w:kern w:val="24"/>
          <w:sz w:val="22"/>
          <w:szCs w:val="22"/>
        </w:rPr>
      </w:pPr>
      <w:r>
        <w:rPr>
          <w:rFonts w:asciiTheme="minorHAnsi" w:hAnsiTheme="minorHAnsi" w:cs="Calibri"/>
          <w:i/>
          <w:color w:val="000000"/>
          <w:kern w:val="24"/>
          <w:sz w:val="22"/>
          <w:szCs w:val="22"/>
        </w:rPr>
        <w:t xml:space="preserve">(ii) </w:t>
      </w:r>
      <w:r w:rsidR="0012090B" w:rsidRPr="0012090B">
        <w:rPr>
          <w:rFonts w:asciiTheme="minorHAnsi" w:hAnsiTheme="minorHAnsi" w:cs="Calibri"/>
          <w:i/>
          <w:color w:val="000000"/>
          <w:kern w:val="24"/>
          <w:sz w:val="22"/>
          <w:szCs w:val="22"/>
        </w:rPr>
        <w:t xml:space="preserve">Whether </w:t>
      </w:r>
      <w:r w:rsidR="00BE24A3" w:rsidRPr="00493C47">
        <w:rPr>
          <w:rFonts w:asciiTheme="minorHAnsi" w:hAnsiTheme="minorHAnsi" w:cs="Calibri"/>
          <w:i/>
          <w:color w:val="000000"/>
          <w:kern w:val="24"/>
          <w:sz w:val="22"/>
          <w:szCs w:val="22"/>
        </w:rPr>
        <w:t xml:space="preserve">the </w:t>
      </w:r>
      <w:r w:rsidR="00D90545">
        <w:rPr>
          <w:rFonts w:asciiTheme="minorHAnsi" w:hAnsiTheme="minorHAnsi" w:cs="Calibri"/>
          <w:i/>
          <w:color w:val="000000"/>
          <w:kern w:val="24"/>
          <w:sz w:val="22"/>
          <w:szCs w:val="22"/>
        </w:rPr>
        <w:t>s</w:t>
      </w:r>
      <w:r w:rsidR="0012090B" w:rsidRPr="0012090B">
        <w:rPr>
          <w:rFonts w:asciiTheme="minorHAnsi" w:hAnsiTheme="minorHAnsi" w:cs="Calibri"/>
          <w:i/>
          <w:color w:val="000000"/>
          <w:kern w:val="24"/>
          <w:sz w:val="22"/>
          <w:szCs w:val="22"/>
        </w:rPr>
        <w:t xml:space="preserve">chool </w:t>
      </w:r>
      <w:r w:rsidR="00D90545">
        <w:rPr>
          <w:rFonts w:asciiTheme="minorHAnsi" w:hAnsiTheme="minorHAnsi" w:cs="Calibri"/>
          <w:i/>
          <w:color w:val="000000"/>
          <w:kern w:val="24"/>
          <w:sz w:val="22"/>
          <w:szCs w:val="22"/>
        </w:rPr>
        <w:t>m</w:t>
      </w:r>
      <w:r w:rsidR="0012090B" w:rsidRPr="0012090B">
        <w:rPr>
          <w:rFonts w:asciiTheme="minorHAnsi" w:hAnsiTheme="minorHAnsi" w:cs="Calibri"/>
          <w:i/>
          <w:color w:val="000000"/>
          <w:kern w:val="24"/>
          <w:sz w:val="22"/>
          <w:szCs w:val="22"/>
        </w:rPr>
        <w:t xml:space="preserve">anagement </w:t>
      </w:r>
      <w:r w:rsidR="00D90545">
        <w:rPr>
          <w:rFonts w:asciiTheme="minorHAnsi" w:hAnsiTheme="minorHAnsi" w:cs="Calibri"/>
          <w:i/>
          <w:color w:val="000000"/>
          <w:kern w:val="24"/>
          <w:sz w:val="22"/>
          <w:szCs w:val="22"/>
        </w:rPr>
        <w:t>c</w:t>
      </w:r>
      <w:r w:rsidR="0012090B" w:rsidRPr="0012090B">
        <w:rPr>
          <w:rFonts w:asciiTheme="minorHAnsi" w:hAnsiTheme="minorHAnsi" w:cs="Calibri"/>
          <w:i/>
          <w:color w:val="000000"/>
          <w:kern w:val="24"/>
          <w:sz w:val="22"/>
          <w:szCs w:val="22"/>
        </w:rPr>
        <w:t>ommittee</w:t>
      </w:r>
      <w:r w:rsidR="00D90545">
        <w:rPr>
          <w:rFonts w:asciiTheme="minorHAnsi" w:hAnsiTheme="minorHAnsi" w:cs="Calibri"/>
          <w:i/>
          <w:color w:val="000000"/>
          <w:kern w:val="24"/>
          <w:sz w:val="22"/>
          <w:szCs w:val="22"/>
        </w:rPr>
        <w:t xml:space="preserve"> </w:t>
      </w:r>
      <w:r w:rsidR="00BE24A3" w:rsidRPr="00493C47">
        <w:rPr>
          <w:rFonts w:asciiTheme="minorHAnsi" w:hAnsiTheme="minorHAnsi" w:cs="Calibri"/>
          <w:i/>
          <w:color w:val="000000"/>
          <w:kern w:val="24"/>
          <w:sz w:val="22"/>
          <w:szCs w:val="22"/>
        </w:rPr>
        <w:t>was</w:t>
      </w:r>
      <w:r w:rsidR="0012090B" w:rsidRPr="0012090B">
        <w:rPr>
          <w:rFonts w:asciiTheme="minorHAnsi" w:hAnsiTheme="minorHAnsi" w:cs="Calibri"/>
          <w:i/>
          <w:color w:val="000000"/>
          <w:kern w:val="24"/>
          <w:sz w:val="22"/>
          <w:szCs w:val="22"/>
        </w:rPr>
        <w:t xml:space="preserve"> involved in</w:t>
      </w:r>
      <w:r w:rsidR="00BE24A3" w:rsidRPr="00493C47">
        <w:rPr>
          <w:rFonts w:asciiTheme="minorHAnsi" w:hAnsiTheme="minorHAnsi" w:cs="Calibri"/>
          <w:i/>
          <w:color w:val="000000"/>
          <w:kern w:val="24"/>
          <w:sz w:val="22"/>
          <w:szCs w:val="22"/>
        </w:rPr>
        <w:t>,</w:t>
      </w:r>
      <w:r w:rsidR="0012090B" w:rsidRPr="0012090B">
        <w:rPr>
          <w:rFonts w:asciiTheme="minorHAnsi" w:hAnsiTheme="minorHAnsi" w:cs="Calibri"/>
          <w:i/>
          <w:color w:val="000000"/>
          <w:kern w:val="24"/>
          <w:sz w:val="22"/>
          <w:szCs w:val="22"/>
        </w:rPr>
        <w:t xml:space="preserve"> and influenced</w:t>
      </w:r>
      <w:r w:rsidR="00BE24A3" w:rsidRPr="00493C47">
        <w:rPr>
          <w:rFonts w:asciiTheme="minorHAnsi" w:hAnsiTheme="minorHAnsi" w:cs="Calibri"/>
          <w:i/>
          <w:color w:val="000000"/>
          <w:kern w:val="24"/>
          <w:sz w:val="22"/>
          <w:szCs w:val="22"/>
        </w:rPr>
        <w:t>,</w:t>
      </w:r>
      <w:r w:rsidR="0012090B" w:rsidRPr="0012090B">
        <w:rPr>
          <w:rFonts w:asciiTheme="minorHAnsi" w:hAnsiTheme="minorHAnsi" w:cs="Calibri"/>
          <w:i/>
          <w:color w:val="000000"/>
          <w:kern w:val="24"/>
          <w:sz w:val="22"/>
          <w:szCs w:val="22"/>
        </w:rPr>
        <w:t xml:space="preserve"> the selection of schools, design of the school, and supervision during </w:t>
      </w:r>
      <w:r w:rsidR="00BE24A3" w:rsidRPr="00493C47">
        <w:rPr>
          <w:rFonts w:asciiTheme="minorHAnsi" w:hAnsiTheme="minorHAnsi" w:cs="Calibri"/>
          <w:i/>
          <w:color w:val="000000"/>
          <w:kern w:val="24"/>
          <w:sz w:val="22"/>
          <w:szCs w:val="22"/>
        </w:rPr>
        <w:t xml:space="preserve">the </w:t>
      </w:r>
      <w:r w:rsidR="0012090B" w:rsidRPr="0012090B">
        <w:rPr>
          <w:rFonts w:asciiTheme="minorHAnsi" w:hAnsiTheme="minorHAnsi" w:cs="Calibri"/>
          <w:i/>
          <w:color w:val="000000"/>
          <w:kern w:val="24"/>
          <w:sz w:val="22"/>
          <w:szCs w:val="22"/>
        </w:rPr>
        <w:t>construction process?</w:t>
      </w:r>
    </w:p>
    <w:p w:rsidR="0012090B" w:rsidRPr="0012090B" w:rsidRDefault="00493C47" w:rsidP="0012090B">
      <w:pPr>
        <w:spacing w:before="0" w:after="60"/>
        <w:ind w:left="720"/>
        <w:rPr>
          <w:rFonts w:asciiTheme="minorHAnsi" w:hAnsiTheme="minorHAnsi" w:cs="Calibri"/>
          <w:i/>
          <w:color w:val="000000"/>
          <w:kern w:val="24"/>
          <w:sz w:val="22"/>
          <w:szCs w:val="22"/>
        </w:rPr>
      </w:pPr>
      <w:r>
        <w:rPr>
          <w:rFonts w:asciiTheme="minorHAnsi" w:hAnsiTheme="minorHAnsi" w:cs="Calibri"/>
          <w:i/>
          <w:color w:val="000000"/>
          <w:kern w:val="24"/>
          <w:sz w:val="22"/>
          <w:szCs w:val="22"/>
        </w:rPr>
        <w:t xml:space="preserve">(iii) </w:t>
      </w:r>
      <w:r w:rsidR="0012090B" w:rsidRPr="0012090B">
        <w:rPr>
          <w:rFonts w:asciiTheme="minorHAnsi" w:hAnsiTheme="minorHAnsi" w:cs="Calibri"/>
          <w:i/>
          <w:color w:val="000000"/>
          <w:kern w:val="24"/>
          <w:sz w:val="22"/>
          <w:szCs w:val="22"/>
        </w:rPr>
        <w:t xml:space="preserve">Were Disaster Risk Reduction measures and disability inclusion considered in the schools construction design? </w:t>
      </w:r>
    </w:p>
    <w:p w:rsidR="0012090B" w:rsidRPr="0012090B" w:rsidRDefault="00493C47" w:rsidP="0012090B">
      <w:pPr>
        <w:spacing w:before="0" w:after="60"/>
        <w:ind w:left="720"/>
        <w:rPr>
          <w:rFonts w:asciiTheme="minorHAnsi" w:hAnsiTheme="minorHAnsi" w:cs="Calibri"/>
          <w:i/>
          <w:color w:val="000000"/>
          <w:kern w:val="24"/>
          <w:sz w:val="22"/>
          <w:szCs w:val="22"/>
        </w:rPr>
      </w:pPr>
      <w:proofErr w:type="gramStart"/>
      <w:r>
        <w:rPr>
          <w:rFonts w:asciiTheme="minorHAnsi" w:hAnsiTheme="minorHAnsi" w:cs="Calibri"/>
          <w:i/>
          <w:color w:val="000000"/>
          <w:kern w:val="24"/>
          <w:sz w:val="22"/>
          <w:szCs w:val="22"/>
        </w:rPr>
        <w:t xml:space="preserve">(iv) </w:t>
      </w:r>
      <w:r w:rsidR="0012090B" w:rsidRPr="0012090B">
        <w:rPr>
          <w:rFonts w:asciiTheme="minorHAnsi" w:hAnsiTheme="minorHAnsi" w:cs="Calibri"/>
          <w:i/>
          <w:color w:val="000000"/>
          <w:kern w:val="24"/>
          <w:sz w:val="22"/>
          <w:szCs w:val="22"/>
        </w:rPr>
        <w:t>Were</w:t>
      </w:r>
      <w:proofErr w:type="gramEnd"/>
      <w:r w:rsidR="0012090B" w:rsidRPr="0012090B">
        <w:rPr>
          <w:rFonts w:asciiTheme="minorHAnsi" w:hAnsiTheme="minorHAnsi" w:cs="Calibri"/>
          <w:i/>
          <w:color w:val="000000"/>
          <w:kern w:val="24"/>
          <w:sz w:val="22"/>
          <w:szCs w:val="22"/>
        </w:rPr>
        <w:t xml:space="preserve"> gender differences considered in the school design and were men and women (boys and girls) included in decision</w:t>
      </w:r>
      <w:r w:rsidR="00BE24A3" w:rsidRPr="00493C47">
        <w:rPr>
          <w:rFonts w:asciiTheme="minorHAnsi" w:hAnsiTheme="minorHAnsi" w:cs="Calibri"/>
          <w:i/>
          <w:color w:val="000000"/>
          <w:kern w:val="24"/>
          <w:sz w:val="22"/>
          <w:szCs w:val="22"/>
        </w:rPr>
        <w:t>-</w:t>
      </w:r>
      <w:r w:rsidR="0012090B" w:rsidRPr="0012090B">
        <w:rPr>
          <w:rFonts w:asciiTheme="minorHAnsi" w:hAnsiTheme="minorHAnsi" w:cs="Calibri"/>
          <w:i/>
          <w:color w:val="000000"/>
          <w:kern w:val="24"/>
          <w:sz w:val="22"/>
          <w:szCs w:val="22"/>
        </w:rPr>
        <w:t>making processes?</w:t>
      </w:r>
    </w:p>
    <w:p w:rsidR="0012090B" w:rsidRPr="0012090B" w:rsidRDefault="00493C47" w:rsidP="0012090B">
      <w:pPr>
        <w:spacing w:before="0" w:after="200"/>
        <w:ind w:left="720"/>
        <w:rPr>
          <w:rFonts w:asciiTheme="minorHAnsi" w:hAnsiTheme="minorHAnsi" w:cs="Calibri"/>
          <w:i/>
          <w:color w:val="000000"/>
          <w:kern w:val="24"/>
          <w:sz w:val="22"/>
          <w:szCs w:val="22"/>
        </w:rPr>
      </w:pPr>
      <w:r>
        <w:rPr>
          <w:rFonts w:asciiTheme="minorHAnsi" w:hAnsiTheme="minorHAnsi" w:cs="Calibri"/>
          <w:i/>
          <w:color w:val="000000"/>
          <w:kern w:val="24"/>
          <w:sz w:val="22"/>
          <w:szCs w:val="22"/>
        </w:rPr>
        <w:t>(v)</w:t>
      </w:r>
      <w:r w:rsidR="0012090B" w:rsidRPr="0012090B">
        <w:rPr>
          <w:rFonts w:asciiTheme="minorHAnsi" w:hAnsiTheme="minorHAnsi" w:cs="Calibri"/>
          <w:i/>
          <w:color w:val="000000"/>
          <w:kern w:val="24"/>
          <w:sz w:val="22"/>
          <w:szCs w:val="22"/>
        </w:rPr>
        <w:t xml:space="preserve"> To what level did men and women (boys and girls) participate in the decision</w:t>
      </w:r>
      <w:r w:rsidR="00BE24A3" w:rsidRPr="00493C47">
        <w:rPr>
          <w:rFonts w:asciiTheme="minorHAnsi" w:hAnsiTheme="minorHAnsi" w:cs="Calibri"/>
          <w:i/>
          <w:color w:val="000000"/>
          <w:kern w:val="24"/>
          <w:sz w:val="22"/>
          <w:szCs w:val="22"/>
        </w:rPr>
        <w:t>-</w:t>
      </w:r>
      <w:r w:rsidR="0012090B" w:rsidRPr="0012090B">
        <w:rPr>
          <w:rFonts w:asciiTheme="minorHAnsi" w:hAnsiTheme="minorHAnsi" w:cs="Calibri"/>
          <w:i/>
          <w:color w:val="000000"/>
          <w:kern w:val="24"/>
          <w:sz w:val="22"/>
          <w:szCs w:val="22"/>
        </w:rPr>
        <w:t>making around school selection, design, and construction?</w:t>
      </w:r>
    </w:p>
    <w:p w:rsidR="0012090B" w:rsidRDefault="0070131C" w:rsidP="0012090B">
      <w:pPr>
        <w:keepNext/>
        <w:spacing w:after="200"/>
        <w:outlineLvl w:val="1"/>
        <w:rPr>
          <w:rFonts w:asciiTheme="minorHAnsi" w:hAnsiTheme="minorHAnsi"/>
          <w:b/>
          <w:i/>
          <w:sz w:val="22"/>
          <w:szCs w:val="22"/>
          <w:lang w:eastAsia="en-AU"/>
        </w:rPr>
      </w:pPr>
      <w:r>
        <w:rPr>
          <w:rFonts w:asciiTheme="minorHAnsi" w:hAnsiTheme="minorHAnsi"/>
          <w:b/>
          <w:i/>
          <w:sz w:val="22"/>
          <w:szCs w:val="22"/>
          <w:lang w:eastAsia="en-AU"/>
        </w:rPr>
        <w:t xml:space="preserve">(i) </w:t>
      </w:r>
      <w:r>
        <w:rPr>
          <w:rFonts w:asciiTheme="minorHAnsi" w:hAnsiTheme="minorHAnsi"/>
          <w:b/>
          <w:i/>
          <w:sz w:val="22"/>
          <w:szCs w:val="22"/>
          <w:lang w:eastAsia="en-AU"/>
        </w:rPr>
        <w:tab/>
      </w:r>
      <w:r w:rsidR="0012090B" w:rsidRPr="0012090B">
        <w:rPr>
          <w:rFonts w:asciiTheme="minorHAnsi" w:hAnsiTheme="minorHAnsi" w:cs="Calibri"/>
          <w:b/>
          <w:i/>
          <w:color w:val="000000"/>
          <w:kern w:val="24"/>
          <w:sz w:val="22"/>
          <w:szCs w:val="22"/>
        </w:rPr>
        <w:t>Were the schools constructed to meet the CFS requirements?</w:t>
      </w:r>
      <w:r w:rsidR="00EB38CD">
        <w:rPr>
          <w:rFonts w:asciiTheme="minorHAnsi" w:hAnsiTheme="minorHAnsi" w:cs="Calibri"/>
          <w:b/>
          <w:i/>
          <w:color w:val="000000"/>
          <w:kern w:val="24"/>
          <w:sz w:val="22"/>
          <w:szCs w:val="22"/>
        </w:rPr>
        <w:t xml:space="preserve"> </w:t>
      </w:r>
      <w:r w:rsidR="00EB38CD">
        <w:rPr>
          <w:rFonts w:asciiTheme="minorHAnsi" w:hAnsiTheme="minorHAnsi"/>
          <w:b/>
          <w:i/>
          <w:sz w:val="22"/>
          <w:szCs w:val="22"/>
          <w:lang w:eastAsia="en-AU"/>
        </w:rPr>
        <w:t xml:space="preserve">To what extent has </w:t>
      </w:r>
      <w:r w:rsidR="00EB38CD" w:rsidRPr="00726413">
        <w:rPr>
          <w:rFonts w:asciiTheme="minorHAnsi" w:hAnsiTheme="minorHAnsi"/>
          <w:b/>
          <w:i/>
          <w:sz w:val="22"/>
          <w:szCs w:val="22"/>
          <w:lang w:eastAsia="en-AU"/>
        </w:rPr>
        <w:t>SESCAANSL achieved its objectives</w:t>
      </w:r>
      <w:r w:rsidR="00EB38CD">
        <w:rPr>
          <w:rFonts w:asciiTheme="minorHAnsi" w:hAnsiTheme="minorHAnsi"/>
          <w:b/>
          <w:i/>
          <w:sz w:val="22"/>
          <w:szCs w:val="22"/>
          <w:lang w:eastAsia="en-AU"/>
        </w:rPr>
        <w:t xml:space="preserve">? </w:t>
      </w:r>
    </w:p>
    <w:p w:rsidR="0012090B" w:rsidRDefault="0012090B" w:rsidP="0012090B">
      <w:pPr>
        <w:spacing w:before="0" w:after="200"/>
        <w:rPr>
          <w:rFonts w:asciiTheme="minorHAnsi" w:hAnsiTheme="minorHAnsi"/>
          <w:sz w:val="22"/>
          <w:szCs w:val="22"/>
          <w:lang w:eastAsia="en-AU"/>
        </w:rPr>
      </w:pPr>
      <w:r w:rsidRPr="0012090B">
        <w:rPr>
          <w:rFonts w:asciiTheme="minorHAnsi" w:hAnsiTheme="minorHAnsi"/>
          <w:sz w:val="22"/>
          <w:szCs w:val="22"/>
          <w:lang w:eastAsia="en-AU"/>
        </w:rPr>
        <w:t>It is difficult to assess the extent to which the project has met its objectives</w:t>
      </w:r>
      <w:r w:rsidR="006C2EB2">
        <w:rPr>
          <w:rFonts w:asciiTheme="minorHAnsi" w:hAnsiTheme="minorHAnsi"/>
          <w:sz w:val="22"/>
          <w:szCs w:val="22"/>
          <w:lang w:eastAsia="en-AU"/>
        </w:rPr>
        <w:t>,</w:t>
      </w:r>
      <w:r w:rsidRPr="0012090B">
        <w:rPr>
          <w:rFonts w:asciiTheme="minorHAnsi" w:hAnsiTheme="minorHAnsi"/>
          <w:sz w:val="22"/>
          <w:szCs w:val="22"/>
          <w:lang w:eastAsia="en-AU"/>
        </w:rPr>
        <w:t xml:space="preserve"> as </w:t>
      </w:r>
      <w:r w:rsidR="00ED2818" w:rsidRPr="00ED2818">
        <w:rPr>
          <w:rFonts w:asciiTheme="minorHAnsi" w:hAnsiTheme="minorHAnsi"/>
          <w:sz w:val="22"/>
          <w:szCs w:val="22"/>
          <w:lang w:eastAsia="en-AU"/>
        </w:rPr>
        <w:t>t</w:t>
      </w:r>
      <w:r w:rsidR="0058510D">
        <w:rPr>
          <w:rFonts w:asciiTheme="minorHAnsi" w:hAnsiTheme="minorHAnsi"/>
          <w:sz w:val="22"/>
          <w:szCs w:val="22"/>
          <w:lang w:eastAsia="en-AU"/>
        </w:rPr>
        <w:t xml:space="preserve">he objectives were </w:t>
      </w:r>
      <w:r w:rsidR="00726413" w:rsidRPr="00ED2818">
        <w:rPr>
          <w:rFonts w:asciiTheme="minorHAnsi" w:hAnsiTheme="minorHAnsi"/>
          <w:sz w:val="22"/>
          <w:szCs w:val="22"/>
          <w:lang w:eastAsia="en-AU"/>
        </w:rPr>
        <w:t xml:space="preserve">stated </w:t>
      </w:r>
      <w:r w:rsidR="00ED2818" w:rsidRPr="00ED2818">
        <w:rPr>
          <w:rFonts w:asciiTheme="minorHAnsi" w:hAnsiTheme="minorHAnsi"/>
          <w:sz w:val="22"/>
          <w:szCs w:val="22"/>
          <w:lang w:eastAsia="en-AU"/>
        </w:rPr>
        <w:t>in vague terms. T</w:t>
      </w:r>
      <w:r w:rsidR="00D16484">
        <w:rPr>
          <w:rFonts w:asciiTheme="minorHAnsi" w:hAnsiTheme="minorHAnsi"/>
          <w:sz w:val="22"/>
          <w:szCs w:val="22"/>
          <w:lang w:eastAsia="en-AU"/>
        </w:rPr>
        <w:t>he initiative was an urgent humanitarian response, with no project design document (PDD) prepared</w:t>
      </w:r>
      <w:r w:rsidR="006C2EB2">
        <w:rPr>
          <w:rFonts w:asciiTheme="minorHAnsi" w:hAnsiTheme="minorHAnsi"/>
          <w:sz w:val="22"/>
          <w:szCs w:val="22"/>
          <w:lang w:eastAsia="en-AU"/>
        </w:rPr>
        <w:t>- this</w:t>
      </w:r>
      <w:r w:rsidR="00726413" w:rsidRPr="00ED2818">
        <w:rPr>
          <w:rFonts w:asciiTheme="minorHAnsi" w:hAnsiTheme="minorHAnsi"/>
          <w:sz w:val="22"/>
          <w:szCs w:val="22"/>
          <w:lang w:eastAsia="en-AU"/>
        </w:rPr>
        <w:t xml:space="preserve"> was justified on the b</w:t>
      </w:r>
      <w:r w:rsidR="00796478" w:rsidRPr="00ED2818">
        <w:rPr>
          <w:rFonts w:asciiTheme="minorHAnsi" w:hAnsiTheme="minorHAnsi"/>
          <w:sz w:val="22"/>
          <w:szCs w:val="22"/>
          <w:lang w:eastAsia="en-AU"/>
        </w:rPr>
        <w:t>asis of the urgency of the need.</w:t>
      </w:r>
      <w:r w:rsidR="00414405" w:rsidRPr="00ED2818">
        <w:rPr>
          <w:rFonts w:asciiTheme="minorHAnsi" w:hAnsiTheme="minorHAnsi"/>
          <w:sz w:val="22"/>
          <w:szCs w:val="22"/>
          <w:lang w:eastAsia="en-AU"/>
        </w:rPr>
        <w:t xml:space="preserve"> </w:t>
      </w:r>
      <w:r w:rsidR="00796478">
        <w:rPr>
          <w:rFonts w:asciiTheme="minorHAnsi" w:hAnsiTheme="minorHAnsi"/>
          <w:sz w:val="22"/>
          <w:szCs w:val="22"/>
          <w:lang w:eastAsia="en-AU"/>
        </w:rPr>
        <w:t>P</w:t>
      </w:r>
      <w:r w:rsidR="00726413" w:rsidRPr="00726413">
        <w:rPr>
          <w:rFonts w:asciiTheme="minorHAnsi" w:hAnsiTheme="minorHAnsi"/>
          <w:sz w:val="22"/>
          <w:szCs w:val="22"/>
          <w:lang w:eastAsia="en-AU"/>
        </w:rPr>
        <w:t xml:space="preserve">hase 1 funding was based on general support for the </w:t>
      </w:r>
      <w:r w:rsidRPr="0012090B">
        <w:rPr>
          <w:rFonts w:asciiTheme="minorHAnsi" w:hAnsiTheme="minorHAnsi"/>
          <w:sz w:val="22"/>
          <w:szCs w:val="22"/>
          <w:lang w:eastAsia="en-AU"/>
        </w:rPr>
        <w:t>UNICEF: Northern Province Education Funding Proposal 2010–2012</w:t>
      </w:r>
      <w:r w:rsidRPr="0012090B">
        <w:rPr>
          <w:rFonts w:asciiTheme="minorHAnsi" w:hAnsiTheme="minorHAnsi"/>
          <w:b/>
          <w:i/>
          <w:sz w:val="22"/>
          <w:szCs w:val="22"/>
          <w:lang w:eastAsia="en-AU"/>
        </w:rPr>
        <w:t>.</w:t>
      </w:r>
      <w:r w:rsidR="00796478">
        <w:rPr>
          <w:rFonts w:asciiTheme="minorHAnsi" w:hAnsiTheme="minorHAnsi"/>
          <w:sz w:val="22"/>
          <w:szCs w:val="22"/>
          <w:lang w:eastAsia="en-AU"/>
        </w:rPr>
        <w:t xml:space="preserve"> </w:t>
      </w:r>
      <w:r w:rsidR="00726413" w:rsidRPr="00726413">
        <w:rPr>
          <w:rFonts w:asciiTheme="minorHAnsi" w:hAnsiTheme="minorHAnsi"/>
          <w:sz w:val="22"/>
          <w:szCs w:val="22"/>
          <w:lang w:eastAsia="en-AU"/>
        </w:rPr>
        <w:t xml:space="preserve">The scope was </w:t>
      </w:r>
      <w:r w:rsidR="006C2EB2">
        <w:rPr>
          <w:rFonts w:asciiTheme="minorHAnsi" w:hAnsiTheme="minorHAnsi"/>
          <w:sz w:val="22"/>
          <w:szCs w:val="22"/>
          <w:lang w:eastAsia="en-AU"/>
        </w:rPr>
        <w:t xml:space="preserve">not clearly defined and </w:t>
      </w:r>
      <w:r w:rsidR="00C1553B">
        <w:rPr>
          <w:rFonts w:asciiTheme="minorHAnsi" w:hAnsiTheme="minorHAnsi"/>
          <w:sz w:val="22"/>
          <w:szCs w:val="22"/>
          <w:lang w:eastAsia="en-AU"/>
        </w:rPr>
        <w:t>outlined</w:t>
      </w:r>
      <w:r w:rsidR="00C1553B" w:rsidRPr="00726413">
        <w:rPr>
          <w:rFonts w:asciiTheme="minorHAnsi" w:hAnsiTheme="minorHAnsi"/>
          <w:sz w:val="22"/>
          <w:szCs w:val="22"/>
          <w:lang w:eastAsia="en-AU"/>
        </w:rPr>
        <w:t xml:space="preserve"> </w:t>
      </w:r>
      <w:r w:rsidR="00C77B66">
        <w:rPr>
          <w:rFonts w:asciiTheme="minorHAnsi" w:hAnsiTheme="minorHAnsi"/>
          <w:sz w:val="22"/>
          <w:szCs w:val="22"/>
          <w:lang w:eastAsia="en-AU"/>
        </w:rPr>
        <w:t>i</w:t>
      </w:r>
      <w:r w:rsidR="00C77B66" w:rsidRPr="00726413">
        <w:rPr>
          <w:rFonts w:asciiTheme="minorHAnsi" w:hAnsiTheme="minorHAnsi"/>
          <w:sz w:val="22"/>
          <w:szCs w:val="22"/>
          <w:lang w:eastAsia="en-AU"/>
        </w:rPr>
        <w:t xml:space="preserve">n </w:t>
      </w:r>
      <w:r w:rsidR="00C1553B">
        <w:rPr>
          <w:rFonts w:asciiTheme="minorHAnsi" w:hAnsiTheme="minorHAnsi"/>
          <w:sz w:val="22"/>
          <w:szCs w:val="22"/>
          <w:lang w:eastAsia="en-AU"/>
        </w:rPr>
        <w:t xml:space="preserve">a </w:t>
      </w:r>
      <w:r w:rsidR="00726413" w:rsidRPr="00726413">
        <w:rPr>
          <w:rFonts w:asciiTheme="minorHAnsi" w:hAnsiTheme="minorHAnsi"/>
          <w:sz w:val="22"/>
          <w:szCs w:val="22"/>
          <w:lang w:eastAsia="en-AU"/>
        </w:rPr>
        <w:t xml:space="preserve">single page </w:t>
      </w:r>
      <w:r w:rsidR="00C77B66">
        <w:rPr>
          <w:rFonts w:asciiTheme="minorHAnsi" w:hAnsiTheme="minorHAnsi"/>
          <w:sz w:val="22"/>
          <w:szCs w:val="22"/>
          <w:lang w:eastAsia="en-AU"/>
        </w:rPr>
        <w:t xml:space="preserve">as a </w:t>
      </w:r>
      <w:r w:rsidR="00796478">
        <w:rPr>
          <w:rFonts w:asciiTheme="minorHAnsi" w:hAnsiTheme="minorHAnsi"/>
          <w:sz w:val="22"/>
          <w:szCs w:val="22"/>
          <w:lang w:eastAsia="en-AU"/>
        </w:rPr>
        <w:t>“package of interventions”</w:t>
      </w:r>
      <w:r w:rsidR="00C1553B">
        <w:rPr>
          <w:rFonts w:asciiTheme="minorHAnsi" w:hAnsiTheme="minorHAnsi"/>
          <w:sz w:val="22"/>
          <w:szCs w:val="22"/>
          <w:lang w:eastAsia="en-AU"/>
        </w:rPr>
        <w:t>, listing areas such as:</w:t>
      </w:r>
      <w:r w:rsidR="00796478">
        <w:rPr>
          <w:rFonts w:asciiTheme="minorHAnsi" w:hAnsiTheme="minorHAnsi"/>
          <w:sz w:val="22"/>
          <w:szCs w:val="22"/>
          <w:lang w:eastAsia="en-AU"/>
        </w:rPr>
        <w:t xml:space="preserve"> “repair/rehabilitation</w:t>
      </w:r>
      <w:r w:rsidR="00726413" w:rsidRPr="00726413">
        <w:rPr>
          <w:rFonts w:asciiTheme="minorHAnsi" w:hAnsiTheme="minorHAnsi"/>
          <w:sz w:val="22"/>
          <w:szCs w:val="22"/>
          <w:lang w:eastAsia="en-AU"/>
        </w:rPr>
        <w:t xml:space="preserve"> of 100 schools… through the Construction </w:t>
      </w:r>
      <w:r w:rsidR="00447082">
        <w:rPr>
          <w:rFonts w:asciiTheme="minorHAnsi" w:hAnsiTheme="minorHAnsi"/>
          <w:sz w:val="22"/>
          <w:szCs w:val="22"/>
          <w:lang w:eastAsia="en-AU"/>
        </w:rPr>
        <w:t xml:space="preserve">of </w:t>
      </w:r>
      <w:r w:rsidR="00726413" w:rsidRPr="00726413">
        <w:rPr>
          <w:rFonts w:asciiTheme="minorHAnsi" w:hAnsiTheme="minorHAnsi"/>
          <w:sz w:val="22"/>
          <w:szCs w:val="22"/>
          <w:lang w:eastAsia="en-AU"/>
        </w:rPr>
        <w:t>100 Temporary Learning Structures; Repair/rehab of schools ..; teacher accommodation; teaching &amp; learning kits, etc”</w:t>
      </w:r>
      <w:r w:rsidR="00C1553B">
        <w:rPr>
          <w:rFonts w:asciiTheme="minorHAnsi" w:hAnsiTheme="minorHAnsi"/>
          <w:sz w:val="22"/>
          <w:szCs w:val="22"/>
          <w:lang w:eastAsia="en-AU"/>
        </w:rPr>
        <w:t>.</w:t>
      </w:r>
    </w:p>
    <w:p w:rsidR="000D360C" w:rsidRDefault="00796478" w:rsidP="0012090B">
      <w:pPr>
        <w:spacing w:before="0" w:after="200"/>
        <w:rPr>
          <w:rFonts w:asciiTheme="minorHAnsi" w:hAnsiTheme="minorHAnsi"/>
          <w:sz w:val="22"/>
          <w:szCs w:val="22"/>
          <w:lang w:eastAsia="en-AU"/>
        </w:rPr>
      </w:pPr>
      <w:r>
        <w:rPr>
          <w:rFonts w:asciiTheme="minorHAnsi" w:hAnsiTheme="minorHAnsi"/>
          <w:sz w:val="22"/>
          <w:szCs w:val="22"/>
          <w:lang w:eastAsia="en-AU"/>
        </w:rPr>
        <w:lastRenderedPageBreak/>
        <w:t xml:space="preserve">The </w:t>
      </w:r>
      <w:r w:rsidR="0033577C">
        <w:rPr>
          <w:rFonts w:asciiTheme="minorHAnsi" w:hAnsiTheme="minorHAnsi"/>
          <w:sz w:val="22"/>
          <w:szCs w:val="22"/>
          <w:lang w:eastAsia="en-AU"/>
        </w:rPr>
        <w:t>DFAT</w:t>
      </w:r>
      <w:r w:rsidR="0012090B" w:rsidRPr="0012090B">
        <w:rPr>
          <w:rFonts w:asciiTheme="minorHAnsi" w:hAnsiTheme="minorHAnsi"/>
          <w:sz w:val="22"/>
          <w:szCs w:val="22"/>
          <w:lang w:eastAsia="en-AU"/>
        </w:rPr>
        <w:t>: Quality At Implementation Report (QAI) 2010</w:t>
      </w:r>
      <w:r w:rsidR="00726413" w:rsidRPr="006C2EB2">
        <w:rPr>
          <w:rFonts w:asciiTheme="minorHAnsi" w:hAnsiTheme="minorHAnsi"/>
          <w:sz w:val="22"/>
          <w:szCs w:val="22"/>
          <w:lang w:eastAsia="en-AU"/>
        </w:rPr>
        <w:t xml:space="preserve"> </w:t>
      </w:r>
      <w:r w:rsidR="00726413" w:rsidRPr="00726413">
        <w:rPr>
          <w:rFonts w:asciiTheme="minorHAnsi" w:hAnsiTheme="minorHAnsi"/>
          <w:sz w:val="22"/>
          <w:szCs w:val="22"/>
          <w:lang w:eastAsia="en-AU"/>
        </w:rPr>
        <w:t xml:space="preserve">stated “reconstruction, repair, 5 schools” but </w:t>
      </w:r>
      <w:r w:rsidR="00956B4B">
        <w:rPr>
          <w:rFonts w:asciiTheme="minorHAnsi" w:hAnsiTheme="minorHAnsi"/>
          <w:sz w:val="22"/>
          <w:szCs w:val="22"/>
          <w:lang w:eastAsia="en-AU"/>
        </w:rPr>
        <w:t>the</w:t>
      </w:r>
      <w:r w:rsidR="00726413" w:rsidRPr="00447082">
        <w:rPr>
          <w:rFonts w:asciiTheme="minorHAnsi" w:hAnsiTheme="minorHAnsi"/>
          <w:b/>
          <w:i/>
          <w:sz w:val="22"/>
          <w:szCs w:val="22"/>
          <w:lang w:eastAsia="en-AU"/>
        </w:rPr>
        <w:t xml:space="preserve"> </w:t>
      </w:r>
      <w:r w:rsidR="0012090B" w:rsidRPr="0012090B">
        <w:rPr>
          <w:rFonts w:asciiTheme="minorHAnsi" w:hAnsiTheme="minorHAnsi"/>
          <w:sz w:val="22"/>
          <w:szCs w:val="22"/>
          <w:lang w:eastAsia="en-AU"/>
        </w:rPr>
        <w:t>2012</w:t>
      </w:r>
      <w:r w:rsidR="00726413" w:rsidRPr="00956B4B">
        <w:rPr>
          <w:rFonts w:asciiTheme="minorHAnsi" w:hAnsiTheme="minorHAnsi"/>
          <w:sz w:val="22"/>
          <w:szCs w:val="22"/>
          <w:lang w:eastAsia="en-AU"/>
        </w:rPr>
        <w:t xml:space="preserve"> </w:t>
      </w:r>
      <w:r w:rsidR="00956B4B" w:rsidRPr="00956B4B">
        <w:rPr>
          <w:rFonts w:asciiTheme="minorHAnsi" w:hAnsiTheme="minorHAnsi"/>
          <w:sz w:val="22"/>
          <w:szCs w:val="22"/>
          <w:lang w:eastAsia="en-AU"/>
        </w:rPr>
        <w:t>QAI</w:t>
      </w:r>
      <w:r w:rsidR="00956B4B">
        <w:rPr>
          <w:rFonts w:asciiTheme="minorHAnsi" w:hAnsiTheme="minorHAnsi"/>
          <w:sz w:val="22"/>
          <w:szCs w:val="22"/>
          <w:lang w:eastAsia="en-AU"/>
        </w:rPr>
        <w:t xml:space="preserve"> </w:t>
      </w:r>
      <w:r w:rsidR="00726413" w:rsidRPr="00726413">
        <w:rPr>
          <w:rFonts w:asciiTheme="minorHAnsi" w:hAnsiTheme="minorHAnsi"/>
          <w:sz w:val="22"/>
          <w:szCs w:val="22"/>
          <w:lang w:eastAsia="en-AU"/>
        </w:rPr>
        <w:t xml:space="preserve">reported that the “Number of schools has been reduced to 3” without a written explanation provided. </w:t>
      </w:r>
      <w:r w:rsidR="00447082">
        <w:rPr>
          <w:rFonts w:asciiTheme="minorHAnsi" w:hAnsiTheme="minorHAnsi"/>
          <w:sz w:val="22"/>
          <w:szCs w:val="22"/>
          <w:lang w:eastAsia="en-AU"/>
        </w:rPr>
        <w:t>UNICEF advised th</w:t>
      </w:r>
      <w:r w:rsidR="000D360C">
        <w:rPr>
          <w:rFonts w:asciiTheme="minorHAnsi" w:hAnsiTheme="minorHAnsi"/>
          <w:sz w:val="22"/>
          <w:szCs w:val="22"/>
          <w:lang w:eastAsia="en-AU"/>
        </w:rPr>
        <w:t>e</w:t>
      </w:r>
      <w:r w:rsidR="00447082">
        <w:rPr>
          <w:rFonts w:asciiTheme="minorHAnsi" w:hAnsiTheme="minorHAnsi"/>
          <w:sz w:val="22"/>
          <w:szCs w:val="22"/>
          <w:lang w:eastAsia="en-AU"/>
        </w:rPr>
        <w:t xml:space="preserve"> </w:t>
      </w:r>
      <w:r w:rsidR="00956B4B">
        <w:rPr>
          <w:rFonts w:asciiTheme="minorHAnsi" w:hAnsiTheme="minorHAnsi"/>
          <w:sz w:val="22"/>
          <w:szCs w:val="22"/>
          <w:lang w:eastAsia="en-AU"/>
        </w:rPr>
        <w:t xml:space="preserve">evaluation team </w:t>
      </w:r>
      <w:r w:rsidR="00447082">
        <w:rPr>
          <w:rFonts w:asciiTheme="minorHAnsi" w:hAnsiTheme="minorHAnsi"/>
          <w:sz w:val="22"/>
          <w:szCs w:val="22"/>
          <w:lang w:eastAsia="en-AU"/>
        </w:rPr>
        <w:t xml:space="preserve">that the reduction was a result </w:t>
      </w:r>
      <w:proofErr w:type="gramStart"/>
      <w:r w:rsidR="00447082">
        <w:rPr>
          <w:rFonts w:asciiTheme="minorHAnsi" w:hAnsiTheme="minorHAnsi"/>
          <w:sz w:val="22"/>
          <w:szCs w:val="22"/>
          <w:lang w:eastAsia="en-AU"/>
        </w:rPr>
        <w:t>of</w:t>
      </w:r>
      <w:r w:rsidR="00252CFC">
        <w:rPr>
          <w:rFonts w:asciiTheme="minorHAnsi" w:hAnsiTheme="minorHAnsi"/>
          <w:sz w:val="22"/>
          <w:szCs w:val="22"/>
          <w:lang w:eastAsia="en-AU"/>
        </w:rPr>
        <w:t>,</w:t>
      </w:r>
      <w:proofErr w:type="gramEnd"/>
      <w:r w:rsidR="00252CFC">
        <w:rPr>
          <w:rFonts w:asciiTheme="minorHAnsi" w:hAnsiTheme="minorHAnsi"/>
          <w:sz w:val="22"/>
          <w:szCs w:val="22"/>
          <w:lang w:eastAsia="en-AU"/>
        </w:rPr>
        <w:t xml:space="preserve"> the</w:t>
      </w:r>
      <w:r w:rsidR="000D360C">
        <w:rPr>
          <w:rFonts w:asciiTheme="minorHAnsi" w:hAnsiTheme="minorHAnsi"/>
          <w:sz w:val="22"/>
          <w:szCs w:val="22"/>
          <w:lang w:eastAsia="en-AU"/>
        </w:rPr>
        <w:t xml:space="preserve"> other two schools were supported by the Government.  </w:t>
      </w:r>
      <w:r w:rsidR="000D360C" w:rsidRPr="000D360C">
        <w:rPr>
          <w:rFonts w:asciiTheme="minorHAnsi" w:hAnsiTheme="minorHAnsi"/>
          <w:sz w:val="22"/>
          <w:szCs w:val="22"/>
          <w:lang w:eastAsia="en-AU"/>
        </w:rPr>
        <w:t xml:space="preserve">During the early period of rehabilitation in 2010/2011, school lists were shared to many donors by the provincial department of education to get early and maximum assistance. The provincial department of education got approval from the government for rehabilitation. Therefore, during completion of </w:t>
      </w:r>
      <w:r w:rsidR="005544BE">
        <w:rPr>
          <w:rFonts w:asciiTheme="minorHAnsi" w:hAnsiTheme="minorHAnsi"/>
          <w:sz w:val="22"/>
          <w:szCs w:val="22"/>
          <w:lang w:eastAsia="en-AU"/>
        </w:rPr>
        <w:t>the first two schools, UNICEF and DFAT</w:t>
      </w:r>
      <w:r w:rsidR="000D360C" w:rsidRPr="000D360C">
        <w:rPr>
          <w:rFonts w:asciiTheme="minorHAnsi" w:hAnsiTheme="minorHAnsi"/>
          <w:sz w:val="22"/>
          <w:szCs w:val="22"/>
          <w:lang w:eastAsia="en-AU"/>
        </w:rPr>
        <w:t xml:space="preserve"> agreed to take the third bigger school and more expensive school (Kilinochchi Maha Vidyalayam).</w:t>
      </w:r>
      <w:r w:rsidR="005544BE">
        <w:rPr>
          <w:rFonts w:asciiTheme="minorHAnsi" w:hAnsiTheme="minorHAnsi"/>
          <w:sz w:val="22"/>
          <w:szCs w:val="22"/>
          <w:lang w:eastAsia="en-AU"/>
        </w:rPr>
        <w:t xml:space="preserve"> UNICEF advised the ET that an email chain of correspondence exists with DFAT agreeing to the change in scope. </w:t>
      </w:r>
    </w:p>
    <w:p w:rsidR="000D360C" w:rsidRDefault="000D360C" w:rsidP="0012090B">
      <w:pPr>
        <w:spacing w:before="0" w:after="200"/>
        <w:rPr>
          <w:rFonts w:asciiTheme="minorHAnsi" w:hAnsiTheme="minorHAnsi"/>
          <w:sz w:val="22"/>
          <w:szCs w:val="22"/>
          <w:lang w:eastAsia="en-AU"/>
        </w:rPr>
      </w:pPr>
    </w:p>
    <w:p w:rsidR="005544BE" w:rsidRDefault="00447082" w:rsidP="005544BE">
      <w:pPr>
        <w:spacing w:before="0" w:after="200"/>
        <w:rPr>
          <w:rFonts w:asciiTheme="minorHAnsi" w:hAnsiTheme="minorHAnsi"/>
          <w:sz w:val="22"/>
          <w:szCs w:val="22"/>
          <w:lang w:eastAsia="en-AU"/>
        </w:rPr>
      </w:pPr>
      <w:r>
        <w:rPr>
          <w:rFonts w:asciiTheme="minorHAnsi" w:hAnsiTheme="minorHAnsi"/>
          <w:sz w:val="22"/>
          <w:szCs w:val="22"/>
          <w:lang w:eastAsia="en-AU"/>
        </w:rPr>
        <w:t xml:space="preserve">The scope of </w:t>
      </w:r>
      <w:r w:rsidR="00726413" w:rsidRPr="00726413">
        <w:rPr>
          <w:rFonts w:asciiTheme="minorHAnsi" w:hAnsiTheme="minorHAnsi"/>
          <w:sz w:val="22"/>
          <w:szCs w:val="22"/>
          <w:lang w:eastAsia="en-AU"/>
        </w:rPr>
        <w:t>Phase 2</w:t>
      </w:r>
      <w:r>
        <w:rPr>
          <w:rFonts w:asciiTheme="minorHAnsi" w:hAnsiTheme="minorHAnsi"/>
          <w:sz w:val="22"/>
          <w:szCs w:val="22"/>
          <w:lang w:eastAsia="en-AU"/>
        </w:rPr>
        <w:t xml:space="preserve"> was </w:t>
      </w:r>
      <w:r w:rsidR="00726413" w:rsidRPr="00726413">
        <w:rPr>
          <w:rFonts w:asciiTheme="minorHAnsi" w:hAnsiTheme="minorHAnsi"/>
          <w:sz w:val="22"/>
          <w:szCs w:val="22"/>
          <w:lang w:eastAsia="en-AU"/>
        </w:rPr>
        <w:t xml:space="preserve">based on </w:t>
      </w:r>
      <w:r w:rsidR="0033577C">
        <w:rPr>
          <w:rFonts w:asciiTheme="minorHAnsi" w:hAnsiTheme="minorHAnsi"/>
          <w:sz w:val="22"/>
          <w:szCs w:val="22"/>
          <w:lang w:eastAsia="en-AU"/>
        </w:rPr>
        <w:t>DFAT</w:t>
      </w:r>
      <w:r w:rsidR="0012090B" w:rsidRPr="0012090B">
        <w:rPr>
          <w:rFonts w:asciiTheme="minorHAnsi" w:hAnsiTheme="minorHAnsi"/>
          <w:sz w:val="22"/>
          <w:szCs w:val="22"/>
          <w:lang w:eastAsia="en-AU"/>
        </w:rPr>
        <w:t xml:space="preserve"> Contribution Agreement No 59321</w:t>
      </w:r>
      <w:r w:rsidR="00726413" w:rsidRPr="00726413">
        <w:rPr>
          <w:rFonts w:asciiTheme="minorHAnsi" w:hAnsiTheme="minorHAnsi"/>
          <w:sz w:val="22"/>
          <w:szCs w:val="22"/>
          <w:lang w:eastAsia="en-AU"/>
        </w:rPr>
        <w:t xml:space="preserve"> for AUD5 million</w:t>
      </w:r>
      <w:r w:rsidR="00956B4B">
        <w:rPr>
          <w:rFonts w:asciiTheme="minorHAnsi" w:hAnsiTheme="minorHAnsi"/>
          <w:sz w:val="22"/>
          <w:szCs w:val="22"/>
          <w:lang w:eastAsia="en-AU"/>
        </w:rPr>
        <w:t>.</w:t>
      </w:r>
      <w:r w:rsidR="00726413" w:rsidRPr="00726413">
        <w:rPr>
          <w:rFonts w:asciiTheme="minorHAnsi" w:hAnsiTheme="minorHAnsi"/>
          <w:sz w:val="22"/>
          <w:szCs w:val="22"/>
          <w:lang w:eastAsia="en-AU"/>
        </w:rPr>
        <w:t xml:space="preserve"> </w:t>
      </w:r>
      <w:r w:rsidR="00956B4B">
        <w:rPr>
          <w:rFonts w:asciiTheme="minorHAnsi" w:hAnsiTheme="minorHAnsi"/>
          <w:sz w:val="22"/>
          <w:szCs w:val="22"/>
          <w:lang w:eastAsia="en-AU"/>
        </w:rPr>
        <w:t xml:space="preserve">It </w:t>
      </w:r>
      <w:r>
        <w:rPr>
          <w:rFonts w:asciiTheme="minorHAnsi" w:hAnsiTheme="minorHAnsi"/>
          <w:sz w:val="22"/>
          <w:szCs w:val="22"/>
          <w:lang w:eastAsia="en-AU"/>
        </w:rPr>
        <w:t xml:space="preserve">included a </w:t>
      </w:r>
      <w:r w:rsidR="00956B4B">
        <w:rPr>
          <w:rFonts w:asciiTheme="minorHAnsi" w:hAnsiTheme="minorHAnsi"/>
          <w:sz w:val="22"/>
          <w:szCs w:val="22"/>
          <w:lang w:eastAsia="en-AU"/>
        </w:rPr>
        <w:t>one-</w:t>
      </w:r>
      <w:r>
        <w:rPr>
          <w:rFonts w:asciiTheme="minorHAnsi" w:hAnsiTheme="minorHAnsi"/>
          <w:sz w:val="22"/>
          <w:szCs w:val="22"/>
          <w:lang w:eastAsia="en-AU"/>
        </w:rPr>
        <w:t xml:space="preserve">page attachment, </w:t>
      </w:r>
      <w:r w:rsidR="00956B4B">
        <w:rPr>
          <w:rFonts w:asciiTheme="minorHAnsi" w:hAnsiTheme="minorHAnsi"/>
          <w:sz w:val="22"/>
          <w:szCs w:val="22"/>
          <w:lang w:eastAsia="en-AU"/>
        </w:rPr>
        <w:t>stating</w:t>
      </w:r>
      <w:r>
        <w:rPr>
          <w:rFonts w:asciiTheme="minorHAnsi" w:hAnsiTheme="minorHAnsi"/>
          <w:sz w:val="22"/>
          <w:szCs w:val="22"/>
          <w:lang w:eastAsia="en-AU"/>
        </w:rPr>
        <w:t xml:space="preserve">: </w:t>
      </w:r>
      <w:r w:rsidR="00726413" w:rsidRPr="00726413">
        <w:rPr>
          <w:rFonts w:asciiTheme="minorHAnsi" w:hAnsiTheme="minorHAnsi"/>
          <w:sz w:val="22"/>
          <w:szCs w:val="22"/>
          <w:lang w:eastAsia="en-AU"/>
        </w:rPr>
        <w:t>“construction /rehabilitation of 30 schools; Supply of furniture for 10,000 children; stationery for 100,000 students, etc”</w:t>
      </w:r>
      <w:r w:rsidR="00956B4B">
        <w:rPr>
          <w:rFonts w:asciiTheme="minorHAnsi" w:hAnsiTheme="minorHAnsi"/>
          <w:sz w:val="22"/>
          <w:szCs w:val="22"/>
          <w:lang w:eastAsia="en-AU"/>
        </w:rPr>
        <w:t>.</w:t>
      </w:r>
      <w:r w:rsidR="00726413" w:rsidRPr="00726413">
        <w:rPr>
          <w:rFonts w:asciiTheme="minorHAnsi" w:hAnsiTheme="minorHAnsi"/>
          <w:sz w:val="22"/>
          <w:szCs w:val="22"/>
          <w:lang w:eastAsia="en-AU"/>
        </w:rPr>
        <w:t xml:space="preserve"> </w:t>
      </w:r>
      <w:r w:rsidR="00956B4B">
        <w:rPr>
          <w:rFonts w:asciiTheme="minorHAnsi" w:hAnsiTheme="minorHAnsi"/>
          <w:sz w:val="22"/>
          <w:szCs w:val="22"/>
          <w:lang w:eastAsia="en-AU"/>
        </w:rPr>
        <w:t>T</w:t>
      </w:r>
      <w:r w:rsidR="00726413" w:rsidRPr="00726413">
        <w:rPr>
          <w:rFonts w:asciiTheme="minorHAnsi" w:hAnsiTheme="minorHAnsi"/>
          <w:sz w:val="22"/>
          <w:szCs w:val="22"/>
          <w:lang w:eastAsia="en-AU"/>
        </w:rPr>
        <w:t>he final output of Phase 2 was just 20 schools</w:t>
      </w:r>
      <w:r w:rsidR="00956B4B">
        <w:rPr>
          <w:rFonts w:asciiTheme="minorHAnsi" w:hAnsiTheme="minorHAnsi"/>
          <w:sz w:val="22"/>
          <w:szCs w:val="22"/>
          <w:lang w:eastAsia="en-AU"/>
        </w:rPr>
        <w:t>.</w:t>
      </w:r>
      <w:r>
        <w:rPr>
          <w:rFonts w:asciiTheme="minorHAnsi" w:hAnsiTheme="minorHAnsi"/>
          <w:sz w:val="22"/>
          <w:szCs w:val="22"/>
          <w:lang w:eastAsia="en-AU"/>
        </w:rPr>
        <w:t xml:space="preserve"> UNICEF </w:t>
      </w:r>
      <w:r w:rsidR="00F57637">
        <w:rPr>
          <w:rFonts w:asciiTheme="minorHAnsi" w:hAnsiTheme="minorHAnsi"/>
          <w:sz w:val="22"/>
          <w:szCs w:val="22"/>
          <w:lang w:eastAsia="en-AU"/>
        </w:rPr>
        <w:t>advised</w:t>
      </w:r>
      <w:r>
        <w:rPr>
          <w:rFonts w:asciiTheme="minorHAnsi" w:hAnsiTheme="minorHAnsi"/>
          <w:sz w:val="22"/>
          <w:szCs w:val="22"/>
          <w:lang w:eastAsia="en-AU"/>
        </w:rPr>
        <w:t xml:space="preserve"> </w:t>
      </w:r>
      <w:r w:rsidR="00956B4B">
        <w:rPr>
          <w:rFonts w:asciiTheme="minorHAnsi" w:hAnsiTheme="minorHAnsi"/>
          <w:sz w:val="22"/>
          <w:szCs w:val="22"/>
          <w:lang w:eastAsia="en-AU"/>
        </w:rPr>
        <w:t xml:space="preserve">this number came </w:t>
      </w:r>
      <w:r w:rsidR="00F57637">
        <w:rPr>
          <w:rFonts w:asciiTheme="minorHAnsi" w:hAnsiTheme="minorHAnsi"/>
          <w:sz w:val="22"/>
          <w:szCs w:val="22"/>
          <w:lang w:eastAsia="en-AU"/>
        </w:rPr>
        <w:t xml:space="preserve">from discussions with the </w:t>
      </w:r>
      <w:r w:rsidR="00956B4B">
        <w:rPr>
          <w:rFonts w:asciiTheme="minorHAnsi" w:hAnsiTheme="minorHAnsi"/>
          <w:sz w:val="22"/>
          <w:szCs w:val="22"/>
          <w:lang w:eastAsia="en-AU"/>
        </w:rPr>
        <w:t xml:space="preserve">education </w:t>
      </w:r>
      <w:r w:rsidR="00F57637">
        <w:rPr>
          <w:rFonts w:asciiTheme="minorHAnsi" w:hAnsiTheme="minorHAnsi"/>
          <w:sz w:val="22"/>
          <w:szCs w:val="22"/>
          <w:lang w:eastAsia="en-AU"/>
        </w:rPr>
        <w:t>planning staff in the two districts to determine the highest priority schools which could be funded from the available budget</w:t>
      </w:r>
      <w:r w:rsidR="005544BE">
        <w:rPr>
          <w:rFonts w:asciiTheme="minorHAnsi" w:hAnsiTheme="minorHAnsi"/>
          <w:sz w:val="22"/>
          <w:szCs w:val="22"/>
          <w:lang w:eastAsia="en-AU"/>
        </w:rPr>
        <w:t xml:space="preserve"> and that</w:t>
      </w:r>
      <w:r w:rsidR="00252CFC">
        <w:rPr>
          <w:rFonts w:asciiTheme="minorHAnsi" w:hAnsiTheme="minorHAnsi"/>
          <w:sz w:val="22"/>
          <w:szCs w:val="22"/>
          <w:lang w:eastAsia="en-AU"/>
        </w:rPr>
        <w:t xml:space="preserve"> </w:t>
      </w:r>
      <w:r w:rsidR="005544BE">
        <w:rPr>
          <w:rFonts w:asciiTheme="minorHAnsi" w:hAnsiTheme="minorHAnsi"/>
          <w:sz w:val="22"/>
          <w:szCs w:val="22"/>
          <w:lang w:eastAsia="en-AU"/>
        </w:rPr>
        <w:t>there</w:t>
      </w:r>
      <w:r w:rsidR="005544BE" w:rsidRPr="005544BE">
        <w:rPr>
          <w:rFonts w:asciiTheme="minorHAnsi" w:hAnsiTheme="minorHAnsi"/>
          <w:sz w:val="22"/>
          <w:szCs w:val="22"/>
          <w:lang w:eastAsia="en-AU"/>
        </w:rPr>
        <w:t xml:space="preserve"> is a chain of e</w:t>
      </w:r>
      <w:r w:rsidR="005544BE">
        <w:rPr>
          <w:rFonts w:asciiTheme="minorHAnsi" w:hAnsiTheme="minorHAnsi"/>
          <w:sz w:val="22"/>
          <w:szCs w:val="22"/>
          <w:lang w:eastAsia="en-AU"/>
        </w:rPr>
        <w:t>mail correspondence with DFAT</w:t>
      </w:r>
      <w:r w:rsidR="005544BE" w:rsidRPr="005544BE">
        <w:rPr>
          <w:rFonts w:asciiTheme="minorHAnsi" w:hAnsiTheme="minorHAnsi"/>
          <w:sz w:val="22"/>
          <w:szCs w:val="22"/>
          <w:lang w:eastAsia="en-AU"/>
        </w:rPr>
        <w:t xml:space="preserve"> which clarifies when the number of schools changed at different points</w:t>
      </w:r>
      <w:r w:rsidR="004C7D32">
        <w:rPr>
          <w:rFonts w:asciiTheme="minorHAnsi" w:hAnsiTheme="minorHAnsi"/>
          <w:sz w:val="22"/>
          <w:szCs w:val="22"/>
          <w:lang w:eastAsia="en-AU"/>
        </w:rPr>
        <w:t xml:space="preserve"> in time. UNICEF maintains that </w:t>
      </w:r>
      <w:r w:rsidR="005544BE" w:rsidRPr="005544BE">
        <w:rPr>
          <w:rFonts w:asciiTheme="minorHAnsi" w:hAnsiTheme="minorHAnsi"/>
          <w:sz w:val="22"/>
          <w:szCs w:val="22"/>
          <w:lang w:eastAsia="en-AU"/>
        </w:rPr>
        <w:t>in a constantly changing environment of post conflict return</w:t>
      </w:r>
      <w:r w:rsidR="004C7D32">
        <w:rPr>
          <w:rFonts w:asciiTheme="minorHAnsi" w:hAnsiTheme="minorHAnsi"/>
          <w:sz w:val="22"/>
          <w:szCs w:val="22"/>
          <w:lang w:eastAsia="en-AU"/>
        </w:rPr>
        <w:t xml:space="preserve">, </w:t>
      </w:r>
      <w:r w:rsidR="005544BE" w:rsidRPr="005544BE">
        <w:rPr>
          <w:rFonts w:asciiTheme="minorHAnsi" w:hAnsiTheme="minorHAnsi"/>
          <w:sz w:val="22"/>
          <w:szCs w:val="22"/>
          <w:lang w:eastAsia="en-AU"/>
        </w:rPr>
        <w:t>discussion with education planning staff to determine highest priority schools was a flexibility of the project that contributed to its relevance and impact.</w:t>
      </w:r>
    </w:p>
    <w:p w:rsidR="00D62049" w:rsidRDefault="00FE7B18" w:rsidP="0012090B">
      <w:pPr>
        <w:spacing w:before="0" w:after="200"/>
        <w:rPr>
          <w:rFonts w:asciiTheme="minorHAnsi" w:hAnsiTheme="minorHAnsi"/>
          <w:sz w:val="22"/>
          <w:szCs w:val="22"/>
          <w:lang w:eastAsia="en-AU"/>
        </w:rPr>
      </w:pPr>
      <w:r>
        <w:rPr>
          <w:rFonts w:asciiTheme="minorHAnsi" w:hAnsiTheme="minorHAnsi"/>
          <w:sz w:val="22"/>
          <w:szCs w:val="22"/>
          <w:lang w:eastAsia="en-AU"/>
        </w:rPr>
        <w:t xml:space="preserve">It was pointed out by UNICEF </w:t>
      </w:r>
      <w:r w:rsidR="009B6414">
        <w:rPr>
          <w:rFonts w:asciiTheme="minorHAnsi" w:hAnsiTheme="minorHAnsi"/>
          <w:sz w:val="22"/>
          <w:szCs w:val="22"/>
          <w:lang w:eastAsia="en-AU"/>
        </w:rPr>
        <w:t xml:space="preserve">to the Evaluation Team </w:t>
      </w:r>
      <w:r>
        <w:rPr>
          <w:rFonts w:asciiTheme="minorHAnsi" w:hAnsiTheme="minorHAnsi"/>
          <w:sz w:val="22"/>
          <w:szCs w:val="22"/>
          <w:lang w:eastAsia="en-AU"/>
        </w:rPr>
        <w:t xml:space="preserve">that </w:t>
      </w:r>
      <w:r w:rsidR="008E13C8">
        <w:rPr>
          <w:rFonts w:asciiTheme="minorHAnsi" w:hAnsiTheme="minorHAnsi"/>
          <w:sz w:val="22"/>
          <w:szCs w:val="22"/>
          <w:lang w:eastAsia="en-AU"/>
        </w:rPr>
        <w:t xml:space="preserve">the </w:t>
      </w:r>
      <w:r w:rsidR="008E13C8" w:rsidRPr="008E13C8">
        <w:rPr>
          <w:rFonts w:asciiTheme="minorHAnsi" w:hAnsiTheme="minorHAnsi"/>
          <w:sz w:val="22"/>
          <w:szCs w:val="22"/>
          <w:lang w:eastAsia="en-AU"/>
        </w:rPr>
        <w:t>two documents</w:t>
      </w:r>
      <w:r w:rsidR="008E13C8">
        <w:rPr>
          <w:rFonts w:asciiTheme="minorHAnsi" w:hAnsiTheme="minorHAnsi"/>
          <w:sz w:val="22"/>
          <w:szCs w:val="22"/>
          <w:lang w:eastAsia="en-AU"/>
        </w:rPr>
        <w:t xml:space="preserve"> it submitted</w:t>
      </w:r>
      <w:r w:rsidR="008E13C8" w:rsidRPr="008E13C8">
        <w:rPr>
          <w:rFonts w:asciiTheme="minorHAnsi" w:hAnsiTheme="minorHAnsi"/>
          <w:sz w:val="22"/>
          <w:szCs w:val="22"/>
          <w:lang w:eastAsia="en-AU"/>
        </w:rPr>
        <w:t xml:space="preserve"> </w:t>
      </w:r>
      <w:r w:rsidR="008E13C8">
        <w:rPr>
          <w:rFonts w:asciiTheme="minorHAnsi" w:hAnsiTheme="minorHAnsi"/>
          <w:sz w:val="22"/>
          <w:szCs w:val="22"/>
          <w:lang w:eastAsia="en-AU"/>
        </w:rPr>
        <w:t>to DFAT (i</w:t>
      </w:r>
      <w:r w:rsidR="008E13C8" w:rsidRPr="008E13C8">
        <w:rPr>
          <w:rFonts w:asciiTheme="minorHAnsi" w:hAnsiTheme="minorHAnsi"/>
          <w:sz w:val="22"/>
          <w:szCs w:val="22"/>
          <w:lang w:eastAsia="en-AU"/>
        </w:rPr>
        <w:t>) Northern Proposal 2010 – 201</w:t>
      </w:r>
      <w:r w:rsidR="008E13C8">
        <w:rPr>
          <w:rFonts w:asciiTheme="minorHAnsi" w:hAnsiTheme="minorHAnsi"/>
          <w:sz w:val="22"/>
          <w:szCs w:val="22"/>
          <w:lang w:eastAsia="en-AU"/>
        </w:rPr>
        <w:t>2 which gives detailed information; (ii</w:t>
      </w:r>
      <w:r w:rsidR="008E13C8" w:rsidRPr="008E13C8">
        <w:rPr>
          <w:rFonts w:asciiTheme="minorHAnsi" w:hAnsiTheme="minorHAnsi"/>
          <w:sz w:val="22"/>
          <w:szCs w:val="22"/>
          <w:lang w:eastAsia="en-AU"/>
        </w:rPr>
        <w:t>) J</w:t>
      </w:r>
      <w:r w:rsidR="008E13C8">
        <w:rPr>
          <w:rFonts w:asciiTheme="minorHAnsi" w:hAnsiTheme="minorHAnsi"/>
          <w:sz w:val="22"/>
          <w:szCs w:val="22"/>
          <w:lang w:eastAsia="en-AU"/>
        </w:rPr>
        <w:t>oint Plan of Action (JPA) 2011 (a</w:t>
      </w:r>
      <w:r w:rsidR="008E13C8" w:rsidRPr="008E13C8">
        <w:rPr>
          <w:rFonts w:asciiTheme="minorHAnsi" w:hAnsiTheme="minorHAnsi"/>
          <w:sz w:val="22"/>
          <w:szCs w:val="22"/>
          <w:lang w:eastAsia="en-AU"/>
        </w:rPr>
        <w:t xml:space="preserve"> one page document</w:t>
      </w:r>
      <w:r w:rsidR="008E13C8">
        <w:rPr>
          <w:rFonts w:asciiTheme="minorHAnsi" w:hAnsiTheme="minorHAnsi"/>
          <w:sz w:val="22"/>
          <w:szCs w:val="22"/>
          <w:lang w:eastAsia="en-AU"/>
        </w:rPr>
        <w:t>) upon which the funding was agreed should be considered a plan rather than a proposal</w:t>
      </w:r>
      <w:r w:rsidR="008E13C8" w:rsidRPr="008E13C8">
        <w:rPr>
          <w:rFonts w:asciiTheme="minorHAnsi" w:hAnsiTheme="minorHAnsi"/>
          <w:sz w:val="22"/>
          <w:szCs w:val="22"/>
          <w:lang w:eastAsia="en-AU"/>
        </w:rPr>
        <w:t>. The context was post conflict where UNICEF received funds against an emerge</w:t>
      </w:r>
      <w:r w:rsidR="009B6414">
        <w:rPr>
          <w:rFonts w:asciiTheme="minorHAnsi" w:hAnsiTheme="minorHAnsi"/>
          <w:sz w:val="22"/>
          <w:szCs w:val="22"/>
          <w:lang w:eastAsia="en-AU"/>
        </w:rPr>
        <w:t xml:space="preserve">ncy appeal process which </w:t>
      </w:r>
      <w:r w:rsidR="008E13C8">
        <w:rPr>
          <w:rFonts w:asciiTheme="minorHAnsi" w:hAnsiTheme="minorHAnsi"/>
          <w:sz w:val="22"/>
          <w:szCs w:val="22"/>
          <w:lang w:eastAsia="en-AU"/>
        </w:rPr>
        <w:t>documents (i) and (ii)</w:t>
      </w:r>
      <w:r w:rsidR="008E13C8" w:rsidRPr="008E13C8">
        <w:rPr>
          <w:rFonts w:asciiTheme="minorHAnsi" w:hAnsiTheme="minorHAnsi"/>
          <w:sz w:val="22"/>
          <w:szCs w:val="22"/>
          <w:lang w:eastAsia="en-AU"/>
        </w:rPr>
        <w:t xml:space="preserve"> formed part of</w:t>
      </w:r>
      <w:r w:rsidR="009B6414">
        <w:rPr>
          <w:rFonts w:asciiTheme="minorHAnsi" w:hAnsiTheme="minorHAnsi"/>
          <w:sz w:val="22"/>
          <w:szCs w:val="22"/>
          <w:lang w:eastAsia="en-AU"/>
        </w:rPr>
        <w:t xml:space="preserve">. </w:t>
      </w:r>
      <w:r w:rsidR="008E13C8" w:rsidRPr="008E13C8">
        <w:rPr>
          <w:rFonts w:asciiTheme="minorHAnsi" w:hAnsiTheme="minorHAnsi"/>
          <w:sz w:val="22"/>
          <w:szCs w:val="22"/>
          <w:lang w:eastAsia="en-AU"/>
        </w:rPr>
        <w:t xml:space="preserve"> It is both common practice for UN agencies to receive money this way and for donors to give funds in this way in situations of emergency, cutting out the time that would be required to develop a full proposal, which under normal circumstances can take a full fiscal year. A full prop</w:t>
      </w:r>
      <w:r w:rsidR="00D62049">
        <w:rPr>
          <w:rFonts w:asciiTheme="minorHAnsi" w:hAnsiTheme="minorHAnsi"/>
          <w:sz w:val="22"/>
          <w:szCs w:val="22"/>
          <w:lang w:eastAsia="en-AU"/>
        </w:rPr>
        <w:t>osal was not requested by DFAT</w:t>
      </w:r>
      <w:r w:rsidR="008E13C8" w:rsidRPr="008E13C8">
        <w:rPr>
          <w:rFonts w:asciiTheme="minorHAnsi" w:hAnsiTheme="minorHAnsi"/>
          <w:sz w:val="22"/>
          <w:szCs w:val="22"/>
          <w:lang w:eastAsia="en-AU"/>
        </w:rPr>
        <w:t xml:space="preserve"> or other donors funding UNICEF emergency and post emergency work in the north in 2010 and 2011. </w:t>
      </w:r>
      <w:proofErr w:type="gramStart"/>
      <w:r w:rsidR="008E13C8" w:rsidRPr="008E13C8">
        <w:rPr>
          <w:rFonts w:asciiTheme="minorHAnsi" w:hAnsiTheme="minorHAnsi"/>
          <w:sz w:val="22"/>
          <w:szCs w:val="22"/>
          <w:lang w:eastAsia="en-AU"/>
        </w:rPr>
        <w:t>As UNICEF moved towards regular programming this changed.</w:t>
      </w:r>
      <w:proofErr w:type="gramEnd"/>
      <w:r w:rsidR="00D62049">
        <w:rPr>
          <w:rFonts w:asciiTheme="minorHAnsi" w:hAnsiTheme="minorHAnsi"/>
          <w:sz w:val="22"/>
          <w:szCs w:val="22"/>
          <w:lang w:eastAsia="en-AU"/>
        </w:rPr>
        <w:t xml:space="preserve"> UNICEF reported that </w:t>
      </w:r>
      <w:r w:rsidR="00252CFC">
        <w:rPr>
          <w:rFonts w:asciiTheme="minorHAnsi" w:hAnsiTheme="minorHAnsi"/>
          <w:sz w:val="22"/>
          <w:szCs w:val="22"/>
          <w:lang w:eastAsia="en-AU"/>
        </w:rPr>
        <w:t>e</w:t>
      </w:r>
      <w:r w:rsidR="00D62049" w:rsidRPr="00D62049">
        <w:rPr>
          <w:rFonts w:asciiTheme="minorHAnsi" w:hAnsiTheme="minorHAnsi"/>
          <w:sz w:val="22"/>
          <w:szCs w:val="22"/>
          <w:lang w:eastAsia="en-AU"/>
        </w:rPr>
        <w:t>mail correspondence</w:t>
      </w:r>
      <w:r w:rsidR="00D62049">
        <w:rPr>
          <w:rFonts w:asciiTheme="minorHAnsi" w:hAnsiTheme="minorHAnsi"/>
          <w:sz w:val="22"/>
          <w:szCs w:val="22"/>
          <w:lang w:eastAsia="en-AU"/>
        </w:rPr>
        <w:t xml:space="preserve"> from 2011 </w:t>
      </w:r>
      <w:r w:rsidR="009B6414">
        <w:rPr>
          <w:rFonts w:asciiTheme="minorHAnsi" w:hAnsiTheme="minorHAnsi"/>
          <w:sz w:val="22"/>
          <w:szCs w:val="22"/>
          <w:lang w:eastAsia="en-AU"/>
        </w:rPr>
        <w:t xml:space="preserve">(not viewed by the ET) </w:t>
      </w:r>
      <w:r w:rsidR="00D62049">
        <w:rPr>
          <w:rFonts w:asciiTheme="minorHAnsi" w:hAnsiTheme="minorHAnsi"/>
          <w:sz w:val="22"/>
          <w:szCs w:val="22"/>
          <w:lang w:eastAsia="en-AU"/>
        </w:rPr>
        <w:t>indicates that DFAT</w:t>
      </w:r>
      <w:r w:rsidR="00D62049" w:rsidRPr="00D62049">
        <w:rPr>
          <w:rFonts w:asciiTheme="minorHAnsi" w:hAnsiTheme="minorHAnsi"/>
          <w:sz w:val="22"/>
          <w:szCs w:val="22"/>
          <w:lang w:eastAsia="en-AU"/>
        </w:rPr>
        <w:t xml:space="preserve"> funding was defined in tranches as funding became available and the size and scope of the</w:t>
      </w:r>
      <w:r w:rsidR="00D62049">
        <w:rPr>
          <w:rFonts w:asciiTheme="minorHAnsi" w:hAnsiTheme="minorHAnsi"/>
          <w:sz w:val="22"/>
          <w:szCs w:val="22"/>
          <w:lang w:eastAsia="en-AU"/>
        </w:rPr>
        <w:t xml:space="preserve"> project did change as DFAT</w:t>
      </w:r>
      <w:r w:rsidR="00D62049" w:rsidRPr="00D62049">
        <w:rPr>
          <w:rFonts w:asciiTheme="minorHAnsi" w:hAnsiTheme="minorHAnsi"/>
          <w:sz w:val="22"/>
          <w:szCs w:val="22"/>
          <w:lang w:eastAsia="en-AU"/>
        </w:rPr>
        <w:t xml:space="preserve"> sought to provide funds. </w:t>
      </w:r>
      <w:r w:rsidR="009B6414">
        <w:rPr>
          <w:rFonts w:asciiTheme="minorHAnsi" w:hAnsiTheme="minorHAnsi"/>
          <w:sz w:val="22"/>
          <w:szCs w:val="22"/>
          <w:lang w:eastAsia="en-AU"/>
        </w:rPr>
        <w:t>Consequently t</w:t>
      </w:r>
      <w:r w:rsidR="00D62049" w:rsidRPr="00D62049">
        <w:rPr>
          <w:rFonts w:asciiTheme="minorHAnsi" w:hAnsiTheme="minorHAnsi"/>
          <w:sz w:val="22"/>
          <w:szCs w:val="22"/>
          <w:lang w:eastAsia="en-AU"/>
        </w:rPr>
        <w:t>he scope of the project was to some extent defined by the changing funding availab</w:t>
      </w:r>
      <w:r w:rsidR="00252CFC">
        <w:rPr>
          <w:rFonts w:asciiTheme="minorHAnsi" w:hAnsiTheme="minorHAnsi"/>
          <w:sz w:val="22"/>
          <w:szCs w:val="22"/>
          <w:lang w:eastAsia="en-AU"/>
        </w:rPr>
        <w:t>ility</w:t>
      </w:r>
      <w:r w:rsidR="00D62049" w:rsidRPr="00D62049">
        <w:rPr>
          <w:rFonts w:asciiTheme="minorHAnsi" w:hAnsiTheme="minorHAnsi"/>
          <w:sz w:val="22"/>
          <w:szCs w:val="22"/>
          <w:lang w:eastAsia="en-AU"/>
        </w:rPr>
        <w:t xml:space="preserve"> and partly by the context and means by which UNICEF solicited and received contributions through emergency appeals.</w:t>
      </w:r>
    </w:p>
    <w:p w:rsidR="008349EC" w:rsidRDefault="00F57637" w:rsidP="00956B4B">
      <w:pPr>
        <w:spacing w:before="0" w:after="200"/>
        <w:rPr>
          <w:rFonts w:asciiTheme="minorHAnsi" w:hAnsiTheme="minorHAnsi"/>
          <w:sz w:val="22"/>
          <w:szCs w:val="22"/>
          <w:lang w:eastAsia="en-AU"/>
        </w:rPr>
      </w:pPr>
      <w:r>
        <w:rPr>
          <w:rFonts w:asciiTheme="minorHAnsi" w:hAnsiTheme="minorHAnsi"/>
          <w:sz w:val="22"/>
          <w:szCs w:val="22"/>
          <w:lang w:eastAsia="en-AU"/>
        </w:rPr>
        <w:t>In total</w:t>
      </w:r>
      <w:r w:rsidR="00956B4B">
        <w:rPr>
          <w:rFonts w:asciiTheme="minorHAnsi" w:hAnsiTheme="minorHAnsi"/>
          <w:sz w:val="22"/>
          <w:szCs w:val="22"/>
          <w:lang w:eastAsia="en-AU"/>
        </w:rPr>
        <w:t>,</w:t>
      </w:r>
      <w:r>
        <w:rPr>
          <w:rFonts w:asciiTheme="minorHAnsi" w:hAnsiTheme="minorHAnsi"/>
          <w:sz w:val="22"/>
          <w:szCs w:val="22"/>
          <w:lang w:eastAsia="en-AU"/>
        </w:rPr>
        <w:t xml:space="preserve"> 23 schools were reconstructed or rehabilit</w:t>
      </w:r>
      <w:r w:rsidR="00500920">
        <w:rPr>
          <w:rFonts w:asciiTheme="minorHAnsi" w:hAnsiTheme="minorHAnsi"/>
          <w:sz w:val="22"/>
          <w:szCs w:val="22"/>
          <w:lang w:eastAsia="en-AU"/>
        </w:rPr>
        <w:t xml:space="preserve">ated in </w:t>
      </w:r>
      <w:r w:rsidR="00447082">
        <w:rPr>
          <w:rFonts w:asciiTheme="minorHAnsi" w:hAnsiTheme="minorHAnsi"/>
          <w:sz w:val="22"/>
          <w:szCs w:val="22"/>
          <w:lang w:eastAsia="en-AU"/>
        </w:rPr>
        <w:t xml:space="preserve">Phases 1 and 2 </w:t>
      </w:r>
      <w:r w:rsidR="00500920">
        <w:rPr>
          <w:rFonts w:asciiTheme="minorHAnsi" w:hAnsiTheme="minorHAnsi"/>
          <w:sz w:val="22"/>
          <w:szCs w:val="22"/>
          <w:lang w:eastAsia="en-AU"/>
        </w:rPr>
        <w:t xml:space="preserve">for a total </w:t>
      </w:r>
      <w:r w:rsidR="0033577C">
        <w:rPr>
          <w:rFonts w:asciiTheme="minorHAnsi" w:hAnsiTheme="minorHAnsi"/>
          <w:sz w:val="22"/>
          <w:szCs w:val="22"/>
          <w:lang w:eastAsia="en-AU"/>
        </w:rPr>
        <w:t>DFAT</w:t>
      </w:r>
      <w:r w:rsidR="00500920">
        <w:rPr>
          <w:rFonts w:asciiTheme="minorHAnsi" w:hAnsiTheme="minorHAnsi"/>
          <w:sz w:val="22"/>
          <w:szCs w:val="22"/>
          <w:lang w:eastAsia="en-AU"/>
        </w:rPr>
        <w:t xml:space="preserve"> contribution of AUD10.1 million. As of October 2013</w:t>
      </w:r>
      <w:r w:rsidR="00956B4B">
        <w:rPr>
          <w:rFonts w:asciiTheme="minorHAnsi" w:hAnsiTheme="minorHAnsi"/>
          <w:sz w:val="22"/>
          <w:szCs w:val="22"/>
          <w:lang w:eastAsia="en-AU"/>
        </w:rPr>
        <w:t>,</w:t>
      </w:r>
      <w:r w:rsidR="00500920">
        <w:rPr>
          <w:rFonts w:asciiTheme="minorHAnsi" w:hAnsiTheme="minorHAnsi"/>
          <w:sz w:val="22"/>
          <w:szCs w:val="22"/>
          <w:lang w:eastAsia="en-AU"/>
        </w:rPr>
        <w:t xml:space="preserve"> all </w:t>
      </w:r>
      <w:r w:rsidR="00FA5FB0">
        <w:rPr>
          <w:rFonts w:asciiTheme="minorHAnsi" w:hAnsiTheme="minorHAnsi"/>
          <w:sz w:val="22"/>
          <w:szCs w:val="22"/>
          <w:lang w:eastAsia="en-AU"/>
        </w:rPr>
        <w:t xml:space="preserve">of </w:t>
      </w:r>
      <w:r w:rsidR="00500920">
        <w:rPr>
          <w:rFonts w:asciiTheme="minorHAnsi" w:hAnsiTheme="minorHAnsi"/>
          <w:sz w:val="22"/>
          <w:szCs w:val="22"/>
          <w:lang w:eastAsia="en-AU"/>
        </w:rPr>
        <w:t>the schools have been rehabilitated and handed over</w:t>
      </w:r>
      <w:r w:rsidR="00FA5FB0">
        <w:rPr>
          <w:rFonts w:asciiTheme="minorHAnsi" w:hAnsiTheme="minorHAnsi"/>
          <w:sz w:val="22"/>
          <w:szCs w:val="22"/>
          <w:lang w:eastAsia="en-AU"/>
        </w:rPr>
        <w:t>,</w:t>
      </w:r>
      <w:r w:rsidR="00500920">
        <w:rPr>
          <w:rFonts w:asciiTheme="minorHAnsi" w:hAnsiTheme="minorHAnsi"/>
          <w:sz w:val="22"/>
          <w:szCs w:val="22"/>
          <w:lang w:eastAsia="en-AU"/>
        </w:rPr>
        <w:t xml:space="preserve"> with the major construction schools still within the </w:t>
      </w:r>
      <w:r w:rsidR="00EF2F24">
        <w:rPr>
          <w:rFonts w:asciiTheme="minorHAnsi" w:hAnsiTheme="minorHAnsi"/>
          <w:sz w:val="22"/>
          <w:szCs w:val="22"/>
          <w:lang w:eastAsia="en-AU"/>
        </w:rPr>
        <w:t>defects liability period</w:t>
      </w:r>
      <w:r w:rsidR="00500920">
        <w:rPr>
          <w:rFonts w:asciiTheme="minorHAnsi" w:hAnsiTheme="minorHAnsi"/>
          <w:sz w:val="22"/>
          <w:szCs w:val="22"/>
          <w:lang w:eastAsia="en-AU"/>
        </w:rPr>
        <w:t xml:space="preserve">. </w:t>
      </w:r>
    </w:p>
    <w:p w:rsidR="0070131C" w:rsidRDefault="008349EC" w:rsidP="00956B4B">
      <w:pPr>
        <w:spacing w:before="0" w:after="200"/>
        <w:rPr>
          <w:rFonts w:asciiTheme="minorHAnsi" w:hAnsiTheme="minorHAnsi" w:cs="Calibri"/>
          <w:color w:val="000000"/>
          <w:kern w:val="24"/>
          <w:sz w:val="22"/>
          <w:szCs w:val="22"/>
        </w:rPr>
      </w:pPr>
      <w:r>
        <w:rPr>
          <w:rFonts w:asciiTheme="minorHAnsi" w:hAnsiTheme="minorHAnsi"/>
          <w:sz w:val="22"/>
          <w:szCs w:val="22"/>
          <w:lang w:eastAsia="en-AU"/>
        </w:rPr>
        <w:t xml:space="preserve">In terms of meeting the CFS requirements, not all schools achieved this aim. </w:t>
      </w:r>
      <w:r>
        <w:rPr>
          <w:rFonts w:asciiTheme="minorHAnsi" w:hAnsiTheme="minorHAnsi" w:cs="Calibri"/>
          <w:color w:val="000000"/>
          <w:kern w:val="24"/>
          <w:sz w:val="22"/>
          <w:szCs w:val="22"/>
        </w:rPr>
        <w:t xml:space="preserve">Schools with minor-reconstruction were built back to their original MoE design, which did not satisfy the CFS disability requirements, particularly in terms of ramps. For the project-designed larger construction schools, </w:t>
      </w:r>
      <w:r w:rsidRPr="0046262F">
        <w:rPr>
          <w:rFonts w:asciiTheme="minorHAnsi" w:hAnsiTheme="minorHAnsi" w:cs="Calibri"/>
          <w:color w:val="000000"/>
          <w:kern w:val="24"/>
          <w:sz w:val="22"/>
          <w:szCs w:val="22"/>
        </w:rPr>
        <w:t>disability access was met in terms of ramps</w:t>
      </w:r>
      <w:r w:rsidR="00A10A7E" w:rsidRPr="0046262F">
        <w:rPr>
          <w:rFonts w:asciiTheme="minorHAnsi" w:hAnsiTheme="minorHAnsi" w:cs="Calibri"/>
          <w:color w:val="000000"/>
          <w:kern w:val="24"/>
          <w:sz w:val="22"/>
          <w:szCs w:val="22"/>
        </w:rPr>
        <w:t>,</w:t>
      </w:r>
      <w:r w:rsidRPr="0046262F">
        <w:rPr>
          <w:rFonts w:asciiTheme="minorHAnsi" w:hAnsiTheme="minorHAnsi" w:cs="Calibri"/>
          <w:color w:val="000000"/>
          <w:kern w:val="24"/>
          <w:sz w:val="22"/>
          <w:szCs w:val="22"/>
        </w:rPr>
        <w:t xml:space="preserve"> but </w:t>
      </w:r>
      <w:r w:rsidR="0046262F">
        <w:rPr>
          <w:rFonts w:asciiTheme="minorHAnsi" w:hAnsiTheme="minorHAnsi" w:cs="Calibri"/>
          <w:color w:val="000000"/>
          <w:kern w:val="24"/>
          <w:sz w:val="22"/>
          <w:szCs w:val="22"/>
        </w:rPr>
        <w:t>only 10</w:t>
      </w:r>
      <w:r w:rsidR="00252CFC">
        <w:rPr>
          <w:rFonts w:asciiTheme="minorHAnsi" w:hAnsiTheme="minorHAnsi" w:cs="Calibri"/>
          <w:color w:val="000000"/>
          <w:kern w:val="24"/>
          <w:sz w:val="22"/>
          <w:szCs w:val="22"/>
        </w:rPr>
        <w:t xml:space="preserve"> of the </w:t>
      </w:r>
      <w:r w:rsidR="0046262F">
        <w:rPr>
          <w:rFonts w:asciiTheme="minorHAnsi" w:hAnsiTheme="minorHAnsi" w:cs="Calibri"/>
          <w:color w:val="000000"/>
          <w:kern w:val="24"/>
          <w:sz w:val="22"/>
          <w:szCs w:val="22"/>
        </w:rPr>
        <w:t xml:space="preserve">13 schools (77%) </w:t>
      </w:r>
      <w:r w:rsidR="00A10A7E">
        <w:rPr>
          <w:rFonts w:asciiTheme="minorHAnsi" w:hAnsiTheme="minorHAnsi" w:cs="Calibri"/>
          <w:color w:val="000000"/>
          <w:kern w:val="24"/>
          <w:sz w:val="22"/>
          <w:szCs w:val="22"/>
        </w:rPr>
        <w:t>have</w:t>
      </w:r>
      <w:r>
        <w:rPr>
          <w:rFonts w:asciiTheme="minorHAnsi" w:hAnsiTheme="minorHAnsi" w:cs="Calibri"/>
          <w:color w:val="000000"/>
          <w:kern w:val="24"/>
          <w:sz w:val="22"/>
          <w:szCs w:val="22"/>
        </w:rPr>
        <w:t xml:space="preserve"> disabled toilets which are a CFS requirement. </w:t>
      </w:r>
      <w:r w:rsidR="00580FB4">
        <w:rPr>
          <w:rFonts w:asciiTheme="minorHAnsi" w:hAnsiTheme="minorHAnsi" w:cs="Calibri"/>
          <w:color w:val="000000"/>
          <w:kern w:val="24"/>
          <w:sz w:val="22"/>
          <w:szCs w:val="22"/>
        </w:rPr>
        <w:t>This is discussed further in the following section</w:t>
      </w:r>
      <w:r w:rsidR="000D3DA4">
        <w:rPr>
          <w:rFonts w:asciiTheme="minorHAnsi" w:hAnsiTheme="minorHAnsi" w:cs="Calibri"/>
          <w:color w:val="000000"/>
          <w:kern w:val="24"/>
          <w:sz w:val="22"/>
          <w:szCs w:val="22"/>
        </w:rPr>
        <w:t>s</w:t>
      </w:r>
      <w:r w:rsidR="00580FB4">
        <w:rPr>
          <w:rFonts w:asciiTheme="minorHAnsi" w:hAnsiTheme="minorHAnsi" w:cs="Calibri"/>
          <w:color w:val="000000"/>
          <w:kern w:val="24"/>
          <w:sz w:val="22"/>
          <w:szCs w:val="22"/>
        </w:rPr>
        <w:t>.</w:t>
      </w:r>
    </w:p>
    <w:p w:rsidR="00AE4F67" w:rsidRPr="00580FB4" w:rsidRDefault="00AE4F67" w:rsidP="00956B4B">
      <w:pPr>
        <w:spacing w:before="0" w:after="200"/>
        <w:rPr>
          <w:rFonts w:asciiTheme="minorHAnsi" w:hAnsiTheme="minorHAnsi" w:cs="Calibri"/>
          <w:color w:val="000000"/>
          <w:kern w:val="24"/>
          <w:sz w:val="22"/>
          <w:szCs w:val="22"/>
        </w:rPr>
      </w:pPr>
      <w:r>
        <w:rPr>
          <w:rFonts w:asciiTheme="minorHAnsi" w:hAnsiTheme="minorHAnsi" w:cs="Calibri"/>
          <w:color w:val="000000"/>
          <w:kern w:val="24"/>
          <w:sz w:val="22"/>
          <w:szCs w:val="22"/>
        </w:rPr>
        <w:t xml:space="preserve">The objectives were multiple and vaguely framed. The project achieved the sub-set of objectives relating to school rehabilitation and reconstruction.  </w:t>
      </w:r>
    </w:p>
    <w:p w:rsidR="0012090B" w:rsidRDefault="00EB38CD" w:rsidP="0012090B">
      <w:pPr>
        <w:keepNext/>
        <w:spacing w:before="0" w:after="200"/>
        <w:outlineLvl w:val="1"/>
        <w:rPr>
          <w:rFonts w:asciiTheme="minorHAnsi" w:hAnsiTheme="minorHAnsi"/>
          <w:b/>
          <w:i/>
          <w:sz w:val="22"/>
          <w:szCs w:val="22"/>
          <w:lang w:eastAsia="en-AU"/>
        </w:rPr>
      </w:pPr>
      <w:r>
        <w:rPr>
          <w:rFonts w:asciiTheme="minorHAnsi" w:hAnsiTheme="minorHAnsi"/>
          <w:b/>
          <w:i/>
          <w:sz w:val="22"/>
          <w:szCs w:val="22"/>
          <w:lang w:eastAsia="en-AU"/>
        </w:rPr>
        <w:lastRenderedPageBreak/>
        <w:t xml:space="preserve">(ii) </w:t>
      </w:r>
      <w:r>
        <w:rPr>
          <w:rFonts w:asciiTheme="minorHAnsi" w:hAnsiTheme="minorHAnsi"/>
          <w:b/>
          <w:i/>
          <w:sz w:val="22"/>
          <w:szCs w:val="22"/>
          <w:lang w:eastAsia="en-AU"/>
        </w:rPr>
        <w:tab/>
      </w:r>
      <w:r w:rsidR="00F9673B" w:rsidRPr="00EB38CD">
        <w:rPr>
          <w:rFonts w:asciiTheme="minorHAnsi" w:hAnsiTheme="minorHAnsi"/>
          <w:b/>
          <w:i/>
          <w:sz w:val="22"/>
          <w:szCs w:val="22"/>
          <w:lang w:eastAsia="en-AU"/>
        </w:rPr>
        <w:t xml:space="preserve">Whether </w:t>
      </w:r>
      <w:r w:rsidR="000D3DA4" w:rsidRPr="00EB38CD">
        <w:rPr>
          <w:rFonts w:asciiTheme="minorHAnsi" w:hAnsiTheme="minorHAnsi"/>
          <w:b/>
          <w:i/>
          <w:sz w:val="22"/>
          <w:szCs w:val="22"/>
          <w:lang w:eastAsia="en-AU"/>
        </w:rPr>
        <w:t xml:space="preserve">the </w:t>
      </w:r>
      <w:r w:rsidR="002C4A02">
        <w:rPr>
          <w:rFonts w:asciiTheme="minorHAnsi" w:hAnsiTheme="minorHAnsi"/>
          <w:b/>
          <w:i/>
          <w:sz w:val="22"/>
          <w:szCs w:val="22"/>
          <w:lang w:eastAsia="en-AU"/>
        </w:rPr>
        <w:t>s</w:t>
      </w:r>
      <w:r w:rsidR="002C4A02" w:rsidRPr="00EB38CD">
        <w:rPr>
          <w:rFonts w:asciiTheme="minorHAnsi" w:hAnsiTheme="minorHAnsi"/>
          <w:b/>
          <w:i/>
          <w:sz w:val="22"/>
          <w:szCs w:val="22"/>
          <w:lang w:eastAsia="en-AU"/>
        </w:rPr>
        <w:t xml:space="preserve">chool </w:t>
      </w:r>
      <w:r w:rsidR="002C4A02">
        <w:rPr>
          <w:rFonts w:asciiTheme="minorHAnsi" w:hAnsiTheme="minorHAnsi"/>
          <w:b/>
          <w:i/>
          <w:sz w:val="22"/>
          <w:szCs w:val="22"/>
          <w:lang w:eastAsia="en-AU"/>
        </w:rPr>
        <w:t>m</w:t>
      </w:r>
      <w:r w:rsidR="002C4A02" w:rsidRPr="00EB38CD">
        <w:rPr>
          <w:rFonts w:asciiTheme="minorHAnsi" w:hAnsiTheme="minorHAnsi"/>
          <w:b/>
          <w:i/>
          <w:sz w:val="22"/>
          <w:szCs w:val="22"/>
          <w:lang w:eastAsia="en-AU"/>
        </w:rPr>
        <w:t xml:space="preserve">anagement </w:t>
      </w:r>
      <w:r w:rsidR="002C4A02">
        <w:rPr>
          <w:rFonts w:asciiTheme="minorHAnsi" w:hAnsiTheme="minorHAnsi"/>
          <w:b/>
          <w:i/>
          <w:sz w:val="22"/>
          <w:szCs w:val="22"/>
          <w:lang w:eastAsia="en-AU"/>
        </w:rPr>
        <w:t>c</w:t>
      </w:r>
      <w:r w:rsidR="002C4A02" w:rsidRPr="00EB38CD">
        <w:rPr>
          <w:rFonts w:asciiTheme="minorHAnsi" w:hAnsiTheme="minorHAnsi"/>
          <w:b/>
          <w:i/>
          <w:sz w:val="22"/>
          <w:szCs w:val="22"/>
          <w:lang w:eastAsia="en-AU"/>
        </w:rPr>
        <w:t xml:space="preserve">ommittee </w:t>
      </w:r>
      <w:r w:rsidR="000D3DA4" w:rsidRPr="00EB38CD">
        <w:rPr>
          <w:rFonts w:asciiTheme="minorHAnsi" w:hAnsiTheme="minorHAnsi"/>
          <w:b/>
          <w:i/>
          <w:sz w:val="22"/>
          <w:szCs w:val="22"/>
          <w:lang w:eastAsia="en-AU"/>
        </w:rPr>
        <w:t>was</w:t>
      </w:r>
      <w:r w:rsidR="00F9673B" w:rsidRPr="00EB38CD">
        <w:rPr>
          <w:rFonts w:asciiTheme="minorHAnsi" w:hAnsiTheme="minorHAnsi"/>
          <w:b/>
          <w:i/>
          <w:sz w:val="22"/>
          <w:szCs w:val="22"/>
          <w:lang w:eastAsia="en-AU"/>
        </w:rPr>
        <w:t xml:space="preserve"> involved in</w:t>
      </w:r>
      <w:r w:rsidR="000D3DA4" w:rsidRPr="00EB38CD">
        <w:rPr>
          <w:rFonts w:asciiTheme="minorHAnsi" w:hAnsiTheme="minorHAnsi"/>
          <w:b/>
          <w:i/>
          <w:sz w:val="22"/>
          <w:szCs w:val="22"/>
          <w:lang w:eastAsia="en-AU"/>
        </w:rPr>
        <w:t>,</w:t>
      </w:r>
      <w:r w:rsidR="00F9673B" w:rsidRPr="00EB38CD">
        <w:rPr>
          <w:rFonts w:asciiTheme="minorHAnsi" w:hAnsiTheme="minorHAnsi"/>
          <w:b/>
          <w:i/>
          <w:sz w:val="22"/>
          <w:szCs w:val="22"/>
          <w:lang w:eastAsia="en-AU"/>
        </w:rPr>
        <w:t xml:space="preserve"> and influenced</w:t>
      </w:r>
      <w:r w:rsidR="000D3DA4" w:rsidRPr="00EB38CD">
        <w:rPr>
          <w:rFonts w:asciiTheme="minorHAnsi" w:hAnsiTheme="minorHAnsi"/>
          <w:b/>
          <w:i/>
          <w:sz w:val="22"/>
          <w:szCs w:val="22"/>
          <w:lang w:eastAsia="en-AU"/>
        </w:rPr>
        <w:t>,</w:t>
      </w:r>
      <w:r w:rsidR="00F9673B" w:rsidRPr="00EB38CD">
        <w:rPr>
          <w:rFonts w:asciiTheme="minorHAnsi" w:hAnsiTheme="minorHAnsi"/>
          <w:b/>
          <w:i/>
          <w:sz w:val="22"/>
          <w:szCs w:val="22"/>
          <w:lang w:eastAsia="en-AU"/>
        </w:rPr>
        <w:t xml:space="preserve"> the selection of schools, design of the school, and supervision during construction process?</w:t>
      </w:r>
    </w:p>
    <w:p w:rsidR="00CC0E60" w:rsidRDefault="00654075" w:rsidP="00CC0E60">
      <w:pPr>
        <w:spacing w:before="0" w:after="200"/>
        <w:rPr>
          <w:rFonts w:asciiTheme="minorHAnsi" w:hAnsiTheme="minorHAnsi"/>
          <w:sz w:val="22"/>
          <w:szCs w:val="22"/>
          <w:lang w:eastAsia="en-AU"/>
        </w:rPr>
      </w:pPr>
      <w:r>
        <w:rPr>
          <w:rFonts w:asciiTheme="minorHAnsi" w:hAnsiTheme="minorHAnsi"/>
          <w:sz w:val="22"/>
          <w:szCs w:val="22"/>
          <w:lang w:eastAsia="en-AU"/>
        </w:rPr>
        <w:t>The School Development Society (SDS) is an established part of the school governance arrangement in Sri Lanka</w:t>
      </w:r>
      <w:r w:rsidR="00433107">
        <w:rPr>
          <w:rFonts w:asciiTheme="minorHAnsi" w:hAnsiTheme="minorHAnsi"/>
          <w:sz w:val="22"/>
          <w:szCs w:val="22"/>
          <w:lang w:eastAsia="en-AU"/>
        </w:rPr>
        <w:t>. It</w:t>
      </w:r>
      <w:r>
        <w:rPr>
          <w:rFonts w:asciiTheme="minorHAnsi" w:hAnsiTheme="minorHAnsi"/>
          <w:sz w:val="22"/>
          <w:szCs w:val="22"/>
          <w:lang w:eastAsia="en-AU"/>
        </w:rPr>
        <w:t xml:space="preserve"> plays an active role in the ongoing operations and maintenance of the school. </w:t>
      </w:r>
      <w:r w:rsidR="0012612F">
        <w:rPr>
          <w:rFonts w:asciiTheme="minorHAnsi" w:hAnsiTheme="minorHAnsi"/>
          <w:sz w:val="22"/>
          <w:szCs w:val="22"/>
          <w:lang w:eastAsia="en-AU"/>
        </w:rPr>
        <w:t>In all schools visited</w:t>
      </w:r>
      <w:r w:rsidR="000D3DA4">
        <w:rPr>
          <w:rFonts w:asciiTheme="minorHAnsi" w:hAnsiTheme="minorHAnsi"/>
          <w:sz w:val="22"/>
          <w:szCs w:val="22"/>
          <w:lang w:eastAsia="en-AU"/>
        </w:rPr>
        <w:t xml:space="preserve"> by the evaluation team,</w:t>
      </w:r>
      <w:r w:rsidR="0012612F">
        <w:rPr>
          <w:rFonts w:asciiTheme="minorHAnsi" w:hAnsiTheme="minorHAnsi"/>
          <w:sz w:val="22"/>
          <w:szCs w:val="22"/>
          <w:lang w:eastAsia="en-AU"/>
        </w:rPr>
        <w:t xml:space="preserve"> t</w:t>
      </w:r>
      <w:r w:rsidR="00F9673B">
        <w:rPr>
          <w:rFonts w:asciiTheme="minorHAnsi" w:hAnsiTheme="minorHAnsi"/>
          <w:sz w:val="22"/>
          <w:szCs w:val="22"/>
          <w:lang w:eastAsia="en-AU"/>
        </w:rPr>
        <w:t xml:space="preserve">he </w:t>
      </w:r>
      <w:r w:rsidR="0012612F">
        <w:rPr>
          <w:rFonts w:asciiTheme="minorHAnsi" w:hAnsiTheme="minorHAnsi"/>
          <w:sz w:val="22"/>
          <w:szCs w:val="22"/>
          <w:lang w:eastAsia="en-AU"/>
        </w:rPr>
        <w:t>SDS</w:t>
      </w:r>
      <w:r w:rsidR="00CC0E60">
        <w:rPr>
          <w:rFonts w:asciiTheme="minorHAnsi" w:hAnsiTheme="minorHAnsi"/>
          <w:sz w:val="22"/>
          <w:szCs w:val="22"/>
          <w:lang w:eastAsia="en-AU"/>
        </w:rPr>
        <w:t>,</w:t>
      </w:r>
      <w:r w:rsidR="0012612F">
        <w:rPr>
          <w:rFonts w:asciiTheme="minorHAnsi" w:hAnsiTheme="minorHAnsi"/>
          <w:sz w:val="22"/>
          <w:szCs w:val="22"/>
          <w:lang w:eastAsia="en-AU"/>
        </w:rPr>
        <w:t xml:space="preserve"> representing parents and staff</w:t>
      </w:r>
      <w:r w:rsidR="00CC0E60">
        <w:rPr>
          <w:rFonts w:asciiTheme="minorHAnsi" w:hAnsiTheme="minorHAnsi"/>
          <w:sz w:val="22"/>
          <w:szCs w:val="22"/>
          <w:lang w:eastAsia="en-AU"/>
        </w:rPr>
        <w:t>,</w:t>
      </w:r>
      <w:r w:rsidR="0012612F">
        <w:rPr>
          <w:rFonts w:asciiTheme="minorHAnsi" w:hAnsiTheme="minorHAnsi"/>
          <w:sz w:val="22"/>
          <w:szCs w:val="22"/>
          <w:lang w:eastAsia="en-AU"/>
        </w:rPr>
        <w:t xml:space="preserve"> </w:t>
      </w:r>
      <w:r w:rsidR="00CC0E60">
        <w:rPr>
          <w:rFonts w:asciiTheme="minorHAnsi" w:hAnsiTheme="minorHAnsi"/>
          <w:sz w:val="22"/>
          <w:szCs w:val="22"/>
          <w:lang w:eastAsia="en-AU"/>
        </w:rPr>
        <w:t xml:space="preserve">was </w:t>
      </w:r>
      <w:r w:rsidR="0012612F">
        <w:rPr>
          <w:rFonts w:asciiTheme="minorHAnsi" w:hAnsiTheme="minorHAnsi"/>
          <w:sz w:val="22"/>
          <w:szCs w:val="22"/>
          <w:lang w:eastAsia="en-AU"/>
        </w:rPr>
        <w:t xml:space="preserve">actively involved in discussions </w:t>
      </w:r>
      <w:r w:rsidR="00CC0E60">
        <w:rPr>
          <w:rFonts w:asciiTheme="minorHAnsi" w:hAnsiTheme="minorHAnsi"/>
          <w:sz w:val="22"/>
          <w:szCs w:val="22"/>
          <w:lang w:eastAsia="en-AU"/>
        </w:rPr>
        <w:t>about</w:t>
      </w:r>
      <w:r w:rsidR="0012612F">
        <w:rPr>
          <w:rFonts w:asciiTheme="minorHAnsi" w:hAnsiTheme="minorHAnsi"/>
          <w:sz w:val="22"/>
          <w:szCs w:val="22"/>
          <w:lang w:eastAsia="en-AU"/>
        </w:rPr>
        <w:t xml:space="preserve"> the provision </w:t>
      </w:r>
      <w:r w:rsidR="00CC0E60">
        <w:rPr>
          <w:rFonts w:asciiTheme="minorHAnsi" w:hAnsiTheme="minorHAnsi"/>
          <w:sz w:val="22"/>
          <w:szCs w:val="22"/>
          <w:lang w:eastAsia="en-AU"/>
        </w:rPr>
        <w:t xml:space="preserve">and </w:t>
      </w:r>
      <w:r w:rsidR="0012612F">
        <w:rPr>
          <w:rFonts w:asciiTheme="minorHAnsi" w:hAnsiTheme="minorHAnsi"/>
          <w:sz w:val="22"/>
          <w:szCs w:val="22"/>
          <w:lang w:eastAsia="en-AU"/>
        </w:rPr>
        <w:t xml:space="preserve">rehabilitation of the school buildings. </w:t>
      </w:r>
      <w:r w:rsidR="00433107">
        <w:rPr>
          <w:rFonts w:asciiTheme="minorHAnsi" w:hAnsiTheme="minorHAnsi"/>
          <w:sz w:val="22"/>
          <w:szCs w:val="22"/>
          <w:lang w:eastAsia="en-AU"/>
        </w:rPr>
        <w:t>For four of the schools</w:t>
      </w:r>
      <w:r w:rsidR="00CC0E60">
        <w:rPr>
          <w:rFonts w:asciiTheme="minorHAnsi" w:hAnsiTheme="minorHAnsi"/>
          <w:sz w:val="22"/>
          <w:szCs w:val="22"/>
          <w:lang w:eastAsia="en-AU"/>
        </w:rPr>
        <w:t>,</w:t>
      </w:r>
      <w:r w:rsidR="0012612F">
        <w:rPr>
          <w:rFonts w:asciiTheme="minorHAnsi" w:hAnsiTheme="minorHAnsi"/>
          <w:sz w:val="22"/>
          <w:szCs w:val="22"/>
          <w:lang w:eastAsia="en-AU"/>
        </w:rPr>
        <w:t xml:space="preserve"> the SDS </w:t>
      </w:r>
      <w:r w:rsidR="00433107">
        <w:rPr>
          <w:rFonts w:asciiTheme="minorHAnsi" w:hAnsiTheme="minorHAnsi"/>
          <w:sz w:val="22"/>
          <w:szCs w:val="22"/>
          <w:lang w:eastAsia="en-AU"/>
        </w:rPr>
        <w:t xml:space="preserve">directly </w:t>
      </w:r>
      <w:r w:rsidR="00CC0E60">
        <w:rPr>
          <w:rFonts w:asciiTheme="minorHAnsi" w:hAnsiTheme="minorHAnsi"/>
          <w:sz w:val="22"/>
          <w:szCs w:val="22"/>
          <w:lang w:eastAsia="en-AU"/>
        </w:rPr>
        <w:t xml:space="preserve">managed the rehabilitation of existing buildings with supervision by the Zonal Education Office technical staff, supported by UNICEF field office engineers. </w:t>
      </w:r>
    </w:p>
    <w:p w:rsidR="00D34D9B" w:rsidRDefault="00D34D9B" w:rsidP="00956B4B">
      <w:pPr>
        <w:spacing w:before="0" w:after="200"/>
        <w:rPr>
          <w:rFonts w:asciiTheme="minorHAnsi" w:hAnsiTheme="minorHAnsi"/>
          <w:sz w:val="22"/>
          <w:szCs w:val="22"/>
          <w:lang w:eastAsia="en-AU"/>
        </w:rPr>
      </w:pPr>
      <w:r>
        <w:rPr>
          <w:rFonts w:asciiTheme="minorHAnsi" w:hAnsiTheme="minorHAnsi"/>
          <w:sz w:val="22"/>
          <w:szCs w:val="22"/>
          <w:lang w:eastAsia="en-AU"/>
        </w:rPr>
        <w:t>T</w:t>
      </w:r>
      <w:r w:rsidR="0076190C">
        <w:rPr>
          <w:rFonts w:asciiTheme="minorHAnsi" w:hAnsiTheme="minorHAnsi"/>
          <w:sz w:val="22"/>
          <w:szCs w:val="22"/>
          <w:lang w:eastAsia="en-AU"/>
        </w:rPr>
        <w:t xml:space="preserve">he functional design of </w:t>
      </w:r>
      <w:r>
        <w:rPr>
          <w:rFonts w:asciiTheme="minorHAnsi" w:hAnsiTheme="minorHAnsi"/>
          <w:sz w:val="22"/>
          <w:szCs w:val="22"/>
          <w:lang w:eastAsia="en-AU"/>
        </w:rPr>
        <w:t xml:space="preserve">government-managed </w:t>
      </w:r>
      <w:r w:rsidR="0076190C">
        <w:rPr>
          <w:rFonts w:asciiTheme="minorHAnsi" w:hAnsiTheme="minorHAnsi"/>
          <w:sz w:val="22"/>
          <w:szCs w:val="22"/>
          <w:lang w:eastAsia="en-AU"/>
        </w:rPr>
        <w:t xml:space="preserve">schools </w:t>
      </w:r>
      <w:r>
        <w:rPr>
          <w:rFonts w:asciiTheme="minorHAnsi" w:hAnsiTheme="minorHAnsi"/>
          <w:sz w:val="22"/>
          <w:szCs w:val="22"/>
          <w:lang w:eastAsia="en-AU"/>
        </w:rPr>
        <w:t xml:space="preserve">in Sri Lanka must be </w:t>
      </w:r>
      <w:r w:rsidR="0076190C">
        <w:rPr>
          <w:rFonts w:asciiTheme="minorHAnsi" w:hAnsiTheme="minorHAnsi"/>
          <w:sz w:val="22"/>
          <w:szCs w:val="22"/>
          <w:lang w:eastAsia="en-AU"/>
        </w:rPr>
        <w:t>in accordance with Ministry of Education</w:t>
      </w:r>
      <w:r w:rsidR="00E264DB">
        <w:rPr>
          <w:rFonts w:asciiTheme="minorHAnsi" w:hAnsiTheme="minorHAnsi"/>
          <w:sz w:val="22"/>
          <w:szCs w:val="22"/>
          <w:lang w:eastAsia="en-AU"/>
        </w:rPr>
        <w:t>’s</w:t>
      </w:r>
      <w:r w:rsidR="0076190C">
        <w:rPr>
          <w:rFonts w:asciiTheme="minorHAnsi" w:hAnsiTheme="minorHAnsi"/>
          <w:sz w:val="22"/>
          <w:szCs w:val="22"/>
          <w:lang w:eastAsia="en-AU"/>
        </w:rPr>
        <w:t xml:space="preserve"> </w:t>
      </w:r>
      <w:r w:rsidR="00457CAE">
        <w:rPr>
          <w:rFonts w:asciiTheme="minorHAnsi" w:hAnsiTheme="minorHAnsi"/>
          <w:sz w:val="22"/>
          <w:szCs w:val="22"/>
          <w:lang w:eastAsia="en-AU"/>
        </w:rPr>
        <w:t>Guidelines</w:t>
      </w:r>
      <w:r>
        <w:rPr>
          <w:rFonts w:asciiTheme="minorHAnsi" w:hAnsiTheme="minorHAnsi"/>
          <w:sz w:val="22"/>
          <w:szCs w:val="22"/>
          <w:lang w:eastAsia="en-AU"/>
        </w:rPr>
        <w:t>, which</w:t>
      </w:r>
      <w:r w:rsidR="00E264DB">
        <w:rPr>
          <w:rFonts w:asciiTheme="minorHAnsi" w:hAnsiTheme="minorHAnsi"/>
          <w:sz w:val="22"/>
          <w:szCs w:val="22"/>
          <w:lang w:eastAsia="en-AU"/>
        </w:rPr>
        <w:t xml:space="preserve"> </w:t>
      </w:r>
      <w:r w:rsidR="00A24699">
        <w:rPr>
          <w:rFonts w:asciiTheme="minorHAnsi" w:hAnsiTheme="minorHAnsi"/>
          <w:sz w:val="22"/>
          <w:szCs w:val="22"/>
          <w:lang w:eastAsia="en-AU"/>
        </w:rPr>
        <w:t>provide standards</w:t>
      </w:r>
      <w:r w:rsidR="0076190C">
        <w:rPr>
          <w:rFonts w:asciiTheme="minorHAnsi" w:hAnsiTheme="minorHAnsi"/>
          <w:sz w:val="22"/>
          <w:szCs w:val="22"/>
          <w:lang w:eastAsia="en-AU"/>
        </w:rPr>
        <w:t xml:space="preserve"> </w:t>
      </w:r>
      <w:r w:rsidR="00494599">
        <w:rPr>
          <w:rFonts w:asciiTheme="minorHAnsi" w:hAnsiTheme="minorHAnsi"/>
          <w:sz w:val="22"/>
          <w:szCs w:val="22"/>
          <w:lang w:eastAsia="en-AU"/>
        </w:rPr>
        <w:t xml:space="preserve">and regulations </w:t>
      </w:r>
      <w:r>
        <w:rPr>
          <w:rFonts w:asciiTheme="minorHAnsi" w:hAnsiTheme="minorHAnsi"/>
          <w:sz w:val="22"/>
          <w:szCs w:val="22"/>
          <w:lang w:eastAsia="en-AU"/>
        </w:rPr>
        <w:t xml:space="preserve">on </w:t>
      </w:r>
      <w:r w:rsidR="0076190C">
        <w:rPr>
          <w:rFonts w:asciiTheme="minorHAnsi" w:hAnsiTheme="minorHAnsi"/>
          <w:sz w:val="22"/>
          <w:szCs w:val="22"/>
          <w:lang w:eastAsia="en-AU"/>
        </w:rPr>
        <w:t>classroom sizes</w:t>
      </w:r>
      <w:r w:rsidR="00AD53B2">
        <w:rPr>
          <w:rFonts w:asciiTheme="minorHAnsi" w:hAnsiTheme="minorHAnsi"/>
          <w:sz w:val="22"/>
          <w:szCs w:val="22"/>
          <w:lang w:eastAsia="en-AU"/>
        </w:rPr>
        <w:t xml:space="preserve">, window and door sizes, etc. </w:t>
      </w:r>
      <w:r w:rsidR="0076190C">
        <w:rPr>
          <w:rFonts w:asciiTheme="minorHAnsi" w:hAnsiTheme="minorHAnsi"/>
          <w:sz w:val="22"/>
          <w:szCs w:val="22"/>
          <w:lang w:eastAsia="en-AU"/>
        </w:rPr>
        <w:t>Hence</w:t>
      </w:r>
      <w:r>
        <w:rPr>
          <w:rFonts w:asciiTheme="minorHAnsi" w:hAnsiTheme="minorHAnsi"/>
          <w:sz w:val="22"/>
          <w:szCs w:val="22"/>
          <w:lang w:eastAsia="en-AU"/>
        </w:rPr>
        <w:t>,</w:t>
      </w:r>
      <w:r w:rsidR="0076190C">
        <w:rPr>
          <w:rFonts w:asciiTheme="minorHAnsi" w:hAnsiTheme="minorHAnsi"/>
          <w:sz w:val="22"/>
          <w:szCs w:val="22"/>
          <w:lang w:eastAsia="en-AU"/>
        </w:rPr>
        <w:t xml:space="preserve"> only certain aspects of the design </w:t>
      </w:r>
      <w:r>
        <w:rPr>
          <w:rFonts w:asciiTheme="minorHAnsi" w:hAnsiTheme="minorHAnsi"/>
          <w:sz w:val="22"/>
          <w:szCs w:val="22"/>
          <w:lang w:eastAsia="en-AU"/>
        </w:rPr>
        <w:t>can be</w:t>
      </w:r>
      <w:r w:rsidR="0076190C">
        <w:rPr>
          <w:rFonts w:asciiTheme="minorHAnsi" w:hAnsiTheme="minorHAnsi"/>
          <w:sz w:val="22"/>
          <w:szCs w:val="22"/>
          <w:lang w:eastAsia="en-AU"/>
        </w:rPr>
        <w:t xml:space="preserve"> </w:t>
      </w:r>
      <w:r w:rsidR="00AD53B2">
        <w:rPr>
          <w:rFonts w:asciiTheme="minorHAnsi" w:hAnsiTheme="minorHAnsi"/>
          <w:sz w:val="22"/>
          <w:szCs w:val="22"/>
          <w:lang w:eastAsia="en-AU"/>
        </w:rPr>
        <w:t>influence</w:t>
      </w:r>
      <w:r>
        <w:rPr>
          <w:rFonts w:asciiTheme="minorHAnsi" w:hAnsiTheme="minorHAnsi"/>
          <w:sz w:val="22"/>
          <w:szCs w:val="22"/>
          <w:lang w:eastAsia="en-AU"/>
        </w:rPr>
        <w:t>d</w:t>
      </w:r>
      <w:r w:rsidR="0076190C">
        <w:rPr>
          <w:rFonts w:asciiTheme="minorHAnsi" w:hAnsiTheme="minorHAnsi"/>
          <w:sz w:val="22"/>
          <w:szCs w:val="22"/>
          <w:lang w:eastAsia="en-AU"/>
        </w:rPr>
        <w:t xml:space="preserve"> by the SDS and the school staff. </w:t>
      </w:r>
      <w:r>
        <w:rPr>
          <w:rFonts w:asciiTheme="minorHAnsi" w:hAnsiTheme="minorHAnsi"/>
          <w:sz w:val="22"/>
          <w:szCs w:val="22"/>
          <w:lang w:eastAsia="en-AU"/>
        </w:rPr>
        <w:t>These aspects</w:t>
      </w:r>
      <w:r w:rsidR="00CB2471">
        <w:rPr>
          <w:rFonts w:asciiTheme="minorHAnsi" w:hAnsiTheme="minorHAnsi"/>
          <w:sz w:val="22"/>
          <w:szCs w:val="22"/>
          <w:lang w:eastAsia="en-AU"/>
        </w:rPr>
        <w:t xml:space="preserve"> include</w:t>
      </w:r>
      <w:r w:rsidR="00A24699">
        <w:rPr>
          <w:rFonts w:asciiTheme="minorHAnsi" w:hAnsiTheme="minorHAnsi"/>
          <w:sz w:val="22"/>
          <w:szCs w:val="22"/>
          <w:lang w:eastAsia="en-AU"/>
        </w:rPr>
        <w:t xml:space="preserve">d </w:t>
      </w:r>
      <w:r w:rsidR="00CB2471">
        <w:rPr>
          <w:rFonts w:asciiTheme="minorHAnsi" w:hAnsiTheme="minorHAnsi"/>
          <w:sz w:val="22"/>
          <w:szCs w:val="22"/>
          <w:lang w:eastAsia="en-AU"/>
        </w:rPr>
        <w:t xml:space="preserve">the location and orientation of the </w:t>
      </w:r>
      <w:r w:rsidR="00AD53B2">
        <w:rPr>
          <w:rFonts w:asciiTheme="minorHAnsi" w:hAnsiTheme="minorHAnsi"/>
          <w:sz w:val="22"/>
          <w:szCs w:val="22"/>
          <w:lang w:eastAsia="en-AU"/>
        </w:rPr>
        <w:t xml:space="preserve">buildings on the school grounds; some choice </w:t>
      </w:r>
      <w:r>
        <w:rPr>
          <w:rFonts w:asciiTheme="minorHAnsi" w:hAnsiTheme="minorHAnsi"/>
          <w:sz w:val="22"/>
          <w:szCs w:val="22"/>
          <w:lang w:eastAsia="en-AU"/>
        </w:rPr>
        <w:t xml:space="preserve">in </w:t>
      </w:r>
      <w:r w:rsidR="00AD53B2">
        <w:rPr>
          <w:rFonts w:asciiTheme="minorHAnsi" w:hAnsiTheme="minorHAnsi"/>
          <w:sz w:val="22"/>
          <w:szCs w:val="22"/>
          <w:lang w:eastAsia="en-AU"/>
        </w:rPr>
        <w:t xml:space="preserve">the overall form/style of the building design; </w:t>
      </w:r>
      <w:r w:rsidR="00866AF7">
        <w:rPr>
          <w:rFonts w:asciiTheme="minorHAnsi" w:hAnsiTheme="minorHAnsi"/>
          <w:sz w:val="22"/>
          <w:szCs w:val="22"/>
          <w:lang w:eastAsia="en-AU"/>
        </w:rPr>
        <w:t xml:space="preserve">some choice – with teaching staff </w:t>
      </w:r>
      <w:r>
        <w:rPr>
          <w:rFonts w:asciiTheme="minorHAnsi" w:hAnsiTheme="minorHAnsi"/>
          <w:sz w:val="22"/>
          <w:szCs w:val="22"/>
          <w:lang w:eastAsia="en-AU"/>
        </w:rPr>
        <w:t>–</w:t>
      </w:r>
      <w:r w:rsidR="0020021A">
        <w:rPr>
          <w:rFonts w:asciiTheme="minorHAnsi" w:hAnsiTheme="minorHAnsi"/>
          <w:sz w:val="22"/>
          <w:szCs w:val="22"/>
          <w:lang w:eastAsia="en-AU"/>
        </w:rPr>
        <w:t xml:space="preserve"> </w:t>
      </w:r>
      <w:r w:rsidR="00866AF7">
        <w:rPr>
          <w:rFonts w:asciiTheme="minorHAnsi" w:hAnsiTheme="minorHAnsi"/>
          <w:sz w:val="22"/>
          <w:szCs w:val="22"/>
          <w:lang w:eastAsia="en-AU"/>
        </w:rPr>
        <w:t>on the provision of activity</w:t>
      </w:r>
      <w:r w:rsidR="00866AF7">
        <w:rPr>
          <w:rStyle w:val="FootnoteReference"/>
          <w:rFonts w:asciiTheme="minorHAnsi" w:hAnsiTheme="minorHAnsi"/>
          <w:sz w:val="22"/>
          <w:szCs w:val="22"/>
          <w:lang w:eastAsia="en-AU"/>
        </w:rPr>
        <w:footnoteReference w:id="4"/>
      </w:r>
      <w:r w:rsidR="00866AF7">
        <w:rPr>
          <w:rFonts w:asciiTheme="minorHAnsi" w:hAnsiTheme="minorHAnsi"/>
          <w:sz w:val="22"/>
          <w:szCs w:val="22"/>
          <w:lang w:eastAsia="en-AU"/>
        </w:rPr>
        <w:t xml:space="preserve"> rooms versus classrooms; </w:t>
      </w:r>
      <w:r w:rsidR="00AD53B2">
        <w:rPr>
          <w:rFonts w:asciiTheme="minorHAnsi" w:hAnsiTheme="minorHAnsi"/>
          <w:sz w:val="22"/>
          <w:szCs w:val="22"/>
          <w:lang w:eastAsia="en-AU"/>
        </w:rPr>
        <w:t xml:space="preserve">furniture </w:t>
      </w:r>
      <w:r w:rsidR="00866AF7">
        <w:rPr>
          <w:rFonts w:asciiTheme="minorHAnsi" w:hAnsiTheme="minorHAnsi"/>
          <w:sz w:val="22"/>
          <w:szCs w:val="22"/>
          <w:lang w:eastAsia="en-AU"/>
        </w:rPr>
        <w:t>design options</w:t>
      </w:r>
      <w:r w:rsidR="00AD53B2">
        <w:rPr>
          <w:rFonts w:asciiTheme="minorHAnsi" w:hAnsiTheme="minorHAnsi"/>
          <w:sz w:val="22"/>
          <w:szCs w:val="22"/>
          <w:lang w:eastAsia="en-AU"/>
        </w:rPr>
        <w:t xml:space="preserve">; </w:t>
      </w:r>
      <w:r w:rsidR="0020021A">
        <w:rPr>
          <w:rFonts w:asciiTheme="minorHAnsi" w:hAnsiTheme="minorHAnsi"/>
          <w:sz w:val="22"/>
          <w:szCs w:val="22"/>
          <w:lang w:eastAsia="en-AU"/>
        </w:rPr>
        <w:t xml:space="preserve">blackboard sizes and heights; </w:t>
      </w:r>
      <w:r w:rsidR="00AD53B2">
        <w:rPr>
          <w:rFonts w:asciiTheme="minorHAnsi" w:hAnsiTheme="minorHAnsi"/>
          <w:sz w:val="22"/>
          <w:szCs w:val="22"/>
          <w:lang w:eastAsia="en-AU"/>
        </w:rPr>
        <w:t>choices of internal and external paint colours</w:t>
      </w:r>
      <w:r w:rsidR="0020021A">
        <w:rPr>
          <w:rFonts w:asciiTheme="minorHAnsi" w:hAnsiTheme="minorHAnsi"/>
          <w:sz w:val="22"/>
          <w:szCs w:val="22"/>
          <w:lang w:eastAsia="en-AU"/>
        </w:rPr>
        <w:t xml:space="preserve">; </w:t>
      </w:r>
      <w:r>
        <w:rPr>
          <w:rFonts w:asciiTheme="minorHAnsi" w:hAnsiTheme="minorHAnsi"/>
          <w:sz w:val="22"/>
          <w:szCs w:val="22"/>
          <w:lang w:eastAsia="en-AU"/>
        </w:rPr>
        <w:t xml:space="preserve">and </w:t>
      </w:r>
      <w:r w:rsidR="0020021A">
        <w:rPr>
          <w:rFonts w:asciiTheme="minorHAnsi" w:hAnsiTheme="minorHAnsi"/>
          <w:sz w:val="22"/>
          <w:szCs w:val="22"/>
          <w:lang w:eastAsia="en-AU"/>
        </w:rPr>
        <w:t>landscaping.</w:t>
      </w:r>
      <w:r w:rsidR="00494599">
        <w:rPr>
          <w:rFonts w:asciiTheme="minorHAnsi" w:hAnsiTheme="minorHAnsi"/>
          <w:sz w:val="22"/>
          <w:szCs w:val="22"/>
          <w:lang w:eastAsia="en-AU"/>
        </w:rPr>
        <w:t xml:space="preserve"> </w:t>
      </w:r>
    </w:p>
    <w:p w:rsidR="003673FB" w:rsidRDefault="00874AB7" w:rsidP="00956B4B">
      <w:pPr>
        <w:spacing w:before="0" w:after="200"/>
        <w:rPr>
          <w:rFonts w:asciiTheme="minorHAnsi" w:hAnsiTheme="minorHAnsi"/>
          <w:sz w:val="22"/>
          <w:szCs w:val="22"/>
          <w:lang w:eastAsia="en-AU"/>
        </w:rPr>
      </w:pPr>
      <w:r>
        <w:rPr>
          <w:rFonts w:asciiTheme="minorHAnsi" w:hAnsiTheme="minorHAnsi"/>
          <w:sz w:val="22"/>
          <w:szCs w:val="22"/>
          <w:lang w:eastAsia="en-AU"/>
        </w:rPr>
        <w:t>I</w:t>
      </w:r>
      <w:r w:rsidR="00A24699">
        <w:rPr>
          <w:rFonts w:asciiTheme="minorHAnsi" w:hAnsiTheme="minorHAnsi"/>
          <w:sz w:val="22"/>
          <w:szCs w:val="22"/>
          <w:lang w:eastAsia="en-AU"/>
        </w:rPr>
        <w:t xml:space="preserve">nput </w:t>
      </w:r>
      <w:r w:rsidR="003673FB">
        <w:rPr>
          <w:rFonts w:asciiTheme="minorHAnsi" w:hAnsiTheme="minorHAnsi"/>
          <w:sz w:val="22"/>
          <w:szCs w:val="22"/>
          <w:lang w:eastAsia="en-AU"/>
        </w:rPr>
        <w:t>into</w:t>
      </w:r>
      <w:r w:rsidR="00A24699">
        <w:rPr>
          <w:rFonts w:asciiTheme="minorHAnsi" w:hAnsiTheme="minorHAnsi"/>
          <w:sz w:val="22"/>
          <w:szCs w:val="22"/>
          <w:lang w:eastAsia="en-AU"/>
        </w:rPr>
        <w:t xml:space="preserve"> the designs was solicited by the </w:t>
      </w:r>
      <w:r w:rsidR="00373BD8">
        <w:rPr>
          <w:rFonts w:asciiTheme="minorHAnsi" w:hAnsiTheme="minorHAnsi"/>
          <w:sz w:val="22"/>
          <w:szCs w:val="22"/>
          <w:lang w:eastAsia="en-AU"/>
        </w:rPr>
        <w:t>design and supervision consultant (</w:t>
      </w:r>
      <w:r w:rsidR="003673FB">
        <w:rPr>
          <w:rFonts w:asciiTheme="minorHAnsi" w:hAnsiTheme="minorHAnsi"/>
          <w:sz w:val="22"/>
          <w:szCs w:val="22"/>
          <w:lang w:eastAsia="en-AU"/>
        </w:rPr>
        <w:t>DSC</w:t>
      </w:r>
      <w:r w:rsidR="00373BD8">
        <w:rPr>
          <w:rFonts w:asciiTheme="minorHAnsi" w:hAnsiTheme="minorHAnsi"/>
          <w:sz w:val="22"/>
          <w:szCs w:val="22"/>
          <w:lang w:eastAsia="en-AU"/>
        </w:rPr>
        <w:t>)</w:t>
      </w:r>
      <w:r w:rsidR="00A24699">
        <w:rPr>
          <w:rFonts w:asciiTheme="minorHAnsi" w:hAnsiTheme="minorHAnsi"/>
          <w:sz w:val="22"/>
          <w:szCs w:val="22"/>
          <w:lang w:eastAsia="en-AU"/>
        </w:rPr>
        <w:t xml:space="preserve"> architects during </w:t>
      </w:r>
      <w:r w:rsidR="00373BD8">
        <w:rPr>
          <w:rFonts w:asciiTheme="minorHAnsi" w:hAnsiTheme="minorHAnsi"/>
          <w:sz w:val="22"/>
          <w:szCs w:val="22"/>
          <w:lang w:eastAsia="en-AU"/>
        </w:rPr>
        <w:t xml:space="preserve">initial </w:t>
      </w:r>
      <w:r w:rsidR="00A24699">
        <w:rPr>
          <w:rFonts w:asciiTheme="minorHAnsi" w:hAnsiTheme="minorHAnsi"/>
          <w:sz w:val="22"/>
          <w:szCs w:val="22"/>
          <w:lang w:eastAsia="en-AU"/>
        </w:rPr>
        <w:t xml:space="preserve">visits to the schools. </w:t>
      </w:r>
      <w:r w:rsidR="00373BD8">
        <w:rPr>
          <w:rFonts w:asciiTheme="minorHAnsi" w:hAnsiTheme="minorHAnsi"/>
          <w:sz w:val="22"/>
          <w:szCs w:val="22"/>
          <w:lang w:eastAsia="en-AU"/>
        </w:rPr>
        <w:t>M</w:t>
      </w:r>
      <w:r w:rsidR="003673FB">
        <w:rPr>
          <w:rFonts w:asciiTheme="minorHAnsi" w:hAnsiTheme="minorHAnsi"/>
          <w:sz w:val="22"/>
          <w:szCs w:val="22"/>
          <w:lang w:eastAsia="en-AU"/>
        </w:rPr>
        <w:t>eetings were held with the principals</w:t>
      </w:r>
      <w:r w:rsidR="00373BD8">
        <w:rPr>
          <w:rFonts w:asciiTheme="minorHAnsi" w:hAnsiTheme="minorHAnsi"/>
          <w:sz w:val="22"/>
          <w:szCs w:val="22"/>
          <w:lang w:eastAsia="en-AU"/>
        </w:rPr>
        <w:t>,</w:t>
      </w:r>
      <w:r w:rsidR="003673FB">
        <w:rPr>
          <w:rFonts w:asciiTheme="minorHAnsi" w:hAnsiTheme="minorHAnsi"/>
          <w:sz w:val="22"/>
          <w:szCs w:val="22"/>
          <w:lang w:eastAsia="en-AU"/>
        </w:rPr>
        <w:t xml:space="preserve"> staff and SDS members who would then share the information with their cohorts and provide feedback as required. The designs by the two contracted consultants were differ</w:t>
      </w:r>
      <w:r w:rsidR="00A159D6">
        <w:rPr>
          <w:rFonts w:asciiTheme="minorHAnsi" w:hAnsiTheme="minorHAnsi"/>
          <w:sz w:val="22"/>
          <w:szCs w:val="22"/>
          <w:lang w:eastAsia="en-AU"/>
        </w:rPr>
        <w:t xml:space="preserve">ent from </w:t>
      </w:r>
      <w:r w:rsidR="003673FB">
        <w:rPr>
          <w:rFonts w:asciiTheme="minorHAnsi" w:hAnsiTheme="minorHAnsi"/>
          <w:sz w:val="22"/>
          <w:szCs w:val="22"/>
          <w:lang w:eastAsia="en-AU"/>
        </w:rPr>
        <w:t>each other</w:t>
      </w:r>
      <w:r w:rsidR="003B3243">
        <w:rPr>
          <w:rFonts w:asciiTheme="minorHAnsi" w:hAnsiTheme="minorHAnsi"/>
          <w:sz w:val="22"/>
          <w:szCs w:val="22"/>
          <w:lang w:eastAsia="en-AU"/>
        </w:rPr>
        <w:t>,</w:t>
      </w:r>
      <w:r w:rsidR="003673FB">
        <w:rPr>
          <w:rFonts w:asciiTheme="minorHAnsi" w:hAnsiTheme="minorHAnsi"/>
          <w:sz w:val="22"/>
          <w:szCs w:val="22"/>
          <w:lang w:eastAsia="en-AU"/>
        </w:rPr>
        <w:t xml:space="preserve"> and </w:t>
      </w:r>
      <w:r w:rsidR="003B3243">
        <w:rPr>
          <w:rFonts w:asciiTheme="minorHAnsi" w:hAnsiTheme="minorHAnsi"/>
          <w:sz w:val="22"/>
          <w:szCs w:val="22"/>
          <w:lang w:eastAsia="en-AU"/>
        </w:rPr>
        <w:t xml:space="preserve">also </w:t>
      </w:r>
      <w:r w:rsidR="003673FB">
        <w:rPr>
          <w:rFonts w:asciiTheme="minorHAnsi" w:hAnsiTheme="minorHAnsi"/>
          <w:sz w:val="22"/>
          <w:szCs w:val="22"/>
          <w:lang w:eastAsia="en-AU"/>
        </w:rPr>
        <w:t xml:space="preserve">different from the MoE standard design. The main </w:t>
      </w:r>
      <w:r w:rsidR="003B3243">
        <w:rPr>
          <w:rFonts w:asciiTheme="minorHAnsi" w:hAnsiTheme="minorHAnsi"/>
          <w:sz w:val="22"/>
          <w:szCs w:val="22"/>
          <w:lang w:eastAsia="en-AU"/>
        </w:rPr>
        <w:t>differences</w:t>
      </w:r>
      <w:r w:rsidR="003673FB">
        <w:rPr>
          <w:rFonts w:asciiTheme="minorHAnsi" w:hAnsiTheme="minorHAnsi"/>
          <w:sz w:val="22"/>
          <w:szCs w:val="22"/>
          <w:lang w:eastAsia="en-AU"/>
        </w:rPr>
        <w:t xml:space="preserve"> </w:t>
      </w:r>
      <w:r w:rsidR="00A159D6">
        <w:rPr>
          <w:rFonts w:asciiTheme="minorHAnsi" w:hAnsiTheme="minorHAnsi"/>
          <w:sz w:val="22"/>
          <w:szCs w:val="22"/>
          <w:lang w:eastAsia="en-AU"/>
        </w:rPr>
        <w:t>from the MoE design w</w:t>
      </w:r>
      <w:r w:rsidR="003B3243">
        <w:rPr>
          <w:rFonts w:asciiTheme="minorHAnsi" w:hAnsiTheme="minorHAnsi"/>
          <w:sz w:val="22"/>
          <w:szCs w:val="22"/>
          <w:lang w:eastAsia="en-AU"/>
        </w:rPr>
        <w:t>ere</w:t>
      </w:r>
      <w:r w:rsidR="00A159D6">
        <w:rPr>
          <w:rFonts w:asciiTheme="minorHAnsi" w:hAnsiTheme="minorHAnsi"/>
          <w:sz w:val="22"/>
          <w:szCs w:val="22"/>
          <w:lang w:eastAsia="en-AU"/>
        </w:rPr>
        <w:t xml:space="preserve"> larger windows to improve natural light and ventilation in the classrooms</w:t>
      </w:r>
      <w:r w:rsidR="003B3243">
        <w:rPr>
          <w:rFonts w:asciiTheme="minorHAnsi" w:hAnsiTheme="minorHAnsi"/>
          <w:sz w:val="22"/>
          <w:szCs w:val="22"/>
          <w:lang w:eastAsia="en-AU"/>
        </w:rPr>
        <w:t>,</w:t>
      </w:r>
      <w:r w:rsidR="00A159D6">
        <w:rPr>
          <w:rFonts w:asciiTheme="minorHAnsi" w:hAnsiTheme="minorHAnsi"/>
          <w:sz w:val="22"/>
          <w:szCs w:val="22"/>
          <w:lang w:eastAsia="en-AU"/>
        </w:rPr>
        <w:t xml:space="preserve"> and ramps for disabled access to the ground floor areas. </w:t>
      </w:r>
      <w:r w:rsidR="003B3243">
        <w:rPr>
          <w:rFonts w:asciiTheme="minorHAnsi" w:hAnsiTheme="minorHAnsi"/>
          <w:sz w:val="22"/>
          <w:szCs w:val="22"/>
          <w:lang w:eastAsia="en-AU"/>
        </w:rPr>
        <w:t xml:space="preserve">The dimensions </w:t>
      </w:r>
      <w:r w:rsidR="00A159D6">
        <w:rPr>
          <w:rFonts w:asciiTheme="minorHAnsi" w:hAnsiTheme="minorHAnsi"/>
          <w:sz w:val="22"/>
          <w:szCs w:val="22"/>
          <w:lang w:eastAsia="en-AU"/>
        </w:rPr>
        <w:t>of rooms and circulation spaces (verandas</w:t>
      </w:r>
      <w:r w:rsidR="00ED1DED">
        <w:rPr>
          <w:rFonts w:asciiTheme="minorHAnsi" w:hAnsiTheme="minorHAnsi"/>
          <w:sz w:val="22"/>
          <w:szCs w:val="22"/>
          <w:lang w:eastAsia="en-AU"/>
        </w:rPr>
        <w:t>, stairs,</w:t>
      </w:r>
      <w:r w:rsidR="00A159D6">
        <w:rPr>
          <w:rFonts w:asciiTheme="minorHAnsi" w:hAnsiTheme="minorHAnsi"/>
          <w:sz w:val="22"/>
          <w:szCs w:val="22"/>
          <w:lang w:eastAsia="en-AU"/>
        </w:rPr>
        <w:t xml:space="preserve"> etc) generally followed the MoE standards</w:t>
      </w:r>
      <w:r w:rsidR="00ED1DED">
        <w:rPr>
          <w:rFonts w:asciiTheme="minorHAnsi" w:hAnsiTheme="minorHAnsi"/>
          <w:sz w:val="22"/>
          <w:szCs w:val="22"/>
          <w:lang w:eastAsia="en-AU"/>
        </w:rPr>
        <w:t xml:space="preserve">. </w:t>
      </w:r>
      <w:r w:rsidR="0097302A">
        <w:rPr>
          <w:rFonts w:asciiTheme="minorHAnsi" w:hAnsiTheme="minorHAnsi"/>
          <w:sz w:val="22"/>
          <w:szCs w:val="22"/>
          <w:lang w:eastAsia="en-AU"/>
        </w:rPr>
        <w:t>T</w:t>
      </w:r>
      <w:r w:rsidR="00A159D6">
        <w:rPr>
          <w:rFonts w:asciiTheme="minorHAnsi" w:hAnsiTheme="minorHAnsi"/>
          <w:sz w:val="22"/>
          <w:szCs w:val="22"/>
          <w:lang w:eastAsia="en-AU"/>
        </w:rPr>
        <w:t xml:space="preserve">he two consultant designs </w:t>
      </w:r>
      <w:r w:rsidR="0097302A">
        <w:rPr>
          <w:rFonts w:asciiTheme="minorHAnsi" w:hAnsiTheme="minorHAnsi"/>
          <w:sz w:val="22"/>
          <w:szCs w:val="22"/>
          <w:lang w:eastAsia="en-AU"/>
        </w:rPr>
        <w:t xml:space="preserve">had </w:t>
      </w:r>
      <w:r w:rsidR="00A159D6">
        <w:rPr>
          <w:rFonts w:asciiTheme="minorHAnsi" w:hAnsiTheme="minorHAnsi"/>
          <w:sz w:val="22"/>
          <w:szCs w:val="22"/>
          <w:lang w:eastAsia="en-AU"/>
        </w:rPr>
        <w:t xml:space="preserve">marginal </w:t>
      </w:r>
      <w:r w:rsidR="0097302A">
        <w:rPr>
          <w:rFonts w:asciiTheme="minorHAnsi" w:hAnsiTheme="minorHAnsi"/>
          <w:sz w:val="22"/>
          <w:szCs w:val="22"/>
          <w:lang w:eastAsia="en-AU"/>
        </w:rPr>
        <w:t xml:space="preserve">differences, mainly </w:t>
      </w:r>
      <w:r w:rsidR="00A159D6">
        <w:rPr>
          <w:rFonts w:asciiTheme="minorHAnsi" w:hAnsiTheme="minorHAnsi"/>
          <w:sz w:val="22"/>
          <w:szCs w:val="22"/>
          <w:lang w:eastAsia="en-AU"/>
        </w:rPr>
        <w:t xml:space="preserve">relating to architectural treatments </w:t>
      </w:r>
      <w:r w:rsidR="00ED1DED">
        <w:rPr>
          <w:rFonts w:asciiTheme="minorHAnsi" w:hAnsiTheme="minorHAnsi"/>
          <w:sz w:val="22"/>
          <w:szCs w:val="22"/>
          <w:lang w:eastAsia="en-AU"/>
        </w:rPr>
        <w:t>of columns and downpipes, and the use of</w:t>
      </w:r>
      <w:r w:rsidR="007F77BE">
        <w:rPr>
          <w:rFonts w:asciiTheme="minorHAnsi" w:hAnsiTheme="minorHAnsi"/>
          <w:sz w:val="22"/>
          <w:szCs w:val="22"/>
          <w:lang w:eastAsia="en-AU"/>
        </w:rPr>
        <w:t xml:space="preserve"> metal screens or glass in windows. </w:t>
      </w:r>
      <w:r w:rsidR="00ED1DED">
        <w:rPr>
          <w:rFonts w:asciiTheme="minorHAnsi" w:hAnsiTheme="minorHAnsi"/>
          <w:sz w:val="22"/>
          <w:szCs w:val="22"/>
          <w:lang w:eastAsia="en-AU"/>
        </w:rPr>
        <w:t xml:space="preserve"> </w:t>
      </w:r>
    </w:p>
    <w:p w:rsidR="00AD53B2" w:rsidRDefault="00F504FC" w:rsidP="00956B4B">
      <w:pPr>
        <w:spacing w:before="0" w:after="200"/>
        <w:rPr>
          <w:rFonts w:asciiTheme="minorHAnsi" w:hAnsiTheme="minorHAnsi"/>
          <w:sz w:val="22"/>
          <w:szCs w:val="22"/>
          <w:lang w:eastAsia="en-AU"/>
        </w:rPr>
      </w:pPr>
      <w:r>
        <w:rPr>
          <w:rFonts w:asciiTheme="minorHAnsi" w:hAnsiTheme="minorHAnsi"/>
          <w:sz w:val="22"/>
          <w:szCs w:val="22"/>
          <w:lang w:eastAsia="en-AU"/>
        </w:rPr>
        <w:t>MoE planners determined t</w:t>
      </w:r>
      <w:r w:rsidR="00AD53B2">
        <w:rPr>
          <w:rFonts w:asciiTheme="minorHAnsi" w:hAnsiTheme="minorHAnsi"/>
          <w:sz w:val="22"/>
          <w:szCs w:val="22"/>
          <w:lang w:eastAsia="en-AU"/>
        </w:rPr>
        <w:t xml:space="preserve">he number </w:t>
      </w:r>
      <w:r w:rsidR="00866AF7">
        <w:rPr>
          <w:rFonts w:asciiTheme="minorHAnsi" w:hAnsiTheme="minorHAnsi"/>
          <w:sz w:val="22"/>
          <w:szCs w:val="22"/>
          <w:lang w:eastAsia="en-AU"/>
        </w:rPr>
        <w:t>of classrooms and other facilities to be provided at each school</w:t>
      </w:r>
      <w:r>
        <w:rPr>
          <w:rFonts w:asciiTheme="minorHAnsi" w:hAnsiTheme="minorHAnsi"/>
          <w:sz w:val="22"/>
          <w:szCs w:val="22"/>
          <w:lang w:eastAsia="en-AU"/>
        </w:rPr>
        <w:t>,</w:t>
      </w:r>
      <w:r w:rsidR="00866AF7">
        <w:rPr>
          <w:rFonts w:asciiTheme="minorHAnsi" w:hAnsiTheme="minorHAnsi"/>
          <w:sz w:val="22"/>
          <w:szCs w:val="22"/>
          <w:lang w:eastAsia="en-AU"/>
        </w:rPr>
        <w:t xml:space="preserve"> based on the current availability of classrooms at the school</w:t>
      </w:r>
      <w:r>
        <w:rPr>
          <w:rFonts w:asciiTheme="minorHAnsi" w:hAnsiTheme="minorHAnsi"/>
          <w:sz w:val="22"/>
          <w:szCs w:val="22"/>
          <w:lang w:eastAsia="en-AU"/>
        </w:rPr>
        <w:t>,</w:t>
      </w:r>
      <w:r w:rsidR="00866AF7">
        <w:rPr>
          <w:rFonts w:asciiTheme="minorHAnsi" w:hAnsiTheme="minorHAnsi"/>
          <w:sz w:val="22"/>
          <w:szCs w:val="22"/>
          <w:lang w:eastAsia="en-AU"/>
        </w:rPr>
        <w:t xml:space="preserve"> the projected</w:t>
      </w:r>
      <w:r w:rsidR="00FF31C0">
        <w:rPr>
          <w:rFonts w:asciiTheme="minorHAnsi" w:hAnsiTheme="minorHAnsi"/>
          <w:sz w:val="22"/>
          <w:szCs w:val="22"/>
          <w:lang w:eastAsia="en-AU"/>
        </w:rPr>
        <w:t xml:space="preserve"> student population, </w:t>
      </w:r>
      <w:r>
        <w:rPr>
          <w:rFonts w:asciiTheme="minorHAnsi" w:hAnsiTheme="minorHAnsi"/>
          <w:sz w:val="22"/>
          <w:szCs w:val="22"/>
          <w:lang w:eastAsia="en-AU"/>
        </w:rPr>
        <w:t>and</w:t>
      </w:r>
      <w:r w:rsidR="00FF31C0">
        <w:rPr>
          <w:rFonts w:asciiTheme="minorHAnsi" w:hAnsiTheme="minorHAnsi"/>
          <w:sz w:val="22"/>
          <w:szCs w:val="22"/>
          <w:lang w:eastAsia="en-AU"/>
        </w:rPr>
        <w:t xml:space="preserve"> the available budget. </w:t>
      </w:r>
    </w:p>
    <w:p w:rsidR="00794E3B" w:rsidRDefault="0012612F" w:rsidP="00794E3B">
      <w:pPr>
        <w:spacing w:before="0" w:after="200"/>
        <w:rPr>
          <w:rFonts w:asciiTheme="minorHAnsi" w:hAnsiTheme="minorHAnsi"/>
          <w:sz w:val="22"/>
          <w:szCs w:val="22"/>
          <w:lang w:eastAsia="en-AU"/>
        </w:rPr>
      </w:pPr>
      <w:r>
        <w:rPr>
          <w:rFonts w:asciiTheme="minorHAnsi" w:hAnsiTheme="minorHAnsi"/>
          <w:sz w:val="22"/>
          <w:szCs w:val="22"/>
          <w:lang w:eastAsia="en-AU"/>
        </w:rPr>
        <w:t xml:space="preserve">For the </w:t>
      </w:r>
      <w:r w:rsidR="0020021A">
        <w:rPr>
          <w:rFonts w:asciiTheme="minorHAnsi" w:hAnsiTheme="minorHAnsi"/>
          <w:sz w:val="22"/>
          <w:szCs w:val="22"/>
          <w:lang w:eastAsia="en-AU"/>
        </w:rPr>
        <w:t xml:space="preserve">13 </w:t>
      </w:r>
      <w:r w:rsidR="00494599">
        <w:rPr>
          <w:rFonts w:asciiTheme="minorHAnsi" w:hAnsiTheme="minorHAnsi"/>
          <w:sz w:val="22"/>
          <w:szCs w:val="22"/>
          <w:lang w:eastAsia="en-AU"/>
        </w:rPr>
        <w:t xml:space="preserve">project </w:t>
      </w:r>
      <w:r>
        <w:rPr>
          <w:rFonts w:asciiTheme="minorHAnsi" w:hAnsiTheme="minorHAnsi"/>
          <w:sz w:val="22"/>
          <w:szCs w:val="22"/>
          <w:lang w:eastAsia="en-AU"/>
        </w:rPr>
        <w:t>schools involving ma</w:t>
      </w:r>
      <w:r w:rsidR="0076190C">
        <w:rPr>
          <w:rFonts w:asciiTheme="minorHAnsi" w:hAnsiTheme="minorHAnsi"/>
          <w:sz w:val="22"/>
          <w:szCs w:val="22"/>
          <w:lang w:eastAsia="en-AU"/>
        </w:rPr>
        <w:t>jor</w:t>
      </w:r>
      <w:r w:rsidR="00FF31C0">
        <w:rPr>
          <w:rStyle w:val="FootnoteReference"/>
          <w:rFonts w:asciiTheme="minorHAnsi" w:hAnsiTheme="minorHAnsi"/>
          <w:sz w:val="22"/>
          <w:szCs w:val="22"/>
          <w:lang w:eastAsia="en-AU"/>
        </w:rPr>
        <w:footnoteReference w:id="5"/>
      </w:r>
      <w:r w:rsidR="0076190C">
        <w:rPr>
          <w:rFonts w:asciiTheme="minorHAnsi" w:hAnsiTheme="minorHAnsi"/>
          <w:sz w:val="22"/>
          <w:szCs w:val="22"/>
          <w:lang w:eastAsia="en-AU"/>
        </w:rPr>
        <w:t xml:space="preserve"> constructio</w:t>
      </w:r>
      <w:r w:rsidR="00494599">
        <w:rPr>
          <w:rFonts w:asciiTheme="minorHAnsi" w:hAnsiTheme="minorHAnsi"/>
          <w:sz w:val="22"/>
          <w:szCs w:val="22"/>
          <w:lang w:eastAsia="en-AU"/>
        </w:rPr>
        <w:t xml:space="preserve">n, </w:t>
      </w:r>
      <w:r w:rsidR="005108A9">
        <w:rPr>
          <w:rFonts w:asciiTheme="minorHAnsi" w:hAnsiTheme="minorHAnsi"/>
          <w:sz w:val="22"/>
          <w:szCs w:val="22"/>
          <w:lang w:eastAsia="en-AU"/>
        </w:rPr>
        <w:t xml:space="preserve">UNICEF first worked extensively with the District and Zonal Education Offices, school principals and the SDS to scope the facilities required at each school. </w:t>
      </w:r>
      <w:r w:rsidR="00494599">
        <w:rPr>
          <w:rFonts w:asciiTheme="minorHAnsi" w:hAnsiTheme="minorHAnsi"/>
          <w:sz w:val="22"/>
          <w:szCs w:val="22"/>
          <w:lang w:eastAsia="en-AU"/>
        </w:rPr>
        <w:t xml:space="preserve">UNICEF contracted </w:t>
      </w:r>
      <w:r w:rsidR="0076190C">
        <w:rPr>
          <w:rFonts w:asciiTheme="minorHAnsi" w:hAnsiTheme="minorHAnsi"/>
          <w:sz w:val="22"/>
          <w:szCs w:val="22"/>
          <w:lang w:eastAsia="en-AU"/>
        </w:rPr>
        <w:t>a design and supervision consultant</w:t>
      </w:r>
      <w:r w:rsidR="0020021A">
        <w:rPr>
          <w:rFonts w:asciiTheme="minorHAnsi" w:hAnsiTheme="minorHAnsi"/>
          <w:sz w:val="22"/>
          <w:szCs w:val="22"/>
          <w:lang w:eastAsia="en-AU"/>
        </w:rPr>
        <w:t xml:space="preserve"> (DSC)</w:t>
      </w:r>
      <w:r w:rsidR="00494599">
        <w:rPr>
          <w:rFonts w:asciiTheme="minorHAnsi" w:hAnsiTheme="minorHAnsi"/>
          <w:sz w:val="22"/>
          <w:szCs w:val="22"/>
          <w:lang w:eastAsia="en-AU"/>
        </w:rPr>
        <w:t xml:space="preserve"> to undertake the detailed design of the facilities and to supervise the construction</w:t>
      </w:r>
      <w:r w:rsidR="00A57121">
        <w:rPr>
          <w:rFonts w:asciiTheme="minorHAnsi" w:hAnsiTheme="minorHAnsi"/>
          <w:sz w:val="22"/>
          <w:szCs w:val="22"/>
          <w:lang w:eastAsia="en-AU"/>
        </w:rPr>
        <w:t>.</w:t>
      </w:r>
      <w:r w:rsidR="002953E0">
        <w:rPr>
          <w:rFonts w:asciiTheme="minorHAnsi" w:hAnsiTheme="minorHAnsi"/>
          <w:sz w:val="22"/>
          <w:szCs w:val="22"/>
          <w:lang w:eastAsia="en-AU"/>
        </w:rPr>
        <w:t xml:space="preserve"> </w:t>
      </w:r>
      <w:r w:rsidR="005108A9">
        <w:rPr>
          <w:rFonts w:asciiTheme="minorHAnsi" w:hAnsiTheme="minorHAnsi"/>
          <w:sz w:val="22"/>
          <w:szCs w:val="22"/>
          <w:lang w:eastAsia="en-AU"/>
        </w:rPr>
        <w:t xml:space="preserve">The designs were prepared by the DSC architects based on a UNICEF briefing, which was determined in consultation with the MoE and </w:t>
      </w:r>
      <w:r w:rsidR="0033577C">
        <w:rPr>
          <w:rFonts w:asciiTheme="minorHAnsi" w:hAnsiTheme="minorHAnsi"/>
          <w:sz w:val="22"/>
          <w:szCs w:val="22"/>
          <w:lang w:eastAsia="en-AU"/>
        </w:rPr>
        <w:t>DFAT</w:t>
      </w:r>
      <w:r w:rsidR="005108A9">
        <w:rPr>
          <w:rFonts w:asciiTheme="minorHAnsi" w:hAnsiTheme="minorHAnsi"/>
          <w:sz w:val="22"/>
          <w:szCs w:val="22"/>
          <w:lang w:eastAsia="en-AU"/>
        </w:rPr>
        <w:t xml:space="preserve"> based on provincial priorities and the available budget. Construction</w:t>
      </w:r>
      <w:r w:rsidR="00A57121">
        <w:rPr>
          <w:rFonts w:asciiTheme="minorHAnsi" w:hAnsiTheme="minorHAnsi"/>
          <w:sz w:val="22"/>
          <w:szCs w:val="22"/>
          <w:lang w:eastAsia="en-AU"/>
        </w:rPr>
        <w:t xml:space="preserve"> </w:t>
      </w:r>
      <w:r w:rsidR="002953E0">
        <w:rPr>
          <w:rFonts w:asciiTheme="minorHAnsi" w:hAnsiTheme="minorHAnsi"/>
          <w:sz w:val="22"/>
          <w:szCs w:val="22"/>
          <w:lang w:eastAsia="en-AU"/>
        </w:rPr>
        <w:t>was undertaken by a national construction contractor (NCC), procured by UNICEF by open tender</w:t>
      </w:r>
      <w:r w:rsidR="00494599">
        <w:rPr>
          <w:rFonts w:asciiTheme="minorHAnsi" w:hAnsiTheme="minorHAnsi"/>
          <w:sz w:val="22"/>
          <w:szCs w:val="22"/>
          <w:lang w:eastAsia="en-AU"/>
        </w:rPr>
        <w:t xml:space="preserve">. </w:t>
      </w:r>
      <w:r w:rsidR="00825494">
        <w:rPr>
          <w:rFonts w:asciiTheme="minorHAnsi" w:hAnsiTheme="minorHAnsi"/>
          <w:sz w:val="22"/>
          <w:szCs w:val="22"/>
          <w:lang w:eastAsia="en-AU"/>
        </w:rPr>
        <w:t>T</w:t>
      </w:r>
      <w:r w:rsidR="00794E3B">
        <w:rPr>
          <w:rFonts w:asciiTheme="minorHAnsi" w:hAnsiTheme="minorHAnsi"/>
          <w:sz w:val="22"/>
          <w:szCs w:val="22"/>
          <w:lang w:eastAsia="en-AU"/>
        </w:rPr>
        <w:t>he standard</w:t>
      </w:r>
      <w:r w:rsidR="00825494">
        <w:rPr>
          <w:rFonts w:asciiTheme="minorHAnsi" w:hAnsiTheme="minorHAnsi"/>
          <w:sz w:val="22"/>
          <w:szCs w:val="22"/>
          <w:lang w:eastAsia="en-AU"/>
        </w:rPr>
        <w:t xml:space="preserve"> contract arrangements involve</w:t>
      </w:r>
      <w:r w:rsidR="00794E3B">
        <w:rPr>
          <w:rFonts w:asciiTheme="minorHAnsi" w:hAnsiTheme="minorHAnsi"/>
          <w:sz w:val="22"/>
          <w:szCs w:val="22"/>
          <w:lang w:eastAsia="en-AU"/>
        </w:rPr>
        <w:t xml:space="preserve"> </w:t>
      </w:r>
      <w:r w:rsidR="00825494">
        <w:rPr>
          <w:rFonts w:asciiTheme="minorHAnsi" w:hAnsiTheme="minorHAnsi"/>
          <w:sz w:val="22"/>
          <w:szCs w:val="22"/>
          <w:lang w:eastAsia="en-AU"/>
        </w:rPr>
        <w:t xml:space="preserve">the MoE/school </w:t>
      </w:r>
      <w:r w:rsidR="00794E3B">
        <w:rPr>
          <w:rFonts w:asciiTheme="minorHAnsi" w:hAnsiTheme="minorHAnsi"/>
          <w:sz w:val="22"/>
          <w:szCs w:val="22"/>
          <w:lang w:eastAsia="en-AU"/>
        </w:rPr>
        <w:t xml:space="preserve">handing over </w:t>
      </w:r>
      <w:r w:rsidR="00825494">
        <w:rPr>
          <w:rFonts w:asciiTheme="minorHAnsi" w:hAnsiTheme="minorHAnsi"/>
          <w:sz w:val="22"/>
          <w:szCs w:val="22"/>
          <w:lang w:eastAsia="en-AU"/>
        </w:rPr>
        <w:t>the construction site</w:t>
      </w:r>
      <w:r w:rsidR="00794E3B">
        <w:rPr>
          <w:rFonts w:asciiTheme="minorHAnsi" w:hAnsiTheme="minorHAnsi"/>
          <w:sz w:val="22"/>
          <w:szCs w:val="22"/>
          <w:lang w:eastAsia="en-AU"/>
        </w:rPr>
        <w:t xml:space="preserve"> for the duration</w:t>
      </w:r>
      <w:r w:rsidR="00825494">
        <w:rPr>
          <w:rFonts w:asciiTheme="minorHAnsi" w:hAnsiTheme="minorHAnsi"/>
          <w:sz w:val="22"/>
          <w:szCs w:val="22"/>
          <w:lang w:eastAsia="en-AU"/>
        </w:rPr>
        <w:t>,</w:t>
      </w:r>
      <w:r w:rsidR="00794E3B">
        <w:rPr>
          <w:rFonts w:asciiTheme="minorHAnsi" w:hAnsiTheme="minorHAnsi"/>
          <w:sz w:val="22"/>
          <w:szCs w:val="22"/>
          <w:lang w:eastAsia="en-AU"/>
        </w:rPr>
        <w:t xml:space="preserve"> </w:t>
      </w:r>
      <w:r w:rsidR="00825494">
        <w:rPr>
          <w:rFonts w:asciiTheme="minorHAnsi" w:hAnsiTheme="minorHAnsi"/>
          <w:sz w:val="22"/>
          <w:szCs w:val="22"/>
          <w:lang w:eastAsia="en-AU"/>
        </w:rPr>
        <w:t xml:space="preserve">with the contractor </w:t>
      </w:r>
      <w:r w:rsidR="00794E3B">
        <w:rPr>
          <w:rFonts w:asciiTheme="minorHAnsi" w:hAnsiTheme="minorHAnsi"/>
          <w:sz w:val="22"/>
          <w:szCs w:val="22"/>
          <w:lang w:eastAsia="en-AU"/>
        </w:rPr>
        <w:t>responsible for the security and safety of the site</w:t>
      </w:r>
      <w:r w:rsidR="00825494">
        <w:rPr>
          <w:rFonts w:asciiTheme="minorHAnsi" w:hAnsiTheme="minorHAnsi"/>
          <w:sz w:val="22"/>
          <w:szCs w:val="22"/>
          <w:lang w:eastAsia="en-AU"/>
        </w:rPr>
        <w:t>,</w:t>
      </w:r>
      <w:r w:rsidR="00794E3B">
        <w:rPr>
          <w:rFonts w:asciiTheme="minorHAnsi" w:hAnsiTheme="minorHAnsi"/>
          <w:sz w:val="22"/>
          <w:szCs w:val="22"/>
          <w:lang w:eastAsia="en-AU"/>
        </w:rPr>
        <w:t xml:space="preserve"> and only authorised persons allowed to enter the site. </w:t>
      </w:r>
      <w:r w:rsidR="00825494">
        <w:rPr>
          <w:rFonts w:asciiTheme="minorHAnsi" w:hAnsiTheme="minorHAnsi"/>
          <w:sz w:val="22"/>
          <w:szCs w:val="22"/>
          <w:lang w:eastAsia="en-AU"/>
        </w:rPr>
        <w:t>T</w:t>
      </w:r>
      <w:r w:rsidR="00794E3B">
        <w:rPr>
          <w:rFonts w:asciiTheme="minorHAnsi" w:hAnsiTheme="minorHAnsi"/>
          <w:sz w:val="22"/>
          <w:szCs w:val="22"/>
          <w:lang w:eastAsia="en-AU"/>
        </w:rPr>
        <w:t xml:space="preserve">he SDS </w:t>
      </w:r>
      <w:r w:rsidR="00825494">
        <w:rPr>
          <w:rFonts w:asciiTheme="minorHAnsi" w:hAnsiTheme="minorHAnsi"/>
          <w:sz w:val="22"/>
          <w:szCs w:val="22"/>
          <w:lang w:eastAsia="en-AU"/>
        </w:rPr>
        <w:t>and</w:t>
      </w:r>
      <w:r w:rsidR="00794E3B">
        <w:rPr>
          <w:rFonts w:asciiTheme="minorHAnsi" w:hAnsiTheme="minorHAnsi"/>
          <w:sz w:val="22"/>
          <w:szCs w:val="22"/>
          <w:lang w:eastAsia="en-AU"/>
        </w:rPr>
        <w:t xml:space="preserve"> school </w:t>
      </w:r>
      <w:proofErr w:type="gramStart"/>
      <w:r w:rsidR="00794E3B">
        <w:rPr>
          <w:rFonts w:asciiTheme="minorHAnsi" w:hAnsiTheme="minorHAnsi"/>
          <w:sz w:val="22"/>
          <w:szCs w:val="22"/>
          <w:lang w:eastAsia="en-AU"/>
        </w:rPr>
        <w:t>staff were</w:t>
      </w:r>
      <w:proofErr w:type="gramEnd"/>
      <w:r w:rsidR="00794E3B">
        <w:rPr>
          <w:rFonts w:asciiTheme="minorHAnsi" w:hAnsiTheme="minorHAnsi"/>
          <w:sz w:val="22"/>
          <w:szCs w:val="22"/>
          <w:lang w:eastAsia="en-AU"/>
        </w:rPr>
        <w:t xml:space="preserve"> kept informed of construction pro</w:t>
      </w:r>
      <w:r w:rsidR="00825494">
        <w:rPr>
          <w:rFonts w:asciiTheme="minorHAnsi" w:hAnsiTheme="minorHAnsi"/>
          <w:sz w:val="22"/>
          <w:szCs w:val="22"/>
          <w:lang w:eastAsia="en-AU"/>
        </w:rPr>
        <w:t>gress through regular briefings</w:t>
      </w:r>
      <w:r w:rsidR="00794E3B">
        <w:rPr>
          <w:rFonts w:asciiTheme="minorHAnsi" w:hAnsiTheme="minorHAnsi"/>
          <w:sz w:val="22"/>
          <w:szCs w:val="22"/>
          <w:lang w:eastAsia="en-AU"/>
        </w:rPr>
        <w:t xml:space="preserve">. </w:t>
      </w:r>
    </w:p>
    <w:p w:rsidR="00B37140" w:rsidRDefault="00B37140" w:rsidP="00794E3B">
      <w:pPr>
        <w:spacing w:before="0" w:after="200"/>
        <w:rPr>
          <w:rFonts w:asciiTheme="minorHAnsi" w:hAnsiTheme="minorHAnsi"/>
          <w:sz w:val="22"/>
          <w:szCs w:val="22"/>
          <w:lang w:eastAsia="en-AU"/>
        </w:rPr>
      </w:pPr>
      <w:r>
        <w:rPr>
          <w:rFonts w:asciiTheme="minorHAnsi" w:hAnsiTheme="minorHAnsi"/>
          <w:sz w:val="22"/>
          <w:szCs w:val="22"/>
          <w:lang w:eastAsia="en-AU"/>
        </w:rPr>
        <w:t>It was reported that there were generally good relations between the NCC and the school staff and the SDS</w:t>
      </w:r>
      <w:r w:rsidR="005109A6">
        <w:rPr>
          <w:rFonts w:asciiTheme="minorHAnsi" w:hAnsiTheme="minorHAnsi"/>
          <w:sz w:val="22"/>
          <w:szCs w:val="22"/>
          <w:lang w:eastAsia="en-AU"/>
        </w:rPr>
        <w:t>, with regular communication and areas for construction access and materials storage agreed and cordoned off</w:t>
      </w:r>
      <w:r>
        <w:rPr>
          <w:rFonts w:asciiTheme="minorHAnsi" w:hAnsiTheme="minorHAnsi"/>
          <w:sz w:val="22"/>
          <w:szCs w:val="22"/>
          <w:lang w:eastAsia="en-AU"/>
        </w:rPr>
        <w:t xml:space="preserve">. There we no reports of any accidents or safety issues affecting the students and staff. At one school, communications problems were reported between the Tamil-speaking school </w:t>
      </w:r>
      <w:r>
        <w:rPr>
          <w:rFonts w:asciiTheme="minorHAnsi" w:hAnsiTheme="minorHAnsi"/>
          <w:sz w:val="22"/>
          <w:szCs w:val="22"/>
          <w:lang w:eastAsia="en-AU"/>
        </w:rPr>
        <w:lastRenderedPageBreak/>
        <w:t xml:space="preserve">staff and the Sinhalese-speaking NCC from Colombo but the </w:t>
      </w:r>
      <w:r w:rsidR="000A18EE">
        <w:rPr>
          <w:rFonts w:asciiTheme="minorHAnsi" w:hAnsiTheme="minorHAnsi"/>
          <w:sz w:val="22"/>
          <w:szCs w:val="22"/>
          <w:lang w:eastAsia="en-AU"/>
        </w:rPr>
        <w:t xml:space="preserve">Zonal Education Office </w:t>
      </w:r>
      <w:r w:rsidR="005109A6">
        <w:rPr>
          <w:rFonts w:asciiTheme="minorHAnsi" w:hAnsiTheme="minorHAnsi"/>
          <w:sz w:val="22"/>
          <w:szCs w:val="22"/>
          <w:lang w:eastAsia="en-AU"/>
        </w:rPr>
        <w:t>t</w:t>
      </w:r>
      <w:r w:rsidR="000A18EE">
        <w:rPr>
          <w:rFonts w:asciiTheme="minorHAnsi" w:hAnsiTheme="minorHAnsi"/>
          <w:sz w:val="22"/>
          <w:szCs w:val="22"/>
          <w:lang w:eastAsia="en-AU"/>
        </w:rPr>
        <w:t xml:space="preserve">echnical </w:t>
      </w:r>
      <w:r w:rsidR="005109A6">
        <w:rPr>
          <w:rFonts w:asciiTheme="minorHAnsi" w:hAnsiTheme="minorHAnsi"/>
          <w:sz w:val="22"/>
          <w:szCs w:val="22"/>
          <w:lang w:eastAsia="en-AU"/>
        </w:rPr>
        <w:t>o</w:t>
      </w:r>
      <w:r w:rsidR="000A18EE">
        <w:rPr>
          <w:rFonts w:asciiTheme="minorHAnsi" w:hAnsiTheme="minorHAnsi"/>
          <w:sz w:val="22"/>
          <w:szCs w:val="22"/>
          <w:lang w:eastAsia="en-AU"/>
        </w:rPr>
        <w:t xml:space="preserve">fficer </w:t>
      </w:r>
      <w:r>
        <w:rPr>
          <w:rFonts w:asciiTheme="minorHAnsi" w:hAnsiTheme="minorHAnsi"/>
          <w:sz w:val="22"/>
          <w:szCs w:val="22"/>
          <w:lang w:eastAsia="en-AU"/>
        </w:rPr>
        <w:t xml:space="preserve">and </w:t>
      </w:r>
      <w:r w:rsidR="000A18EE">
        <w:rPr>
          <w:rFonts w:asciiTheme="minorHAnsi" w:hAnsiTheme="minorHAnsi"/>
          <w:sz w:val="22"/>
          <w:szCs w:val="22"/>
          <w:lang w:eastAsia="en-AU"/>
        </w:rPr>
        <w:t xml:space="preserve">the </w:t>
      </w:r>
      <w:r>
        <w:rPr>
          <w:rFonts w:asciiTheme="minorHAnsi" w:hAnsiTheme="minorHAnsi"/>
          <w:sz w:val="22"/>
          <w:szCs w:val="22"/>
          <w:lang w:eastAsia="en-AU"/>
        </w:rPr>
        <w:t xml:space="preserve">UNICEF </w:t>
      </w:r>
      <w:r w:rsidR="000A18EE">
        <w:rPr>
          <w:rFonts w:asciiTheme="minorHAnsi" w:hAnsiTheme="minorHAnsi"/>
          <w:sz w:val="22"/>
          <w:szCs w:val="22"/>
          <w:lang w:eastAsia="en-AU"/>
        </w:rPr>
        <w:t>field office engineers</w:t>
      </w:r>
      <w:r>
        <w:rPr>
          <w:rFonts w:asciiTheme="minorHAnsi" w:hAnsiTheme="minorHAnsi"/>
          <w:sz w:val="22"/>
          <w:szCs w:val="22"/>
          <w:lang w:eastAsia="en-AU"/>
        </w:rPr>
        <w:t xml:space="preserve"> successfully acted as intermediaries. </w:t>
      </w:r>
    </w:p>
    <w:p w:rsidR="00DE1124" w:rsidRDefault="00DE1124" w:rsidP="00956B4B">
      <w:pPr>
        <w:spacing w:before="0" w:after="200"/>
        <w:rPr>
          <w:rFonts w:asciiTheme="minorHAnsi" w:hAnsiTheme="minorHAnsi"/>
          <w:sz w:val="22"/>
          <w:szCs w:val="22"/>
          <w:lang w:eastAsia="en-AU"/>
        </w:rPr>
      </w:pPr>
      <w:r>
        <w:rPr>
          <w:rFonts w:asciiTheme="minorHAnsi" w:hAnsiTheme="minorHAnsi"/>
          <w:sz w:val="22"/>
          <w:szCs w:val="22"/>
          <w:lang w:eastAsia="en-AU"/>
        </w:rPr>
        <w:t>Depending on the scale and complexity of the minor construction works</w:t>
      </w:r>
      <w:r w:rsidR="00F04EAF">
        <w:rPr>
          <w:rFonts w:asciiTheme="minorHAnsi" w:hAnsiTheme="minorHAnsi"/>
          <w:sz w:val="22"/>
          <w:szCs w:val="22"/>
          <w:lang w:eastAsia="en-AU"/>
        </w:rPr>
        <w:t>,</w:t>
      </w:r>
      <w:r>
        <w:rPr>
          <w:rFonts w:asciiTheme="minorHAnsi" w:hAnsiTheme="minorHAnsi"/>
          <w:sz w:val="22"/>
          <w:szCs w:val="22"/>
          <w:lang w:eastAsia="en-AU"/>
        </w:rPr>
        <w:t xml:space="preserve"> two methods of implementation were used. UNICEF and the </w:t>
      </w:r>
      <w:r w:rsidR="00F04EAF">
        <w:rPr>
          <w:rFonts w:asciiTheme="minorHAnsi" w:hAnsiTheme="minorHAnsi"/>
          <w:sz w:val="22"/>
          <w:szCs w:val="22"/>
          <w:lang w:eastAsia="en-AU"/>
        </w:rPr>
        <w:t>Zonal Education Office</w:t>
      </w:r>
      <w:r>
        <w:rPr>
          <w:rFonts w:asciiTheme="minorHAnsi" w:hAnsiTheme="minorHAnsi"/>
          <w:sz w:val="22"/>
          <w:szCs w:val="22"/>
          <w:lang w:eastAsia="en-AU"/>
        </w:rPr>
        <w:t xml:space="preserve"> </w:t>
      </w:r>
      <w:r w:rsidR="00AC0A5B">
        <w:rPr>
          <w:rFonts w:asciiTheme="minorHAnsi" w:hAnsiTheme="minorHAnsi"/>
          <w:sz w:val="22"/>
          <w:szCs w:val="22"/>
          <w:lang w:eastAsia="en-AU"/>
        </w:rPr>
        <w:t xml:space="preserve">technical officer </w:t>
      </w:r>
      <w:r>
        <w:rPr>
          <w:rFonts w:asciiTheme="minorHAnsi" w:hAnsiTheme="minorHAnsi"/>
          <w:sz w:val="22"/>
          <w:szCs w:val="22"/>
          <w:lang w:eastAsia="en-AU"/>
        </w:rPr>
        <w:t>(</w:t>
      </w:r>
      <w:r w:rsidR="00F04EAF">
        <w:rPr>
          <w:rFonts w:asciiTheme="minorHAnsi" w:hAnsiTheme="minorHAnsi"/>
          <w:sz w:val="22"/>
          <w:szCs w:val="22"/>
          <w:lang w:eastAsia="en-AU"/>
        </w:rPr>
        <w:t xml:space="preserve">ZEO </w:t>
      </w:r>
      <w:r>
        <w:rPr>
          <w:rFonts w:asciiTheme="minorHAnsi" w:hAnsiTheme="minorHAnsi"/>
          <w:sz w:val="22"/>
          <w:szCs w:val="22"/>
          <w:lang w:eastAsia="en-AU"/>
        </w:rPr>
        <w:t>TO) would meet with the SDS to ascertain their willingness and capacity to undertake the works under a block grant agreement. In four schools</w:t>
      </w:r>
      <w:r w:rsidR="00F04EAF">
        <w:rPr>
          <w:rFonts w:asciiTheme="minorHAnsi" w:hAnsiTheme="minorHAnsi"/>
          <w:sz w:val="22"/>
          <w:szCs w:val="22"/>
          <w:lang w:eastAsia="en-AU"/>
        </w:rPr>
        <w:t>,</w:t>
      </w:r>
      <w:r>
        <w:rPr>
          <w:rFonts w:asciiTheme="minorHAnsi" w:hAnsiTheme="minorHAnsi"/>
          <w:sz w:val="22"/>
          <w:szCs w:val="22"/>
          <w:lang w:eastAsia="en-AU"/>
        </w:rPr>
        <w:t xml:space="preserve"> the SDS agreed to undertake the works themselves using community labour with technical support from the ZEO TO and UNICEF field office engineers (FOE). </w:t>
      </w:r>
    </w:p>
    <w:p w:rsidR="002953E0" w:rsidRDefault="00DE1124" w:rsidP="00956B4B">
      <w:pPr>
        <w:spacing w:before="0" w:after="200"/>
        <w:rPr>
          <w:rFonts w:asciiTheme="minorHAnsi" w:hAnsiTheme="minorHAnsi"/>
          <w:sz w:val="22"/>
          <w:szCs w:val="22"/>
          <w:lang w:eastAsia="en-AU"/>
        </w:rPr>
      </w:pPr>
      <w:r>
        <w:rPr>
          <w:rFonts w:asciiTheme="minorHAnsi" w:hAnsiTheme="minorHAnsi"/>
          <w:sz w:val="22"/>
          <w:szCs w:val="22"/>
          <w:lang w:eastAsia="en-AU"/>
        </w:rPr>
        <w:t>In the remaining six minor</w:t>
      </w:r>
      <w:r w:rsidR="005E6A25">
        <w:rPr>
          <w:rFonts w:asciiTheme="minorHAnsi" w:hAnsiTheme="minorHAnsi"/>
          <w:sz w:val="22"/>
          <w:szCs w:val="22"/>
          <w:lang w:eastAsia="en-AU"/>
        </w:rPr>
        <w:t>-</w:t>
      </w:r>
      <w:r>
        <w:rPr>
          <w:rFonts w:asciiTheme="minorHAnsi" w:hAnsiTheme="minorHAnsi"/>
          <w:sz w:val="22"/>
          <w:szCs w:val="22"/>
          <w:lang w:eastAsia="en-AU"/>
        </w:rPr>
        <w:t>construction schools</w:t>
      </w:r>
      <w:r w:rsidR="005E6A25">
        <w:rPr>
          <w:rFonts w:asciiTheme="minorHAnsi" w:hAnsiTheme="minorHAnsi"/>
          <w:sz w:val="22"/>
          <w:szCs w:val="22"/>
          <w:lang w:eastAsia="en-AU"/>
        </w:rPr>
        <w:t>,</w:t>
      </w:r>
      <w:r>
        <w:rPr>
          <w:rFonts w:asciiTheme="minorHAnsi" w:hAnsiTheme="minorHAnsi"/>
          <w:sz w:val="22"/>
          <w:szCs w:val="22"/>
          <w:lang w:eastAsia="en-AU"/>
        </w:rPr>
        <w:t xml:space="preserve"> the </w:t>
      </w:r>
      <w:r w:rsidR="00430936">
        <w:rPr>
          <w:rFonts w:asciiTheme="minorHAnsi" w:hAnsiTheme="minorHAnsi"/>
          <w:sz w:val="22"/>
          <w:szCs w:val="22"/>
          <w:lang w:eastAsia="en-AU"/>
        </w:rPr>
        <w:t>SDS advised that it did not have the capacity to undertake the works</w:t>
      </w:r>
      <w:r w:rsidR="005E6A25">
        <w:rPr>
          <w:rFonts w:asciiTheme="minorHAnsi" w:hAnsiTheme="minorHAnsi"/>
          <w:sz w:val="22"/>
          <w:szCs w:val="22"/>
          <w:lang w:eastAsia="en-AU"/>
        </w:rPr>
        <w:t>.</w:t>
      </w:r>
      <w:r w:rsidR="00430936">
        <w:rPr>
          <w:rFonts w:asciiTheme="minorHAnsi" w:hAnsiTheme="minorHAnsi"/>
          <w:sz w:val="22"/>
          <w:szCs w:val="22"/>
          <w:lang w:eastAsia="en-AU"/>
        </w:rPr>
        <w:t xml:space="preserve"> </w:t>
      </w:r>
      <w:r w:rsidR="005E6A25">
        <w:rPr>
          <w:rFonts w:asciiTheme="minorHAnsi" w:hAnsiTheme="minorHAnsi"/>
          <w:sz w:val="22"/>
          <w:szCs w:val="22"/>
          <w:lang w:eastAsia="en-AU"/>
        </w:rPr>
        <w:t xml:space="preserve">The </w:t>
      </w:r>
      <w:r w:rsidR="00430936">
        <w:rPr>
          <w:rFonts w:asciiTheme="minorHAnsi" w:hAnsiTheme="minorHAnsi"/>
          <w:sz w:val="22"/>
          <w:szCs w:val="22"/>
          <w:lang w:eastAsia="en-AU"/>
        </w:rPr>
        <w:t xml:space="preserve">ZEO arranged for the </w:t>
      </w:r>
      <w:r w:rsidR="00EB6713">
        <w:rPr>
          <w:rFonts w:asciiTheme="minorHAnsi" w:hAnsiTheme="minorHAnsi"/>
          <w:sz w:val="22"/>
          <w:szCs w:val="22"/>
          <w:lang w:eastAsia="en-AU"/>
        </w:rPr>
        <w:t xml:space="preserve">Provincial Education Office </w:t>
      </w:r>
      <w:r w:rsidR="00430936">
        <w:rPr>
          <w:rFonts w:asciiTheme="minorHAnsi" w:hAnsiTheme="minorHAnsi"/>
          <w:sz w:val="22"/>
          <w:szCs w:val="22"/>
          <w:lang w:eastAsia="en-AU"/>
        </w:rPr>
        <w:t xml:space="preserve">to procure, by open tender, a local </w:t>
      </w:r>
      <w:r w:rsidR="002953E0">
        <w:rPr>
          <w:rFonts w:asciiTheme="minorHAnsi" w:hAnsiTheme="minorHAnsi"/>
          <w:sz w:val="22"/>
          <w:szCs w:val="22"/>
          <w:lang w:eastAsia="en-AU"/>
        </w:rPr>
        <w:t xml:space="preserve">construction </w:t>
      </w:r>
      <w:r w:rsidR="00430936">
        <w:rPr>
          <w:rFonts w:asciiTheme="minorHAnsi" w:hAnsiTheme="minorHAnsi"/>
          <w:sz w:val="22"/>
          <w:szCs w:val="22"/>
          <w:lang w:eastAsia="en-AU"/>
        </w:rPr>
        <w:t xml:space="preserve">contractor to undertake the works. </w:t>
      </w:r>
      <w:r w:rsidR="002953E0">
        <w:rPr>
          <w:rFonts w:asciiTheme="minorHAnsi" w:hAnsiTheme="minorHAnsi"/>
          <w:sz w:val="22"/>
          <w:szCs w:val="22"/>
          <w:lang w:eastAsia="en-AU"/>
        </w:rPr>
        <w:t xml:space="preserve">Monitoring of </w:t>
      </w:r>
      <w:r w:rsidR="00EB6713">
        <w:rPr>
          <w:rFonts w:asciiTheme="minorHAnsi" w:hAnsiTheme="minorHAnsi"/>
          <w:sz w:val="22"/>
          <w:szCs w:val="22"/>
          <w:lang w:eastAsia="en-AU"/>
        </w:rPr>
        <w:t>construction</w:t>
      </w:r>
      <w:r w:rsidR="002953E0">
        <w:rPr>
          <w:rFonts w:asciiTheme="minorHAnsi" w:hAnsiTheme="minorHAnsi"/>
          <w:sz w:val="22"/>
          <w:szCs w:val="22"/>
          <w:lang w:eastAsia="en-AU"/>
        </w:rPr>
        <w:t xml:space="preserve"> was by </w:t>
      </w:r>
      <w:r w:rsidR="002953E0" w:rsidRPr="00D0547E">
        <w:rPr>
          <w:rFonts w:asciiTheme="minorHAnsi" w:hAnsiTheme="minorHAnsi"/>
          <w:sz w:val="22"/>
          <w:szCs w:val="22"/>
          <w:lang w:eastAsia="en-AU"/>
        </w:rPr>
        <w:t>the ZEO TO and UNICEF FOE</w:t>
      </w:r>
      <w:r w:rsidR="00EB6713" w:rsidRPr="00D0547E">
        <w:rPr>
          <w:rFonts w:asciiTheme="minorHAnsi" w:hAnsiTheme="minorHAnsi"/>
          <w:sz w:val="22"/>
          <w:szCs w:val="22"/>
          <w:lang w:eastAsia="en-AU"/>
        </w:rPr>
        <w:t>,</w:t>
      </w:r>
      <w:r w:rsidR="002953E0" w:rsidRPr="00D0547E">
        <w:rPr>
          <w:rFonts w:asciiTheme="minorHAnsi" w:hAnsiTheme="minorHAnsi"/>
          <w:sz w:val="22"/>
          <w:szCs w:val="22"/>
          <w:lang w:eastAsia="en-AU"/>
        </w:rPr>
        <w:t xml:space="preserve"> with informal monitoring support provided by the SDS.</w:t>
      </w:r>
    </w:p>
    <w:p w:rsidR="00D0547E" w:rsidRDefault="00D0547E" w:rsidP="00956B4B">
      <w:pPr>
        <w:spacing w:before="0" w:after="200"/>
        <w:rPr>
          <w:rFonts w:asciiTheme="minorHAnsi" w:hAnsiTheme="minorHAnsi"/>
          <w:sz w:val="22"/>
          <w:szCs w:val="22"/>
          <w:lang w:eastAsia="en-AU"/>
        </w:rPr>
      </w:pPr>
      <w:r>
        <w:rPr>
          <w:rFonts w:asciiTheme="minorHAnsi" w:hAnsiTheme="minorHAnsi"/>
          <w:sz w:val="22"/>
          <w:szCs w:val="22"/>
          <w:lang w:eastAsia="en-AU"/>
        </w:rPr>
        <w:t xml:space="preserve">The school management committee (SDS) did not directly influence the selection of the schools which was done by the </w:t>
      </w:r>
      <w:r w:rsidR="00813115">
        <w:rPr>
          <w:rFonts w:asciiTheme="minorHAnsi" w:hAnsiTheme="minorHAnsi"/>
          <w:sz w:val="22"/>
          <w:szCs w:val="22"/>
          <w:lang w:eastAsia="en-AU"/>
        </w:rPr>
        <w:t xml:space="preserve">MoE at the Provincial and National level. </w:t>
      </w:r>
      <w:r>
        <w:rPr>
          <w:rFonts w:asciiTheme="minorHAnsi" w:hAnsiTheme="minorHAnsi"/>
          <w:sz w:val="22"/>
          <w:szCs w:val="22"/>
          <w:lang w:eastAsia="en-AU"/>
        </w:rPr>
        <w:t xml:space="preserve"> </w:t>
      </w:r>
      <w:r w:rsidR="00813115">
        <w:rPr>
          <w:rFonts w:asciiTheme="minorHAnsi" w:hAnsiTheme="minorHAnsi"/>
          <w:sz w:val="22"/>
          <w:szCs w:val="22"/>
          <w:lang w:eastAsia="en-AU"/>
        </w:rPr>
        <w:t xml:space="preserve">The SDS had some involvement and influence in the design of the major construction schools via consultations arranged by the DSC architects during the design phase. The SDS had little formal involvement in the supervision of the major construction schools as the DSC had been contracted by UNICEF to provide this specialised service. The SDS </w:t>
      </w:r>
      <w:proofErr w:type="gramStart"/>
      <w:r w:rsidR="00813115">
        <w:rPr>
          <w:rFonts w:asciiTheme="minorHAnsi" w:hAnsiTheme="minorHAnsi"/>
          <w:sz w:val="22"/>
          <w:szCs w:val="22"/>
          <w:lang w:eastAsia="en-AU"/>
        </w:rPr>
        <w:t>were</w:t>
      </w:r>
      <w:proofErr w:type="gramEnd"/>
      <w:r w:rsidR="00813115">
        <w:rPr>
          <w:rFonts w:asciiTheme="minorHAnsi" w:hAnsiTheme="minorHAnsi"/>
          <w:sz w:val="22"/>
          <w:szCs w:val="22"/>
          <w:lang w:eastAsia="en-AU"/>
        </w:rPr>
        <w:t xml:space="preserve"> more actively involved in the design and supervision of the minor works, particularly the four schools where the SDS actually managed the rehabilitation themselves. </w:t>
      </w:r>
    </w:p>
    <w:p w:rsidR="004C5C56" w:rsidRDefault="004C5C56" w:rsidP="00956B4B">
      <w:pPr>
        <w:spacing w:before="0" w:after="200"/>
        <w:rPr>
          <w:rFonts w:asciiTheme="minorHAnsi" w:hAnsiTheme="minorHAnsi"/>
          <w:sz w:val="22"/>
          <w:szCs w:val="22"/>
          <w:lang w:eastAsia="en-AU"/>
        </w:rPr>
      </w:pPr>
    </w:p>
    <w:p w:rsidR="008E2546" w:rsidRDefault="00457CAE" w:rsidP="00F9673B">
      <w:pPr>
        <w:spacing w:before="0" w:after="200" w:line="276" w:lineRule="auto"/>
        <w:rPr>
          <w:rFonts w:asciiTheme="minorHAnsi" w:hAnsiTheme="minorHAnsi"/>
          <w:sz w:val="22"/>
          <w:szCs w:val="22"/>
          <w:lang w:eastAsia="en-AU"/>
        </w:rPr>
      </w:pPr>
      <w:r w:rsidRPr="00457CAE">
        <w:rPr>
          <w:rFonts w:asciiTheme="minorHAnsi" w:hAnsiTheme="minorHAnsi"/>
          <w:b/>
          <w:i/>
          <w:sz w:val="22"/>
          <w:szCs w:val="22"/>
          <w:lang w:eastAsia="en-AU"/>
        </w:rPr>
        <w:t>(i</w:t>
      </w:r>
      <w:r w:rsidR="00EB38CD">
        <w:rPr>
          <w:rFonts w:asciiTheme="minorHAnsi" w:hAnsiTheme="minorHAnsi"/>
          <w:b/>
          <w:i/>
          <w:sz w:val="22"/>
          <w:szCs w:val="22"/>
          <w:lang w:eastAsia="en-AU"/>
        </w:rPr>
        <w:t>i</w:t>
      </w:r>
      <w:r w:rsidRPr="00457CAE">
        <w:rPr>
          <w:rFonts w:asciiTheme="minorHAnsi" w:hAnsiTheme="minorHAnsi"/>
          <w:b/>
          <w:i/>
          <w:sz w:val="22"/>
          <w:szCs w:val="22"/>
          <w:lang w:eastAsia="en-AU"/>
        </w:rPr>
        <w:t>i</w:t>
      </w:r>
      <w:r w:rsidR="00EB38CD" w:rsidRPr="00457CAE">
        <w:rPr>
          <w:rFonts w:asciiTheme="minorHAnsi" w:hAnsiTheme="minorHAnsi"/>
          <w:b/>
          <w:i/>
          <w:sz w:val="22"/>
          <w:szCs w:val="22"/>
          <w:lang w:eastAsia="en-AU"/>
        </w:rPr>
        <w:t>)</w:t>
      </w:r>
      <w:r w:rsidR="00EB38CD">
        <w:rPr>
          <w:rFonts w:asciiTheme="minorHAnsi" w:hAnsiTheme="minorHAnsi"/>
          <w:sz w:val="22"/>
          <w:szCs w:val="22"/>
          <w:lang w:eastAsia="en-AU"/>
        </w:rPr>
        <w:tab/>
      </w:r>
      <w:r w:rsidRPr="00457CAE">
        <w:rPr>
          <w:rFonts w:asciiTheme="minorHAnsi" w:hAnsiTheme="minorHAnsi"/>
          <w:b/>
          <w:i/>
          <w:sz w:val="22"/>
          <w:szCs w:val="22"/>
          <w:lang w:eastAsia="en-AU"/>
        </w:rPr>
        <w:t>Were Disaster Risk Reduction measures and disability inclusion considered in the schools construction design?</w:t>
      </w:r>
      <w:r>
        <w:rPr>
          <w:rFonts w:asciiTheme="minorHAnsi" w:hAnsiTheme="minorHAnsi"/>
          <w:sz w:val="22"/>
          <w:szCs w:val="22"/>
          <w:lang w:eastAsia="en-AU"/>
        </w:rPr>
        <w:t xml:space="preserve"> </w:t>
      </w:r>
    </w:p>
    <w:p w:rsidR="00E10705" w:rsidRDefault="00696482" w:rsidP="00BC1FB5">
      <w:pPr>
        <w:spacing w:before="0" w:after="200"/>
        <w:rPr>
          <w:rFonts w:asciiTheme="minorHAnsi" w:hAnsiTheme="minorHAnsi"/>
          <w:sz w:val="22"/>
          <w:szCs w:val="22"/>
          <w:lang w:eastAsia="en-AU"/>
        </w:rPr>
      </w:pPr>
      <w:r>
        <w:rPr>
          <w:rFonts w:asciiTheme="minorHAnsi" w:hAnsiTheme="minorHAnsi"/>
          <w:sz w:val="22"/>
          <w:szCs w:val="22"/>
          <w:lang w:eastAsia="en-AU"/>
        </w:rPr>
        <w:t>T</w:t>
      </w:r>
      <w:r w:rsidR="0024526F">
        <w:rPr>
          <w:rFonts w:asciiTheme="minorHAnsi" w:hAnsiTheme="minorHAnsi"/>
          <w:sz w:val="22"/>
          <w:szCs w:val="22"/>
          <w:lang w:eastAsia="en-AU"/>
        </w:rPr>
        <w:t xml:space="preserve">he </w:t>
      </w:r>
      <w:r w:rsidR="00BB2021">
        <w:rPr>
          <w:rFonts w:asciiTheme="minorHAnsi" w:hAnsiTheme="minorHAnsi"/>
          <w:sz w:val="22"/>
          <w:szCs w:val="22"/>
          <w:lang w:eastAsia="en-AU"/>
        </w:rPr>
        <w:t xml:space="preserve">project </w:t>
      </w:r>
      <w:r w:rsidR="0024526F">
        <w:rPr>
          <w:rFonts w:asciiTheme="minorHAnsi" w:hAnsiTheme="minorHAnsi"/>
          <w:sz w:val="22"/>
          <w:szCs w:val="22"/>
          <w:lang w:eastAsia="en-AU"/>
        </w:rPr>
        <w:t xml:space="preserve">schools are exposed to </w:t>
      </w:r>
      <w:r>
        <w:rPr>
          <w:rFonts w:asciiTheme="minorHAnsi" w:hAnsiTheme="minorHAnsi"/>
          <w:sz w:val="22"/>
          <w:szCs w:val="22"/>
          <w:lang w:eastAsia="en-AU"/>
        </w:rPr>
        <w:t xml:space="preserve">two unusual hazards: </w:t>
      </w:r>
      <w:r w:rsidR="0024526F">
        <w:rPr>
          <w:rFonts w:asciiTheme="minorHAnsi" w:hAnsiTheme="minorHAnsi"/>
          <w:sz w:val="22"/>
          <w:szCs w:val="22"/>
          <w:lang w:eastAsia="en-AU"/>
        </w:rPr>
        <w:t>tsunami</w:t>
      </w:r>
      <w:r w:rsidR="00BB2021">
        <w:rPr>
          <w:rFonts w:asciiTheme="minorHAnsi" w:hAnsiTheme="minorHAnsi"/>
          <w:sz w:val="22"/>
          <w:szCs w:val="22"/>
          <w:lang w:eastAsia="en-AU"/>
        </w:rPr>
        <w:t xml:space="preserve"> </w:t>
      </w:r>
      <w:r w:rsidR="0024526F">
        <w:rPr>
          <w:rFonts w:asciiTheme="minorHAnsi" w:hAnsiTheme="minorHAnsi"/>
          <w:sz w:val="22"/>
          <w:szCs w:val="22"/>
          <w:lang w:eastAsia="en-AU"/>
        </w:rPr>
        <w:t xml:space="preserve">and </w:t>
      </w:r>
      <w:r>
        <w:rPr>
          <w:rFonts w:asciiTheme="minorHAnsi" w:hAnsiTheme="minorHAnsi"/>
          <w:sz w:val="22"/>
          <w:szCs w:val="22"/>
          <w:lang w:eastAsia="en-AU"/>
        </w:rPr>
        <w:t>unexploded ordnance (</w:t>
      </w:r>
      <w:r w:rsidR="0024526F">
        <w:rPr>
          <w:rFonts w:asciiTheme="minorHAnsi" w:hAnsiTheme="minorHAnsi"/>
          <w:sz w:val="22"/>
          <w:szCs w:val="22"/>
          <w:lang w:eastAsia="en-AU"/>
        </w:rPr>
        <w:t>UXO</w:t>
      </w:r>
      <w:r>
        <w:rPr>
          <w:rFonts w:asciiTheme="minorHAnsi" w:hAnsiTheme="minorHAnsi"/>
          <w:sz w:val="22"/>
          <w:szCs w:val="22"/>
          <w:lang w:eastAsia="en-AU"/>
        </w:rPr>
        <w:t>)</w:t>
      </w:r>
      <w:r w:rsidR="0024526F">
        <w:rPr>
          <w:rFonts w:asciiTheme="minorHAnsi" w:hAnsiTheme="minorHAnsi"/>
          <w:sz w:val="22"/>
          <w:szCs w:val="22"/>
          <w:lang w:eastAsia="en-AU"/>
        </w:rPr>
        <w:t>.</w:t>
      </w:r>
      <w:r w:rsidR="00BB2021">
        <w:rPr>
          <w:rFonts w:asciiTheme="minorHAnsi" w:hAnsiTheme="minorHAnsi"/>
          <w:sz w:val="22"/>
          <w:szCs w:val="22"/>
          <w:lang w:eastAsia="en-AU"/>
        </w:rPr>
        <w:t xml:space="preserve"> </w:t>
      </w:r>
      <w:r w:rsidR="00E10705">
        <w:rPr>
          <w:rFonts w:asciiTheme="minorHAnsi" w:hAnsiTheme="minorHAnsi"/>
          <w:sz w:val="22"/>
          <w:szCs w:val="22"/>
          <w:lang w:eastAsia="en-AU"/>
        </w:rPr>
        <w:t xml:space="preserve">The evaluation team was advised that all school sites had been cleared of UXOs before re-opening after the conflict. </w:t>
      </w:r>
      <w:r w:rsidR="00BB2021">
        <w:rPr>
          <w:rFonts w:asciiTheme="minorHAnsi" w:hAnsiTheme="minorHAnsi"/>
          <w:sz w:val="22"/>
          <w:szCs w:val="22"/>
          <w:lang w:eastAsia="en-AU"/>
        </w:rPr>
        <w:t>Provided the current Sri Lankan building code requirements are properly incorporated into the design and construction</w:t>
      </w:r>
      <w:r w:rsidR="00855030">
        <w:rPr>
          <w:rFonts w:asciiTheme="minorHAnsi" w:hAnsiTheme="minorHAnsi"/>
          <w:sz w:val="22"/>
          <w:szCs w:val="22"/>
          <w:lang w:eastAsia="en-AU"/>
        </w:rPr>
        <w:t>,</w:t>
      </w:r>
      <w:r w:rsidR="00BB2021">
        <w:rPr>
          <w:rFonts w:asciiTheme="minorHAnsi" w:hAnsiTheme="minorHAnsi"/>
          <w:sz w:val="22"/>
          <w:szCs w:val="22"/>
          <w:lang w:eastAsia="en-AU"/>
        </w:rPr>
        <w:t xml:space="preserve"> other environmental hazards from climate change are expected to be satisfactorily addressed. </w:t>
      </w:r>
      <w:r w:rsidR="00855030">
        <w:rPr>
          <w:rFonts w:asciiTheme="minorHAnsi" w:hAnsiTheme="minorHAnsi"/>
          <w:sz w:val="22"/>
          <w:szCs w:val="22"/>
          <w:lang w:eastAsia="en-AU"/>
        </w:rPr>
        <w:t>T</w:t>
      </w:r>
      <w:r w:rsidR="00024BA1">
        <w:rPr>
          <w:rFonts w:asciiTheme="minorHAnsi" w:hAnsiTheme="minorHAnsi"/>
          <w:sz w:val="22"/>
          <w:szCs w:val="22"/>
          <w:lang w:eastAsia="en-AU"/>
        </w:rPr>
        <w:t xml:space="preserve">he </w:t>
      </w:r>
      <w:r w:rsidR="00855030">
        <w:rPr>
          <w:rFonts w:asciiTheme="minorHAnsi" w:hAnsiTheme="minorHAnsi"/>
          <w:sz w:val="22"/>
          <w:szCs w:val="22"/>
          <w:lang w:eastAsia="en-AU"/>
        </w:rPr>
        <w:t xml:space="preserve">evaluation team is confident </w:t>
      </w:r>
      <w:r w:rsidR="00024BA1">
        <w:rPr>
          <w:rFonts w:asciiTheme="minorHAnsi" w:hAnsiTheme="minorHAnsi"/>
          <w:sz w:val="22"/>
          <w:szCs w:val="22"/>
          <w:lang w:eastAsia="en-AU"/>
        </w:rPr>
        <w:t xml:space="preserve">that the 13 </w:t>
      </w:r>
      <w:r w:rsidR="00E10705">
        <w:rPr>
          <w:rFonts w:asciiTheme="minorHAnsi" w:hAnsiTheme="minorHAnsi"/>
          <w:sz w:val="22"/>
          <w:szCs w:val="22"/>
          <w:lang w:eastAsia="en-AU"/>
        </w:rPr>
        <w:t>major-</w:t>
      </w:r>
      <w:r w:rsidR="00024BA1">
        <w:rPr>
          <w:rFonts w:asciiTheme="minorHAnsi" w:hAnsiTheme="minorHAnsi"/>
          <w:sz w:val="22"/>
          <w:szCs w:val="22"/>
          <w:lang w:eastAsia="en-AU"/>
        </w:rPr>
        <w:t xml:space="preserve">construction schools </w:t>
      </w:r>
      <w:r w:rsidR="00855030">
        <w:rPr>
          <w:rFonts w:asciiTheme="minorHAnsi" w:hAnsiTheme="minorHAnsi"/>
          <w:sz w:val="22"/>
          <w:szCs w:val="22"/>
          <w:lang w:eastAsia="en-AU"/>
        </w:rPr>
        <w:t>are in line with</w:t>
      </w:r>
      <w:r w:rsidR="00024BA1">
        <w:rPr>
          <w:rFonts w:asciiTheme="minorHAnsi" w:hAnsiTheme="minorHAnsi"/>
          <w:sz w:val="22"/>
          <w:szCs w:val="22"/>
          <w:lang w:eastAsia="en-AU"/>
        </w:rPr>
        <w:t xml:space="preserve"> the Sri Lankan building codes and regulations, </w:t>
      </w:r>
      <w:r w:rsidR="00E10705">
        <w:rPr>
          <w:rFonts w:asciiTheme="minorHAnsi" w:hAnsiTheme="minorHAnsi"/>
          <w:sz w:val="22"/>
          <w:szCs w:val="22"/>
          <w:lang w:eastAsia="en-AU"/>
        </w:rPr>
        <w:t xml:space="preserve">and </w:t>
      </w:r>
      <w:r w:rsidR="0033577C">
        <w:rPr>
          <w:rFonts w:asciiTheme="minorHAnsi" w:hAnsiTheme="minorHAnsi"/>
          <w:sz w:val="22"/>
          <w:szCs w:val="22"/>
          <w:lang w:eastAsia="en-AU"/>
        </w:rPr>
        <w:t>DFAT</w:t>
      </w:r>
      <w:r w:rsidR="00E10705">
        <w:rPr>
          <w:rFonts w:asciiTheme="minorHAnsi" w:hAnsiTheme="minorHAnsi"/>
          <w:sz w:val="22"/>
          <w:szCs w:val="22"/>
          <w:lang w:eastAsia="en-AU"/>
        </w:rPr>
        <w:t xml:space="preserve"> Disaster Risk Reduction requirements.</w:t>
      </w:r>
    </w:p>
    <w:p w:rsidR="0024526F" w:rsidRDefault="00672189" w:rsidP="00BC1FB5">
      <w:pPr>
        <w:spacing w:before="0" w:after="200"/>
        <w:rPr>
          <w:rFonts w:asciiTheme="minorHAnsi" w:hAnsiTheme="minorHAnsi"/>
          <w:sz w:val="22"/>
          <w:szCs w:val="22"/>
          <w:lang w:eastAsia="en-AU"/>
        </w:rPr>
      </w:pPr>
      <w:r>
        <w:rPr>
          <w:rFonts w:asciiTheme="minorHAnsi" w:hAnsiTheme="minorHAnsi"/>
          <w:sz w:val="22"/>
          <w:szCs w:val="22"/>
          <w:lang w:eastAsia="en-AU"/>
        </w:rPr>
        <w:t>H</w:t>
      </w:r>
      <w:r w:rsidR="00855030">
        <w:rPr>
          <w:rFonts w:asciiTheme="minorHAnsi" w:hAnsiTheme="minorHAnsi"/>
          <w:sz w:val="22"/>
          <w:szCs w:val="22"/>
          <w:lang w:eastAsia="en-AU"/>
        </w:rPr>
        <w:t xml:space="preserve">owever, </w:t>
      </w:r>
      <w:r w:rsidR="00C916B4">
        <w:rPr>
          <w:rFonts w:asciiTheme="minorHAnsi" w:hAnsiTheme="minorHAnsi"/>
          <w:sz w:val="22"/>
          <w:szCs w:val="22"/>
          <w:lang w:eastAsia="en-AU"/>
        </w:rPr>
        <w:t>such confidence is not shared with</w:t>
      </w:r>
      <w:r w:rsidR="00024BA1">
        <w:rPr>
          <w:rFonts w:asciiTheme="minorHAnsi" w:hAnsiTheme="minorHAnsi"/>
          <w:sz w:val="22"/>
          <w:szCs w:val="22"/>
          <w:lang w:eastAsia="en-AU"/>
        </w:rPr>
        <w:t xml:space="preserve"> the 10 </w:t>
      </w:r>
      <w:r w:rsidR="00C916B4">
        <w:rPr>
          <w:rFonts w:asciiTheme="minorHAnsi" w:hAnsiTheme="minorHAnsi"/>
          <w:sz w:val="22"/>
          <w:szCs w:val="22"/>
          <w:lang w:eastAsia="en-AU"/>
        </w:rPr>
        <w:t xml:space="preserve">minor construction </w:t>
      </w:r>
      <w:r w:rsidR="00024BA1">
        <w:rPr>
          <w:rFonts w:asciiTheme="minorHAnsi" w:hAnsiTheme="minorHAnsi"/>
          <w:sz w:val="22"/>
          <w:szCs w:val="22"/>
          <w:lang w:eastAsia="en-AU"/>
        </w:rPr>
        <w:t>schools</w:t>
      </w:r>
      <w:r w:rsidR="00F531F8">
        <w:rPr>
          <w:rFonts w:asciiTheme="minorHAnsi" w:hAnsiTheme="minorHAnsi"/>
          <w:sz w:val="22"/>
          <w:szCs w:val="22"/>
          <w:lang w:eastAsia="en-AU"/>
        </w:rPr>
        <w:t xml:space="preserve">. While the MoE standard designs are considered compliant with </w:t>
      </w:r>
      <w:r w:rsidR="0071631B">
        <w:rPr>
          <w:rFonts w:asciiTheme="minorHAnsi" w:hAnsiTheme="minorHAnsi"/>
          <w:sz w:val="22"/>
          <w:szCs w:val="22"/>
          <w:lang w:eastAsia="en-AU"/>
        </w:rPr>
        <w:t xml:space="preserve">Disaster Risk Reduction </w:t>
      </w:r>
      <w:r w:rsidR="00F531F8">
        <w:rPr>
          <w:rFonts w:asciiTheme="minorHAnsi" w:hAnsiTheme="minorHAnsi"/>
          <w:sz w:val="22"/>
          <w:szCs w:val="22"/>
          <w:lang w:eastAsia="en-AU"/>
        </w:rPr>
        <w:t>guidelines</w:t>
      </w:r>
      <w:r w:rsidR="0071631B">
        <w:rPr>
          <w:rFonts w:asciiTheme="minorHAnsi" w:hAnsiTheme="minorHAnsi"/>
          <w:sz w:val="22"/>
          <w:szCs w:val="22"/>
          <w:lang w:eastAsia="en-AU"/>
        </w:rPr>
        <w:t>,</w:t>
      </w:r>
      <w:r w:rsidR="00F531F8">
        <w:rPr>
          <w:rFonts w:asciiTheme="minorHAnsi" w:hAnsiTheme="minorHAnsi"/>
          <w:sz w:val="22"/>
          <w:szCs w:val="22"/>
          <w:lang w:eastAsia="en-AU"/>
        </w:rPr>
        <w:t xml:space="preserve"> </w:t>
      </w:r>
      <w:r>
        <w:rPr>
          <w:rFonts w:asciiTheme="minorHAnsi" w:hAnsiTheme="minorHAnsi"/>
          <w:sz w:val="22"/>
          <w:szCs w:val="22"/>
          <w:lang w:eastAsia="en-AU"/>
        </w:rPr>
        <w:t>these schools do no</w:t>
      </w:r>
      <w:r w:rsidR="0023529B">
        <w:rPr>
          <w:rFonts w:asciiTheme="minorHAnsi" w:hAnsiTheme="minorHAnsi"/>
          <w:sz w:val="22"/>
          <w:szCs w:val="22"/>
          <w:lang w:eastAsia="en-AU"/>
        </w:rPr>
        <w:t>t have the quality assurance do</w:t>
      </w:r>
      <w:r>
        <w:rPr>
          <w:rFonts w:asciiTheme="minorHAnsi" w:hAnsiTheme="minorHAnsi"/>
          <w:sz w:val="22"/>
          <w:szCs w:val="22"/>
          <w:lang w:eastAsia="en-AU"/>
        </w:rPr>
        <w:t>c</w:t>
      </w:r>
      <w:r w:rsidR="0023529B">
        <w:rPr>
          <w:rFonts w:asciiTheme="minorHAnsi" w:hAnsiTheme="minorHAnsi"/>
          <w:sz w:val="22"/>
          <w:szCs w:val="22"/>
          <w:lang w:eastAsia="en-AU"/>
        </w:rPr>
        <w:t>u</w:t>
      </w:r>
      <w:r>
        <w:rPr>
          <w:rFonts w:asciiTheme="minorHAnsi" w:hAnsiTheme="minorHAnsi"/>
          <w:sz w:val="22"/>
          <w:szCs w:val="22"/>
          <w:lang w:eastAsia="en-AU"/>
        </w:rPr>
        <w:t>m</w:t>
      </w:r>
      <w:r w:rsidR="0023529B">
        <w:rPr>
          <w:rFonts w:asciiTheme="minorHAnsi" w:hAnsiTheme="minorHAnsi"/>
          <w:sz w:val="22"/>
          <w:szCs w:val="22"/>
          <w:lang w:eastAsia="en-AU"/>
        </w:rPr>
        <w:t>e</w:t>
      </w:r>
      <w:r>
        <w:rPr>
          <w:rFonts w:asciiTheme="minorHAnsi" w:hAnsiTheme="minorHAnsi"/>
          <w:sz w:val="22"/>
          <w:szCs w:val="22"/>
          <w:lang w:eastAsia="en-AU"/>
        </w:rPr>
        <w:t xml:space="preserve">ntation to show </w:t>
      </w:r>
      <w:r w:rsidR="002B04A2">
        <w:rPr>
          <w:rFonts w:asciiTheme="minorHAnsi" w:hAnsiTheme="minorHAnsi"/>
          <w:sz w:val="22"/>
          <w:szCs w:val="22"/>
          <w:lang w:eastAsia="en-AU"/>
        </w:rPr>
        <w:t xml:space="preserve">that </w:t>
      </w:r>
      <w:r>
        <w:rPr>
          <w:rFonts w:asciiTheme="minorHAnsi" w:hAnsiTheme="minorHAnsi"/>
          <w:sz w:val="22"/>
          <w:szCs w:val="22"/>
          <w:lang w:eastAsia="en-AU"/>
        </w:rPr>
        <w:t xml:space="preserve">they </w:t>
      </w:r>
      <w:proofErr w:type="gramStart"/>
      <w:r w:rsidR="002B04A2">
        <w:rPr>
          <w:rFonts w:asciiTheme="minorHAnsi" w:hAnsiTheme="minorHAnsi"/>
          <w:sz w:val="22"/>
          <w:szCs w:val="22"/>
          <w:lang w:eastAsia="en-AU"/>
        </w:rPr>
        <w:t>have  been</w:t>
      </w:r>
      <w:proofErr w:type="gramEnd"/>
      <w:r w:rsidR="002B04A2">
        <w:rPr>
          <w:rFonts w:asciiTheme="minorHAnsi" w:hAnsiTheme="minorHAnsi"/>
          <w:sz w:val="22"/>
          <w:szCs w:val="22"/>
          <w:lang w:eastAsia="en-AU"/>
        </w:rPr>
        <w:t xml:space="preserve"> re-</w:t>
      </w:r>
      <w:r w:rsidR="00F531F8">
        <w:rPr>
          <w:rFonts w:asciiTheme="minorHAnsi" w:hAnsiTheme="minorHAnsi"/>
          <w:sz w:val="22"/>
          <w:szCs w:val="22"/>
          <w:lang w:eastAsia="en-AU"/>
        </w:rPr>
        <w:t>constructed in accordance with the</w:t>
      </w:r>
      <w:r w:rsidR="002B04A2">
        <w:rPr>
          <w:rFonts w:asciiTheme="minorHAnsi" w:hAnsiTheme="minorHAnsi"/>
          <w:sz w:val="22"/>
          <w:szCs w:val="22"/>
          <w:lang w:eastAsia="en-AU"/>
        </w:rPr>
        <w:t xml:space="preserve"> MoE </w:t>
      </w:r>
      <w:r w:rsidR="00F531F8">
        <w:rPr>
          <w:rFonts w:asciiTheme="minorHAnsi" w:hAnsiTheme="minorHAnsi"/>
          <w:sz w:val="22"/>
          <w:szCs w:val="22"/>
          <w:lang w:eastAsia="en-AU"/>
        </w:rPr>
        <w:t xml:space="preserve"> designs due to the weak </w:t>
      </w:r>
      <w:r w:rsidR="008F18CE">
        <w:rPr>
          <w:rFonts w:asciiTheme="minorHAnsi" w:hAnsiTheme="minorHAnsi"/>
          <w:sz w:val="22"/>
          <w:szCs w:val="22"/>
          <w:lang w:eastAsia="en-AU"/>
        </w:rPr>
        <w:t>monitoring</w:t>
      </w:r>
      <w:r w:rsidR="00F531F8">
        <w:rPr>
          <w:rFonts w:asciiTheme="minorHAnsi" w:hAnsiTheme="minorHAnsi"/>
          <w:sz w:val="22"/>
          <w:szCs w:val="22"/>
          <w:lang w:eastAsia="en-AU"/>
        </w:rPr>
        <w:t xml:space="preserve"> arrangements. </w:t>
      </w:r>
      <w:r w:rsidR="00A424EE">
        <w:rPr>
          <w:rFonts w:asciiTheme="minorHAnsi" w:hAnsiTheme="minorHAnsi"/>
          <w:sz w:val="22"/>
          <w:szCs w:val="22"/>
          <w:lang w:eastAsia="en-AU"/>
        </w:rPr>
        <w:t xml:space="preserve"> </w:t>
      </w:r>
      <w:r w:rsidR="002B04A2" w:rsidRPr="002B04A2">
        <w:rPr>
          <w:rFonts w:asciiTheme="minorHAnsi" w:hAnsiTheme="minorHAnsi"/>
          <w:sz w:val="22"/>
          <w:szCs w:val="22"/>
          <w:lang w:eastAsia="en-AU"/>
        </w:rPr>
        <w:t>UNICEF was managing the funds for major and minor school re</w:t>
      </w:r>
      <w:r w:rsidR="00707B56">
        <w:rPr>
          <w:rFonts w:asciiTheme="minorHAnsi" w:hAnsiTheme="minorHAnsi"/>
          <w:sz w:val="22"/>
          <w:szCs w:val="22"/>
          <w:lang w:eastAsia="en-AU"/>
        </w:rPr>
        <w:t>habilitation on behalf of DFAT</w:t>
      </w:r>
      <w:r w:rsidR="002B04A2" w:rsidRPr="002B04A2">
        <w:rPr>
          <w:rFonts w:asciiTheme="minorHAnsi" w:hAnsiTheme="minorHAnsi"/>
          <w:sz w:val="22"/>
          <w:szCs w:val="22"/>
          <w:lang w:eastAsia="en-AU"/>
        </w:rPr>
        <w:t xml:space="preserve">. As such </w:t>
      </w:r>
      <w:r w:rsidR="00707B56">
        <w:rPr>
          <w:rFonts w:asciiTheme="minorHAnsi" w:hAnsiTheme="minorHAnsi"/>
          <w:sz w:val="22"/>
          <w:szCs w:val="22"/>
          <w:lang w:eastAsia="en-AU"/>
        </w:rPr>
        <w:t>DFAT</w:t>
      </w:r>
      <w:r w:rsidR="002B04A2" w:rsidRPr="002B04A2">
        <w:rPr>
          <w:rFonts w:asciiTheme="minorHAnsi" w:hAnsiTheme="minorHAnsi"/>
          <w:sz w:val="22"/>
          <w:szCs w:val="22"/>
          <w:lang w:eastAsia="en-AU"/>
        </w:rPr>
        <w:t xml:space="preserve"> would expect that UNICEF establish an appropriate construction mo</w:t>
      </w:r>
      <w:r w:rsidR="00707B56">
        <w:rPr>
          <w:rFonts w:asciiTheme="minorHAnsi" w:hAnsiTheme="minorHAnsi"/>
          <w:sz w:val="22"/>
          <w:szCs w:val="22"/>
          <w:lang w:eastAsia="en-AU"/>
        </w:rPr>
        <w:t>nitoring system to assure DFAT</w:t>
      </w:r>
      <w:r w:rsidR="002B04A2" w:rsidRPr="002B04A2">
        <w:rPr>
          <w:rFonts w:asciiTheme="minorHAnsi" w:hAnsiTheme="minorHAnsi"/>
          <w:sz w:val="22"/>
          <w:szCs w:val="22"/>
          <w:lang w:eastAsia="en-AU"/>
        </w:rPr>
        <w:t>, through appropriate inspections, testing and documentary/photographic evidence that the funds were used for their intended purpose and that the schools</w:t>
      </w:r>
      <w:r w:rsidR="00707B56">
        <w:rPr>
          <w:rFonts w:asciiTheme="minorHAnsi" w:hAnsiTheme="minorHAnsi"/>
          <w:sz w:val="22"/>
          <w:szCs w:val="22"/>
          <w:lang w:eastAsia="en-AU"/>
        </w:rPr>
        <w:t>, both minor and major constructions</w:t>
      </w:r>
      <w:proofErr w:type="gramStart"/>
      <w:r w:rsidR="00707B56">
        <w:rPr>
          <w:rFonts w:asciiTheme="minorHAnsi" w:hAnsiTheme="minorHAnsi"/>
          <w:sz w:val="22"/>
          <w:szCs w:val="22"/>
          <w:lang w:eastAsia="en-AU"/>
        </w:rPr>
        <w:t xml:space="preserve">, </w:t>
      </w:r>
      <w:r w:rsidR="002B04A2" w:rsidRPr="002B04A2">
        <w:rPr>
          <w:rFonts w:asciiTheme="minorHAnsi" w:hAnsiTheme="minorHAnsi"/>
          <w:sz w:val="22"/>
          <w:szCs w:val="22"/>
          <w:lang w:eastAsia="en-AU"/>
        </w:rPr>
        <w:t xml:space="preserve"> were</w:t>
      </w:r>
      <w:proofErr w:type="gramEnd"/>
      <w:r w:rsidR="002B04A2" w:rsidRPr="002B04A2">
        <w:rPr>
          <w:rFonts w:asciiTheme="minorHAnsi" w:hAnsiTheme="minorHAnsi"/>
          <w:sz w:val="22"/>
          <w:szCs w:val="22"/>
          <w:lang w:eastAsia="en-AU"/>
        </w:rPr>
        <w:t xml:space="preserve"> constructed in accordance with the approved design and were safe. </w:t>
      </w:r>
      <w:r w:rsidR="00A424EE">
        <w:rPr>
          <w:rFonts w:asciiTheme="minorHAnsi" w:hAnsiTheme="minorHAnsi"/>
          <w:sz w:val="22"/>
          <w:szCs w:val="22"/>
          <w:lang w:eastAsia="en-AU"/>
        </w:rPr>
        <w:t xml:space="preserve"> </w:t>
      </w:r>
      <w:r w:rsidR="00F531F8">
        <w:rPr>
          <w:rFonts w:asciiTheme="minorHAnsi" w:hAnsiTheme="minorHAnsi"/>
          <w:sz w:val="22"/>
          <w:szCs w:val="22"/>
          <w:lang w:eastAsia="en-AU"/>
        </w:rPr>
        <w:t xml:space="preserve"> </w:t>
      </w:r>
    </w:p>
    <w:p w:rsidR="008A442B" w:rsidRDefault="00574034" w:rsidP="00BC1FB5">
      <w:pPr>
        <w:spacing w:before="0" w:after="200"/>
        <w:rPr>
          <w:rFonts w:asciiTheme="minorHAnsi" w:hAnsiTheme="minorHAnsi"/>
          <w:sz w:val="22"/>
          <w:szCs w:val="22"/>
          <w:lang w:eastAsia="en-AU"/>
        </w:rPr>
      </w:pPr>
      <w:r>
        <w:rPr>
          <w:rFonts w:asciiTheme="minorHAnsi" w:hAnsiTheme="minorHAnsi"/>
          <w:sz w:val="22"/>
          <w:szCs w:val="22"/>
          <w:lang w:eastAsia="en-AU"/>
        </w:rPr>
        <w:t>A</w:t>
      </w:r>
      <w:r w:rsidR="007455FC">
        <w:rPr>
          <w:rFonts w:asciiTheme="minorHAnsi" w:hAnsiTheme="minorHAnsi"/>
          <w:sz w:val="22"/>
          <w:szCs w:val="22"/>
          <w:lang w:eastAsia="en-AU"/>
        </w:rPr>
        <w:t xml:space="preserve">ll but one of the schools visited </w:t>
      </w:r>
      <w:r>
        <w:rPr>
          <w:rFonts w:asciiTheme="minorHAnsi" w:hAnsiTheme="minorHAnsi"/>
          <w:sz w:val="22"/>
          <w:szCs w:val="22"/>
          <w:lang w:eastAsia="en-AU"/>
        </w:rPr>
        <w:t xml:space="preserve">by the team </w:t>
      </w:r>
      <w:proofErr w:type="gramStart"/>
      <w:r w:rsidR="007455FC">
        <w:rPr>
          <w:rFonts w:asciiTheme="minorHAnsi" w:hAnsiTheme="minorHAnsi"/>
          <w:sz w:val="22"/>
          <w:szCs w:val="22"/>
          <w:lang w:eastAsia="en-AU"/>
        </w:rPr>
        <w:t>have</w:t>
      </w:r>
      <w:proofErr w:type="gramEnd"/>
      <w:r w:rsidR="007455FC">
        <w:rPr>
          <w:rFonts w:asciiTheme="minorHAnsi" w:hAnsiTheme="minorHAnsi"/>
          <w:sz w:val="22"/>
          <w:szCs w:val="22"/>
          <w:lang w:eastAsia="en-AU"/>
        </w:rPr>
        <w:t xml:space="preserve"> been reconstructed on the site of the pre-conflict school. </w:t>
      </w:r>
      <w:r w:rsidR="008A442B">
        <w:rPr>
          <w:rFonts w:asciiTheme="minorHAnsi" w:hAnsiTheme="minorHAnsi"/>
          <w:sz w:val="22"/>
          <w:szCs w:val="22"/>
          <w:lang w:eastAsia="en-AU"/>
        </w:rPr>
        <w:t>Kallapadu GTMS was relocated one kilometre inland from its original location</w:t>
      </w:r>
      <w:r w:rsidR="0024526F">
        <w:rPr>
          <w:rFonts w:asciiTheme="minorHAnsi" w:hAnsiTheme="minorHAnsi"/>
          <w:sz w:val="22"/>
          <w:szCs w:val="22"/>
          <w:lang w:eastAsia="en-AU"/>
        </w:rPr>
        <w:t xml:space="preserve"> to reduce the risk of future tsunami damage. It was reported </w:t>
      </w:r>
      <w:r w:rsidR="00BB2021">
        <w:rPr>
          <w:rFonts w:asciiTheme="minorHAnsi" w:hAnsiTheme="minorHAnsi"/>
          <w:sz w:val="22"/>
          <w:szCs w:val="22"/>
          <w:lang w:eastAsia="en-AU"/>
        </w:rPr>
        <w:t>that 65</w:t>
      </w:r>
      <w:r w:rsidR="008A442B">
        <w:rPr>
          <w:rFonts w:asciiTheme="minorHAnsi" w:hAnsiTheme="minorHAnsi"/>
          <w:sz w:val="22"/>
          <w:szCs w:val="22"/>
          <w:lang w:eastAsia="en-AU"/>
        </w:rPr>
        <w:t xml:space="preserve"> </w:t>
      </w:r>
      <w:r w:rsidR="0024526F">
        <w:rPr>
          <w:rFonts w:asciiTheme="minorHAnsi" w:hAnsiTheme="minorHAnsi"/>
          <w:sz w:val="22"/>
          <w:szCs w:val="22"/>
          <w:lang w:eastAsia="en-AU"/>
        </w:rPr>
        <w:t xml:space="preserve">of the school’s students </w:t>
      </w:r>
      <w:r w:rsidR="008A442B">
        <w:rPr>
          <w:rFonts w:asciiTheme="minorHAnsi" w:hAnsiTheme="minorHAnsi"/>
          <w:sz w:val="22"/>
          <w:szCs w:val="22"/>
          <w:lang w:eastAsia="en-AU"/>
        </w:rPr>
        <w:t xml:space="preserve">were killed during the </w:t>
      </w:r>
      <w:r w:rsidR="0024526F">
        <w:rPr>
          <w:rFonts w:asciiTheme="minorHAnsi" w:hAnsiTheme="minorHAnsi"/>
          <w:sz w:val="22"/>
          <w:szCs w:val="22"/>
          <w:lang w:eastAsia="en-AU"/>
        </w:rPr>
        <w:t xml:space="preserve">2004 </w:t>
      </w:r>
      <w:r w:rsidR="008A442B">
        <w:rPr>
          <w:rFonts w:asciiTheme="minorHAnsi" w:hAnsiTheme="minorHAnsi"/>
          <w:sz w:val="22"/>
          <w:szCs w:val="22"/>
          <w:lang w:eastAsia="en-AU"/>
        </w:rPr>
        <w:t xml:space="preserve">tsunami. </w:t>
      </w:r>
      <w:r w:rsidR="000C2992">
        <w:rPr>
          <w:rFonts w:asciiTheme="minorHAnsi" w:hAnsiTheme="minorHAnsi"/>
          <w:sz w:val="22"/>
          <w:szCs w:val="22"/>
          <w:lang w:eastAsia="en-AU"/>
        </w:rPr>
        <w:t>The new location</w:t>
      </w:r>
      <w:r w:rsidR="00BB2021">
        <w:rPr>
          <w:rFonts w:asciiTheme="minorHAnsi" w:hAnsiTheme="minorHAnsi"/>
          <w:sz w:val="22"/>
          <w:szCs w:val="22"/>
          <w:lang w:eastAsia="en-AU"/>
        </w:rPr>
        <w:t xml:space="preserve"> will also protect the school from any potential storm surge effects</w:t>
      </w:r>
      <w:r w:rsidR="001974CD">
        <w:rPr>
          <w:rFonts w:asciiTheme="minorHAnsi" w:hAnsiTheme="minorHAnsi"/>
          <w:sz w:val="22"/>
          <w:szCs w:val="22"/>
          <w:lang w:eastAsia="en-AU"/>
        </w:rPr>
        <w:t xml:space="preserve">. However, children now have further to travel to school and </w:t>
      </w:r>
      <w:r w:rsidR="000C2992">
        <w:rPr>
          <w:rFonts w:asciiTheme="minorHAnsi" w:hAnsiTheme="minorHAnsi"/>
          <w:sz w:val="22"/>
          <w:szCs w:val="22"/>
          <w:lang w:eastAsia="en-AU"/>
        </w:rPr>
        <w:t>this</w:t>
      </w:r>
      <w:r w:rsidR="001974CD">
        <w:rPr>
          <w:rFonts w:asciiTheme="minorHAnsi" w:hAnsiTheme="minorHAnsi"/>
          <w:sz w:val="22"/>
          <w:szCs w:val="22"/>
          <w:lang w:eastAsia="en-AU"/>
        </w:rPr>
        <w:t xml:space="preserve"> is </w:t>
      </w:r>
      <w:r w:rsidR="000C2992">
        <w:rPr>
          <w:rFonts w:asciiTheme="minorHAnsi" w:hAnsiTheme="minorHAnsi"/>
          <w:sz w:val="22"/>
          <w:szCs w:val="22"/>
          <w:lang w:eastAsia="en-AU"/>
        </w:rPr>
        <w:t xml:space="preserve">having </w:t>
      </w:r>
      <w:r w:rsidR="001974CD">
        <w:rPr>
          <w:rFonts w:asciiTheme="minorHAnsi" w:hAnsiTheme="minorHAnsi"/>
          <w:sz w:val="22"/>
          <w:szCs w:val="22"/>
          <w:lang w:eastAsia="en-AU"/>
        </w:rPr>
        <w:t>a detrimental impact on the enrolments</w:t>
      </w:r>
      <w:r w:rsidR="000C2992">
        <w:rPr>
          <w:rFonts w:asciiTheme="minorHAnsi" w:hAnsiTheme="minorHAnsi"/>
          <w:sz w:val="22"/>
          <w:szCs w:val="22"/>
          <w:lang w:eastAsia="en-AU"/>
        </w:rPr>
        <w:t>, as discussed later.</w:t>
      </w:r>
    </w:p>
    <w:p w:rsidR="00BC06BF" w:rsidRDefault="0024526F" w:rsidP="00BC1FB5">
      <w:pPr>
        <w:spacing w:before="0" w:after="200"/>
        <w:rPr>
          <w:rFonts w:asciiTheme="minorHAnsi" w:hAnsiTheme="minorHAnsi"/>
          <w:sz w:val="22"/>
          <w:szCs w:val="22"/>
          <w:lang w:eastAsia="en-AU"/>
        </w:rPr>
      </w:pPr>
      <w:r>
        <w:rPr>
          <w:rFonts w:asciiTheme="minorHAnsi" w:hAnsiTheme="minorHAnsi"/>
          <w:sz w:val="22"/>
          <w:szCs w:val="22"/>
          <w:lang w:eastAsia="en-AU"/>
        </w:rPr>
        <w:lastRenderedPageBreak/>
        <w:t>At t</w:t>
      </w:r>
      <w:r w:rsidR="007163DD">
        <w:rPr>
          <w:rFonts w:asciiTheme="minorHAnsi" w:hAnsiTheme="minorHAnsi"/>
          <w:sz w:val="22"/>
          <w:szCs w:val="22"/>
          <w:lang w:eastAsia="en-AU"/>
        </w:rPr>
        <w:t>hree of the major</w:t>
      </w:r>
      <w:r w:rsidR="00DB6568">
        <w:rPr>
          <w:rFonts w:asciiTheme="minorHAnsi" w:hAnsiTheme="minorHAnsi"/>
          <w:sz w:val="22"/>
          <w:szCs w:val="22"/>
          <w:lang w:eastAsia="en-AU"/>
        </w:rPr>
        <w:t>-</w:t>
      </w:r>
      <w:r w:rsidR="007163DD">
        <w:rPr>
          <w:rFonts w:asciiTheme="minorHAnsi" w:hAnsiTheme="minorHAnsi"/>
          <w:sz w:val="22"/>
          <w:szCs w:val="22"/>
          <w:lang w:eastAsia="en-AU"/>
        </w:rPr>
        <w:t>construction schools visited</w:t>
      </w:r>
      <w:r w:rsidR="0081754E">
        <w:rPr>
          <w:rFonts w:asciiTheme="minorHAnsi" w:hAnsiTheme="minorHAnsi"/>
          <w:sz w:val="22"/>
          <w:szCs w:val="22"/>
          <w:lang w:eastAsia="en-AU"/>
        </w:rPr>
        <w:t>,</w:t>
      </w:r>
      <w:r w:rsidR="007163DD">
        <w:rPr>
          <w:rFonts w:asciiTheme="minorHAnsi" w:hAnsiTheme="minorHAnsi"/>
          <w:sz w:val="22"/>
          <w:szCs w:val="22"/>
          <w:lang w:eastAsia="en-AU"/>
        </w:rPr>
        <w:t xml:space="preserve"> staff and parents reported flooding of the grounds after heavy rain but floodwater </w:t>
      </w:r>
      <w:r w:rsidR="0081754E">
        <w:rPr>
          <w:rFonts w:asciiTheme="minorHAnsi" w:hAnsiTheme="minorHAnsi"/>
          <w:sz w:val="22"/>
          <w:szCs w:val="22"/>
          <w:lang w:eastAsia="en-AU"/>
        </w:rPr>
        <w:t xml:space="preserve">did not </w:t>
      </w:r>
      <w:r w:rsidR="007163DD">
        <w:rPr>
          <w:rFonts w:asciiTheme="minorHAnsi" w:hAnsiTheme="minorHAnsi"/>
          <w:sz w:val="22"/>
          <w:szCs w:val="22"/>
          <w:lang w:eastAsia="en-AU"/>
        </w:rPr>
        <w:t>enter the classrooms.</w:t>
      </w:r>
      <w:r>
        <w:rPr>
          <w:rFonts w:asciiTheme="minorHAnsi" w:hAnsiTheme="minorHAnsi"/>
          <w:sz w:val="22"/>
          <w:szCs w:val="22"/>
          <w:lang w:eastAsia="en-AU"/>
        </w:rPr>
        <w:t xml:space="preserve"> </w:t>
      </w:r>
      <w:r w:rsidR="00DB6568">
        <w:rPr>
          <w:rFonts w:asciiTheme="minorHAnsi" w:hAnsiTheme="minorHAnsi"/>
          <w:sz w:val="22"/>
          <w:szCs w:val="22"/>
          <w:lang w:eastAsia="en-AU"/>
        </w:rPr>
        <w:t xml:space="preserve">Floor levels have been constructed above known flood heights. </w:t>
      </w:r>
      <w:r>
        <w:rPr>
          <w:rFonts w:asciiTheme="minorHAnsi" w:hAnsiTheme="minorHAnsi"/>
          <w:sz w:val="22"/>
          <w:szCs w:val="22"/>
          <w:lang w:eastAsia="en-AU"/>
        </w:rPr>
        <w:t xml:space="preserve">Due to the generally flat and low terrain </w:t>
      </w:r>
      <w:r w:rsidR="00BB2021">
        <w:rPr>
          <w:rFonts w:asciiTheme="minorHAnsi" w:hAnsiTheme="minorHAnsi"/>
          <w:sz w:val="22"/>
          <w:szCs w:val="22"/>
          <w:lang w:eastAsia="en-AU"/>
        </w:rPr>
        <w:t xml:space="preserve">throughout the </w:t>
      </w:r>
      <w:r w:rsidR="00024BA1">
        <w:rPr>
          <w:rFonts w:asciiTheme="minorHAnsi" w:hAnsiTheme="minorHAnsi"/>
          <w:sz w:val="22"/>
          <w:szCs w:val="22"/>
          <w:lang w:eastAsia="en-AU"/>
        </w:rPr>
        <w:t>Northern Province</w:t>
      </w:r>
      <w:r w:rsidR="0081754E">
        <w:rPr>
          <w:rFonts w:asciiTheme="minorHAnsi" w:hAnsiTheme="minorHAnsi"/>
          <w:sz w:val="22"/>
          <w:szCs w:val="22"/>
          <w:lang w:eastAsia="en-AU"/>
        </w:rPr>
        <w:t>,</w:t>
      </w:r>
      <w:r w:rsidR="00BB2021">
        <w:rPr>
          <w:rFonts w:asciiTheme="minorHAnsi" w:hAnsiTheme="minorHAnsi"/>
          <w:sz w:val="22"/>
          <w:szCs w:val="22"/>
          <w:lang w:eastAsia="en-AU"/>
        </w:rPr>
        <w:t xml:space="preserve"> </w:t>
      </w:r>
      <w:r>
        <w:rPr>
          <w:rFonts w:asciiTheme="minorHAnsi" w:hAnsiTheme="minorHAnsi"/>
          <w:sz w:val="22"/>
          <w:szCs w:val="22"/>
          <w:lang w:eastAsia="en-AU"/>
        </w:rPr>
        <w:t xml:space="preserve">measures to prevent the grounds flooding are likely to be prohibitively expensive. </w:t>
      </w:r>
      <w:r w:rsidR="007163DD">
        <w:rPr>
          <w:rFonts w:asciiTheme="minorHAnsi" w:hAnsiTheme="minorHAnsi"/>
          <w:sz w:val="22"/>
          <w:szCs w:val="22"/>
          <w:lang w:eastAsia="en-AU"/>
        </w:rPr>
        <w:t xml:space="preserve"> </w:t>
      </w:r>
    </w:p>
    <w:p w:rsidR="00130EA7" w:rsidRDefault="00024BA1" w:rsidP="00BC1FB5">
      <w:pPr>
        <w:spacing w:before="0" w:after="200"/>
        <w:rPr>
          <w:rFonts w:asciiTheme="minorHAnsi" w:hAnsiTheme="minorHAnsi"/>
          <w:sz w:val="22"/>
          <w:szCs w:val="22"/>
          <w:lang w:eastAsia="en-AU"/>
        </w:rPr>
      </w:pPr>
      <w:r>
        <w:rPr>
          <w:rFonts w:asciiTheme="minorHAnsi" w:hAnsiTheme="minorHAnsi"/>
          <w:sz w:val="22"/>
          <w:szCs w:val="22"/>
          <w:lang w:eastAsia="en-AU"/>
        </w:rPr>
        <w:t>All</w:t>
      </w:r>
      <w:r w:rsidR="00A424EE">
        <w:rPr>
          <w:rFonts w:asciiTheme="minorHAnsi" w:hAnsiTheme="minorHAnsi"/>
          <w:sz w:val="22"/>
          <w:szCs w:val="22"/>
          <w:lang w:eastAsia="en-AU"/>
        </w:rPr>
        <w:t xml:space="preserve"> the major</w:t>
      </w:r>
      <w:r w:rsidR="00CF5A50">
        <w:rPr>
          <w:rFonts w:asciiTheme="minorHAnsi" w:hAnsiTheme="minorHAnsi"/>
          <w:sz w:val="22"/>
          <w:szCs w:val="22"/>
          <w:lang w:eastAsia="en-AU"/>
        </w:rPr>
        <w:t>-</w:t>
      </w:r>
      <w:r w:rsidR="00A424EE">
        <w:rPr>
          <w:rFonts w:asciiTheme="minorHAnsi" w:hAnsiTheme="minorHAnsi"/>
          <w:sz w:val="22"/>
          <w:szCs w:val="22"/>
          <w:lang w:eastAsia="en-AU"/>
        </w:rPr>
        <w:t>constructions schools have been fitted with ramps</w:t>
      </w:r>
      <w:r w:rsidR="001974CD">
        <w:rPr>
          <w:rFonts w:asciiTheme="minorHAnsi" w:hAnsiTheme="minorHAnsi"/>
          <w:sz w:val="22"/>
          <w:szCs w:val="22"/>
          <w:lang w:eastAsia="en-AU"/>
        </w:rPr>
        <w:t xml:space="preserve"> for wheelchair access. </w:t>
      </w:r>
      <w:r w:rsidR="00A8476B">
        <w:rPr>
          <w:rFonts w:asciiTheme="minorHAnsi" w:hAnsiTheme="minorHAnsi"/>
          <w:sz w:val="22"/>
          <w:szCs w:val="22"/>
          <w:lang w:eastAsia="en-AU"/>
        </w:rPr>
        <w:t xml:space="preserve">In some schools, the landscaping had not been completed and there were large steps from the ground to the ramp. Such instances were pointed out to the UNICEF FOE for rectification by the contractor during the </w:t>
      </w:r>
      <w:r w:rsidR="004B7FE4">
        <w:rPr>
          <w:rFonts w:asciiTheme="minorHAnsi" w:hAnsiTheme="minorHAnsi"/>
          <w:sz w:val="22"/>
          <w:szCs w:val="22"/>
          <w:lang w:eastAsia="en-AU"/>
        </w:rPr>
        <w:t>d</w:t>
      </w:r>
      <w:r w:rsidR="00A8476B">
        <w:rPr>
          <w:rFonts w:asciiTheme="minorHAnsi" w:hAnsiTheme="minorHAnsi"/>
          <w:sz w:val="22"/>
          <w:szCs w:val="22"/>
          <w:lang w:eastAsia="en-AU"/>
        </w:rPr>
        <w:t xml:space="preserve">efects </w:t>
      </w:r>
      <w:r w:rsidR="004B7FE4">
        <w:rPr>
          <w:rFonts w:asciiTheme="minorHAnsi" w:hAnsiTheme="minorHAnsi"/>
          <w:sz w:val="22"/>
          <w:szCs w:val="22"/>
          <w:lang w:eastAsia="en-AU"/>
        </w:rPr>
        <w:t>l</w:t>
      </w:r>
      <w:r w:rsidR="00A8476B">
        <w:rPr>
          <w:rFonts w:asciiTheme="minorHAnsi" w:hAnsiTheme="minorHAnsi"/>
          <w:sz w:val="22"/>
          <w:szCs w:val="22"/>
          <w:lang w:eastAsia="en-AU"/>
        </w:rPr>
        <w:t xml:space="preserve">iability </w:t>
      </w:r>
      <w:r w:rsidR="004B7FE4">
        <w:rPr>
          <w:rFonts w:asciiTheme="minorHAnsi" w:hAnsiTheme="minorHAnsi"/>
          <w:sz w:val="22"/>
          <w:szCs w:val="22"/>
          <w:lang w:eastAsia="en-AU"/>
        </w:rPr>
        <w:t>p</w:t>
      </w:r>
      <w:r w:rsidR="00A8476B">
        <w:rPr>
          <w:rFonts w:asciiTheme="minorHAnsi" w:hAnsiTheme="minorHAnsi"/>
          <w:sz w:val="22"/>
          <w:szCs w:val="22"/>
          <w:lang w:eastAsia="en-AU"/>
        </w:rPr>
        <w:t>eriod. D</w:t>
      </w:r>
      <w:r w:rsidR="00CF5A50">
        <w:rPr>
          <w:rFonts w:asciiTheme="minorHAnsi" w:hAnsiTheme="minorHAnsi"/>
          <w:sz w:val="22"/>
          <w:szCs w:val="22"/>
          <w:lang w:eastAsia="en-AU"/>
        </w:rPr>
        <w:t xml:space="preserve">isabled toilets had been constructed in </w:t>
      </w:r>
      <w:r w:rsidR="001974CD">
        <w:rPr>
          <w:rFonts w:asciiTheme="minorHAnsi" w:hAnsiTheme="minorHAnsi"/>
          <w:sz w:val="22"/>
          <w:szCs w:val="22"/>
          <w:lang w:eastAsia="en-AU"/>
        </w:rPr>
        <w:t>only two of the six DSC</w:t>
      </w:r>
      <w:r w:rsidR="00CF5A50">
        <w:rPr>
          <w:rFonts w:asciiTheme="minorHAnsi" w:hAnsiTheme="minorHAnsi"/>
          <w:sz w:val="22"/>
          <w:szCs w:val="22"/>
          <w:lang w:eastAsia="en-AU"/>
        </w:rPr>
        <w:t>-</w:t>
      </w:r>
      <w:r w:rsidR="001974CD">
        <w:rPr>
          <w:rFonts w:asciiTheme="minorHAnsi" w:hAnsiTheme="minorHAnsi"/>
          <w:sz w:val="22"/>
          <w:szCs w:val="22"/>
          <w:lang w:eastAsia="en-AU"/>
        </w:rPr>
        <w:t>designed schools visited. The</w:t>
      </w:r>
      <w:r w:rsidR="00A8476B">
        <w:rPr>
          <w:rFonts w:asciiTheme="minorHAnsi" w:hAnsiTheme="minorHAnsi"/>
          <w:sz w:val="22"/>
          <w:szCs w:val="22"/>
          <w:lang w:eastAsia="en-AU"/>
        </w:rPr>
        <w:t>se</w:t>
      </w:r>
      <w:r w:rsidR="001974CD">
        <w:rPr>
          <w:rFonts w:asciiTheme="minorHAnsi" w:hAnsiTheme="minorHAnsi"/>
          <w:sz w:val="22"/>
          <w:szCs w:val="22"/>
          <w:lang w:eastAsia="en-AU"/>
        </w:rPr>
        <w:t xml:space="preserve"> two schools each had separate disabled toilets for females and males, all with accessible water supply and privacy. </w:t>
      </w:r>
    </w:p>
    <w:p w:rsidR="009D38A7" w:rsidRDefault="00130EA7" w:rsidP="00BC1FB5">
      <w:pPr>
        <w:spacing w:before="0" w:after="200"/>
        <w:rPr>
          <w:rFonts w:asciiTheme="minorHAnsi" w:hAnsiTheme="minorHAnsi"/>
          <w:sz w:val="22"/>
          <w:szCs w:val="22"/>
          <w:lang w:eastAsia="en-AU"/>
        </w:rPr>
      </w:pPr>
      <w:r>
        <w:rPr>
          <w:rFonts w:asciiTheme="minorHAnsi" w:hAnsiTheme="minorHAnsi"/>
          <w:sz w:val="22"/>
          <w:szCs w:val="22"/>
          <w:lang w:eastAsia="en-AU"/>
        </w:rPr>
        <w:t>For the 10 schools involving minor</w:t>
      </w:r>
      <w:r>
        <w:rPr>
          <w:rStyle w:val="FootnoteReference"/>
          <w:rFonts w:asciiTheme="minorHAnsi" w:hAnsiTheme="minorHAnsi"/>
          <w:sz w:val="22"/>
          <w:szCs w:val="22"/>
          <w:lang w:eastAsia="en-AU"/>
        </w:rPr>
        <w:footnoteReference w:id="6"/>
      </w:r>
      <w:r>
        <w:rPr>
          <w:rFonts w:asciiTheme="minorHAnsi" w:hAnsiTheme="minorHAnsi"/>
          <w:sz w:val="22"/>
          <w:szCs w:val="22"/>
          <w:lang w:eastAsia="en-AU"/>
        </w:rPr>
        <w:t xml:space="preserve"> construction only, </w:t>
      </w:r>
      <w:r w:rsidR="00A374E1">
        <w:rPr>
          <w:rFonts w:asciiTheme="minorHAnsi" w:hAnsiTheme="minorHAnsi"/>
          <w:sz w:val="22"/>
          <w:szCs w:val="22"/>
          <w:lang w:eastAsia="en-AU"/>
        </w:rPr>
        <w:t>work was</w:t>
      </w:r>
      <w:r>
        <w:rPr>
          <w:rFonts w:asciiTheme="minorHAnsi" w:hAnsiTheme="minorHAnsi"/>
          <w:sz w:val="22"/>
          <w:szCs w:val="22"/>
          <w:lang w:eastAsia="en-AU"/>
        </w:rPr>
        <w:t xml:space="preserve"> </w:t>
      </w:r>
      <w:r w:rsidR="00A374E1">
        <w:rPr>
          <w:rFonts w:asciiTheme="minorHAnsi" w:hAnsiTheme="minorHAnsi"/>
          <w:sz w:val="22"/>
          <w:szCs w:val="22"/>
          <w:lang w:eastAsia="en-AU"/>
        </w:rPr>
        <w:t>done according</w:t>
      </w:r>
      <w:r>
        <w:rPr>
          <w:rFonts w:asciiTheme="minorHAnsi" w:hAnsiTheme="minorHAnsi"/>
          <w:sz w:val="22"/>
          <w:szCs w:val="22"/>
          <w:lang w:eastAsia="en-AU"/>
        </w:rPr>
        <w:t xml:space="preserve"> to </w:t>
      </w:r>
      <w:r w:rsidR="00A374E1">
        <w:rPr>
          <w:rFonts w:asciiTheme="minorHAnsi" w:hAnsiTheme="minorHAnsi"/>
          <w:sz w:val="22"/>
          <w:szCs w:val="22"/>
          <w:lang w:eastAsia="en-AU"/>
        </w:rPr>
        <w:t xml:space="preserve">the </w:t>
      </w:r>
      <w:r>
        <w:rPr>
          <w:rFonts w:asciiTheme="minorHAnsi" w:hAnsiTheme="minorHAnsi"/>
          <w:sz w:val="22"/>
          <w:szCs w:val="22"/>
          <w:lang w:eastAsia="en-AU"/>
        </w:rPr>
        <w:t xml:space="preserve">existing </w:t>
      </w:r>
      <w:r w:rsidR="00A374E1">
        <w:rPr>
          <w:rFonts w:asciiTheme="minorHAnsi" w:hAnsiTheme="minorHAnsi"/>
          <w:sz w:val="22"/>
          <w:szCs w:val="22"/>
          <w:lang w:eastAsia="en-AU"/>
        </w:rPr>
        <w:t>standard MoE classroom designs</w:t>
      </w:r>
      <w:r>
        <w:rPr>
          <w:rFonts w:asciiTheme="minorHAnsi" w:hAnsiTheme="minorHAnsi"/>
          <w:sz w:val="22"/>
          <w:szCs w:val="22"/>
          <w:lang w:eastAsia="en-AU"/>
        </w:rPr>
        <w:t xml:space="preserve">. No changes </w:t>
      </w:r>
      <w:r w:rsidR="00A374E1">
        <w:rPr>
          <w:rFonts w:asciiTheme="minorHAnsi" w:hAnsiTheme="minorHAnsi"/>
          <w:sz w:val="22"/>
          <w:szCs w:val="22"/>
          <w:lang w:eastAsia="en-AU"/>
        </w:rPr>
        <w:t>have been</w:t>
      </w:r>
      <w:r>
        <w:rPr>
          <w:rFonts w:asciiTheme="minorHAnsi" w:hAnsiTheme="minorHAnsi"/>
          <w:sz w:val="22"/>
          <w:szCs w:val="22"/>
          <w:lang w:eastAsia="en-AU"/>
        </w:rPr>
        <w:t xml:space="preserve"> made to the</w:t>
      </w:r>
      <w:r w:rsidR="00A374E1">
        <w:rPr>
          <w:rFonts w:asciiTheme="minorHAnsi" w:hAnsiTheme="minorHAnsi"/>
          <w:sz w:val="22"/>
          <w:szCs w:val="22"/>
          <w:lang w:eastAsia="en-AU"/>
        </w:rPr>
        <w:t>se</w:t>
      </w:r>
      <w:r>
        <w:rPr>
          <w:rFonts w:asciiTheme="minorHAnsi" w:hAnsiTheme="minorHAnsi"/>
          <w:sz w:val="22"/>
          <w:szCs w:val="22"/>
          <w:lang w:eastAsia="en-AU"/>
        </w:rPr>
        <w:t xml:space="preserve"> MoE standard designs to align them with </w:t>
      </w:r>
      <w:r w:rsidR="00A374E1">
        <w:rPr>
          <w:rFonts w:asciiTheme="minorHAnsi" w:hAnsiTheme="minorHAnsi"/>
          <w:sz w:val="22"/>
          <w:szCs w:val="22"/>
          <w:lang w:eastAsia="en-AU"/>
        </w:rPr>
        <w:t xml:space="preserve">disability inclusive design or </w:t>
      </w:r>
      <w:r>
        <w:rPr>
          <w:rFonts w:asciiTheme="minorHAnsi" w:hAnsiTheme="minorHAnsi"/>
          <w:sz w:val="22"/>
          <w:szCs w:val="22"/>
          <w:lang w:eastAsia="en-AU"/>
        </w:rPr>
        <w:t xml:space="preserve">CFS requirements (such as ramps for disabled access). </w:t>
      </w:r>
      <w:r w:rsidR="00A374E1">
        <w:rPr>
          <w:rFonts w:asciiTheme="minorHAnsi" w:hAnsiTheme="minorHAnsi"/>
          <w:sz w:val="22"/>
          <w:szCs w:val="22"/>
          <w:lang w:eastAsia="en-AU"/>
        </w:rPr>
        <w:t xml:space="preserve"> Doors were generally wide enough for wheelchairs but often there were 50mm to 100mm steps from the verandas into the classrooms. </w:t>
      </w:r>
      <w:r>
        <w:rPr>
          <w:rFonts w:asciiTheme="minorHAnsi" w:hAnsiTheme="minorHAnsi"/>
          <w:sz w:val="22"/>
          <w:szCs w:val="22"/>
          <w:lang w:eastAsia="en-AU"/>
        </w:rPr>
        <w:t>Hand-washing facilities were provided in only one of the t</w:t>
      </w:r>
      <w:r w:rsidR="00A374E1">
        <w:rPr>
          <w:rFonts w:asciiTheme="minorHAnsi" w:hAnsiTheme="minorHAnsi"/>
          <w:sz w:val="22"/>
          <w:szCs w:val="22"/>
          <w:lang w:eastAsia="en-AU"/>
        </w:rPr>
        <w:t>wo MoE-designed schools visited</w:t>
      </w:r>
      <w:r>
        <w:rPr>
          <w:rFonts w:asciiTheme="minorHAnsi" w:hAnsiTheme="minorHAnsi"/>
          <w:sz w:val="22"/>
          <w:szCs w:val="22"/>
          <w:lang w:eastAsia="en-AU"/>
        </w:rPr>
        <w:t xml:space="preserve">.   </w:t>
      </w:r>
    </w:p>
    <w:p w:rsidR="00813115" w:rsidRDefault="00605552" w:rsidP="00BC1FB5">
      <w:pPr>
        <w:spacing w:before="0" w:after="200"/>
        <w:rPr>
          <w:rFonts w:asciiTheme="minorHAnsi" w:hAnsiTheme="minorHAnsi"/>
          <w:sz w:val="22"/>
          <w:szCs w:val="22"/>
          <w:lang w:eastAsia="en-AU"/>
        </w:rPr>
      </w:pPr>
      <w:r>
        <w:rPr>
          <w:rFonts w:asciiTheme="minorHAnsi" w:hAnsiTheme="minorHAnsi"/>
          <w:sz w:val="22"/>
          <w:szCs w:val="22"/>
          <w:lang w:eastAsia="en-AU"/>
        </w:rPr>
        <w:t xml:space="preserve">All </w:t>
      </w:r>
      <w:r w:rsidR="00044ACF">
        <w:rPr>
          <w:rFonts w:asciiTheme="minorHAnsi" w:hAnsiTheme="minorHAnsi"/>
          <w:sz w:val="22"/>
          <w:szCs w:val="22"/>
          <w:lang w:eastAsia="en-AU"/>
        </w:rPr>
        <w:t xml:space="preserve">13 </w:t>
      </w:r>
      <w:r>
        <w:rPr>
          <w:rFonts w:asciiTheme="minorHAnsi" w:hAnsiTheme="minorHAnsi"/>
          <w:sz w:val="22"/>
          <w:szCs w:val="22"/>
          <w:lang w:eastAsia="en-AU"/>
        </w:rPr>
        <w:t xml:space="preserve">major construction schools comply with DRR design </w:t>
      </w:r>
      <w:r w:rsidR="00044ACF">
        <w:rPr>
          <w:rFonts w:asciiTheme="minorHAnsi" w:hAnsiTheme="minorHAnsi"/>
          <w:sz w:val="22"/>
          <w:szCs w:val="22"/>
          <w:lang w:eastAsia="en-AU"/>
        </w:rPr>
        <w:t xml:space="preserve">requirements. Ten minor construction schools are based on existing MoE design standards and comply with DRR provisions to the extent that the existing </w:t>
      </w:r>
      <w:r w:rsidR="000A3F92">
        <w:rPr>
          <w:rFonts w:asciiTheme="minorHAnsi" w:hAnsiTheme="minorHAnsi"/>
          <w:sz w:val="22"/>
          <w:szCs w:val="22"/>
          <w:lang w:eastAsia="en-AU"/>
        </w:rPr>
        <w:t xml:space="preserve">MoE </w:t>
      </w:r>
      <w:r w:rsidR="00044ACF">
        <w:rPr>
          <w:rFonts w:asciiTheme="minorHAnsi" w:hAnsiTheme="minorHAnsi"/>
          <w:sz w:val="22"/>
          <w:szCs w:val="22"/>
          <w:lang w:eastAsia="en-AU"/>
        </w:rPr>
        <w:t xml:space="preserve">standards do. All major construction schools have </w:t>
      </w:r>
      <w:r w:rsidR="000A3F92">
        <w:rPr>
          <w:rFonts w:asciiTheme="minorHAnsi" w:hAnsiTheme="minorHAnsi"/>
          <w:sz w:val="22"/>
          <w:szCs w:val="22"/>
          <w:lang w:eastAsia="en-AU"/>
        </w:rPr>
        <w:t>been fitted with ramps for wheelchair access but only two of the six schools visited had toilets for the disabled. Minor construction schools were not fitted with ramps or toilets for the disabled.</w:t>
      </w:r>
      <w:r>
        <w:rPr>
          <w:rFonts w:asciiTheme="minorHAnsi" w:hAnsiTheme="minorHAnsi"/>
          <w:sz w:val="22"/>
          <w:szCs w:val="22"/>
          <w:lang w:eastAsia="en-AU"/>
        </w:rPr>
        <w:t xml:space="preserve"> </w:t>
      </w:r>
    </w:p>
    <w:p w:rsidR="009D38A7" w:rsidRPr="009D38A7" w:rsidRDefault="009D38A7" w:rsidP="009D38A7">
      <w:pPr>
        <w:spacing w:before="0" w:after="200" w:line="276" w:lineRule="auto"/>
        <w:rPr>
          <w:rFonts w:asciiTheme="minorHAnsi" w:hAnsiTheme="minorHAnsi"/>
          <w:b/>
          <w:i/>
          <w:sz w:val="22"/>
          <w:szCs w:val="22"/>
          <w:lang w:eastAsia="en-AU"/>
        </w:rPr>
      </w:pPr>
      <w:proofErr w:type="gramStart"/>
      <w:r w:rsidRPr="009D38A7">
        <w:rPr>
          <w:rFonts w:asciiTheme="minorHAnsi" w:hAnsiTheme="minorHAnsi"/>
          <w:b/>
          <w:i/>
          <w:sz w:val="22"/>
          <w:szCs w:val="22"/>
          <w:lang w:eastAsia="en-AU"/>
        </w:rPr>
        <w:t>(</w:t>
      </w:r>
      <w:r w:rsidR="00ED5126" w:rsidRPr="009D38A7">
        <w:rPr>
          <w:rFonts w:asciiTheme="minorHAnsi" w:hAnsiTheme="minorHAnsi"/>
          <w:b/>
          <w:i/>
          <w:sz w:val="22"/>
          <w:szCs w:val="22"/>
          <w:lang w:eastAsia="en-AU"/>
        </w:rPr>
        <w:t>i</w:t>
      </w:r>
      <w:r w:rsidR="00ED5126">
        <w:rPr>
          <w:rFonts w:asciiTheme="minorHAnsi" w:hAnsiTheme="minorHAnsi"/>
          <w:b/>
          <w:i/>
          <w:sz w:val="22"/>
          <w:szCs w:val="22"/>
          <w:lang w:eastAsia="en-AU"/>
        </w:rPr>
        <w:t>v</w:t>
      </w:r>
      <w:r w:rsidRPr="009D38A7">
        <w:rPr>
          <w:rFonts w:asciiTheme="minorHAnsi" w:hAnsiTheme="minorHAnsi"/>
          <w:b/>
          <w:i/>
          <w:sz w:val="22"/>
          <w:szCs w:val="22"/>
          <w:lang w:eastAsia="en-AU"/>
        </w:rPr>
        <w:t>)</w:t>
      </w:r>
      <w:r w:rsidRPr="009D38A7">
        <w:rPr>
          <w:rFonts w:asciiTheme="minorHAnsi" w:hAnsiTheme="minorHAnsi"/>
          <w:b/>
          <w:i/>
          <w:sz w:val="22"/>
          <w:szCs w:val="22"/>
          <w:lang w:eastAsia="en-AU"/>
        </w:rPr>
        <w:tab/>
        <w:t>Were</w:t>
      </w:r>
      <w:proofErr w:type="gramEnd"/>
      <w:r w:rsidRPr="009D38A7">
        <w:rPr>
          <w:rFonts w:asciiTheme="minorHAnsi" w:hAnsiTheme="minorHAnsi"/>
          <w:b/>
          <w:i/>
          <w:sz w:val="22"/>
          <w:szCs w:val="22"/>
          <w:lang w:eastAsia="en-AU"/>
        </w:rPr>
        <w:t xml:space="preserve"> gender differences considered in the school design and were men and women (boys and girls) included in decision</w:t>
      </w:r>
      <w:r w:rsidR="00D8031E">
        <w:rPr>
          <w:rFonts w:asciiTheme="minorHAnsi" w:hAnsiTheme="minorHAnsi"/>
          <w:b/>
          <w:i/>
          <w:sz w:val="22"/>
          <w:szCs w:val="22"/>
          <w:lang w:eastAsia="en-AU"/>
        </w:rPr>
        <w:t>-</w:t>
      </w:r>
      <w:r w:rsidRPr="009D38A7">
        <w:rPr>
          <w:rFonts w:asciiTheme="minorHAnsi" w:hAnsiTheme="minorHAnsi"/>
          <w:b/>
          <w:i/>
          <w:sz w:val="22"/>
          <w:szCs w:val="22"/>
          <w:lang w:eastAsia="en-AU"/>
        </w:rPr>
        <w:t>making processes?</w:t>
      </w:r>
    </w:p>
    <w:p w:rsidR="009D38A7" w:rsidRDefault="009D38A7" w:rsidP="009D38A7">
      <w:pPr>
        <w:spacing w:before="0" w:after="200" w:line="276" w:lineRule="auto"/>
        <w:rPr>
          <w:rFonts w:asciiTheme="minorHAnsi" w:hAnsiTheme="minorHAnsi"/>
          <w:b/>
          <w:i/>
          <w:sz w:val="22"/>
          <w:szCs w:val="22"/>
          <w:lang w:eastAsia="en-AU"/>
        </w:rPr>
      </w:pPr>
      <w:r w:rsidRPr="009D38A7">
        <w:rPr>
          <w:rFonts w:asciiTheme="minorHAnsi" w:hAnsiTheme="minorHAnsi"/>
          <w:b/>
          <w:i/>
          <w:sz w:val="22"/>
          <w:szCs w:val="22"/>
          <w:lang w:eastAsia="en-AU"/>
        </w:rPr>
        <w:t>(v)</w:t>
      </w:r>
      <w:r w:rsidRPr="009D38A7">
        <w:rPr>
          <w:rFonts w:asciiTheme="minorHAnsi" w:hAnsiTheme="minorHAnsi"/>
          <w:b/>
          <w:i/>
          <w:sz w:val="22"/>
          <w:szCs w:val="22"/>
          <w:lang w:eastAsia="en-AU"/>
        </w:rPr>
        <w:tab/>
        <w:t xml:space="preserve"> To what level did men and women (boys and girls) participate in the decision</w:t>
      </w:r>
      <w:r w:rsidR="00D8031E">
        <w:rPr>
          <w:rFonts w:asciiTheme="minorHAnsi" w:hAnsiTheme="minorHAnsi"/>
          <w:b/>
          <w:i/>
          <w:sz w:val="22"/>
          <w:szCs w:val="22"/>
          <w:lang w:eastAsia="en-AU"/>
        </w:rPr>
        <w:t>-</w:t>
      </w:r>
      <w:r w:rsidRPr="009D38A7">
        <w:rPr>
          <w:rFonts w:asciiTheme="minorHAnsi" w:hAnsiTheme="minorHAnsi"/>
          <w:b/>
          <w:i/>
          <w:sz w:val="22"/>
          <w:szCs w:val="22"/>
          <w:lang w:eastAsia="en-AU"/>
        </w:rPr>
        <w:t>making around school selection, design, and construction?</w:t>
      </w:r>
    </w:p>
    <w:p w:rsidR="0057574D" w:rsidRDefault="008D56EB" w:rsidP="00DE190B">
      <w:pPr>
        <w:spacing w:before="0" w:after="200"/>
        <w:rPr>
          <w:rFonts w:asciiTheme="minorHAnsi" w:hAnsiTheme="minorHAnsi"/>
          <w:sz w:val="22"/>
          <w:szCs w:val="22"/>
          <w:lang w:eastAsia="en-AU"/>
        </w:rPr>
      </w:pPr>
      <w:r>
        <w:rPr>
          <w:rFonts w:asciiTheme="minorHAnsi" w:hAnsiTheme="minorHAnsi"/>
          <w:sz w:val="22"/>
          <w:szCs w:val="22"/>
          <w:lang w:eastAsia="en-AU"/>
        </w:rPr>
        <w:t>In all schools visited</w:t>
      </w:r>
      <w:r w:rsidR="00654075">
        <w:rPr>
          <w:rFonts w:asciiTheme="minorHAnsi" w:hAnsiTheme="minorHAnsi"/>
          <w:sz w:val="22"/>
          <w:szCs w:val="22"/>
          <w:lang w:eastAsia="en-AU"/>
        </w:rPr>
        <w:t>,</w:t>
      </w:r>
      <w:r>
        <w:rPr>
          <w:rFonts w:asciiTheme="minorHAnsi" w:hAnsiTheme="minorHAnsi"/>
          <w:sz w:val="22"/>
          <w:szCs w:val="22"/>
          <w:lang w:eastAsia="en-AU"/>
        </w:rPr>
        <w:t xml:space="preserve"> the SDS</w:t>
      </w:r>
      <w:r w:rsidR="000869A6">
        <w:rPr>
          <w:rFonts w:asciiTheme="minorHAnsi" w:hAnsiTheme="minorHAnsi"/>
          <w:sz w:val="22"/>
          <w:szCs w:val="22"/>
          <w:lang w:eastAsia="en-AU"/>
        </w:rPr>
        <w:t xml:space="preserve">, </w:t>
      </w:r>
      <w:r w:rsidR="00654075">
        <w:rPr>
          <w:rFonts w:asciiTheme="minorHAnsi" w:hAnsiTheme="minorHAnsi"/>
          <w:sz w:val="22"/>
          <w:szCs w:val="22"/>
          <w:lang w:eastAsia="en-AU"/>
        </w:rPr>
        <w:t xml:space="preserve">principals </w:t>
      </w:r>
      <w:r w:rsidR="000869A6">
        <w:rPr>
          <w:rFonts w:asciiTheme="minorHAnsi" w:hAnsiTheme="minorHAnsi"/>
          <w:sz w:val="22"/>
          <w:szCs w:val="22"/>
          <w:lang w:eastAsia="en-AU"/>
        </w:rPr>
        <w:t xml:space="preserve">and staff </w:t>
      </w:r>
      <w:r w:rsidR="00654075">
        <w:rPr>
          <w:rFonts w:asciiTheme="minorHAnsi" w:hAnsiTheme="minorHAnsi"/>
          <w:sz w:val="22"/>
          <w:szCs w:val="22"/>
          <w:lang w:eastAsia="en-AU"/>
        </w:rPr>
        <w:t xml:space="preserve">had </w:t>
      </w:r>
      <w:r>
        <w:rPr>
          <w:rFonts w:asciiTheme="minorHAnsi" w:hAnsiTheme="minorHAnsi"/>
          <w:sz w:val="22"/>
          <w:szCs w:val="22"/>
          <w:lang w:eastAsia="en-AU"/>
        </w:rPr>
        <w:t>played an active</w:t>
      </w:r>
      <w:r w:rsidR="000869A6">
        <w:rPr>
          <w:rFonts w:asciiTheme="minorHAnsi" w:hAnsiTheme="minorHAnsi"/>
          <w:sz w:val="22"/>
          <w:szCs w:val="22"/>
          <w:lang w:eastAsia="en-AU"/>
        </w:rPr>
        <w:t xml:space="preserve"> role in decision</w:t>
      </w:r>
      <w:r w:rsidR="00654075">
        <w:rPr>
          <w:rFonts w:asciiTheme="minorHAnsi" w:hAnsiTheme="minorHAnsi"/>
          <w:sz w:val="22"/>
          <w:szCs w:val="22"/>
          <w:lang w:eastAsia="en-AU"/>
        </w:rPr>
        <w:t>-</w:t>
      </w:r>
      <w:r w:rsidR="000869A6">
        <w:rPr>
          <w:rFonts w:asciiTheme="minorHAnsi" w:hAnsiTheme="minorHAnsi"/>
          <w:sz w:val="22"/>
          <w:szCs w:val="22"/>
          <w:lang w:eastAsia="en-AU"/>
        </w:rPr>
        <w:t xml:space="preserve">making surrounding the design and construction of the schools. This was a conscious decision by the MoE and UNICEF to build ownership and hence sustainability of the new schools. </w:t>
      </w:r>
      <w:r w:rsidR="00611FE7">
        <w:rPr>
          <w:rFonts w:asciiTheme="minorHAnsi" w:hAnsiTheme="minorHAnsi"/>
          <w:sz w:val="22"/>
          <w:szCs w:val="22"/>
          <w:lang w:eastAsia="en-AU"/>
        </w:rPr>
        <w:t>W</w:t>
      </w:r>
      <w:r w:rsidR="000869A6">
        <w:rPr>
          <w:rFonts w:asciiTheme="minorHAnsi" w:hAnsiTheme="minorHAnsi"/>
          <w:sz w:val="22"/>
          <w:szCs w:val="22"/>
          <w:lang w:eastAsia="en-AU"/>
        </w:rPr>
        <w:t xml:space="preserve">omen are represented on </w:t>
      </w:r>
      <w:r w:rsidR="00611FE7">
        <w:rPr>
          <w:rFonts w:asciiTheme="minorHAnsi" w:hAnsiTheme="minorHAnsi"/>
          <w:sz w:val="22"/>
          <w:szCs w:val="22"/>
          <w:lang w:eastAsia="en-AU"/>
        </w:rPr>
        <w:t xml:space="preserve">all of </w:t>
      </w:r>
      <w:r w:rsidR="000869A6">
        <w:rPr>
          <w:rFonts w:asciiTheme="minorHAnsi" w:hAnsiTheme="minorHAnsi"/>
          <w:sz w:val="22"/>
          <w:szCs w:val="22"/>
          <w:lang w:eastAsia="en-AU"/>
        </w:rPr>
        <w:t>the SDS</w:t>
      </w:r>
      <w:r w:rsidR="00AA37FD">
        <w:rPr>
          <w:rFonts w:asciiTheme="minorHAnsi" w:hAnsiTheme="minorHAnsi"/>
          <w:sz w:val="22"/>
          <w:szCs w:val="22"/>
          <w:lang w:eastAsia="en-AU"/>
        </w:rPr>
        <w:t>,</w:t>
      </w:r>
      <w:r w:rsidR="000869A6">
        <w:rPr>
          <w:rFonts w:asciiTheme="minorHAnsi" w:hAnsiTheme="minorHAnsi"/>
          <w:sz w:val="22"/>
          <w:szCs w:val="22"/>
          <w:lang w:eastAsia="en-AU"/>
        </w:rPr>
        <w:t xml:space="preserve"> and in most schools</w:t>
      </w:r>
      <w:r w:rsidR="00AA37FD">
        <w:rPr>
          <w:rFonts w:asciiTheme="minorHAnsi" w:hAnsiTheme="minorHAnsi"/>
          <w:sz w:val="22"/>
          <w:szCs w:val="22"/>
          <w:lang w:eastAsia="en-AU"/>
        </w:rPr>
        <w:t>,</w:t>
      </w:r>
      <w:r w:rsidR="000869A6">
        <w:rPr>
          <w:rFonts w:asciiTheme="minorHAnsi" w:hAnsiTheme="minorHAnsi"/>
          <w:sz w:val="22"/>
          <w:szCs w:val="22"/>
          <w:lang w:eastAsia="en-AU"/>
        </w:rPr>
        <w:t xml:space="preserve"> female </w:t>
      </w:r>
      <w:r w:rsidR="0058510D">
        <w:rPr>
          <w:rFonts w:asciiTheme="minorHAnsi" w:hAnsiTheme="minorHAnsi"/>
          <w:sz w:val="22"/>
          <w:szCs w:val="22"/>
          <w:lang w:eastAsia="en-AU"/>
        </w:rPr>
        <w:t>teacher’s</w:t>
      </w:r>
      <w:r w:rsidR="000869A6">
        <w:rPr>
          <w:rFonts w:asciiTheme="minorHAnsi" w:hAnsiTheme="minorHAnsi"/>
          <w:sz w:val="22"/>
          <w:szCs w:val="22"/>
          <w:lang w:eastAsia="en-AU"/>
        </w:rPr>
        <w:t xml:space="preserve"> out-number males. </w:t>
      </w:r>
    </w:p>
    <w:p w:rsidR="000869A6" w:rsidRDefault="000869A6" w:rsidP="00DE190B">
      <w:pPr>
        <w:spacing w:before="0" w:after="200"/>
        <w:rPr>
          <w:rFonts w:asciiTheme="minorHAnsi" w:hAnsiTheme="minorHAnsi"/>
          <w:sz w:val="22"/>
          <w:szCs w:val="22"/>
          <w:lang w:eastAsia="en-AU"/>
        </w:rPr>
      </w:pPr>
      <w:r>
        <w:rPr>
          <w:rFonts w:asciiTheme="minorHAnsi" w:hAnsiTheme="minorHAnsi"/>
          <w:sz w:val="22"/>
          <w:szCs w:val="22"/>
          <w:lang w:eastAsia="en-AU"/>
        </w:rPr>
        <w:t xml:space="preserve">In some </w:t>
      </w:r>
      <w:r w:rsidR="001B3418">
        <w:rPr>
          <w:rFonts w:asciiTheme="minorHAnsi" w:hAnsiTheme="minorHAnsi"/>
          <w:sz w:val="22"/>
          <w:szCs w:val="22"/>
          <w:lang w:eastAsia="en-AU"/>
        </w:rPr>
        <w:t>of the major</w:t>
      </w:r>
      <w:r w:rsidR="0057574D">
        <w:rPr>
          <w:rFonts w:asciiTheme="minorHAnsi" w:hAnsiTheme="minorHAnsi"/>
          <w:sz w:val="22"/>
          <w:szCs w:val="22"/>
          <w:lang w:eastAsia="en-AU"/>
        </w:rPr>
        <w:t>-</w:t>
      </w:r>
      <w:r w:rsidR="001B3418">
        <w:rPr>
          <w:rFonts w:asciiTheme="minorHAnsi" w:hAnsiTheme="minorHAnsi"/>
          <w:sz w:val="22"/>
          <w:szCs w:val="22"/>
          <w:lang w:eastAsia="en-AU"/>
        </w:rPr>
        <w:t xml:space="preserve">construction </w:t>
      </w:r>
      <w:r w:rsidR="00611FE7">
        <w:rPr>
          <w:rFonts w:asciiTheme="minorHAnsi" w:hAnsiTheme="minorHAnsi"/>
          <w:sz w:val="22"/>
          <w:szCs w:val="22"/>
          <w:lang w:eastAsia="en-AU"/>
        </w:rPr>
        <w:t xml:space="preserve">schools, </w:t>
      </w:r>
      <w:r w:rsidR="001B3418">
        <w:rPr>
          <w:rFonts w:asciiTheme="minorHAnsi" w:hAnsiTheme="minorHAnsi"/>
          <w:sz w:val="22"/>
          <w:szCs w:val="22"/>
          <w:lang w:eastAsia="en-AU"/>
        </w:rPr>
        <w:t>student opinion was can</w:t>
      </w:r>
      <w:r>
        <w:rPr>
          <w:rFonts w:asciiTheme="minorHAnsi" w:hAnsiTheme="minorHAnsi"/>
          <w:sz w:val="22"/>
          <w:szCs w:val="22"/>
          <w:lang w:eastAsia="en-AU"/>
        </w:rPr>
        <w:t xml:space="preserve">vassed about the </w:t>
      </w:r>
      <w:r w:rsidR="001B3418">
        <w:rPr>
          <w:rFonts w:asciiTheme="minorHAnsi" w:hAnsiTheme="minorHAnsi"/>
          <w:sz w:val="22"/>
          <w:szCs w:val="22"/>
          <w:lang w:eastAsia="en-AU"/>
        </w:rPr>
        <w:t>layout of the school on the site and the orientation of the classrooms</w:t>
      </w:r>
      <w:r w:rsidR="00611FE7">
        <w:rPr>
          <w:rFonts w:asciiTheme="minorHAnsi" w:hAnsiTheme="minorHAnsi"/>
          <w:sz w:val="22"/>
          <w:szCs w:val="22"/>
          <w:lang w:eastAsia="en-AU"/>
        </w:rPr>
        <w:t>,</w:t>
      </w:r>
      <w:r w:rsidR="001B3418">
        <w:rPr>
          <w:rFonts w:asciiTheme="minorHAnsi" w:hAnsiTheme="minorHAnsi"/>
          <w:sz w:val="22"/>
          <w:szCs w:val="22"/>
          <w:lang w:eastAsia="en-AU"/>
        </w:rPr>
        <w:t xml:space="preserve"> as well as paint colour schemes.</w:t>
      </w:r>
      <w:r>
        <w:rPr>
          <w:rFonts w:asciiTheme="minorHAnsi" w:hAnsiTheme="minorHAnsi"/>
          <w:sz w:val="22"/>
          <w:szCs w:val="22"/>
          <w:lang w:eastAsia="en-AU"/>
        </w:rPr>
        <w:t xml:space="preserve"> </w:t>
      </w:r>
      <w:r w:rsidR="00036EA6">
        <w:rPr>
          <w:rFonts w:asciiTheme="minorHAnsi" w:hAnsiTheme="minorHAnsi"/>
          <w:sz w:val="22"/>
          <w:szCs w:val="22"/>
          <w:lang w:eastAsia="en-AU"/>
        </w:rPr>
        <w:t>In two schools visited</w:t>
      </w:r>
      <w:r w:rsidR="00611FE7">
        <w:rPr>
          <w:rFonts w:asciiTheme="minorHAnsi" w:hAnsiTheme="minorHAnsi"/>
          <w:sz w:val="22"/>
          <w:szCs w:val="22"/>
          <w:lang w:eastAsia="en-AU"/>
        </w:rPr>
        <w:t>,</w:t>
      </w:r>
      <w:r w:rsidR="00036EA6">
        <w:rPr>
          <w:rFonts w:asciiTheme="minorHAnsi" w:hAnsiTheme="minorHAnsi"/>
          <w:sz w:val="22"/>
          <w:szCs w:val="22"/>
          <w:lang w:eastAsia="en-AU"/>
        </w:rPr>
        <w:t xml:space="preserve"> school feedback from staff and students resulted in </w:t>
      </w:r>
      <w:r w:rsidR="00611FE7">
        <w:rPr>
          <w:rFonts w:asciiTheme="minorHAnsi" w:hAnsiTheme="minorHAnsi"/>
          <w:sz w:val="22"/>
          <w:szCs w:val="22"/>
          <w:lang w:eastAsia="en-AU"/>
        </w:rPr>
        <w:t xml:space="preserve">design changes: (1) </w:t>
      </w:r>
      <w:r w:rsidR="00036EA6">
        <w:rPr>
          <w:rFonts w:asciiTheme="minorHAnsi" w:hAnsiTheme="minorHAnsi"/>
          <w:sz w:val="22"/>
          <w:szCs w:val="22"/>
          <w:lang w:eastAsia="en-AU"/>
        </w:rPr>
        <w:t>the relocation of one of the classroom blocks to preserve and integrate part of the original 1934 school building into the facilities</w:t>
      </w:r>
      <w:r w:rsidR="00611FE7">
        <w:rPr>
          <w:rFonts w:asciiTheme="minorHAnsi" w:hAnsiTheme="minorHAnsi"/>
          <w:sz w:val="22"/>
          <w:szCs w:val="22"/>
          <w:lang w:eastAsia="en-AU"/>
        </w:rPr>
        <w:t xml:space="preserve">; </w:t>
      </w:r>
      <w:r w:rsidR="00036EA6">
        <w:rPr>
          <w:rFonts w:asciiTheme="minorHAnsi" w:hAnsiTheme="minorHAnsi"/>
          <w:sz w:val="22"/>
          <w:szCs w:val="22"/>
          <w:lang w:eastAsia="en-AU"/>
        </w:rPr>
        <w:t xml:space="preserve">and </w:t>
      </w:r>
      <w:r w:rsidR="00611FE7">
        <w:rPr>
          <w:rFonts w:asciiTheme="minorHAnsi" w:hAnsiTheme="minorHAnsi"/>
          <w:sz w:val="22"/>
          <w:szCs w:val="22"/>
          <w:lang w:eastAsia="en-AU"/>
        </w:rPr>
        <w:t>(2)</w:t>
      </w:r>
      <w:r w:rsidR="00036EA6">
        <w:rPr>
          <w:rFonts w:asciiTheme="minorHAnsi" w:hAnsiTheme="minorHAnsi"/>
          <w:sz w:val="22"/>
          <w:szCs w:val="22"/>
          <w:lang w:eastAsia="en-AU"/>
        </w:rPr>
        <w:t xml:space="preserve"> the building was rotated 180 degrees so that the first floor veranda could be used by students to view the playing field. </w:t>
      </w:r>
      <w:r w:rsidR="009F7458">
        <w:rPr>
          <w:rFonts w:asciiTheme="minorHAnsi" w:hAnsiTheme="minorHAnsi"/>
          <w:sz w:val="22"/>
          <w:szCs w:val="22"/>
          <w:lang w:eastAsia="en-AU"/>
        </w:rPr>
        <w:t>In all cases</w:t>
      </w:r>
      <w:r w:rsidR="00611FE7">
        <w:rPr>
          <w:rFonts w:asciiTheme="minorHAnsi" w:hAnsiTheme="minorHAnsi"/>
          <w:sz w:val="22"/>
          <w:szCs w:val="22"/>
          <w:lang w:eastAsia="en-AU"/>
        </w:rPr>
        <w:t>,</w:t>
      </w:r>
      <w:r w:rsidR="009F7458">
        <w:rPr>
          <w:rFonts w:asciiTheme="minorHAnsi" w:hAnsiTheme="minorHAnsi"/>
          <w:sz w:val="22"/>
          <w:szCs w:val="22"/>
          <w:lang w:eastAsia="en-AU"/>
        </w:rPr>
        <w:t xml:space="preserve"> </w:t>
      </w:r>
      <w:r w:rsidR="00611FE7">
        <w:rPr>
          <w:rFonts w:asciiTheme="minorHAnsi" w:hAnsiTheme="minorHAnsi"/>
          <w:sz w:val="22"/>
          <w:szCs w:val="22"/>
          <w:lang w:eastAsia="en-AU"/>
        </w:rPr>
        <w:t xml:space="preserve">the </w:t>
      </w:r>
      <w:r w:rsidR="009F7458">
        <w:rPr>
          <w:rFonts w:asciiTheme="minorHAnsi" w:hAnsiTheme="minorHAnsi"/>
          <w:sz w:val="22"/>
          <w:szCs w:val="22"/>
          <w:lang w:eastAsia="en-AU"/>
        </w:rPr>
        <w:t>school community</w:t>
      </w:r>
      <w:r w:rsidR="00611FE7">
        <w:rPr>
          <w:rFonts w:asciiTheme="minorHAnsi" w:hAnsiTheme="minorHAnsi"/>
          <w:sz w:val="22"/>
          <w:szCs w:val="22"/>
          <w:lang w:eastAsia="en-AU"/>
        </w:rPr>
        <w:t xml:space="preserve"> selected the colour scheme</w:t>
      </w:r>
      <w:r w:rsidR="009F7458">
        <w:rPr>
          <w:rFonts w:asciiTheme="minorHAnsi" w:hAnsiTheme="minorHAnsi"/>
          <w:sz w:val="22"/>
          <w:szCs w:val="22"/>
          <w:lang w:eastAsia="en-AU"/>
        </w:rPr>
        <w:t xml:space="preserve">. </w:t>
      </w:r>
    </w:p>
    <w:p w:rsidR="000869A6" w:rsidRDefault="002E3008" w:rsidP="00DE190B">
      <w:pPr>
        <w:spacing w:before="0" w:after="200"/>
        <w:rPr>
          <w:rFonts w:asciiTheme="minorHAnsi" w:hAnsiTheme="minorHAnsi"/>
          <w:sz w:val="22"/>
          <w:szCs w:val="22"/>
          <w:lang w:eastAsia="en-AU"/>
        </w:rPr>
      </w:pPr>
      <w:r>
        <w:rPr>
          <w:rFonts w:asciiTheme="minorHAnsi" w:hAnsiTheme="minorHAnsi"/>
          <w:sz w:val="22"/>
          <w:szCs w:val="22"/>
          <w:lang w:eastAsia="en-AU"/>
        </w:rPr>
        <w:t>T</w:t>
      </w:r>
      <w:r w:rsidR="000869A6">
        <w:rPr>
          <w:rFonts w:asciiTheme="minorHAnsi" w:hAnsiTheme="minorHAnsi"/>
          <w:sz w:val="22"/>
          <w:szCs w:val="22"/>
          <w:lang w:eastAsia="en-AU"/>
        </w:rPr>
        <w:t>he main gender</w:t>
      </w:r>
      <w:r>
        <w:rPr>
          <w:rFonts w:asciiTheme="minorHAnsi" w:hAnsiTheme="minorHAnsi"/>
          <w:sz w:val="22"/>
          <w:szCs w:val="22"/>
          <w:lang w:eastAsia="en-AU"/>
        </w:rPr>
        <w:t>-</w:t>
      </w:r>
      <w:r w:rsidR="000869A6">
        <w:rPr>
          <w:rFonts w:asciiTheme="minorHAnsi" w:hAnsiTheme="minorHAnsi"/>
          <w:sz w:val="22"/>
          <w:szCs w:val="22"/>
          <w:lang w:eastAsia="en-AU"/>
        </w:rPr>
        <w:t>related facilities provided were separate toilet blocks for males and females (students and teachers). The cubicles were identical except that often urinals would be substituted for a cubicle in the male toilets.</w:t>
      </w:r>
      <w:r w:rsidR="000A7A7A">
        <w:rPr>
          <w:rFonts w:asciiTheme="minorHAnsi" w:hAnsiTheme="minorHAnsi"/>
          <w:sz w:val="22"/>
          <w:szCs w:val="22"/>
          <w:lang w:eastAsia="en-AU"/>
        </w:rPr>
        <w:t xml:space="preserve"> All cubicles had doors for privacy. Hand</w:t>
      </w:r>
      <w:r w:rsidR="00457629">
        <w:rPr>
          <w:rFonts w:asciiTheme="minorHAnsi" w:hAnsiTheme="minorHAnsi"/>
          <w:sz w:val="22"/>
          <w:szCs w:val="22"/>
          <w:lang w:eastAsia="en-AU"/>
        </w:rPr>
        <w:t>-</w:t>
      </w:r>
      <w:r w:rsidR="000A7A7A">
        <w:rPr>
          <w:rFonts w:asciiTheme="minorHAnsi" w:hAnsiTheme="minorHAnsi"/>
          <w:sz w:val="22"/>
          <w:szCs w:val="22"/>
          <w:lang w:eastAsia="en-AU"/>
        </w:rPr>
        <w:t xml:space="preserve">washing facilities incorporated taps at different heights to suit children of different ages. </w:t>
      </w:r>
    </w:p>
    <w:p w:rsidR="0012090B" w:rsidRDefault="000A3F92" w:rsidP="0012090B">
      <w:pPr>
        <w:pStyle w:val="Heading2"/>
        <w:rPr>
          <w:lang w:eastAsia="en-AU"/>
        </w:rPr>
      </w:pPr>
      <w:r w:rsidRPr="00080EE6">
        <w:rPr>
          <w:rFonts w:asciiTheme="minorHAnsi" w:hAnsiTheme="minorHAnsi"/>
          <w:b w:val="0"/>
          <w:color w:val="auto"/>
          <w:sz w:val="22"/>
          <w:szCs w:val="22"/>
          <w:lang w:eastAsia="en-AU"/>
        </w:rPr>
        <w:lastRenderedPageBreak/>
        <w:t>In the schools where toilets were provided separate toilet blocks were provided for males and females</w:t>
      </w:r>
      <w:r w:rsidR="0021632D" w:rsidRPr="00080EE6">
        <w:rPr>
          <w:rFonts w:asciiTheme="minorHAnsi" w:hAnsiTheme="minorHAnsi"/>
          <w:color w:val="auto"/>
          <w:sz w:val="22"/>
          <w:szCs w:val="22"/>
          <w:lang w:eastAsia="en-AU"/>
        </w:rPr>
        <w:t xml:space="preserve">. </w:t>
      </w:r>
      <w:r w:rsidR="0021632D" w:rsidRPr="00080EE6">
        <w:rPr>
          <w:rFonts w:asciiTheme="minorHAnsi" w:hAnsiTheme="minorHAnsi"/>
          <w:b w:val="0"/>
          <w:color w:val="auto"/>
          <w:sz w:val="22"/>
          <w:szCs w:val="22"/>
          <w:lang w:eastAsia="en-AU"/>
        </w:rPr>
        <w:t>Hand-washing facilities,</w:t>
      </w:r>
      <w:r w:rsidR="0021632D" w:rsidRPr="00080EE6">
        <w:rPr>
          <w:rFonts w:asciiTheme="minorHAnsi" w:hAnsiTheme="minorHAnsi"/>
          <w:color w:val="auto"/>
          <w:sz w:val="22"/>
          <w:szCs w:val="22"/>
          <w:lang w:eastAsia="en-AU"/>
        </w:rPr>
        <w:t xml:space="preserve"> </w:t>
      </w:r>
      <w:r w:rsidR="0021632D" w:rsidRPr="00080EE6">
        <w:rPr>
          <w:rFonts w:asciiTheme="minorHAnsi" w:hAnsiTheme="minorHAnsi"/>
          <w:b w:val="0"/>
          <w:color w:val="auto"/>
          <w:sz w:val="22"/>
          <w:szCs w:val="22"/>
          <w:lang w:eastAsia="en-AU"/>
        </w:rPr>
        <w:t>where provided</w:t>
      </w:r>
      <w:r w:rsidR="00B91EA6" w:rsidRPr="00080EE6">
        <w:rPr>
          <w:rFonts w:asciiTheme="minorHAnsi" w:hAnsiTheme="minorHAnsi"/>
          <w:b w:val="0"/>
          <w:color w:val="auto"/>
          <w:sz w:val="22"/>
          <w:szCs w:val="22"/>
          <w:lang w:eastAsia="en-AU"/>
        </w:rPr>
        <w:t>, have</w:t>
      </w:r>
      <w:r w:rsidR="0021632D" w:rsidRPr="00080EE6">
        <w:rPr>
          <w:rFonts w:asciiTheme="minorHAnsi" w:hAnsiTheme="minorHAnsi"/>
          <w:b w:val="0"/>
          <w:color w:val="auto"/>
          <w:sz w:val="22"/>
          <w:szCs w:val="22"/>
          <w:lang w:eastAsia="en-AU"/>
        </w:rPr>
        <w:t xml:space="preserve"> taps place</w:t>
      </w:r>
      <w:r w:rsidR="00C44FC2" w:rsidRPr="00080EE6">
        <w:rPr>
          <w:rFonts w:asciiTheme="minorHAnsi" w:hAnsiTheme="minorHAnsi"/>
          <w:b w:val="0"/>
          <w:color w:val="auto"/>
          <w:sz w:val="22"/>
          <w:szCs w:val="22"/>
          <w:lang w:eastAsia="en-AU"/>
        </w:rPr>
        <w:t>d</w:t>
      </w:r>
      <w:r w:rsidR="0021632D" w:rsidRPr="00080EE6">
        <w:rPr>
          <w:rFonts w:asciiTheme="minorHAnsi" w:hAnsiTheme="minorHAnsi"/>
          <w:b w:val="0"/>
          <w:color w:val="auto"/>
          <w:sz w:val="22"/>
          <w:szCs w:val="22"/>
          <w:lang w:eastAsia="en-AU"/>
        </w:rPr>
        <w:t xml:space="preserve"> at different heights to f</w:t>
      </w:r>
      <w:r w:rsidR="00B91EA6" w:rsidRPr="00080EE6">
        <w:rPr>
          <w:rFonts w:asciiTheme="minorHAnsi" w:hAnsiTheme="minorHAnsi"/>
          <w:b w:val="0"/>
          <w:color w:val="auto"/>
          <w:sz w:val="22"/>
          <w:szCs w:val="22"/>
          <w:lang w:eastAsia="en-AU"/>
        </w:rPr>
        <w:t>acilitate use by students of different</w:t>
      </w:r>
      <w:r w:rsidR="0021632D" w:rsidRPr="00080EE6">
        <w:rPr>
          <w:rFonts w:asciiTheme="minorHAnsi" w:hAnsiTheme="minorHAnsi"/>
          <w:b w:val="0"/>
          <w:color w:val="auto"/>
          <w:sz w:val="22"/>
          <w:szCs w:val="22"/>
          <w:lang w:eastAsia="en-AU"/>
        </w:rPr>
        <w:t xml:space="preserve"> ages.  </w:t>
      </w:r>
      <w:r w:rsidR="00C44FC2" w:rsidRPr="00080EE6">
        <w:rPr>
          <w:rFonts w:asciiTheme="minorHAnsi" w:hAnsiTheme="minorHAnsi"/>
          <w:b w:val="0"/>
          <w:color w:val="auto"/>
          <w:sz w:val="22"/>
          <w:szCs w:val="22"/>
          <w:lang w:eastAsia="en-AU"/>
        </w:rPr>
        <w:t xml:space="preserve">Female and male committee members, staff and students were consulted in the design of all schools.  </w:t>
      </w:r>
      <w:r w:rsidR="009F3FEE">
        <w:rPr>
          <w:lang w:eastAsia="en-AU"/>
        </w:rPr>
        <w:br w:type="page"/>
      </w:r>
      <w:bookmarkStart w:id="34" w:name="_Toc248994852"/>
      <w:r w:rsidR="0035364F">
        <w:rPr>
          <w:lang w:eastAsia="en-AU"/>
        </w:rPr>
        <w:lastRenderedPageBreak/>
        <w:t>2.3</w:t>
      </w:r>
      <w:r w:rsidR="0035364F">
        <w:rPr>
          <w:lang w:eastAsia="en-AU"/>
        </w:rPr>
        <w:tab/>
      </w:r>
      <w:r w:rsidR="004C580F" w:rsidRPr="00B5561C">
        <w:rPr>
          <w:lang w:eastAsia="en-AU"/>
        </w:rPr>
        <w:t>Efficiency</w:t>
      </w:r>
      <w:bookmarkEnd w:id="33"/>
      <w:bookmarkEnd w:id="34"/>
    </w:p>
    <w:p w:rsidR="0012090B" w:rsidRDefault="004C580F" w:rsidP="0012090B">
      <w:pPr>
        <w:rPr>
          <w:rFonts w:cstheme="minorHAnsi"/>
          <w:lang w:eastAsia="en-AU"/>
        </w:rPr>
      </w:pPr>
      <w:r w:rsidRPr="00AB5176">
        <w:rPr>
          <w:rFonts w:cstheme="minorHAnsi"/>
          <w:b/>
          <w:lang w:eastAsia="en-AU"/>
        </w:rPr>
        <w:t xml:space="preserve">Rating: </w:t>
      </w:r>
      <w:r w:rsidR="00AB5176">
        <w:rPr>
          <w:rFonts w:cstheme="minorHAnsi"/>
          <w:b/>
          <w:lang w:eastAsia="en-AU"/>
        </w:rPr>
        <w:t>3</w:t>
      </w:r>
      <w:r w:rsidR="006C1D0B">
        <w:rPr>
          <w:rFonts w:cstheme="minorHAnsi"/>
          <w:b/>
          <w:lang w:eastAsia="en-AU"/>
        </w:rPr>
        <w:t>.5</w:t>
      </w:r>
      <w:r w:rsidR="007A6259">
        <w:rPr>
          <w:rFonts w:cstheme="minorHAnsi"/>
          <w:lang w:eastAsia="en-AU"/>
        </w:rPr>
        <w:t xml:space="preserve"> </w:t>
      </w:r>
      <w:r w:rsidR="0012090B" w:rsidRPr="0012090B">
        <w:rPr>
          <w:rFonts w:cstheme="minorHAnsi"/>
          <w:b/>
          <w:lang w:eastAsia="en-AU"/>
        </w:rPr>
        <w:t>/ 6</w:t>
      </w:r>
      <w:r w:rsidR="007C423D">
        <w:rPr>
          <w:rFonts w:cstheme="minorHAnsi"/>
          <w:b/>
          <w:lang w:eastAsia="en-AU"/>
        </w:rPr>
        <w:t xml:space="preserve"> </w:t>
      </w:r>
    </w:p>
    <w:p w:rsidR="004C580F" w:rsidRDefault="00B7728B" w:rsidP="0062435F">
      <w:pPr>
        <w:rPr>
          <w:rFonts w:asciiTheme="minorHAnsi" w:hAnsiTheme="minorHAnsi" w:cstheme="minorHAnsi"/>
          <w:sz w:val="22"/>
          <w:szCs w:val="22"/>
        </w:rPr>
      </w:pPr>
      <w:r>
        <w:rPr>
          <w:rFonts w:asciiTheme="minorHAnsi" w:hAnsiTheme="minorHAnsi" w:cstheme="minorHAnsi"/>
          <w:sz w:val="22"/>
          <w:szCs w:val="22"/>
        </w:rPr>
        <w:t xml:space="preserve">This evaluation criteria aims to determine whether the project is </w:t>
      </w:r>
      <w:r>
        <w:rPr>
          <w:rFonts w:asciiTheme="minorHAnsi" w:hAnsiTheme="minorHAnsi" w:cs="Calibri"/>
          <w:color w:val="000000"/>
          <w:kern w:val="24"/>
          <w:sz w:val="22"/>
          <w:szCs w:val="22"/>
        </w:rPr>
        <w:t>being managed to get the most out of the input of funds, staff and other resources</w:t>
      </w:r>
      <w:r>
        <w:rPr>
          <w:rFonts w:asciiTheme="minorHAnsi" w:hAnsiTheme="minorHAnsi" w:cstheme="minorHAnsi"/>
          <w:sz w:val="22"/>
          <w:szCs w:val="22"/>
        </w:rPr>
        <w:t xml:space="preserve">. Efficiency has been rated </w:t>
      </w:r>
      <w:r w:rsidR="00162957">
        <w:rPr>
          <w:rFonts w:asciiTheme="minorHAnsi" w:hAnsiTheme="minorHAnsi" w:cstheme="minorHAnsi"/>
          <w:sz w:val="22"/>
          <w:szCs w:val="22"/>
        </w:rPr>
        <w:t xml:space="preserve">‘less than adequate quality’ </w:t>
      </w:r>
      <w:r>
        <w:rPr>
          <w:rFonts w:asciiTheme="minorHAnsi" w:hAnsiTheme="minorHAnsi" w:cstheme="minorHAnsi"/>
          <w:sz w:val="22"/>
          <w:szCs w:val="22"/>
        </w:rPr>
        <w:t>at 3</w:t>
      </w:r>
      <w:r w:rsidR="006C1D0B">
        <w:rPr>
          <w:rFonts w:asciiTheme="minorHAnsi" w:hAnsiTheme="minorHAnsi" w:cstheme="minorHAnsi"/>
          <w:sz w:val="22"/>
          <w:szCs w:val="22"/>
        </w:rPr>
        <w:t>.5</w:t>
      </w:r>
      <w:r>
        <w:rPr>
          <w:rFonts w:asciiTheme="minorHAnsi" w:hAnsiTheme="minorHAnsi" w:cstheme="minorHAnsi"/>
          <w:sz w:val="22"/>
          <w:szCs w:val="22"/>
        </w:rPr>
        <w:t xml:space="preserve"> out of 6 points</w:t>
      </w:r>
      <w:r w:rsidRPr="0058510D">
        <w:rPr>
          <w:rFonts w:asciiTheme="minorHAnsi" w:hAnsiTheme="minorHAnsi" w:cstheme="minorHAnsi"/>
          <w:sz w:val="22"/>
          <w:szCs w:val="22"/>
        </w:rPr>
        <w:t xml:space="preserve">. </w:t>
      </w:r>
      <w:r w:rsidR="0012090B" w:rsidRPr="0058510D">
        <w:rPr>
          <w:rFonts w:asciiTheme="minorHAnsi" w:hAnsiTheme="minorHAnsi" w:cstheme="minorHAnsi"/>
          <w:sz w:val="22"/>
          <w:szCs w:val="22"/>
        </w:rPr>
        <w:t>The project was co</w:t>
      </w:r>
      <w:r w:rsidR="00462011" w:rsidRPr="0058510D">
        <w:rPr>
          <w:rFonts w:asciiTheme="minorHAnsi" w:hAnsiTheme="minorHAnsi" w:cstheme="minorHAnsi"/>
          <w:sz w:val="22"/>
          <w:szCs w:val="22"/>
        </w:rPr>
        <w:t xml:space="preserve">mpleted on time, with value for </w:t>
      </w:r>
      <w:r w:rsidR="0012090B" w:rsidRPr="0058510D">
        <w:rPr>
          <w:rFonts w:asciiTheme="minorHAnsi" w:hAnsiTheme="minorHAnsi" w:cstheme="minorHAnsi"/>
          <w:sz w:val="22"/>
          <w:szCs w:val="22"/>
        </w:rPr>
        <w:t xml:space="preserve">money demonstrated for the </w:t>
      </w:r>
      <w:r w:rsidR="0062435F" w:rsidRPr="0058510D">
        <w:rPr>
          <w:rFonts w:asciiTheme="minorHAnsi" w:hAnsiTheme="minorHAnsi" w:cstheme="minorHAnsi"/>
          <w:sz w:val="22"/>
          <w:szCs w:val="22"/>
        </w:rPr>
        <w:t xml:space="preserve">majority </w:t>
      </w:r>
      <w:r w:rsidR="0012090B" w:rsidRPr="0058510D">
        <w:rPr>
          <w:rFonts w:asciiTheme="minorHAnsi" w:hAnsiTheme="minorHAnsi" w:cstheme="minorHAnsi"/>
          <w:sz w:val="22"/>
          <w:szCs w:val="22"/>
        </w:rPr>
        <w:t>o</w:t>
      </w:r>
      <w:r w:rsidR="0062435F" w:rsidRPr="0058510D">
        <w:rPr>
          <w:rFonts w:asciiTheme="minorHAnsi" w:hAnsiTheme="minorHAnsi" w:cstheme="minorHAnsi"/>
          <w:sz w:val="22"/>
          <w:szCs w:val="22"/>
        </w:rPr>
        <w:t>f</w:t>
      </w:r>
      <w:r w:rsidR="0012090B" w:rsidRPr="0058510D">
        <w:rPr>
          <w:rFonts w:asciiTheme="minorHAnsi" w:hAnsiTheme="minorHAnsi" w:cstheme="minorHAnsi"/>
          <w:sz w:val="22"/>
          <w:szCs w:val="22"/>
        </w:rPr>
        <w:t xml:space="preserve"> schools.</w:t>
      </w:r>
      <w:r w:rsidR="00AC5985" w:rsidRPr="0058510D">
        <w:rPr>
          <w:rFonts w:asciiTheme="minorHAnsi" w:hAnsiTheme="minorHAnsi" w:cstheme="minorHAnsi"/>
          <w:sz w:val="22"/>
          <w:szCs w:val="22"/>
        </w:rPr>
        <w:t xml:space="preserve"> </w:t>
      </w:r>
      <w:r w:rsidR="0062435F" w:rsidRPr="0058510D">
        <w:rPr>
          <w:rFonts w:asciiTheme="minorHAnsi" w:hAnsiTheme="minorHAnsi" w:cstheme="minorHAnsi"/>
          <w:sz w:val="22"/>
          <w:szCs w:val="22"/>
        </w:rPr>
        <w:t>However</w:t>
      </w:r>
      <w:r w:rsidR="0062435F">
        <w:rPr>
          <w:rFonts w:asciiTheme="minorHAnsi" w:hAnsiTheme="minorHAnsi" w:cstheme="minorHAnsi"/>
          <w:sz w:val="22"/>
          <w:szCs w:val="22"/>
        </w:rPr>
        <w:t>, there were q</w:t>
      </w:r>
      <w:r w:rsidR="007A6259" w:rsidRPr="00FF3C90">
        <w:rPr>
          <w:rFonts w:asciiTheme="minorHAnsi" w:hAnsiTheme="minorHAnsi" w:cstheme="minorHAnsi"/>
          <w:sz w:val="22"/>
          <w:szCs w:val="22"/>
        </w:rPr>
        <w:t xml:space="preserve">uality </w:t>
      </w:r>
      <w:r w:rsidR="001B6E9A">
        <w:rPr>
          <w:rFonts w:asciiTheme="minorHAnsi" w:hAnsiTheme="minorHAnsi" w:cstheme="minorHAnsi"/>
          <w:sz w:val="22"/>
          <w:szCs w:val="22"/>
        </w:rPr>
        <w:t xml:space="preserve">and procurement </w:t>
      </w:r>
      <w:r w:rsidR="001B6E9A" w:rsidRPr="00FF3C90">
        <w:rPr>
          <w:rFonts w:asciiTheme="minorHAnsi" w:hAnsiTheme="minorHAnsi" w:cstheme="minorHAnsi"/>
          <w:sz w:val="22"/>
          <w:szCs w:val="22"/>
        </w:rPr>
        <w:t xml:space="preserve">risks </w:t>
      </w:r>
      <w:r w:rsidR="001B6E9A">
        <w:rPr>
          <w:rFonts w:asciiTheme="minorHAnsi" w:hAnsiTheme="minorHAnsi" w:cstheme="minorHAnsi"/>
          <w:sz w:val="22"/>
          <w:szCs w:val="22"/>
        </w:rPr>
        <w:t>with six minor-</w:t>
      </w:r>
      <w:r w:rsidR="007A6259" w:rsidRPr="00FF3C90">
        <w:rPr>
          <w:rFonts w:asciiTheme="minorHAnsi" w:hAnsiTheme="minorHAnsi" w:cstheme="minorHAnsi"/>
          <w:sz w:val="22"/>
          <w:szCs w:val="22"/>
        </w:rPr>
        <w:t xml:space="preserve">construction </w:t>
      </w:r>
      <w:r w:rsidR="001B6E9A" w:rsidRPr="00FF3C90">
        <w:rPr>
          <w:rFonts w:asciiTheme="minorHAnsi" w:hAnsiTheme="minorHAnsi" w:cstheme="minorHAnsi"/>
          <w:sz w:val="22"/>
          <w:szCs w:val="22"/>
        </w:rPr>
        <w:t>schools and</w:t>
      </w:r>
      <w:r w:rsidR="007A6259" w:rsidRPr="00FF3C90">
        <w:rPr>
          <w:rFonts w:asciiTheme="minorHAnsi" w:hAnsiTheme="minorHAnsi" w:cstheme="minorHAnsi"/>
          <w:sz w:val="22"/>
          <w:szCs w:val="22"/>
        </w:rPr>
        <w:t xml:space="preserve"> structura</w:t>
      </w:r>
      <w:r w:rsidR="00FC16B5">
        <w:rPr>
          <w:rFonts w:asciiTheme="minorHAnsi" w:hAnsiTheme="minorHAnsi" w:cstheme="minorHAnsi"/>
          <w:sz w:val="22"/>
          <w:szCs w:val="22"/>
        </w:rPr>
        <w:t xml:space="preserve">l defects on major and minor </w:t>
      </w:r>
      <w:r w:rsidR="001B6E9A">
        <w:rPr>
          <w:rFonts w:asciiTheme="minorHAnsi" w:hAnsiTheme="minorHAnsi" w:cstheme="minorHAnsi"/>
          <w:sz w:val="22"/>
          <w:szCs w:val="22"/>
        </w:rPr>
        <w:t>construction schools (</w:t>
      </w:r>
      <w:r w:rsidR="0062435F">
        <w:rPr>
          <w:rFonts w:asciiTheme="minorHAnsi" w:hAnsiTheme="minorHAnsi" w:cstheme="minorHAnsi"/>
          <w:sz w:val="22"/>
          <w:szCs w:val="22"/>
        </w:rPr>
        <w:t xml:space="preserve">the </w:t>
      </w:r>
      <w:r w:rsidR="001B6E9A">
        <w:rPr>
          <w:rFonts w:asciiTheme="minorHAnsi" w:hAnsiTheme="minorHAnsi" w:cstheme="minorHAnsi"/>
          <w:sz w:val="22"/>
          <w:szCs w:val="22"/>
        </w:rPr>
        <w:t xml:space="preserve">latter </w:t>
      </w:r>
      <w:r w:rsidR="0062435F">
        <w:rPr>
          <w:rFonts w:asciiTheme="minorHAnsi" w:hAnsiTheme="minorHAnsi" w:cstheme="minorHAnsi"/>
          <w:sz w:val="22"/>
          <w:szCs w:val="22"/>
        </w:rPr>
        <w:t>can be fixed</w:t>
      </w:r>
      <w:r w:rsidR="007A6259" w:rsidRPr="00FF3C90">
        <w:rPr>
          <w:rFonts w:asciiTheme="minorHAnsi" w:hAnsiTheme="minorHAnsi" w:cstheme="minorHAnsi"/>
          <w:sz w:val="22"/>
          <w:szCs w:val="22"/>
        </w:rPr>
        <w:t>)</w:t>
      </w:r>
      <w:r w:rsidR="00FC16B5">
        <w:rPr>
          <w:rFonts w:asciiTheme="minorHAnsi" w:hAnsiTheme="minorHAnsi" w:cstheme="minorHAnsi"/>
          <w:sz w:val="22"/>
          <w:szCs w:val="22"/>
        </w:rPr>
        <w:t>.</w:t>
      </w:r>
      <w:r w:rsidR="0062435F">
        <w:rPr>
          <w:rFonts w:asciiTheme="minorHAnsi" w:hAnsiTheme="minorHAnsi" w:cstheme="minorHAnsi"/>
          <w:sz w:val="22"/>
          <w:szCs w:val="22"/>
        </w:rPr>
        <w:t xml:space="preserve"> </w:t>
      </w:r>
      <w:r w:rsidR="00FC16B5">
        <w:rPr>
          <w:rFonts w:asciiTheme="minorHAnsi" w:hAnsiTheme="minorHAnsi" w:cstheme="minorHAnsi"/>
          <w:sz w:val="22"/>
          <w:szCs w:val="22"/>
        </w:rPr>
        <w:t>Value</w:t>
      </w:r>
      <w:r w:rsidR="00462011">
        <w:rPr>
          <w:rFonts w:asciiTheme="minorHAnsi" w:hAnsiTheme="minorHAnsi" w:cstheme="minorHAnsi"/>
          <w:sz w:val="22"/>
          <w:szCs w:val="22"/>
        </w:rPr>
        <w:t xml:space="preserve"> </w:t>
      </w:r>
      <w:r w:rsidR="00FC16B5">
        <w:rPr>
          <w:rFonts w:asciiTheme="minorHAnsi" w:hAnsiTheme="minorHAnsi" w:cstheme="minorHAnsi"/>
          <w:sz w:val="22"/>
          <w:szCs w:val="22"/>
        </w:rPr>
        <w:t>for</w:t>
      </w:r>
      <w:r w:rsidR="00462011">
        <w:rPr>
          <w:rFonts w:asciiTheme="minorHAnsi" w:hAnsiTheme="minorHAnsi" w:cstheme="minorHAnsi"/>
          <w:sz w:val="22"/>
          <w:szCs w:val="22"/>
        </w:rPr>
        <w:t xml:space="preserve"> </w:t>
      </w:r>
      <w:r w:rsidR="00FC16B5">
        <w:rPr>
          <w:rFonts w:asciiTheme="minorHAnsi" w:hAnsiTheme="minorHAnsi" w:cstheme="minorHAnsi"/>
          <w:sz w:val="22"/>
          <w:szCs w:val="22"/>
        </w:rPr>
        <w:t xml:space="preserve">money </w:t>
      </w:r>
      <w:r w:rsidR="0062435F">
        <w:rPr>
          <w:rFonts w:asciiTheme="minorHAnsi" w:hAnsiTheme="minorHAnsi" w:cstheme="minorHAnsi"/>
          <w:sz w:val="22"/>
          <w:szCs w:val="22"/>
        </w:rPr>
        <w:t>could not</w:t>
      </w:r>
      <w:r w:rsidR="00FC16B5">
        <w:rPr>
          <w:rFonts w:asciiTheme="minorHAnsi" w:hAnsiTheme="minorHAnsi" w:cstheme="minorHAnsi"/>
          <w:sz w:val="22"/>
          <w:szCs w:val="22"/>
        </w:rPr>
        <w:t xml:space="preserve"> be demonstrated for the 27.5% of non-construction related grant funds. </w:t>
      </w:r>
      <w:r w:rsidR="0062435F">
        <w:rPr>
          <w:rFonts w:asciiTheme="minorHAnsi" w:hAnsiTheme="minorHAnsi" w:cstheme="minorHAnsi"/>
          <w:sz w:val="22"/>
          <w:szCs w:val="22"/>
        </w:rPr>
        <w:t xml:space="preserve">The selection </w:t>
      </w:r>
      <w:r w:rsidR="00FC16B5">
        <w:rPr>
          <w:rFonts w:asciiTheme="minorHAnsi" w:hAnsiTheme="minorHAnsi" w:cstheme="minorHAnsi"/>
          <w:sz w:val="22"/>
          <w:szCs w:val="22"/>
        </w:rPr>
        <w:t xml:space="preserve">of some schools </w:t>
      </w:r>
      <w:r w:rsidR="0062435F">
        <w:rPr>
          <w:rFonts w:asciiTheme="minorHAnsi" w:hAnsiTheme="minorHAnsi" w:cstheme="minorHAnsi"/>
          <w:sz w:val="22"/>
          <w:szCs w:val="22"/>
        </w:rPr>
        <w:t xml:space="preserve">was </w:t>
      </w:r>
      <w:r w:rsidR="00FC16B5">
        <w:rPr>
          <w:rFonts w:asciiTheme="minorHAnsi" w:hAnsiTheme="minorHAnsi" w:cstheme="minorHAnsi"/>
          <w:sz w:val="22"/>
          <w:szCs w:val="22"/>
        </w:rPr>
        <w:t xml:space="preserve">not </w:t>
      </w:r>
      <w:r w:rsidR="0062435F">
        <w:rPr>
          <w:rFonts w:asciiTheme="minorHAnsi" w:hAnsiTheme="minorHAnsi" w:cstheme="minorHAnsi"/>
          <w:sz w:val="22"/>
          <w:szCs w:val="22"/>
        </w:rPr>
        <w:t xml:space="preserve">the </w:t>
      </w:r>
      <w:r w:rsidR="00FC16B5">
        <w:rPr>
          <w:rFonts w:asciiTheme="minorHAnsi" w:hAnsiTheme="minorHAnsi" w:cstheme="minorHAnsi"/>
          <w:sz w:val="22"/>
          <w:szCs w:val="22"/>
        </w:rPr>
        <w:t xml:space="preserve">‘best fit’ due to </w:t>
      </w:r>
      <w:r w:rsidR="00B96370">
        <w:rPr>
          <w:rFonts w:asciiTheme="minorHAnsi" w:hAnsiTheme="minorHAnsi" w:cstheme="minorHAnsi"/>
          <w:sz w:val="22"/>
          <w:szCs w:val="22"/>
        </w:rPr>
        <w:t>over</w:t>
      </w:r>
      <w:r w:rsidR="0062435F">
        <w:rPr>
          <w:rFonts w:asciiTheme="minorHAnsi" w:hAnsiTheme="minorHAnsi" w:cstheme="minorHAnsi"/>
          <w:sz w:val="22"/>
          <w:szCs w:val="22"/>
        </w:rPr>
        <w:t>-</w:t>
      </w:r>
      <w:r w:rsidR="00B96370">
        <w:rPr>
          <w:rFonts w:asciiTheme="minorHAnsi" w:hAnsiTheme="minorHAnsi" w:cstheme="minorHAnsi"/>
          <w:sz w:val="22"/>
          <w:szCs w:val="22"/>
        </w:rPr>
        <w:t xml:space="preserve"> and under-investment at some schools.</w:t>
      </w:r>
    </w:p>
    <w:p w:rsidR="0012090B" w:rsidRDefault="00D7381B" w:rsidP="0012090B">
      <w:pPr>
        <w:spacing w:after="200"/>
        <w:rPr>
          <w:rFonts w:asciiTheme="minorHAnsi" w:hAnsiTheme="minorHAnsi"/>
          <w:sz w:val="22"/>
          <w:szCs w:val="22"/>
          <w:lang w:eastAsia="en-AU"/>
        </w:rPr>
      </w:pPr>
      <w:r>
        <w:rPr>
          <w:rFonts w:asciiTheme="minorHAnsi" w:hAnsiTheme="minorHAnsi" w:cstheme="minorHAnsi"/>
          <w:sz w:val="22"/>
          <w:szCs w:val="22"/>
        </w:rPr>
        <w:t>The Terms of Reference asked the following questions related to efficiency.</w:t>
      </w:r>
    </w:p>
    <w:p w:rsidR="0012090B" w:rsidRPr="0012090B" w:rsidRDefault="0012090B" w:rsidP="0012090B">
      <w:pPr>
        <w:numPr>
          <w:ilvl w:val="0"/>
          <w:numId w:val="28"/>
        </w:numPr>
        <w:spacing w:before="0" w:after="120"/>
        <w:contextualSpacing/>
        <w:rPr>
          <w:rFonts w:asciiTheme="minorHAnsi" w:hAnsiTheme="minorHAnsi" w:cs="Calibri"/>
          <w:i/>
          <w:color w:val="000000"/>
          <w:kern w:val="24"/>
          <w:sz w:val="22"/>
          <w:szCs w:val="22"/>
        </w:rPr>
      </w:pPr>
      <w:r w:rsidRPr="0012090B">
        <w:rPr>
          <w:rFonts w:asciiTheme="minorHAnsi" w:hAnsiTheme="minorHAnsi" w:cs="Calibri"/>
          <w:i/>
          <w:color w:val="000000"/>
          <w:kern w:val="24"/>
          <w:sz w:val="22"/>
          <w:szCs w:val="22"/>
        </w:rPr>
        <w:t>Did the overall project represent value for money in the construction of schools?</w:t>
      </w:r>
    </w:p>
    <w:p w:rsidR="0012090B" w:rsidRPr="0012090B" w:rsidRDefault="0012090B" w:rsidP="0012090B">
      <w:pPr>
        <w:numPr>
          <w:ilvl w:val="0"/>
          <w:numId w:val="28"/>
        </w:numPr>
        <w:spacing w:before="0" w:after="120"/>
        <w:contextualSpacing/>
        <w:rPr>
          <w:rFonts w:asciiTheme="minorHAnsi" w:hAnsiTheme="minorHAnsi" w:cs="Calibri"/>
          <w:i/>
          <w:color w:val="000000"/>
          <w:kern w:val="24"/>
          <w:sz w:val="22"/>
          <w:szCs w:val="22"/>
        </w:rPr>
      </w:pPr>
      <w:r w:rsidRPr="0012090B">
        <w:rPr>
          <w:rFonts w:asciiTheme="minorHAnsi" w:hAnsiTheme="minorHAnsi" w:cs="Calibri"/>
          <w:i/>
          <w:color w:val="000000"/>
          <w:kern w:val="24"/>
          <w:sz w:val="22"/>
          <w:szCs w:val="22"/>
        </w:rPr>
        <w:t xml:space="preserve">To what extent was the bidding and procurement processes undertaken in an efficient and transparent manner, representing value for money? </w:t>
      </w:r>
    </w:p>
    <w:p w:rsidR="0012090B" w:rsidRPr="0012090B" w:rsidRDefault="0012090B" w:rsidP="0012090B">
      <w:pPr>
        <w:numPr>
          <w:ilvl w:val="0"/>
          <w:numId w:val="28"/>
        </w:numPr>
        <w:spacing w:before="0" w:after="120"/>
        <w:contextualSpacing/>
        <w:rPr>
          <w:rFonts w:asciiTheme="minorHAnsi" w:hAnsiTheme="minorHAnsi" w:cs="Calibri"/>
          <w:i/>
          <w:color w:val="000000"/>
          <w:kern w:val="24"/>
          <w:sz w:val="22"/>
          <w:szCs w:val="22"/>
        </w:rPr>
      </w:pPr>
      <w:r w:rsidRPr="0012090B">
        <w:rPr>
          <w:rFonts w:asciiTheme="minorHAnsi" w:hAnsiTheme="minorHAnsi" w:cs="Calibri"/>
          <w:i/>
          <w:color w:val="000000"/>
          <w:kern w:val="24"/>
          <w:sz w:val="22"/>
          <w:szCs w:val="22"/>
        </w:rPr>
        <w:t>Was the delivery approach, including the selection of schools, monitoring and engagement of stakeholders, including school management committees the ‘best fit’ for the context?</w:t>
      </w:r>
    </w:p>
    <w:p w:rsidR="0012090B" w:rsidRPr="0012090B" w:rsidRDefault="0012090B" w:rsidP="0012090B">
      <w:pPr>
        <w:numPr>
          <w:ilvl w:val="0"/>
          <w:numId w:val="28"/>
        </w:numPr>
        <w:spacing w:before="0" w:after="120"/>
        <w:contextualSpacing/>
        <w:rPr>
          <w:rFonts w:asciiTheme="minorHAnsi" w:hAnsiTheme="minorHAnsi" w:cs="Calibri"/>
          <w:i/>
          <w:color w:val="000000"/>
          <w:kern w:val="24"/>
          <w:sz w:val="22"/>
          <w:szCs w:val="22"/>
        </w:rPr>
      </w:pPr>
      <w:r w:rsidRPr="0012090B">
        <w:rPr>
          <w:rFonts w:asciiTheme="minorHAnsi" w:hAnsiTheme="minorHAnsi" w:cs="Calibri"/>
          <w:i/>
          <w:color w:val="000000"/>
          <w:kern w:val="24"/>
          <w:sz w:val="22"/>
          <w:szCs w:val="22"/>
        </w:rPr>
        <w:t>Was the project completed on time/on schedule and was ther</w:t>
      </w:r>
      <w:r w:rsidR="00107FF1">
        <w:rPr>
          <w:rFonts w:asciiTheme="minorHAnsi" w:hAnsiTheme="minorHAnsi" w:cs="Calibri"/>
          <w:i/>
          <w:color w:val="000000"/>
          <w:kern w:val="24"/>
          <w:sz w:val="22"/>
          <w:szCs w:val="22"/>
        </w:rPr>
        <w:t>e</w:t>
      </w:r>
      <w:r w:rsidRPr="0012090B">
        <w:rPr>
          <w:rFonts w:asciiTheme="minorHAnsi" w:hAnsiTheme="minorHAnsi" w:cs="Calibri"/>
          <w:i/>
          <w:color w:val="000000"/>
          <w:kern w:val="24"/>
          <w:sz w:val="22"/>
          <w:szCs w:val="22"/>
        </w:rPr>
        <w:t xml:space="preserve"> sufficient capacity of GoSL, UNICEF and </w:t>
      </w:r>
      <w:r w:rsidR="0033577C">
        <w:rPr>
          <w:rFonts w:asciiTheme="minorHAnsi" w:hAnsiTheme="minorHAnsi" w:cs="Calibri"/>
          <w:i/>
          <w:color w:val="000000"/>
          <w:kern w:val="24"/>
          <w:sz w:val="22"/>
          <w:szCs w:val="22"/>
        </w:rPr>
        <w:t>DFAT</w:t>
      </w:r>
      <w:r w:rsidRPr="0012090B">
        <w:rPr>
          <w:rFonts w:asciiTheme="minorHAnsi" w:hAnsiTheme="minorHAnsi" w:cs="Calibri"/>
          <w:i/>
          <w:color w:val="000000"/>
          <w:kern w:val="24"/>
          <w:sz w:val="22"/>
          <w:szCs w:val="22"/>
        </w:rPr>
        <w:t xml:space="preserve"> to address major issues/challenges that arose during the duration of the project? </w:t>
      </w:r>
    </w:p>
    <w:p w:rsidR="00AB5176" w:rsidRDefault="00AB5176" w:rsidP="00826C35">
      <w:pPr>
        <w:keepNext/>
        <w:spacing w:after="60"/>
        <w:outlineLvl w:val="1"/>
        <w:rPr>
          <w:rFonts w:cstheme="minorHAnsi"/>
          <w:b/>
          <w:iCs/>
          <w:lang w:eastAsia="en-AU"/>
        </w:rPr>
      </w:pPr>
    </w:p>
    <w:p w:rsidR="0012090B" w:rsidRPr="0012090B" w:rsidRDefault="00584DA3" w:rsidP="0012090B">
      <w:pPr>
        <w:numPr>
          <w:ilvl w:val="0"/>
          <w:numId w:val="34"/>
        </w:numPr>
        <w:spacing w:before="0" w:after="200"/>
        <w:ind w:left="357" w:hanging="357"/>
        <w:rPr>
          <w:rFonts w:asciiTheme="minorHAnsi" w:eastAsiaTheme="minorHAnsi" w:hAnsiTheme="minorHAnsi" w:cstheme="minorBidi"/>
          <w:b/>
          <w:i/>
          <w:sz w:val="22"/>
          <w:szCs w:val="22"/>
        </w:rPr>
      </w:pPr>
      <w:r w:rsidRPr="00107FF1">
        <w:rPr>
          <w:rFonts w:asciiTheme="minorHAnsi" w:hAnsiTheme="minorHAnsi" w:cs="Calibri"/>
          <w:b/>
          <w:i/>
          <w:color w:val="000000"/>
          <w:kern w:val="24"/>
          <w:sz w:val="22"/>
          <w:szCs w:val="22"/>
        </w:rPr>
        <w:t>Did the overall project represent value for money in the construction of schools?</w:t>
      </w:r>
    </w:p>
    <w:p w:rsidR="005A2A82" w:rsidRDefault="0012090B" w:rsidP="005A2A82">
      <w:pPr>
        <w:spacing w:before="0" w:after="200"/>
        <w:rPr>
          <w:rFonts w:asciiTheme="minorHAnsi" w:hAnsiTheme="minorHAnsi"/>
          <w:sz w:val="22"/>
          <w:szCs w:val="22"/>
          <w:lang w:eastAsia="en-AU"/>
        </w:rPr>
      </w:pPr>
      <w:r w:rsidRPr="0012090B">
        <w:rPr>
          <w:rFonts w:asciiTheme="minorHAnsi" w:hAnsiTheme="minorHAnsi"/>
          <w:sz w:val="22"/>
          <w:szCs w:val="22"/>
          <w:lang w:eastAsia="en-AU"/>
        </w:rPr>
        <w:t xml:space="preserve">The assessment of value for money can be approached in two ways, at </w:t>
      </w:r>
      <w:r w:rsidR="005A2A82">
        <w:rPr>
          <w:rFonts w:asciiTheme="minorHAnsi" w:hAnsiTheme="minorHAnsi"/>
          <w:sz w:val="22"/>
          <w:szCs w:val="22"/>
          <w:lang w:eastAsia="en-AU"/>
        </w:rPr>
        <w:t>the macro overall project level</w:t>
      </w:r>
      <w:r w:rsidRPr="0012090B">
        <w:rPr>
          <w:rFonts w:asciiTheme="minorHAnsi" w:hAnsiTheme="minorHAnsi"/>
          <w:sz w:val="22"/>
          <w:szCs w:val="22"/>
          <w:lang w:eastAsia="en-AU"/>
        </w:rPr>
        <w:t>, or at the micro individual activity level.</w:t>
      </w:r>
      <w:r w:rsidR="005A2A82">
        <w:rPr>
          <w:rFonts w:asciiTheme="minorHAnsi" w:hAnsiTheme="minorHAnsi"/>
          <w:sz w:val="22"/>
          <w:szCs w:val="22"/>
          <w:lang w:eastAsia="en-AU"/>
        </w:rPr>
        <w:t xml:space="preserve"> At the macro level, </w:t>
      </w:r>
      <w:r w:rsidR="001D409F">
        <w:rPr>
          <w:rFonts w:asciiTheme="minorHAnsi" w:hAnsiTheme="minorHAnsi"/>
          <w:sz w:val="22"/>
          <w:szCs w:val="22"/>
          <w:lang w:eastAsia="en-AU"/>
        </w:rPr>
        <w:t>value for money</w:t>
      </w:r>
      <w:r w:rsidR="00541E36">
        <w:rPr>
          <w:rFonts w:asciiTheme="minorHAnsi" w:hAnsiTheme="minorHAnsi"/>
          <w:sz w:val="22"/>
          <w:szCs w:val="22"/>
          <w:lang w:eastAsia="en-AU"/>
        </w:rPr>
        <w:t xml:space="preserve"> could</w:t>
      </w:r>
      <w:r w:rsidR="00D82C2F">
        <w:rPr>
          <w:rFonts w:asciiTheme="minorHAnsi" w:hAnsiTheme="minorHAnsi"/>
          <w:sz w:val="22"/>
          <w:szCs w:val="22"/>
          <w:lang w:eastAsia="en-AU"/>
        </w:rPr>
        <w:t xml:space="preserve"> be demonstrated</w:t>
      </w:r>
      <w:r w:rsidR="001D409F">
        <w:rPr>
          <w:rFonts w:asciiTheme="minorHAnsi" w:hAnsiTheme="minorHAnsi"/>
          <w:sz w:val="22"/>
          <w:szCs w:val="22"/>
          <w:lang w:eastAsia="en-AU"/>
        </w:rPr>
        <w:t xml:space="preserve"> due to</w:t>
      </w:r>
      <w:r w:rsidR="005A2A82">
        <w:rPr>
          <w:rFonts w:asciiTheme="minorHAnsi" w:hAnsiTheme="minorHAnsi"/>
          <w:sz w:val="22"/>
          <w:szCs w:val="22"/>
          <w:lang w:eastAsia="en-AU"/>
        </w:rPr>
        <w:t xml:space="preserve"> </w:t>
      </w:r>
      <w:r w:rsidR="00541E36">
        <w:rPr>
          <w:rFonts w:asciiTheme="minorHAnsi" w:hAnsiTheme="minorHAnsi"/>
          <w:sz w:val="22"/>
          <w:szCs w:val="22"/>
          <w:lang w:eastAsia="en-AU"/>
        </w:rPr>
        <w:t xml:space="preserve">the lack of accountability of  the </w:t>
      </w:r>
      <w:r w:rsidR="005A2A82">
        <w:rPr>
          <w:rFonts w:asciiTheme="minorHAnsi" w:hAnsiTheme="minorHAnsi"/>
          <w:sz w:val="22"/>
          <w:szCs w:val="22"/>
          <w:lang w:eastAsia="en-AU"/>
        </w:rPr>
        <w:t xml:space="preserve">27.5% of the </w:t>
      </w:r>
      <w:r w:rsidR="00541E36">
        <w:rPr>
          <w:rFonts w:asciiTheme="minorHAnsi" w:hAnsiTheme="minorHAnsi"/>
          <w:sz w:val="22"/>
          <w:szCs w:val="22"/>
          <w:lang w:eastAsia="en-AU"/>
        </w:rPr>
        <w:t xml:space="preserve">grant </w:t>
      </w:r>
      <w:r w:rsidR="005A2A82">
        <w:rPr>
          <w:rFonts w:asciiTheme="minorHAnsi" w:hAnsiTheme="minorHAnsi"/>
          <w:sz w:val="22"/>
          <w:szCs w:val="22"/>
          <w:lang w:eastAsia="en-AU"/>
        </w:rPr>
        <w:t>funds</w:t>
      </w:r>
      <w:r w:rsidR="001D409F">
        <w:rPr>
          <w:rFonts w:asciiTheme="minorHAnsi" w:hAnsiTheme="minorHAnsi"/>
          <w:sz w:val="22"/>
          <w:szCs w:val="22"/>
          <w:lang w:eastAsia="en-AU"/>
        </w:rPr>
        <w:t xml:space="preserve"> </w:t>
      </w:r>
      <w:r w:rsidR="00541E36">
        <w:rPr>
          <w:rFonts w:asciiTheme="minorHAnsi" w:hAnsiTheme="minorHAnsi"/>
          <w:sz w:val="22"/>
          <w:szCs w:val="22"/>
          <w:lang w:eastAsia="en-AU"/>
        </w:rPr>
        <w:t xml:space="preserve">which could not be directly attributed to the design, construction or supervision of the the 23 project schools. </w:t>
      </w:r>
      <w:r w:rsidR="005A2A82">
        <w:rPr>
          <w:rFonts w:asciiTheme="minorHAnsi" w:hAnsiTheme="minorHAnsi"/>
          <w:sz w:val="22"/>
          <w:szCs w:val="22"/>
          <w:lang w:eastAsia="en-AU"/>
        </w:rPr>
        <w:t xml:space="preserve"> At the micro level, a number of the delivery approaches represented value for money. </w:t>
      </w:r>
    </w:p>
    <w:p w:rsidR="00360812" w:rsidRDefault="005A2A82" w:rsidP="00107FF1">
      <w:pPr>
        <w:spacing w:before="0" w:after="200"/>
        <w:rPr>
          <w:rFonts w:asciiTheme="minorHAnsi" w:hAnsiTheme="minorHAnsi"/>
          <w:sz w:val="22"/>
          <w:szCs w:val="22"/>
          <w:lang w:eastAsia="en-AU"/>
        </w:rPr>
      </w:pPr>
      <w:r>
        <w:rPr>
          <w:rFonts w:asciiTheme="minorHAnsi" w:hAnsiTheme="minorHAnsi"/>
          <w:sz w:val="22"/>
          <w:szCs w:val="22"/>
          <w:lang w:eastAsia="en-AU"/>
        </w:rPr>
        <w:t>T</w:t>
      </w:r>
      <w:r w:rsidR="00584DA3">
        <w:rPr>
          <w:rFonts w:asciiTheme="minorHAnsi" w:hAnsiTheme="minorHAnsi"/>
          <w:sz w:val="22"/>
          <w:szCs w:val="22"/>
          <w:lang w:eastAsia="en-AU"/>
        </w:rPr>
        <w:t xml:space="preserve">he main output of the project </w:t>
      </w:r>
      <w:r w:rsidR="00301BBE">
        <w:rPr>
          <w:rFonts w:asciiTheme="minorHAnsi" w:hAnsiTheme="minorHAnsi"/>
          <w:sz w:val="22"/>
          <w:szCs w:val="22"/>
          <w:lang w:eastAsia="en-AU"/>
        </w:rPr>
        <w:t>i</w:t>
      </w:r>
      <w:r w:rsidR="00584DA3">
        <w:rPr>
          <w:rFonts w:asciiTheme="minorHAnsi" w:hAnsiTheme="minorHAnsi"/>
          <w:sz w:val="22"/>
          <w:szCs w:val="22"/>
          <w:lang w:eastAsia="en-AU"/>
        </w:rPr>
        <w:t>s the reconstruction of the 23 schools</w:t>
      </w:r>
      <w:r w:rsidR="00301BBE">
        <w:rPr>
          <w:rFonts w:asciiTheme="minorHAnsi" w:hAnsiTheme="minorHAnsi"/>
          <w:sz w:val="22"/>
          <w:szCs w:val="22"/>
          <w:lang w:eastAsia="en-AU"/>
        </w:rPr>
        <w:t>,</w:t>
      </w:r>
      <w:r w:rsidR="00584DA3">
        <w:rPr>
          <w:rFonts w:asciiTheme="minorHAnsi" w:hAnsiTheme="minorHAnsi"/>
          <w:sz w:val="22"/>
          <w:szCs w:val="22"/>
          <w:lang w:eastAsia="en-AU"/>
        </w:rPr>
        <w:t xml:space="preserve"> </w:t>
      </w:r>
      <w:r>
        <w:rPr>
          <w:rFonts w:asciiTheme="minorHAnsi" w:hAnsiTheme="minorHAnsi"/>
          <w:sz w:val="22"/>
          <w:szCs w:val="22"/>
          <w:lang w:eastAsia="en-AU"/>
        </w:rPr>
        <w:t>and this</w:t>
      </w:r>
      <w:r w:rsidR="00301BBE">
        <w:rPr>
          <w:rFonts w:asciiTheme="minorHAnsi" w:hAnsiTheme="minorHAnsi"/>
          <w:sz w:val="22"/>
          <w:szCs w:val="22"/>
          <w:lang w:eastAsia="en-AU"/>
        </w:rPr>
        <w:t xml:space="preserve"> </w:t>
      </w:r>
      <w:r w:rsidR="00773658">
        <w:rPr>
          <w:rFonts w:asciiTheme="minorHAnsi" w:hAnsiTheme="minorHAnsi"/>
          <w:sz w:val="22"/>
          <w:szCs w:val="22"/>
          <w:lang w:eastAsia="en-AU"/>
        </w:rPr>
        <w:t>represent</w:t>
      </w:r>
      <w:r w:rsidR="00301BBE">
        <w:rPr>
          <w:rFonts w:asciiTheme="minorHAnsi" w:hAnsiTheme="minorHAnsi"/>
          <w:sz w:val="22"/>
          <w:szCs w:val="22"/>
          <w:lang w:eastAsia="en-AU"/>
        </w:rPr>
        <w:t>s</w:t>
      </w:r>
      <w:r w:rsidR="00773658">
        <w:rPr>
          <w:rFonts w:asciiTheme="minorHAnsi" w:hAnsiTheme="minorHAnsi"/>
          <w:sz w:val="22"/>
          <w:szCs w:val="22"/>
          <w:lang w:eastAsia="en-AU"/>
        </w:rPr>
        <w:t xml:space="preserve"> only USD7,327,198 or 72.5% of the total </w:t>
      </w:r>
      <w:r w:rsidR="0033577C">
        <w:rPr>
          <w:rFonts w:asciiTheme="minorHAnsi" w:hAnsiTheme="minorHAnsi"/>
          <w:sz w:val="22"/>
          <w:szCs w:val="22"/>
          <w:lang w:eastAsia="en-AU"/>
        </w:rPr>
        <w:t>DFAT</w:t>
      </w:r>
      <w:r w:rsidR="00773658">
        <w:rPr>
          <w:rFonts w:asciiTheme="minorHAnsi" w:hAnsiTheme="minorHAnsi"/>
          <w:sz w:val="22"/>
          <w:szCs w:val="22"/>
          <w:lang w:eastAsia="en-AU"/>
        </w:rPr>
        <w:t xml:space="preserve"> </w:t>
      </w:r>
      <w:r>
        <w:rPr>
          <w:rFonts w:asciiTheme="minorHAnsi" w:hAnsiTheme="minorHAnsi"/>
          <w:sz w:val="22"/>
          <w:szCs w:val="22"/>
          <w:lang w:eastAsia="en-AU"/>
        </w:rPr>
        <w:t xml:space="preserve">grant </w:t>
      </w:r>
      <w:r w:rsidR="00773658">
        <w:rPr>
          <w:rFonts w:asciiTheme="minorHAnsi" w:hAnsiTheme="minorHAnsi"/>
          <w:sz w:val="22"/>
          <w:szCs w:val="22"/>
          <w:lang w:eastAsia="en-AU"/>
        </w:rPr>
        <w:t xml:space="preserve">to UNICEF of USD10.1 million (refer Table A4). </w:t>
      </w:r>
      <w:r w:rsidR="00584DA3">
        <w:rPr>
          <w:rFonts w:asciiTheme="minorHAnsi" w:hAnsiTheme="minorHAnsi"/>
          <w:sz w:val="22"/>
          <w:szCs w:val="22"/>
          <w:lang w:eastAsia="en-AU"/>
        </w:rPr>
        <w:t xml:space="preserve">It is not clear </w:t>
      </w:r>
      <w:r w:rsidR="00541E36">
        <w:rPr>
          <w:rFonts w:asciiTheme="minorHAnsi" w:hAnsiTheme="minorHAnsi"/>
          <w:sz w:val="22"/>
          <w:szCs w:val="22"/>
          <w:lang w:eastAsia="en-AU"/>
        </w:rPr>
        <w:t xml:space="preserve">from the three UNICEF Financial Reports which were provided after the ET left the country, or the other project documentation provided </w:t>
      </w:r>
      <w:r w:rsidR="00584DA3">
        <w:rPr>
          <w:rFonts w:asciiTheme="minorHAnsi" w:hAnsiTheme="minorHAnsi"/>
          <w:sz w:val="22"/>
          <w:szCs w:val="22"/>
          <w:lang w:eastAsia="en-AU"/>
        </w:rPr>
        <w:t xml:space="preserve">what the </w:t>
      </w:r>
      <w:r w:rsidR="00CC18BB">
        <w:rPr>
          <w:rFonts w:asciiTheme="minorHAnsi" w:hAnsiTheme="minorHAnsi"/>
          <w:sz w:val="22"/>
          <w:szCs w:val="22"/>
          <w:lang w:eastAsia="en-AU"/>
        </w:rPr>
        <w:t xml:space="preserve">remaining </w:t>
      </w:r>
      <w:r w:rsidR="00773658">
        <w:rPr>
          <w:rFonts w:asciiTheme="minorHAnsi" w:hAnsiTheme="minorHAnsi"/>
          <w:sz w:val="22"/>
          <w:szCs w:val="22"/>
          <w:lang w:eastAsia="en-AU"/>
        </w:rPr>
        <w:t>27.5%</w:t>
      </w:r>
      <w:r w:rsidR="00584DA3" w:rsidRPr="00981B97">
        <w:rPr>
          <w:rFonts w:asciiTheme="minorHAnsi" w:hAnsiTheme="minorHAnsi"/>
          <w:sz w:val="22"/>
          <w:szCs w:val="22"/>
          <w:lang w:eastAsia="en-AU"/>
        </w:rPr>
        <w:t xml:space="preserve"> of</w:t>
      </w:r>
      <w:r w:rsidR="00584DA3">
        <w:rPr>
          <w:rFonts w:asciiTheme="minorHAnsi" w:hAnsiTheme="minorHAnsi"/>
          <w:sz w:val="22"/>
          <w:szCs w:val="22"/>
          <w:lang w:eastAsia="en-AU"/>
        </w:rPr>
        <w:t xml:space="preserve"> the budget was spent on</w:t>
      </w:r>
      <w:r w:rsidR="002C3524">
        <w:rPr>
          <w:rFonts w:asciiTheme="minorHAnsi" w:hAnsiTheme="minorHAnsi"/>
          <w:sz w:val="22"/>
          <w:szCs w:val="22"/>
          <w:lang w:eastAsia="en-AU"/>
        </w:rPr>
        <w:t>,</w:t>
      </w:r>
      <w:r w:rsidR="00584DA3">
        <w:rPr>
          <w:rFonts w:asciiTheme="minorHAnsi" w:hAnsiTheme="minorHAnsi"/>
          <w:sz w:val="22"/>
          <w:szCs w:val="22"/>
          <w:lang w:eastAsia="en-AU"/>
        </w:rPr>
        <w:t xml:space="preserve"> other than </w:t>
      </w:r>
      <w:r w:rsidR="00541E36">
        <w:rPr>
          <w:rFonts w:asciiTheme="minorHAnsi" w:hAnsiTheme="minorHAnsi"/>
          <w:sz w:val="22"/>
          <w:szCs w:val="22"/>
          <w:lang w:eastAsia="en-AU"/>
        </w:rPr>
        <w:t xml:space="preserve">the </w:t>
      </w:r>
      <w:r w:rsidR="00584DA3">
        <w:rPr>
          <w:rFonts w:asciiTheme="minorHAnsi" w:hAnsiTheme="minorHAnsi"/>
          <w:sz w:val="22"/>
          <w:szCs w:val="22"/>
          <w:lang w:eastAsia="en-AU"/>
        </w:rPr>
        <w:t xml:space="preserve">project management of the school reconstruction. As stated </w:t>
      </w:r>
      <w:r w:rsidR="001244A2">
        <w:rPr>
          <w:rFonts w:asciiTheme="minorHAnsi" w:hAnsiTheme="minorHAnsi"/>
          <w:sz w:val="22"/>
          <w:szCs w:val="22"/>
          <w:lang w:eastAsia="en-AU"/>
        </w:rPr>
        <w:t>above,</w:t>
      </w:r>
      <w:r w:rsidR="00773658">
        <w:rPr>
          <w:rFonts w:asciiTheme="minorHAnsi" w:hAnsiTheme="minorHAnsi"/>
          <w:sz w:val="22"/>
          <w:szCs w:val="22"/>
          <w:lang w:eastAsia="en-AU"/>
        </w:rPr>
        <w:t xml:space="preserve"> </w:t>
      </w:r>
      <w:r w:rsidR="00584DA3">
        <w:rPr>
          <w:rFonts w:asciiTheme="minorHAnsi" w:hAnsiTheme="minorHAnsi"/>
          <w:sz w:val="22"/>
          <w:szCs w:val="22"/>
          <w:lang w:eastAsia="en-AU"/>
        </w:rPr>
        <w:t xml:space="preserve">there was </w:t>
      </w:r>
      <w:r w:rsidR="00541E36">
        <w:rPr>
          <w:rFonts w:asciiTheme="minorHAnsi" w:hAnsiTheme="minorHAnsi"/>
          <w:sz w:val="22"/>
          <w:szCs w:val="22"/>
          <w:lang w:eastAsia="en-AU"/>
        </w:rPr>
        <w:t xml:space="preserve">not a </w:t>
      </w:r>
      <w:r w:rsidR="00584DA3">
        <w:rPr>
          <w:rFonts w:asciiTheme="minorHAnsi" w:hAnsiTheme="minorHAnsi"/>
          <w:sz w:val="22"/>
          <w:szCs w:val="22"/>
          <w:lang w:eastAsia="en-AU"/>
        </w:rPr>
        <w:t xml:space="preserve">clear scope of services for the </w:t>
      </w:r>
      <w:r w:rsidR="00692A58">
        <w:rPr>
          <w:rFonts w:asciiTheme="minorHAnsi" w:hAnsiTheme="minorHAnsi"/>
          <w:sz w:val="22"/>
          <w:szCs w:val="22"/>
          <w:lang w:eastAsia="en-AU"/>
        </w:rPr>
        <w:t xml:space="preserve">funding of </w:t>
      </w:r>
      <w:r w:rsidR="00584DA3">
        <w:rPr>
          <w:rFonts w:asciiTheme="minorHAnsi" w:hAnsiTheme="minorHAnsi"/>
          <w:sz w:val="22"/>
          <w:szCs w:val="22"/>
          <w:lang w:eastAsia="en-AU"/>
        </w:rPr>
        <w:t>UNICEF</w:t>
      </w:r>
      <w:r w:rsidR="00847C15">
        <w:rPr>
          <w:rFonts w:asciiTheme="minorHAnsi" w:hAnsiTheme="minorHAnsi"/>
          <w:sz w:val="22"/>
          <w:szCs w:val="22"/>
          <w:lang w:eastAsia="en-AU"/>
        </w:rPr>
        <w:t xml:space="preserve"> for either Phase 1 or 2. </w:t>
      </w:r>
      <w:r w:rsidR="001D5C82">
        <w:rPr>
          <w:rFonts w:asciiTheme="minorHAnsi" w:hAnsiTheme="minorHAnsi"/>
          <w:sz w:val="22"/>
          <w:szCs w:val="22"/>
          <w:lang w:eastAsia="en-AU"/>
        </w:rPr>
        <w:t>In the proposals, UNICEF</w:t>
      </w:r>
      <w:r w:rsidR="00D56612">
        <w:rPr>
          <w:rFonts w:asciiTheme="minorHAnsi" w:hAnsiTheme="minorHAnsi"/>
          <w:sz w:val="22"/>
          <w:szCs w:val="22"/>
          <w:lang w:eastAsia="en-AU"/>
        </w:rPr>
        <w:t xml:space="preserve"> suggested </w:t>
      </w:r>
      <w:r w:rsidR="0033577C">
        <w:rPr>
          <w:rFonts w:asciiTheme="minorHAnsi" w:hAnsiTheme="minorHAnsi"/>
          <w:sz w:val="22"/>
          <w:szCs w:val="22"/>
          <w:lang w:eastAsia="en-AU"/>
        </w:rPr>
        <w:t>DFAT</w:t>
      </w:r>
      <w:r w:rsidR="001D5C82">
        <w:rPr>
          <w:rFonts w:asciiTheme="minorHAnsi" w:hAnsiTheme="minorHAnsi"/>
          <w:sz w:val="22"/>
          <w:szCs w:val="22"/>
          <w:lang w:eastAsia="en-AU"/>
        </w:rPr>
        <w:t xml:space="preserve"> could contribut</w:t>
      </w:r>
      <w:r w:rsidR="00D56612">
        <w:rPr>
          <w:rFonts w:asciiTheme="minorHAnsi" w:hAnsiTheme="minorHAnsi"/>
          <w:sz w:val="22"/>
          <w:szCs w:val="22"/>
          <w:lang w:eastAsia="en-AU"/>
        </w:rPr>
        <w:t>e</w:t>
      </w:r>
      <w:r w:rsidR="001D5C82">
        <w:rPr>
          <w:rFonts w:asciiTheme="minorHAnsi" w:hAnsiTheme="minorHAnsi"/>
          <w:sz w:val="22"/>
          <w:szCs w:val="22"/>
          <w:lang w:eastAsia="en-AU"/>
        </w:rPr>
        <w:t xml:space="preserve"> to </w:t>
      </w:r>
      <w:r w:rsidR="00692A58">
        <w:rPr>
          <w:rFonts w:asciiTheme="minorHAnsi" w:hAnsiTheme="minorHAnsi"/>
          <w:sz w:val="22"/>
          <w:szCs w:val="22"/>
          <w:lang w:eastAsia="en-AU"/>
        </w:rPr>
        <w:t xml:space="preserve">a whole range of potential activities </w:t>
      </w:r>
      <w:r w:rsidR="00787C0A">
        <w:rPr>
          <w:rFonts w:asciiTheme="minorHAnsi" w:hAnsiTheme="minorHAnsi"/>
          <w:sz w:val="22"/>
          <w:szCs w:val="22"/>
          <w:lang w:eastAsia="en-AU"/>
        </w:rPr>
        <w:t>but no specific details were provided</w:t>
      </w:r>
      <w:r w:rsidR="001D5C82">
        <w:rPr>
          <w:rFonts w:asciiTheme="minorHAnsi" w:hAnsiTheme="minorHAnsi"/>
          <w:sz w:val="22"/>
          <w:szCs w:val="22"/>
          <w:lang w:eastAsia="en-AU"/>
        </w:rPr>
        <w:t xml:space="preserve"> (see Annex E: Evaluation Plan)</w:t>
      </w:r>
      <w:r w:rsidR="00787C0A">
        <w:rPr>
          <w:rFonts w:asciiTheme="minorHAnsi" w:hAnsiTheme="minorHAnsi"/>
          <w:sz w:val="22"/>
          <w:szCs w:val="22"/>
          <w:lang w:eastAsia="en-AU"/>
        </w:rPr>
        <w:t xml:space="preserve">. </w:t>
      </w:r>
      <w:r w:rsidR="00D56612">
        <w:rPr>
          <w:rFonts w:asciiTheme="minorHAnsi" w:hAnsiTheme="minorHAnsi"/>
          <w:sz w:val="22"/>
          <w:szCs w:val="22"/>
          <w:lang w:eastAsia="en-AU"/>
        </w:rPr>
        <w:t>A</w:t>
      </w:r>
      <w:r w:rsidR="00773658">
        <w:rPr>
          <w:rFonts w:asciiTheme="minorHAnsi" w:hAnsiTheme="minorHAnsi"/>
          <w:sz w:val="22"/>
          <w:szCs w:val="22"/>
          <w:lang w:eastAsia="en-AU"/>
        </w:rPr>
        <w:t xml:space="preserve">nalysis of </w:t>
      </w:r>
      <w:r w:rsidR="00D56612">
        <w:rPr>
          <w:rFonts w:asciiTheme="minorHAnsi" w:hAnsiTheme="minorHAnsi"/>
          <w:sz w:val="22"/>
          <w:szCs w:val="22"/>
          <w:lang w:eastAsia="en-AU"/>
        </w:rPr>
        <w:t xml:space="preserve">UNICEF </w:t>
      </w:r>
      <w:r w:rsidR="000B6A59" w:rsidRPr="00981B97">
        <w:rPr>
          <w:rFonts w:asciiTheme="minorHAnsi" w:hAnsiTheme="minorHAnsi"/>
          <w:sz w:val="22"/>
          <w:szCs w:val="22"/>
          <w:lang w:eastAsia="en-AU"/>
        </w:rPr>
        <w:t xml:space="preserve">financial acquittal </w:t>
      </w:r>
      <w:r w:rsidR="00CA5569">
        <w:rPr>
          <w:rFonts w:asciiTheme="minorHAnsi" w:hAnsiTheme="minorHAnsi"/>
          <w:sz w:val="22"/>
          <w:szCs w:val="22"/>
          <w:lang w:eastAsia="en-AU"/>
        </w:rPr>
        <w:t>reports (</w:t>
      </w:r>
      <w:r w:rsidR="00B74A4A">
        <w:rPr>
          <w:rFonts w:asciiTheme="minorHAnsi" w:hAnsiTheme="minorHAnsi"/>
          <w:sz w:val="22"/>
          <w:szCs w:val="22"/>
          <w:lang w:eastAsia="en-AU"/>
        </w:rPr>
        <w:t>Table</w:t>
      </w:r>
      <w:r w:rsidR="00360812">
        <w:rPr>
          <w:rFonts w:asciiTheme="minorHAnsi" w:hAnsiTheme="minorHAnsi"/>
          <w:sz w:val="22"/>
          <w:szCs w:val="22"/>
          <w:lang w:eastAsia="en-AU"/>
        </w:rPr>
        <w:t xml:space="preserve"> A4</w:t>
      </w:r>
      <w:r w:rsidR="00C978D7">
        <w:rPr>
          <w:rFonts w:asciiTheme="minorHAnsi" w:hAnsiTheme="minorHAnsi"/>
          <w:sz w:val="22"/>
          <w:szCs w:val="22"/>
          <w:lang w:eastAsia="en-AU"/>
        </w:rPr>
        <w:t>, Annex A</w:t>
      </w:r>
      <w:r w:rsidR="00CA5569">
        <w:rPr>
          <w:rFonts w:asciiTheme="minorHAnsi" w:hAnsiTheme="minorHAnsi"/>
          <w:sz w:val="22"/>
          <w:szCs w:val="22"/>
          <w:lang w:eastAsia="en-AU"/>
        </w:rPr>
        <w:t xml:space="preserve">) </w:t>
      </w:r>
      <w:r w:rsidR="00D56612">
        <w:rPr>
          <w:rFonts w:asciiTheme="minorHAnsi" w:hAnsiTheme="minorHAnsi"/>
          <w:sz w:val="22"/>
          <w:szCs w:val="22"/>
          <w:lang w:eastAsia="en-AU"/>
        </w:rPr>
        <w:t xml:space="preserve">does not show </w:t>
      </w:r>
      <w:r w:rsidR="00773658">
        <w:rPr>
          <w:rFonts w:asciiTheme="minorHAnsi" w:hAnsiTheme="minorHAnsi"/>
          <w:sz w:val="22"/>
          <w:szCs w:val="22"/>
          <w:lang w:eastAsia="en-AU"/>
        </w:rPr>
        <w:t>any other specific outputs f</w:t>
      </w:r>
      <w:r w:rsidR="000B6A59" w:rsidRPr="00981B97">
        <w:rPr>
          <w:rFonts w:asciiTheme="minorHAnsi" w:hAnsiTheme="minorHAnsi"/>
          <w:sz w:val="22"/>
          <w:szCs w:val="22"/>
          <w:lang w:eastAsia="en-AU"/>
        </w:rPr>
        <w:t xml:space="preserve">or the balance of the funding </w:t>
      </w:r>
      <w:r w:rsidR="00C978D7">
        <w:rPr>
          <w:rFonts w:asciiTheme="minorHAnsi" w:hAnsiTheme="minorHAnsi"/>
          <w:sz w:val="22"/>
          <w:szCs w:val="22"/>
          <w:lang w:eastAsia="en-AU"/>
        </w:rPr>
        <w:t xml:space="preserve">- </w:t>
      </w:r>
      <w:r w:rsidR="00773658">
        <w:rPr>
          <w:rFonts w:asciiTheme="minorHAnsi" w:hAnsiTheme="minorHAnsi"/>
          <w:sz w:val="22"/>
          <w:szCs w:val="22"/>
          <w:lang w:eastAsia="en-AU"/>
        </w:rPr>
        <w:t>USD2</w:t>
      </w:r>
      <w:proofErr w:type="gramStart"/>
      <w:r w:rsidR="00773658">
        <w:rPr>
          <w:rFonts w:asciiTheme="minorHAnsi" w:hAnsiTheme="minorHAnsi"/>
          <w:sz w:val="22"/>
          <w:szCs w:val="22"/>
          <w:lang w:eastAsia="en-AU"/>
        </w:rPr>
        <w:t>,772,802</w:t>
      </w:r>
      <w:proofErr w:type="gramEnd"/>
      <w:r w:rsidR="00773658">
        <w:rPr>
          <w:rFonts w:asciiTheme="minorHAnsi" w:hAnsiTheme="minorHAnsi"/>
          <w:sz w:val="22"/>
          <w:szCs w:val="22"/>
          <w:lang w:eastAsia="en-AU"/>
        </w:rPr>
        <w:t xml:space="preserve"> </w:t>
      </w:r>
      <w:r w:rsidR="00360812">
        <w:rPr>
          <w:rFonts w:asciiTheme="minorHAnsi" w:hAnsiTheme="minorHAnsi"/>
          <w:sz w:val="22"/>
          <w:szCs w:val="22"/>
          <w:lang w:eastAsia="en-AU"/>
        </w:rPr>
        <w:t>(</w:t>
      </w:r>
      <w:r w:rsidR="00773658">
        <w:rPr>
          <w:rFonts w:asciiTheme="minorHAnsi" w:hAnsiTheme="minorHAnsi"/>
          <w:sz w:val="22"/>
          <w:szCs w:val="22"/>
          <w:lang w:eastAsia="en-AU"/>
        </w:rPr>
        <w:t>27.5</w:t>
      </w:r>
      <w:r w:rsidR="00360812">
        <w:rPr>
          <w:rFonts w:asciiTheme="minorHAnsi" w:hAnsiTheme="minorHAnsi"/>
          <w:sz w:val="22"/>
          <w:szCs w:val="22"/>
          <w:lang w:eastAsia="en-AU"/>
        </w:rPr>
        <w:t>%).</w:t>
      </w:r>
    </w:p>
    <w:p w:rsidR="0012090B" w:rsidRDefault="00360812" w:rsidP="0012090B">
      <w:pPr>
        <w:spacing w:before="0" w:after="200"/>
        <w:rPr>
          <w:rFonts w:asciiTheme="minorHAnsi" w:hAnsiTheme="minorHAnsi"/>
          <w:sz w:val="22"/>
          <w:szCs w:val="22"/>
          <w:lang w:eastAsia="en-AU"/>
        </w:rPr>
      </w:pPr>
      <w:r>
        <w:rPr>
          <w:rFonts w:asciiTheme="minorHAnsi" w:hAnsiTheme="minorHAnsi"/>
          <w:sz w:val="22"/>
          <w:szCs w:val="22"/>
          <w:lang w:eastAsia="en-AU"/>
        </w:rPr>
        <w:t xml:space="preserve">Analysis of a comparable </w:t>
      </w:r>
      <w:r w:rsidR="0033577C">
        <w:rPr>
          <w:rFonts w:asciiTheme="minorHAnsi" w:hAnsiTheme="minorHAnsi"/>
          <w:sz w:val="22"/>
          <w:szCs w:val="22"/>
          <w:lang w:eastAsia="en-AU"/>
        </w:rPr>
        <w:t>DFAT</w:t>
      </w:r>
      <w:r w:rsidR="00F8757F">
        <w:rPr>
          <w:rFonts w:asciiTheme="minorHAnsi" w:hAnsiTheme="minorHAnsi"/>
          <w:sz w:val="22"/>
          <w:szCs w:val="22"/>
          <w:lang w:eastAsia="en-AU"/>
        </w:rPr>
        <w:t xml:space="preserve"> </w:t>
      </w:r>
      <w:r>
        <w:rPr>
          <w:rFonts w:asciiTheme="minorHAnsi" w:hAnsiTheme="minorHAnsi"/>
          <w:sz w:val="22"/>
          <w:szCs w:val="22"/>
          <w:lang w:eastAsia="en-AU"/>
        </w:rPr>
        <w:t xml:space="preserve">infrastructure project in Indonesia using a private sector </w:t>
      </w:r>
      <w:r w:rsidR="00F8757F">
        <w:rPr>
          <w:rFonts w:asciiTheme="minorHAnsi" w:hAnsiTheme="minorHAnsi"/>
          <w:sz w:val="22"/>
          <w:szCs w:val="22"/>
          <w:lang w:eastAsia="en-AU"/>
        </w:rPr>
        <w:t xml:space="preserve">project </w:t>
      </w:r>
      <w:r>
        <w:rPr>
          <w:rFonts w:asciiTheme="minorHAnsi" w:hAnsiTheme="minorHAnsi"/>
          <w:sz w:val="22"/>
          <w:szCs w:val="22"/>
          <w:lang w:eastAsia="en-AU"/>
        </w:rPr>
        <w:t>manager performing a similar role to UNICEF, suggests that UNICEF’s project management costs</w:t>
      </w:r>
      <w:r w:rsidR="0046262F">
        <w:rPr>
          <w:rFonts w:asciiTheme="minorHAnsi" w:hAnsiTheme="minorHAnsi"/>
          <w:sz w:val="22"/>
          <w:szCs w:val="22"/>
          <w:lang w:eastAsia="en-AU"/>
        </w:rPr>
        <w:t xml:space="preserve"> </w:t>
      </w:r>
      <w:r>
        <w:rPr>
          <w:rFonts w:asciiTheme="minorHAnsi" w:hAnsiTheme="minorHAnsi"/>
          <w:sz w:val="22"/>
          <w:szCs w:val="22"/>
          <w:lang w:eastAsia="en-AU"/>
        </w:rPr>
        <w:t>for SESCAANSL</w:t>
      </w:r>
      <w:r w:rsidR="005E7423">
        <w:rPr>
          <w:rFonts w:asciiTheme="minorHAnsi" w:hAnsiTheme="minorHAnsi"/>
          <w:sz w:val="22"/>
          <w:szCs w:val="22"/>
          <w:lang w:eastAsia="en-AU"/>
        </w:rPr>
        <w:t xml:space="preserve">, if assumed to be the entire USD 2,772,802  </w:t>
      </w:r>
      <w:r>
        <w:rPr>
          <w:rFonts w:asciiTheme="minorHAnsi" w:hAnsiTheme="minorHAnsi"/>
          <w:sz w:val="22"/>
          <w:szCs w:val="22"/>
          <w:lang w:eastAsia="en-AU"/>
        </w:rPr>
        <w:t xml:space="preserve"> </w:t>
      </w:r>
      <w:r w:rsidR="005E7423">
        <w:rPr>
          <w:rFonts w:asciiTheme="minorHAnsi" w:hAnsiTheme="minorHAnsi"/>
          <w:sz w:val="22"/>
          <w:szCs w:val="22"/>
          <w:lang w:eastAsia="en-AU"/>
        </w:rPr>
        <w:t xml:space="preserve">(ie total non (CC plus DSC) costs) </w:t>
      </w:r>
      <w:r>
        <w:rPr>
          <w:rFonts w:asciiTheme="minorHAnsi" w:hAnsiTheme="minorHAnsi"/>
          <w:sz w:val="22"/>
          <w:szCs w:val="22"/>
          <w:lang w:eastAsia="en-AU"/>
        </w:rPr>
        <w:t xml:space="preserve">are high when measured against the construction costs. Table </w:t>
      </w:r>
      <w:r w:rsidR="00B10DBB">
        <w:rPr>
          <w:rFonts w:asciiTheme="minorHAnsi" w:hAnsiTheme="minorHAnsi"/>
          <w:sz w:val="22"/>
          <w:szCs w:val="22"/>
          <w:lang w:eastAsia="en-AU"/>
        </w:rPr>
        <w:t xml:space="preserve">A5 </w:t>
      </w:r>
      <w:r w:rsidR="0012109D">
        <w:rPr>
          <w:rFonts w:asciiTheme="minorHAnsi" w:hAnsiTheme="minorHAnsi"/>
          <w:sz w:val="22"/>
          <w:szCs w:val="22"/>
          <w:lang w:eastAsia="en-AU"/>
        </w:rPr>
        <w:t xml:space="preserve">in Annex A </w:t>
      </w:r>
      <w:r w:rsidR="00B10DBB">
        <w:rPr>
          <w:rFonts w:asciiTheme="minorHAnsi" w:hAnsiTheme="minorHAnsi"/>
          <w:sz w:val="22"/>
          <w:szCs w:val="22"/>
          <w:lang w:eastAsia="en-AU"/>
        </w:rPr>
        <w:t>indicates that normal project management costs are less than 10% of the construction cost</w:t>
      </w:r>
      <w:r w:rsidR="0012109D">
        <w:rPr>
          <w:rFonts w:asciiTheme="minorHAnsi" w:hAnsiTheme="minorHAnsi"/>
          <w:sz w:val="22"/>
          <w:szCs w:val="22"/>
          <w:lang w:eastAsia="en-AU"/>
        </w:rPr>
        <w:t>.</w:t>
      </w:r>
      <w:r w:rsidR="00B10DBB">
        <w:rPr>
          <w:rFonts w:asciiTheme="minorHAnsi" w:hAnsiTheme="minorHAnsi"/>
          <w:sz w:val="22"/>
          <w:szCs w:val="22"/>
          <w:lang w:eastAsia="en-AU"/>
        </w:rPr>
        <w:t xml:space="preserve"> </w:t>
      </w:r>
      <w:r w:rsidR="0012109D">
        <w:rPr>
          <w:rFonts w:asciiTheme="minorHAnsi" w:hAnsiTheme="minorHAnsi"/>
          <w:sz w:val="22"/>
          <w:szCs w:val="22"/>
          <w:lang w:eastAsia="en-AU"/>
        </w:rPr>
        <w:t>F</w:t>
      </w:r>
      <w:r w:rsidR="00B10DBB">
        <w:rPr>
          <w:rFonts w:asciiTheme="minorHAnsi" w:hAnsiTheme="minorHAnsi"/>
          <w:sz w:val="22"/>
          <w:szCs w:val="22"/>
          <w:lang w:eastAsia="en-AU"/>
        </w:rPr>
        <w:t>or SESCAANSL</w:t>
      </w:r>
      <w:r w:rsidR="0012109D">
        <w:rPr>
          <w:rFonts w:asciiTheme="minorHAnsi" w:hAnsiTheme="minorHAnsi"/>
          <w:sz w:val="22"/>
          <w:szCs w:val="22"/>
          <w:lang w:eastAsia="en-AU"/>
        </w:rPr>
        <w:t>,</w:t>
      </w:r>
      <w:r w:rsidR="00B10DBB">
        <w:rPr>
          <w:rFonts w:asciiTheme="minorHAnsi" w:hAnsiTheme="minorHAnsi"/>
          <w:sz w:val="22"/>
          <w:szCs w:val="22"/>
          <w:lang w:eastAsia="en-AU"/>
        </w:rPr>
        <w:t xml:space="preserve"> UNICEF’s effective project management costs (</w:t>
      </w:r>
      <w:r w:rsidR="0012109D">
        <w:rPr>
          <w:rFonts w:asciiTheme="minorHAnsi" w:hAnsiTheme="minorHAnsi"/>
          <w:sz w:val="22"/>
          <w:szCs w:val="22"/>
          <w:lang w:eastAsia="en-AU"/>
        </w:rPr>
        <w:t xml:space="preserve">headquarters </w:t>
      </w:r>
      <w:r w:rsidR="00B10DBB">
        <w:rPr>
          <w:rFonts w:asciiTheme="minorHAnsi" w:hAnsiTheme="minorHAnsi"/>
          <w:sz w:val="22"/>
          <w:szCs w:val="22"/>
          <w:lang w:eastAsia="en-AU"/>
        </w:rPr>
        <w:t xml:space="preserve">plus </w:t>
      </w:r>
      <w:r w:rsidR="0012109D">
        <w:rPr>
          <w:rFonts w:asciiTheme="minorHAnsi" w:hAnsiTheme="minorHAnsi"/>
          <w:sz w:val="22"/>
          <w:szCs w:val="22"/>
          <w:lang w:eastAsia="en-AU"/>
        </w:rPr>
        <w:t xml:space="preserve">country </w:t>
      </w:r>
      <w:r w:rsidR="00B10DBB">
        <w:rPr>
          <w:rFonts w:asciiTheme="minorHAnsi" w:hAnsiTheme="minorHAnsi"/>
          <w:sz w:val="22"/>
          <w:szCs w:val="22"/>
          <w:lang w:eastAsia="en-AU"/>
        </w:rPr>
        <w:t xml:space="preserve">office) are 40% of construction costs </w:t>
      </w:r>
      <w:r w:rsidR="0012109D">
        <w:rPr>
          <w:rFonts w:asciiTheme="minorHAnsi" w:hAnsiTheme="minorHAnsi"/>
          <w:sz w:val="22"/>
          <w:szCs w:val="22"/>
          <w:lang w:eastAsia="en-AU"/>
        </w:rPr>
        <w:t>- nearly</w:t>
      </w:r>
      <w:r w:rsidR="00B10DBB">
        <w:rPr>
          <w:rFonts w:asciiTheme="minorHAnsi" w:hAnsiTheme="minorHAnsi"/>
          <w:sz w:val="22"/>
          <w:szCs w:val="22"/>
          <w:lang w:eastAsia="en-AU"/>
        </w:rPr>
        <w:t xml:space="preserve"> USD2.0 million more than would be expected to be paid to a private sector project manager. Unless the </w:t>
      </w:r>
      <w:r w:rsidR="000B6A59" w:rsidRPr="00981B97">
        <w:rPr>
          <w:rFonts w:asciiTheme="minorHAnsi" w:hAnsiTheme="minorHAnsi"/>
          <w:sz w:val="22"/>
          <w:szCs w:val="22"/>
          <w:lang w:eastAsia="en-AU"/>
        </w:rPr>
        <w:t xml:space="preserve">expenditure </w:t>
      </w:r>
      <w:r w:rsidR="00B10DBB">
        <w:rPr>
          <w:rFonts w:asciiTheme="minorHAnsi" w:hAnsiTheme="minorHAnsi"/>
          <w:sz w:val="22"/>
          <w:szCs w:val="22"/>
          <w:lang w:eastAsia="en-AU"/>
        </w:rPr>
        <w:t xml:space="preserve">of the USD2.0 million </w:t>
      </w:r>
      <w:r w:rsidR="00EE1D8C">
        <w:rPr>
          <w:rFonts w:asciiTheme="minorHAnsi" w:hAnsiTheme="minorHAnsi"/>
          <w:sz w:val="22"/>
          <w:szCs w:val="22"/>
          <w:lang w:eastAsia="en-AU"/>
        </w:rPr>
        <w:t>can be linked</w:t>
      </w:r>
      <w:r w:rsidR="00B10DBB">
        <w:rPr>
          <w:rFonts w:asciiTheme="minorHAnsi" w:hAnsiTheme="minorHAnsi"/>
          <w:sz w:val="22"/>
          <w:szCs w:val="22"/>
          <w:lang w:eastAsia="en-AU"/>
        </w:rPr>
        <w:t xml:space="preserve"> to </w:t>
      </w:r>
      <w:r w:rsidR="000B6A59" w:rsidRPr="00981B97">
        <w:rPr>
          <w:rFonts w:asciiTheme="minorHAnsi" w:hAnsiTheme="minorHAnsi"/>
          <w:sz w:val="22"/>
          <w:szCs w:val="22"/>
          <w:lang w:eastAsia="en-AU"/>
        </w:rPr>
        <w:t>specific outputs in the agreements</w:t>
      </w:r>
      <w:r w:rsidR="00D4534A">
        <w:rPr>
          <w:rFonts w:asciiTheme="minorHAnsi" w:hAnsiTheme="minorHAnsi"/>
          <w:sz w:val="22"/>
          <w:szCs w:val="22"/>
          <w:lang w:eastAsia="en-AU"/>
        </w:rPr>
        <w:t>,</w:t>
      </w:r>
      <w:r w:rsidR="00EE1D8C">
        <w:rPr>
          <w:rFonts w:asciiTheme="minorHAnsi" w:hAnsiTheme="minorHAnsi"/>
          <w:sz w:val="22"/>
          <w:szCs w:val="22"/>
          <w:lang w:eastAsia="en-AU"/>
        </w:rPr>
        <w:t xml:space="preserve"> it must be concluded that the use of UNICEF as a project manager for SESCAANSL did not represent value</w:t>
      </w:r>
      <w:r w:rsidR="00D4534A">
        <w:rPr>
          <w:rFonts w:asciiTheme="minorHAnsi" w:hAnsiTheme="minorHAnsi"/>
          <w:sz w:val="22"/>
          <w:szCs w:val="22"/>
          <w:lang w:eastAsia="en-AU"/>
        </w:rPr>
        <w:t xml:space="preserve"> </w:t>
      </w:r>
      <w:r w:rsidR="00EE1D8C">
        <w:rPr>
          <w:rFonts w:asciiTheme="minorHAnsi" w:hAnsiTheme="minorHAnsi"/>
          <w:sz w:val="22"/>
          <w:szCs w:val="22"/>
          <w:lang w:eastAsia="en-AU"/>
        </w:rPr>
        <w:t>for</w:t>
      </w:r>
      <w:r w:rsidR="00D4534A">
        <w:rPr>
          <w:rFonts w:asciiTheme="minorHAnsi" w:hAnsiTheme="minorHAnsi"/>
          <w:sz w:val="22"/>
          <w:szCs w:val="22"/>
          <w:lang w:eastAsia="en-AU"/>
        </w:rPr>
        <w:t xml:space="preserve"> </w:t>
      </w:r>
      <w:r w:rsidR="00EE1D8C">
        <w:rPr>
          <w:rFonts w:asciiTheme="minorHAnsi" w:hAnsiTheme="minorHAnsi"/>
          <w:sz w:val="22"/>
          <w:szCs w:val="22"/>
          <w:lang w:eastAsia="en-AU"/>
        </w:rPr>
        <w:lastRenderedPageBreak/>
        <w:t>money</w:t>
      </w:r>
      <w:r w:rsidR="000B6A59" w:rsidRPr="00981B97">
        <w:rPr>
          <w:rFonts w:asciiTheme="minorHAnsi" w:hAnsiTheme="minorHAnsi"/>
          <w:sz w:val="22"/>
          <w:szCs w:val="22"/>
          <w:lang w:eastAsia="en-AU"/>
        </w:rPr>
        <w:t>.</w:t>
      </w:r>
      <w:r w:rsidR="00EE1D8C">
        <w:rPr>
          <w:rFonts w:asciiTheme="minorHAnsi" w:hAnsiTheme="minorHAnsi"/>
          <w:sz w:val="22"/>
          <w:szCs w:val="22"/>
          <w:lang w:eastAsia="en-AU"/>
        </w:rPr>
        <w:t xml:space="preserve"> </w:t>
      </w:r>
      <w:r w:rsidR="00D4534A">
        <w:rPr>
          <w:rFonts w:asciiTheme="minorHAnsi" w:hAnsiTheme="minorHAnsi"/>
          <w:sz w:val="22"/>
          <w:szCs w:val="22"/>
          <w:lang w:eastAsia="en-AU"/>
        </w:rPr>
        <w:t>However</w:t>
      </w:r>
      <w:r w:rsidR="00EE1D8C">
        <w:rPr>
          <w:rFonts w:asciiTheme="minorHAnsi" w:hAnsiTheme="minorHAnsi"/>
          <w:sz w:val="22"/>
          <w:szCs w:val="22"/>
          <w:lang w:eastAsia="en-AU"/>
        </w:rPr>
        <w:t>, some discount for expediency on the basis of urgency may be appropriate in the choice of UN</w:t>
      </w:r>
      <w:r w:rsidR="00D4534A">
        <w:rPr>
          <w:rFonts w:asciiTheme="minorHAnsi" w:hAnsiTheme="minorHAnsi"/>
          <w:sz w:val="22"/>
          <w:szCs w:val="22"/>
          <w:lang w:eastAsia="en-AU"/>
        </w:rPr>
        <w:t>I</w:t>
      </w:r>
      <w:r w:rsidR="00EE1D8C">
        <w:rPr>
          <w:rFonts w:asciiTheme="minorHAnsi" w:hAnsiTheme="minorHAnsi"/>
          <w:sz w:val="22"/>
          <w:szCs w:val="22"/>
          <w:lang w:eastAsia="en-AU"/>
        </w:rPr>
        <w:t>CEF</w:t>
      </w:r>
      <w:r w:rsidR="00B07BD9">
        <w:rPr>
          <w:rFonts w:asciiTheme="minorHAnsi" w:hAnsiTheme="minorHAnsi"/>
          <w:sz w:val="22"/>
          <w:szCs w:val="22"/>
          <w:lang w:eastAsia="en-AU"/>
        </w:rPr>
        <w:t>,</w:t>
      </w:r>
      <w:r w:rsidR="00EE1D8C">
        <w:rPr>
          <w:rFonts w:asciiTheme="minorHAnsi" w:hAnsiTheme="minorHAnsi"/>
          <w:sz w:val="22"/>
          <w:szCs w:val="22"/>
          <w:lang w:eastAsia="en-AU"/>
        </w:rPr>
        <w:t xml:space="preserve"> as the process of scoping and tendering for a private sector project manager </w:t>
      </w:r>
      <w:r w:rsidR="00B07BD9">
        <w:rPr>
          <w:rFonts w:asciiTheme="minorHAnsi" w:hAnsiTheme="minorHAnsi"/>
          <w:sz w:val="22"/>
          <w:szCs w:val="22"/>
          <w:lang w:eastAsia="en-AU"/>
        </w:rPr>
        <w:t xml:space="preserve">can </w:t>
      </w:r>
      <w:r w:rsidR="00EE1D8C">
        <w:rPr>
          <w:rFonts w:asciiTheme="minorHAnsi" w:hAnsiTheme="minorHAnsi"/>
          <w:sz w:val="22"/>
          <w:szCs w:val="22"/>
          <w:lang w:eastAsia="en-AU"/>
        </w:rPr>
        <w:t xml:space="preserve">take up to six months. </w:t>
      </w:r>
    </w:p>
    <w:p w:rsidR="00CE0E81" w:rsidRDefault="00855561" w:rsidP="00107FF1">
      <w:pPr>
        <w:spacing w:before="0" w:after="200"/>
        <w:rPr>
          <w:rFonts w:asciiTheme="minorHAnsi" w:hAnsiTheme="minorHAnsi"/>
          <w:sz w:val="22"/>
          <w:szCs w:val="22"/>
          <w:lang w:eastAsia="en-AU"/>
        </w:rPr>
      </w:pPr>
      <w:r>
        <w:rPr>
          <w:rFonts w:asciiTheme="minorHAnsi" w:hAnsiTheme="minorHAnsi"/>
          <w:sz w:val="22"/>
          <w:szCs w:val="22"/>
          <w:lang w:eastAsia="en-AU"/>
        </w:rPr>
        <w:t xml:space="preserve">The assessment of </w:t>
      </w:r>
      <w:r w:rsidR="00981B97">
        <w:rPr>
          <w:rFonts w:asciiTheme="minorHAnsi" w:hAnsiTheme="minorHAnsi"/>
          <w:sz w:val="22"/>
          <w:szCs w:val="22"/>
          <w:lang w:eastAsia="en-AU"/>
        </w:rPr>
        <w:t>value</w:t>
      </w:r>
      <w:r w:rsidR="00C466AA">
        <w:rPr>
          <w:rFonts w:asciiTheme="minorHAnsi" w:hAnsiTheme="minorHAnsi"/>
          <w:sz w:val="22"/>
          <w:szCs w:val="22"/>
          <w:lang w:eastAsia="en-AU"/>
        </w:rPr>
        <w:t xml:space="preserve"> </w:t>
      </w:r>
      <w:r w:rsidR="00981B97">
        <w:rPr>
          <w:rFonts w:asciiTheme="minorHAnsi" w:hAnsiTheme="minorHAnsi"/>
          <w:sz w:val="22"/>
          <w:szCs w:val="22"/>
          <w:lang w:eastAsia="en-AU"/>
        </w:rPr>
        <w:t>for</w:t>
      </w:r>
      <w:r w:rsidR="00C466AA">
        <w:rPr>
          <w:rFonts w:asciiTheme="minorHAnsi" w:hAnsiTheme="minorHAnsi"/>
          <w:sz w:val="22"/>
          <w:szCs w:val="22"/>
          <w:lang w:eastAsia="en-AU"/>
        </w:rPr>
        <w:t xml:space="preserve"> </w:t>
      </w:r>
      <w:r w:rsidR="00981B97">
        <w:rPr>
          <w:rFonts w:asciiTheme="minorHAnsi" w:hAnsiTheme="minorHAnsi"/>
          <w:sz w:val="22"/>
          <w:szCs w:val="22"/>
          <w:lang w:eastAsia="en-AU"/>
        </w:rPr>
        <w:t>money</w:t>
      </w:r>
      <w:r>
        <w:rPr>
          <w:rFonts w:asciiTheme="minorHAnsi" w:hAnsiTheme="minorHAnsi"/>
          <w:sz w:val="22"/>
          <w:szCs w:val="22"/>
          <w:lang w:eastAsia="en-AU"/>
        </w:rPr>
        <w:t xml:space="preserve"> at the micro </w:t>
      </w:r>
      <w:r w:rsidR="00C466AA">
        <w:rPr>
          <w:rFonts w:asciiTheme="minorHAnsi" w:hAnsiTheme="minorHAnsi"/>
          <w:sz w:val="22"/>
          <w:szCs w:val="22"/>
          <w:lang w:eastAsia="en-AU"/>
        </w:rPr>
        <w:t>(</w:t>
      </w:r>
      <w:r>
        <w:rPr>
          <w:rFonts w:asciiTheme="minorHAnsi" w:hAnsiTheme="minorHAnsi"/>
          <w:sz w:val="22"/>
          <w:szCs w:val="22"/>
          <w:lang w:eastAsia="en-AU"/>
        </w:rPr>
        <w:t>individual activity or school level</w:t>
      </w:r>
      <w:r w:rsidR="00C466AA">
        <w:rPr>
          <w:rFonts w:asciiTheme="minorHAnsi" w:hAnsiTheme="minorHAnsi"/>
          <w:sz w:val="22"/>
          <w:szCs w:val="22"/>
          <w:lang w:eastAsia="en-AU"/>
        </w:rPr>
        <w:t>)</w:t>
      </w:r>
      <w:r>
        <w:rPr>
          <w:rFonts w:asciiTheme="minorHAnsi" w:hAnsiTheme="minorHAnsi"/>
          <w:sz w:val="22"/>
          <w:szCs w:val="22"/>
          <w:lang w:eastAsia="en-AU"/>
        </w:rPr>
        <w:t xml:space="preserve"> offers better analysis. </w:t>
      </w:r>
      <w:r w:rsidR="007B2F30">
        <w:rPr>
          <w:rFonts w:asciiTheme="minorHAnsi" w:hAnsiTheme="minorHAnsi"/>
          <w:sz w:val="22"/>
          <w:szCs w:val="22"/>
          <w:lang w:eastAsia="en-AU"/>
        </w:rPr>
        <w:t>F</w:t>
      </w:r>
      <w:r>
        <w:rPr>
          <w:rFonts w:asciiTheme="minorHAnsi" w:hAnsiTheme="minorHAnsi"/>
          <w:sz w:val="22"/>
          <w:szCs w:val="22"/>
          <w:lang w:eastAsia="en-AU"/>
        </w:rPr>
        <w:t>or infrastructure projects, open competitive tendering</w:t>
      </w:r>
      <w:r w:rsidR="00C44962">
        <w:rPr>
          <w:rFonts w:asciiTheme="minorHAnsi" w:hAnsiTheme="minorHAnsi"/>
          <w:sz w:val="22"/>
          <w:szCs w:val="22"/>
          <w:lang w:eastAsia="en-AU"/>
        </w:rPr>
        <w:t xml:space="preserve"> </w:t>
      </w:r>
      <w:r w:rsidR="00CE0E81">
        <w:rPr>
          <w:rFonts w:asciiTheme="minorHAnsi" w:hAnsiTheme="minorHAnsi"/>
          <w:sz w:val="22"/>
          <w:szCs w:val="22"/>
          <w:lang w:eastAsia="en-AU"/>
        </w:rPr>
        <w:t xml:space="preserve">is </w:t>
      </w:r>
      <w:r w:rsidR="007D4242">
        <w:rPr>
          <w:rFonts w:asciiTheme="minorHAnsi" w:hAnsiTheme="minorHAnsi"/>
          <w:sz w:val="22"/>
          <w:szCs w:val="22"/>
          <w:lang w:eastAsia="en-AU"/>
        </w:rPr>
        <w:t>considered a</w:t>
      </w:r>
      <w:r w:rsidR="00CE0E81">
        <w:rPr>
          <w:rFonts w:asciiTheme="minorHAnsi" w:hAnsiTheme="minorHAnsi"/>
          <w:sz w:val="22"/>
          <w:szCs w:val="22"/>
          <w:lang w:eastAsia="en-AU"/>
        </w:rPr>
        <w:t xml:space="preserve"> key</w:t>
      </w:r>
      <w:r w:rsidR="009251D2">
        <w:rPr>
          <w:rFonts w:asciiTheme="minorHAnsi" w:hAnsiTheme="minorHAnsi"/>
          <w:sz w:val="22"/>
          <w:szCs w:val="22"/>
          <w:lang w:eastAsia="en-AU"/>
        </w:rPr>
        <w:t xml:space="preserve"> indicator, </w:t>
      </w:r>
      <w:r>
        <w:rPr>
          <w:rFonts w:asciiTheme="minorHAnsi" w:hAnsiTheme="minorHAnsi"/>
          <w:sz w:val="22"/>
          <w:szCs w:val="22"/>
          <w:lang w:eastAsia="en-AU"/>
        </w:rPr>
        <w:t xml:space="preserve">of achieving </w:t>
      </w:r>
      <w:r w:rsidR="00981B97">
        <w:rPr>
          <w:rFonts w:asciiTheme="minorHAnsi" w:hAnsiTheme="minorHAnsi"/>
          <w:sz w:val="22"/>
          <w:szCs w:val="22"/>
          <w:lang w:eastAsia="en-AU"/>
        </w:rPr>
        <w:t>value</w:t>
      </w:r>
      <w:r w:rsidR="007B2F30">
        <w:rPr>
          <w:rFonts w:asciiTheme="minorHAnsi" w:hAnsiTheme="minorHAnsi"/>
          <w:sz w:val="22"/>
          <w:szCs w:val="22"/>
          <w:lang w:eastAsia="en-AU"/>
        </w:rPr>
        <w:t xml:space="preserve"> </w:t>
      </w:r>
      <w:r w:rsidR="00981B97">
        <w:rPr>
          <w:rFonts w:asciiTheme="minorHAnsi" w:hAnsiTheme="minorHAnsi"/>
          <w:sz w:val="22"/>
          <w:szCs w:val="22"/>
          <w:lang w:eastAsia="en-AU"/>
        </w:rPr>
        <w:t>for</w:t>
      </w:r>
      <w:r w:rsidR="007B2F30">
        <w:rPr>
          <w:rFonts w:asciiTheme="minorHAnsi" w:hAnsiTheme="minorHAnsi"/>
          <w:sz w:val="22"/>
          <w:szCs w:val="22"/>
          <w:lang w:eastAsia="en-AU"/>
        </w:rPr>
        <w:t xml:space="preserve"> </w:t>
      </w:r>
      <w:r w:rsidR="00981B97">
        <w:rPr>
          <w:rFonts w:asciiTheme="minorHAnsi" w:hAnsiTheme="minorHAnsi"/>
          <w:sz w:val="22"/>
          <w:szCs w:val="22"/>
          <w:lang w:eastAsia="en-AU"/>
        </w:rPr>
        <w:t>money</w:t>
      </w:r>
      <w:r>
        <w:rPr>
          <w:rFonts w:asciiTheme="minorHAnsi" w:hAnsiTheme="minorHAnsi"/>
          <w:sz w:val="22"/>
          <w:szCs w:val="22"/>
          <w:lang w:eastAsia="en-AU"/>
        </w:rPr>
        <w:t xml:space="preserve"> </w:t>
      </w:r>
      <w:r w:rsidR="00CE0E81">
        <w:rPr>
          <w:rFonts w:asciiTheme="minorHAnsi" w:hAnsiTheme="minorHAnsi"/>
          <w:sz w:val="22"/>
          <w:szCs w:val="22"/>
          <w:lang w:eastAsia="en-AU"/>
        </w:rPr>
        <w:t>for construction</w:t>
      </w:r>
      <w:r w:rsidR="007B2F30">
        <w:rPr>
          <w:rFonts w:asciiTheme="minorHAnsi" w:hAnsiTheme="minorHAnsi"/>
          <w:sz w:val="22"/>
          <w:szCs w:val="22"/>
          <w:lang w:eastAsia="en-AU"/>
        </w:rPr>
        <w:t>,</w:t>
      </w:r>
      <w:r w:rsidR="00CE0E81">
        <w:rPr>
          <w:rFonts w:asciiTheme="minorHAnsi" w:hAnsiTheme="minorHAnsi"/>
          <w:sz w:val="22"/>
          <w:szCs w:val="22"/>
          <w:lang w:eastAsia="en-AU"/>
        </w:rPr>
        <w:t xml:space="preserve"> </w:t>
      </w:r>
      <w:r>
        <w:rPr>
          <w:rFonts w:asciiTheme="minorHAnsi" w:hAnsiTheme="minorHAnsi"/>
          <w:sz w:val="22"/>
          <w:szCs w:val="22"/>
          <w:lang w:eastAsia="en-AU"/>
        </w:rPr>
        <w:t xml:space="preserve">as it should provide the lowest price available </w:t>
      </w:r>
      <w:r w:rsidR="006F49D8">
        <w:rPr>
          <w:rFonts w:asciiTheme="minorHAnsi" w:hAnsiTheme="minorHAnsi"/>
          <w:sz w:val="22"/>
          <w:szCs w:val="22"/>
          <w:lang w:eastAsia="en-AU"/>
        </w:rPr>
        <w:t>in the market for the required services.</w:t>
      </w:r>
      <w:r>
        <w:rPr>
          <w:rFonts w:asciiTheme="minorHAnsi" w:hAnsiTheme="minorHAnsi"/>
          <w:sz w:val="22"/>
          <w:szCs w:val="22"/>
          <w:lang w:eastAsia="en-AU"/>
        </w:rPr>
        <w:t xml:space="preserve"> </w:t>
      </w:r>
      <w:r w:rsidR="00C44962">
        <w:rPr>
          <w:rFonts w:asciiTheme="minorHAnsi" w:hAnsiTheme="minorHAnsi"/>
          <w:sz w:val="22"/>
          <w:szCs w:val="22"/>
          <w:lang w:eastAsia="en-AU"/>
        </w:rPr>
        <w:t xml:space="preserve">In </w:t>
      </w:r>
      <w:r w:rsidR="00CE0E81">
        <w:rPr>
          <w:rFonts w:asciiTheme="minorHAnsi" w:hAnsiTheme="minorHAnsi"/>
          <w:sz w:val="22"/>
          <w:szCs w:val="22"/>
          <w:lang w:eastAsia="en-AU"/>
        </w:rPr>
        <w:t>this</w:t>
      </w:r>
      <w:r w:rsidR="00C44962">
        <w:rPr>
          <w:rFonts w:asciiTheme="minorHAnsi" w:hAnsiTheme="minorHAnsi"/>
          <w:sz w:val="22"/>
          <w:szCs w:val="22"/>
          <w:lang w:eastAsia="en-AU"/>
        </w:rPr>
        <w:t xml:space="preserve"> </w:t>
      </w:r>
      <w:r w:rsidR="007B2F30">
        <w:rPr>
          <w:rFonts w:asciiTheme="minorHAnsi" w:hAnsiTheme="minorHAnsi"/>
          <w:sz w:val="22"/>
          <w:szCs w:val="22"/>
          <w:lang w:eastAsia="en-AU"/>
        </w:rPr>
        <w:t xml:space="preserve">project, </w:t>
      </w:r>
      <w:r w:rsidR="00C44962">
        <w:rPr>
          <w:rFonts w:asciiTheme="minorHAnsi" w:hAnsiTheme="minorHAnsi"/>
          <w:sz w:val="22"/>
          <w:szCs w:val="22"/>
          <w:lang w:eastAsia="en-AU"/>
        </w:rPr>
        <w:t xml:space="preserve">13 of the 23 schools were constructed by one of </w:t>
      </w:r>
      <w:r w:rsidR="007B2F30">
        <w:rPr>
          <w:rFonts w:asciiTheme="minorHAnsi" w:hAnsiTheme="minorHAnsi"/>
          <w:sz w:val="22"/>
          <w:szCs w:val="22"/>
          <w:lang w:eastAsia="en-AU"/>
        </w:rPr>
        <w:t xml:space="preserve">five </w:t>
      </w:r>
      <w:r w:rsidR="00C44962">
        <w:rPr>
          <w:rFonts w:asciiTheme="minorHAnsi" w:hAnsiTheme="minorHAnsi"/>
          <w:sz w:val="22"/>
          <w:szCs w:val="22"/>
          <w:lang w:eastAsia="en-AU"/>
        </w:rPr>
        <w:t xml:space="preserve">construction contractors selected by two open competitive tender processes managed by UNICEF. </w:t>
      </w:r>
      <w:r w:rsidR="00C44962" w:rsidRPr="00C44962">
        <w:rPr>
          <w:rFonts w:asciiTheme="minorHAnsi" w:hAnsiTheme="minorHAnsi"/>
          <w:sz w:val="22"/>
          <w:szCs w:val="22"/>
          <w:lang w:eastAsia="en-AU"/>
        </w:rPr>
        <w:t xml:space="preserve">One tender was arranged for </w:t>
      </w:r>
      <w:r w:rsidR="00C44962">
        <w:rPr>
          <w:rFonts w:asciiTheme="minorHAnsi" w:hAnsiTheme="minorHAnsi"/>
          <w:sz w:val="22"/>
          <w:szCs w:val="22"/>
          <w:lang w:eastAsia="en-AU"/>
        </w:rPr>
        <w:t>the three</w:t>
      </w:r>
      <w:r w:rsidR="00C44962" w:rsidRPr="00C44962">
        <w:rPr>
          <w:rFonts w:asciiTheme="minorHAnsi" w:hAnsiTheme="minorHAnsi"/>
          <w:sz w:val="22"/>
          <w:szCs w:val="22"/>
          <w:lang w:eastAsia="en-AU"/>
        </w:rPr>
        <w:t xml:space="preserve"> Phase 1 schools and a second tender</w:t>
      </w:r>
      <w:r w:rsidR="00C44962">
        <w:rPr>
          <w:rFonts w:asciiTheme="minorHAnsi" w:hAnsiTheme="minorHAnsi"/>
          <w:sz w:val="22"/>
          <w:szCs w:val="22"/>
          <w:lang w:eastAsia="en-AU"/>
        </w:rPr>
        <w:t>ing</w:t>
      </w:r>
      <w:r w:rsidR="00C44962" w:rsidRPr="00C44962">
        <w:rPr>
          <w:rFonts w:asciiTheme="minorHAnsi" w:hAnsiTheme="minorHAnsi"/>
          <w:sz w:val="22"/>
          <w:szCs w:val="22"/>
          <w:lang w:eastAsia="en-AU"/>
        </w:rPr>
        <w:t xml:space="preserve"> process was undertaken for the 10 remaining schools in </w:t>
      </w:r>
      <w:r w:rsidR="007B2F30">
        <w:rPr>
          <w:rFonts w:asciiTheme="minorHAnsi" w:hAnsiTheme="minorHAnsi"/>
          <w:sz w:val="22"/>
          <w:szCs w:val="22"/>
          <w:lang w:eastAsia="en-AU"/>
        </w:rPr>
        <w:t>P</w:t>
      </w:r>
      <w:r w:rsidR="007B2F30" w:rsidRPr="00C44962">
        <w:rPr>
          <w:rFonts w:asciiTheme="minorHAnsi" w:hAnsiTheme="minorHAnsi"/>
          <w:sz w:val="22"/>
          <w:szCs w:val="22"/>
          <w:lang w:eastAsia="en-AU"/>
        </w:rPr>
        <w:t xml:space="preserve">hase </w:t>
      </w:r>
      <w:r w:rsidR="00C44962" w:rsidRPr="00C44962">
        <w:rPr>
          <w:rFonts w:asciiTheme="minorHAnsi" w:hAnsiTheme="minorHAnsi"/>
          <w:sz w:val="22"/>
          <w:szCs w:val="22"/>
          <w:lang w:eastAsia="en-AU"/>
        </w:rPr>
        <w:t>2.</w:t>
      </w:r>
      <w:r w:rsidR="00C44962">
        <w:t xml:space="preserve"> </w:t>
      </w:r>
      <w:r w:rsidR="00C44962">
        <w:rPr>
          <w:rFonts w:asciiTheme="minorHAnsi" w:hAnsiTheme="minorHAnsi"/>
          <w:sz w:val="22"/>
          <w:szCs w:val="22"/>
          <w:lang w:eastAsia="en-AU"/>
        </w:rPr>
        <w:t xml:space="preserve">The schools were packaged </w:t>
      </w:r>
      <w:r w:rsidR="00CE0E81">
        <w:rPr>
          <w:rFonts w:asciiTheme="minorHAnsi" w:hAnsiTheme="minorHAnsi"/>
          <w:sz w:val="22"/>
          <w:szCs w:val="22"/>
          <w:lang w:eastAsia="en-AU"/>
        </w:rPr>
        <w:t xml:space="preserve">into </w:t>
      </w:r>
      <w:r w:rsidR="00B53BFC">
        <w:rPr>
          <w:rFonts w:asciiTheme="minorHAnsi" w:hAnsiTheme="minorHAnsi"/>
          <w:sz w:val="22"/>
          <w:szCs w:val="22"/>
          <w:lang w:eastAsia="en-AU"/>
        </w:rPr>
        <w:t xml:space="preserve">six </w:t>
      </w:r>
      <w:r w:rsidR="00CE0E81">
        <w:rPr>
          <w:rFonts w:asciiTheme="minorHAnsi" w:hAnsiTheme="minorHAnsi"/>
          <w:sz w:val="22"/>
          <w:szCs w:val="22"/>
          <w:lang w:eastAsia="en-AU"/>
        </w:rPr>
        <w:t xml:space="preserve">construction packages containing two or three schools in close proximity to each other. </w:t>
      </w:r>
    </w:p>
    <w:p w:rsidR="00855561" w:rsidRDefault="00CE0E81" w:rsidP="00107FF1">
      <w:pPr>
        <w:spacing w:before="0" w:after="200"/>
        <w:rPr>
          <w:rFonts w:asciiTheme="minorHAnsi" w:hAnsiTheme="minorHAnsi"/>
          <w:sz w:val="22"/>
          <w:szCs w:val="22"/>
          <w:lang w:eastAsia="en-AU"/>
        </w:rPr>
      </w:pPr>
      <w:r>
        <w:rPr>
          <w:rFonts w:asciiTheme="minorHAnsi" w:hAnsiTheme="minorHAnsi"/>
          <w:sz w:val="22"/>
          <w:szCs w:val="22"/>
          <w:lang w:eastAsia="en-AU"/>
        </w:rPr>
        <w:t>Design of the schools and supervision of the construction contractors (DSC) was sub-contracted out</w:t>
      </w:r>
      <w:r w:rsidR="00C63951">
        <w:rPr>
          <w:rFonts w:asciiTheme="minorHAnsi" w:hAnsiTheme="minorHAnsi"/>
          <w:sz w:val="22"/>
          <w:szCs w:val="22"/>
          <w:lang w:eastAsia="en-AU"/>
        </w:rPr>
        <w:t>,</w:t>
      </w:r>
      <w:r>
        <w:rPr>
          <w:rFonts w:asciiTheme="minorHAnsi" w:hAnsiTheme="minorHAnsi"/>
          <w:sz w:val="22"/>
          <w:szCs w:val="22"/>
          <w:lang w:eastAsia="en-AU"/>
        </w:rPr>
        <w:t xml:space="preserve"> and also subject to two separate tendering processes managed by UNICEF. In this case</w:t>
      </w:r>
      <w:r w:rsidR="00C63951">
        <w:rPr>
          <w:rFonts w:asciiTheme="minorHAnsi" w:hAnsiTheme="minorHAnsi"/>
          <w:sz w:val="22"/>
          <w:szCs w:val="22"/>
          <w:lang w:eastAsia="en-AU"/>
        </w:rPr>
        <w:t>,</w:t>
      </w:r>
      <w:r>
        <w:rPr>
          <w:rFonts w:asciiTheme="minorHAnsi" w:hAnsiTheme="minorHAnsi"/>
          <w:sz w:val="22"/>
          <w:szCs w:val="22"/>
          <w:lang w:eastAsia="en-AU"/>
        </w:rPr>
        <w:t xml:space="preserve"> the field was much narrower with contracts being awarded to only two firms. </w:t>
      </w:r>
      <w:r w:rsidR="009251D2">
        <w:rPr>
          <w:rFonts w:asciiTheme="minorHAnsi" w:hAnsiTheme="minorHAnsi"/>
          <w:sz w:val="22"/>
          <w:szCs w:val="22"/>
          <w:lang w:eastAsia="en-AU"/>
        </w:rPr>
        <w:t xml:space="preserve">One firm was awarded all three schools reconstructed in Phase 1, and was </w:t>
      </w:r>
      <w:r w:rsidR="00981B97">
        <w:rPr>
          <w:rFonts w:asciiTheme="minorHAnsi" w:hAnsiTheme="minorHAnsi"/>
          <w:sz w:val="22"/>
          <w:szCs w:val="22"/>
          <w:lang w:eastAsia="en-AU"/>
        </w:rPr>
        <w:t xml:space="preserve">separately </w:t>
      </w:r>
      <w:r w:rsidR="009251D2">
        <w:rPr>
          <w:rFonts w:asciiTheme="minorHAnsi" w:hAnsiTheme="minorHAnsi"/>
          <w:sz w:val="22"/>
          <w:szCs w:val="22"/>
          <w:lang w:eastAsia="en-AU"/>
        </w:rPr>
        <w:t>awarded five schools in Phase 2</w:t>
      </w:r>
      <w:r w:rsidR="00C63951">
        <w:rPr>
          <w:rFonts w:asciiTheme="minorHAnsi" w:hAnsiTheme="minorHAnsi"/>
          <w:sz w:val="22"/>
          <w:szCs w:val="22"/>
          <w:lang w:eastAsia="en-AU"/>
        </w:rPr>
        <w:t>.</w:t>
      </w:r>
      <w:r w:rsidR="009251D2">
        <w:rPr>
          <w:rFonts w:asciiTheme="minorHAnsi" w:hAnsiTheme="minorHAnsi"/>
          <w:sz w:val="22"/>
          <w:szCs w:val="22"/>
          <w:lang w:eastAsia="en-AU"/>
        </w:rPr>
        <w:t xml:space="preserve"> </w:t>
      </w:r>
      <w:r w:rsidR="00C63951">
        <w:rPr>
          <w:rFonts w:asciiTheme="minorHAnsi" w:hAnsiTheme="minorHAnsi"/>
          <w:sz w:val="22"/>
          <w:szCs w:val="22"/>
          <w:lang w:eastAsia="en-AU"/>
        </w:rPr>
        <w:t>T</w:t>
      </w:r>
      <w:r w:rsidR="009251D2">
        <w:rPr>
          <w:rFonts w:asciiTheme="minorHAnsi" w:hAnsiTheme="minorHAnsi"/>
          <w:sz w:val="22"/>
          <w:szCs w:val="22"/>
          <w:lang w:eastAsia="en-AU"/>
        </w:rPr>
        <w:t>he second contractor</w:t>
      </w:r>
      <w:r w:rsidR="00C63951">
        <w:rPr>
          <w:rFonts w:asciiTheme="minorHAnsi" w:hAnsiTheme="minorHAnsi"/>
          <w:sz w:val="22"/>
          <w:szCs w:val="22"/>
          <w:lang w:eastAsia="en-AU"/>
        </w:rPr>
        <w:t xml:space="preserve"> was also awarded five schools in Phase 2</w:t>
      </w:r>
      <w:r w:rsidR="009251D2">
        <w:rPr>
          <w:rFonts w:asciiTheme="minorHAnsi" w:hAnsiTheme="minorHAnsi"/>
          <w:sz w:val="22"/>
          <w:szCs w:val="22"/>
          <w:lang w:eastAsia="en-AU"/>
        </w:rPr>
        <w:t xml:space="preserve">. </w:t>
      </w:r>
    </w:p>
    <w:p w:rsidR="00710CFB" w:rsidRDefault="00710CFB" w:rsidP="00107FF1">
      <w:pPr>
        <w:spacing w:before="0" w:after="200"/>
        <w:rPr>
          <w:rFonts w:asciiTheme="minorHAnsi" w:hAnsiTheme="minorHAnsi"/>
          <w:sz w:val="22"/>
          <w:szCs w:val="22"/>
          <w:lang w:eastAsia="en-AU"/>
        </w:rPr>
      </w:pPr>
      <w:r>
        <w:rPr>
          <w:rFonts w:asciiTheme="minorHAnsi" w:hAnsiTheme="minorHAnsi"/>
          <w:sz w:val="22"/>
          <w:szCs w:val="22"/>
          <w:lang w:eastAsia="en-AU"/>
        </w:rPr>
        <w:t>Discussions with the UNICEF Procurement officer</w:t>
      </w:r>
      <w:r w:rsidR="00311399">
        <w:rPr>
          <w:rFonts w:asciiTheme="minorHAnsi" w:hAnsiTheme="minorHAnsi"/>
          <w:sz w:val="22"/>
          <w:szCs w:val="22"/>
          <w:lang w:eastAsia="en-AU"/>
        </w:rPr>
        <w:t>,</w:t>
      </w:r>
      <w:r>
        <w:rPr>
          <w:rFonts w:asciiTheme="minorHAnsi" w:hAnsiTheme="minorHAnsi"/>
          <w:sz w:val="22"/>
          <w:szCs w:val="22"/>
          <w:lang w:eastAsia="en-AU"/>
        </w:rPr>
        <w:t xml:space="preserve"> as well as </w:t>
      </w:r>
      <w:r w:rsidR="00311399">
        <w:rPr>
          <w:rFonts w:asciiTheme="minorHAnsi" w:hAnsiTheme="minorHAnsi"/>
          <w:sz w:val="22"/>
          <w:szCs w:val="22"/>
          <w:lang w:eastAsia="en-AU"/>
        </w:rPr>
        <w:t>observation</w:t>
      </w:r>
      <w:r>
        <w:rPr>
          <w:rFonts w:asciiTheme="minorHAnsi" w:hAnsiTheme="minorHAnsi"/>
          <w:sz w:val="22"/>
          <w:szCs w:val="22"/>
          <w:lang w:eastAsia="en-AU"/>
        </w:rPr>
        <w:t xml:space="preserve"> of the procurement documentation</w:t>
      </w:r>
      <w:r w:rsidR="00311399">
        <w:rPr>
          <w:rFonts w:asciiTheme="minorHAnsi" w:hAnsiTheme="minorHAnsi"/>
          <w:sz w:val="22"/>
          <w:szCs w:val="22"/>
          <w:lang w:eastAsia="en-AU"/>
        </w:rPr>
        <w:t>,</w:t>
      </w:r>
      <w:r>
        <w:rPr>
          <w:rFonts w:asciiTheme="minorHAnsi" w:hAnsiTheme="minorHAnsi"/>
          <w:sz w:val="22"/>
          <w:szCs w:val="22"/>
          <w:lang w:eastAsia="en-AU"/>
        </w:rPr>
        <w:t xml:space="preserve"> suggested that the procurement process used by UNICEF followed international good practice.  </w:t>
      </w:r>
    </w:p>
    <w:p w:rsidR="00D8406F" w:rsidRDefault="003E0914" w:rsidP="00107FF1">
      <w:pPr>
        <w:spacing w:before="0" w:after="200"/>
        <w:rPr>
          <w:rFonts w:asciiTheme="minorHAnsi" w:hAnsiTheme="minorHAnsi"/>
          <w:sz w:val="22"/>
          <w:szCs w:val="22"/>
          <w:lang w:eastAsia="en-AU"/>
        </w:rPr>
      </w:pPr>
      <w:r>
        <w:rPr>
          <w:rFonts w:asciiTheme="minorHAnsi" w:hAnsiTheme="minorHAnsi"/>
          <w:sz w:val="22"/>
          <w:szCs w:val="22"/>
          <w:lang w:eastAsia="en-AU"/>
        </w:rPr>
        <w:t>In addition to open tendering, o</w:t>
      </w:r>
      <w:r w:rsidR="009251D2">
        <w:rPr>
          <w:rFonts w:asciiTheme="minorHAnsi" w:hAnsiTheme="minorHAnsi"/>
          <w:sz w:val="22"/>
          <w:szCs w:val="22"/>
          <w:lang w:eastAsia="en-AU"/>
        </w:rPr>
        <w:t>ther nec</w:t>
      </w:r>
      <w:r w:rsidR="00981B97">
        <w:rPr>
          <w:rFonts w:asciiTheme="minorHAnsi" w:hAnsiTheme="minorHAnsi"/>
          <w:sz w:val="22"/>
          <w:szCs w:val="22"/>
          <w:lang w:eastAsia="en-AU"/>
        </w:rPr>
        <w:t>essary conditions for value</w:t>
      </w:r>
      <w:r w:rsidR="00311399">
        <w:rPr>
          <w:rFonts w:asciiTheme="minorHAnsi" w:hAnsiTheme="minorHAnsi"/>
          <w:sz w:val="22"/>
          <w:szCs w:val="22"/>
          <w:lang w:eastAsia="en-AU"/>
        </w:rPr>
        <w:t xml:space="preserve"> </w:t>
      </w:r>
      <w:r w:rsidR="00981B97">
        <w:rPr>
          <w:rFonts w:asciiTheme="minorHAnsi" w:hAnsiTheme="minorHAnsi"/>
          <w:sz w:val="22"/>
          <w:szCs w:val="22"/>
          <w:lang w:eastAsia="en-AU"/>
        </w:rPr>
        <w:t>for</w:t>
      </w:r>
      <w:r w:rsidR="00311399">
        <w:rPr>
          <w:rFonts w:asciiTheme="minorHAnsi" w:hAnsiTheme="minorHAnsi"/>
          <w:sz w:val="22"/>
          <w:szCs w:val="22"/>
          <w:lang w:eastAsia="en-AU"/>
        </w:rPr>
        <w:t xml:space="preserve"> </w:t>
      </w:r>
      <w:r w:rsidR="009251D2">
        <w:rPr>
          <w:rFonts w:asciiTheme="minorHAnsi" w:hAnsiTheme="minorHAnsi"/>
          <w:sz w:val="22"/>
          <w:szCs w:val="22"/>
          <w:lang w:eastAsia="en-AU"/>
        </w:rPr>
        <w:t xml:space="preserve">money </w:t>
      </w:r>
      <w:r w:rsidR="00777B45">
        <w:rPr>
          <w:rFonts w:asciiTheme="minorHAnsi" w:hAnsiTheme="minorHAnsi"/>
          <w:sz w:val="22"/>
          <w:szCs w:val="22"/>
          <w:lang w:eastAsia="en-AU"/>
        </w:rPr>
        <w:t>include</w:t>
      </w:r>
      <w:r w:rsidR="009251D2">
        <w:rPr>
          <w:rFonts w:asciiTheme="minorHAnsi" w:hAnsiTheme="minorHAnsi"/>
          <w:sz w:val="22"/>
          <w:szCs w:val="22"/>
          <w:lang w:eastAsia="en-AU"/>
        </w:rPr>
        <w:t xml:space="preserve"> design is optimum, cost effective and fit-for-purpose. One must </w:t>
      </w:r>
      <w:r w:rsidR="00710CFB">
        <w:rPr>
          <w:rFonts w:asciiTheme="minorHAnsi" w:hAnsiTheme="minorHAnsi"/>
          <w:sz w:val="22"/>
          <w:szCs w:val="22"/>
          <w:lang w:eastAsia="en-AU"/>
        </w:rPr>
        <w:t xml:space="preserve">also </w:t>
      </w:r>
      <w:r w:rsidR="009251D2">
        <w:rPr>
          <w:rFonts w:asciiTheme="minorHAnsi" w:hAnsiTheme="minorHAnsi"/>
          <w:sz w:val="22"/>
          <w:szCs w:val="22"/>
          <w:lang w:eastAsia="en-AU"/>
        </w:rPr>
        <w:t xml:space="preserve">consider life-cycle costs in making the assessment. </w:t>
      </w:r>
      <w:r w:rsidR="009A1403">
        <w:rPr>
          <w:rFonts w:asciiTheme="minorHAnsi" w:hAnsiTheme="minorHAnsi"/>
          <w:sz w:val="22"/>
          <w:szCs w:val="22"/>
          <w:lang w:eastAsia="en-AU"/>
        </w:rPr>
        <w:t xml:space="preserve">Minimum construction cost may not produce the minimum maintenance costs and hence the minimum life-cycle costing. </w:t>
      </w:r>
      <w:r w:rsidR="009251D2">
        <w:rPr>
          <w:rFonts w:asciiTheme="minorHAnsi" w:hAnsiTheme="minorHAnsi"/>
          <w:sz w:val="22"/>
          <w:szCs w:val="22"/>
          <w:lang w:eastAsia="en-AU"/>
        </w:rPr>
        <w:t xml:space="preserve"> </w:t>
      </w:r>
    </w:p>
    <w:p w:rsidR="00E67EDD" w:rsidRDefault="00710CFB" w:rsidP="00107FF1">
      <w:pPr>
        <w:spacing w:before="0" w:after="200"/>
        <w:rPr>
          <w:rFonts w:asciiTheme="minorHAnsi" w:hAnsiTheme="minorHAnsi"/>
          <w:sz w:val="22"/>
          <w:szCs w:val="22"/>
          <w:lang w:eastAsia="en-AU"/>
        </w:rPr>
      </w:pPr>
      <w:r>
        <w:rPr>
          <w:rFonts w:asciiTheme="minorHAnsi" w:hAnsiTheme="minorHAnsi"/>
          <w:sz w:val="22"/>
          <w:szCs w:val="22"/>
          <w:lang w:eastAsia="en-AU"/>
        </w:rPr>
        <w:t>T</w:t>
      </w:r>
      <w:r w:rsidR="00D8406F">
        <w:rPr>
          <w:rFonts w:asciiTheme="minorHAnsi" w:hAnsiTheme="minorHAnsi"/>
          <w:sz w:val="22"/>
          <w:szCs w:val="22"/>
          <w:lang w:eastAsia="en-AU"/>
        </w:rPr>
        <w:t xml:space="preserve">o represent </w:t>
      </w:r>
      <w:r w:rsidR="00981B97">
        <w:rPr>
          <w:rFonts w:asciiTheme="minorHAnsi" w:hAnsiTheme="minorHAnsi"/>
          <w:sz w:val="22"/>
          <w:szCs w:val="22"/>
          <w:lang w:eastAsia="en-AU"/>
        </w:rPr>
        <w:t>value-for-money</w:t>
      </w:r>
      <w:r w:rsidR="00777B45">
        <w:rPr>
          <w:rFonts w:asciiTheme="minorHAnsi" w:hAnsiTheme="minorHAnsi"/>
          <w:sz w:val="22"/>
          <w:szCs w:val="22"/>
          <w:lang w:eastAsia="en-AU"/>
        </w:rPr>
        <w:t>,</w:t>
      </w:r>
      <w:r w:rsidR="00D8406F">
        <w:rPr>
          <w:rFonts w:asciiTheme="minorHAnsi" w:hAnsiTheme="minorHAnsi"/>
          <w:sz w:val="22"/>
          <w:szCs w:val="22"/>
          <w:lang w:eastAsia="en-AU"/>
        </w:rPr>
        <w:t xml:space="preserve"> the design of the buildings needs to </w:t>
      </w:r>
      <w:r>
        <w:rPr>
          <w:rFonts w:asciiTheme="minorHAnsi" w:hAnsiTheme="minorHAnsi"/>
          <w:sz w:val="22"/>
          <w:szCs w:val="22"/>
          <w:lang w:eastAsia="en-AU"/>
        </w:rPr>
        <w:t xml:space="preserve">be </w:t>
      </w:r>
      <w:r w:rsidR="00D8406F">
        <w:rPr>
          <w:rFonts w:asciiTheme="minorHAnsi" w:hAnsiTheme="minorHAnsi"/>
          <w:sz w:val="22"/>
          <w:szCs w:val="22"/>
          <w:lang w:eastAsia="en-AU"/>
        </w:rPr>
        <w:t>efficient</w:t>
      </w:r>
      <w:r w:rsidR="00777B45">
        <w:rPr>
          <w:rFonts w:asciiTheme="minorHAnsi" w:hAnsiTheme="minorHAnsi"/>
          <w:sz w:val="22"/>
          <w:szCs w:val="22"/>
          <w:lang w:eastAsia="en-AU"/>
        </w:rPr>
        <w:t>,</w:t>
      </w:r>
      <w:r w:rsidR="00847C15">
        <w:rPr>
          <w:rFonts w:asciiTheme="minorHAnsi" w:hAnsiTheme="minorHAnsi"/>
          <w:sz w:val="22"/>
          <w:szCs w:val="22"/>
          <w:lang w:eastAsia="en-AU"/>
        </w:rPr>
        <w:t xml:space="preserve"> fit</w:t>
      </w:r>
      <w:r w:rsidR="00D8406F">
        <w:rPr>
          <w:rFonts w:asciiTheme="minorHAnsi" w:hAnsiTheme="minorHAnsi"/>
          <w:sz w:val="22"/>
          <w:szCs w:val="22"/>
          <w:lang w:eastAsia="en-AU"/>
        </w:rPr>
        <w:t xml:space="preserve">-for-purpose and </w:t>
      </w:r>
      <w:r>
        <w:rPr>
          <w:rFonts w:asciiTheme="minorHAnsi" w:hAnsiTheme="minorHAnsi"/>
          <w:sz w:val="22"/>
          <w:szCs w:val="22"/>
          <w:lang w:eastAsia="en-AU"/>
        </w:rPr>
        <w:t xml:space="preserve">make optimum </w:t>
      </w:r>
      <w:r w:rsidR="00D8406F">
        <w:rPr>
          <w:rFonts w:asciiTheme="minorHAnsi" w:hAnsiTheme="minorHAnsi"/>
          <w:sz w:val="22"/>
          <w:szCs w:val="22"/>
          <w:lang w:eastAsia="en-AU"/>
        </w:rPr>
        <w:t>use of space and materials.</w:t>
      </w:r>
      <w:r w:rsidR="00777B45">
        <w:rPr>
          <w:rFonts w:asciiTheme="minorHAnsi" w:hAnsiTheme="minorHAnsi"/>
          <w:sz w:val="22"/>
          <w:szCs w:val="22"/>
          <w:lang w:eastAsia="en-AU"/>
        </w:rPr>
        <w:t xml:space="preserve"> </w:t>
      </w:r>
      <w:r w:rsidR="00D8406F" w:rsidRPr="007D4242">
        <w:rPr>
          <w:rFonts w:asciiTheme="minorHAnsi" w:hAnsiTheme="minorHAnsi"/>
          <w:sz w:val="22"/>
          <w:szCs w:val="22"/>
          <w:lang w:eastAsia="en-AU"/>
        </w:rPr>
        <w:t>In reviewing the new designs for the buildings and classrooms</w:t>
      </w:r>
      <w:r w:rsidR="00F26055">
        <w:rPr>
          <w:rFonts w:asciiTheme="minorHAnsi" w:hAnsiTheme="minorHAnsi"/>
          <w:sz w:val="22"/>
          <w:szCs w:val="22"/>
          <w:lang w:eastAsia="en-AU"/>
        </w:rPr>
        <w:t>,</w:t>
      </w:r>
      <w:r w:rsidR="00D8406F" w:rsidRPr="007D4242">
        <w:rPr>
          <w:rFonts w:asciiTheme="minorHAnsi" w:hAnsiTheme="minorHAnsi"/>
          <w:sz w:val="22"/>
          <w:szCs w:val="22"/>
          <w:lang w:eastAsia="en-AU"/>
        </w:rPr>
        <w:t xml:space="preserve"> the MoE design guidelines have been </w:t>
      </w:r>
      <w:r w:rsidR="00F26055">
        <w:rPr>
          <w:rFonts w:asciiTheme="minorHAnsi" w:hAnsiTheme="minorHAnsi"/>
          <w:sz w:val="22"/>
          <w:szCs w:val="22"/>
          <w:lang w:eastAsia="en-AU"/>
        </w:rPr>
        <w:t>met</w:t>
      </w:r>
      <w:r w:rsidR="00847C15" w:rsidRPr="007D4242">
        <w:rPr>
          <w:rFonts w:asciiTheme="minorHAnsi" w:hAnsiTheme="minorHAnsi"/>
          <w:sz w:val="22"/>
          <w:szCs w:val="22"/>
          <w:lang w:eastAsia="en-AU"/>
        </w:rPr>
        <w:t xml:space="preserve"> and improved upon in most situations. The new designs generally have larger windows which improve natural light and ventilation. Feedback from teach</w:t>
      </w:r>
      <w:r w:rsidR="00F26055">
        <w:rPr>
          <w:rFonts w:asciiTheme="minorHAnsi" w:hAnsiTheme="minorHAnsi"/>
          <w:sz w:val="22"/>
          <w:szCs w:val="22"/>
          <w:lang w:eastAsia="en-AU"/>
        </w:rPr>
        <w:t>ers</w:t>
      </w:r>
      <w:r w:rsidR="00847C15" w:rsidRPr="007D4242">
        <w:rPr>
          <w:rFonts w:asciiTheme="minorHAnsi" w:hAnsiTheme="minorHAnsi"/>
          <w:sz w:val="22"/>
          <w:szCs w:val="22"/>
          <w:lang w:eastAsia="en-AU"/>
        </w:rPr>
        <w:t xml:space="preserve"> and students indicated that new designs were preferred </w:t>
      </w:r>
      <w:r w:rsidR="00F26055">
        <w:rPr>
          <w:rFonts w:asciiTheme="minorHAnsi" w:hAnsiTheme="minorHAnsi"/>
          <w:sz w:val="22"/>
          <w:szCs w:val="22"/>
          <w:lang w:eastAsia="en-AU"/>
        </w:rPr>
        <w:t>– they</w:t>
      </w:r>
      <w:r w:rsidR="00F26055" w:rsidRPr="007D4242">
        <w:rPr>
          <w:rFonts w:asciiTheme="minorHAnsi" w:hAnsiTheme="minorHAnsi"/>
          <w:sz w:val="22"/>
          <w:szCs w:val="22"/>
          <w:lang w:eastAsia="en-AU"/>
        </w:rPr>
        <w:t xml:space="preserve"> </w:t>
      </w:r>
      <w:r w:rsidR="00847C15" w:rsidRPr="007D4242">
        <w:rPr>
          <w:rFonts w:asciiTheme="minorHAnsi" w:hAnsiTheme="minorHAnsi"/>
          <w:sz w:val="22"/>
          <w:szCs w:val="22"/>
          <w:lang w:eastAsia="en-AU"/>
        </w:rPr>
        <w:t>were lighter</w:t>
      </w:r>
      <w:r w:rsidR="00F26055">
        <w:rPr>
          <w:rFonts w:asciiTheme="minorHAnsi" w:hAnsiTheme="minorHAnsi"/>
          <w:sz w:val="22"/>
          <w:szCs w:val="22"/>
          <w:lang w:eastAsia="en-AU"/>
        </w:rPr>
        <w:t>,</w:t>
      </w:r>
      <w:r w:rsidR="00847C15" w:rsidRPr="007D4242">
        <w:rPr>
          <w:rFonts w:asciiTheme="minorHAnsi" w:hAnsiTheme="minorHAnsi"/>
          <w:sz w:val="22"/>
          <w:szCs w:val="22"/>
          <w:lang w:eastAsia="en-AU"/>
        </w:rPr>
        <w:t xml:space="preserve"> cooler and provided an </w:t>
      </w:r>
      <w:r w:rsidR="007F4D23" w:rsidRPr="007D4242">
        <w:rPr>
          <w:rFonts w:asciiTheme="minorHAnsi" w:hAnsiTheme="minorHAnsi"/>
          <w:sz w:val="22"/>
          <w:szCs w:val="22"/>
          <w:lang w:eastAsia="en-AU"/>
        </w:rPr>
        <w:t>improved teac</w:t>
      </w:r>
      <w:r w:rsidR="00847C15" w:rsidRPr="007D4242">
        <w:rPr>
          <w:rFonts w:asciiTheme="minorHAnsi" w:hAnsiTheme="minorHAnsi"/>
          <w:sz w:val="22"/>
          <w:szCs w:val="22"/>
          <w:lang w:eastAsia="en-AU"/>
        </w:rPr>
        <w:t>hing environment.</w:t>
      </w:r>
      <w:r w:rsidR="00847C15">
        <w:rPr>
          <w:rFonts w:asciiTheme="minorHAnsi" w:hAnsiTheme="minorHAnsi"/>
          <w:sz w:val="22"/>
          <w:szCs w:val="22"/>
          <w:lang w:eastAsia="en-AU"/>
        </w:rPr>
        <w:t xml:space="preserve"> </w:t>
      </w:r>
      <w:r w:rsidR="00D8406F">
        <w:rPr>
          <w:rFonts w:asciiTheme="minorHAnsi" w:hAnsiTheme="minorHAnsi"/>
          <w:sz w:val="22"/>
          <w:szCs w:val="22"/>
          <w:lang w:eastAsia="en-AU"/>
        </w:rPr>
        <w:t xml:space="preserve">  </w:t>
      </w:r>
    </w:p>
    <w:p w:rsidR="004126FF" w:rsidRDefault="00E67EDD" w:rsidP="00107FF1">
      <w:pPr>
        <w:spacing w:before="0" w:after="200"/>
        <w:rPr>
          <w:rFonts w:asciiTheme="minorHAnsi" w:hAnsiTheme="minorHAnsi"/>
          <w:sz w:val="22"/>
          <w:szCs w:val="22"/>
          <w:lang w:eastAsia="en-AU"/>
        </w:rPr>
      </w:pPr>
      <w:r>
        <w:rPr>
          <w:rFonts w:asciiTheme="minorHAnsi" w:hAnsiTheme="minorHAnsi"/>
          <w:sz w:val="22"/>
          <w:szCs w:val="22"/>
          <w:lang w:eastAsia="en-AU"/>
        </w:rPr>
        <w:t xml:space="preserve">Although the </w:t>
      </w:r>
      <w:r w:rsidR="004126FF">
        <w:rPr>
          <w:rFonts w:asciiTheme="minorHAnsi" w:hAnsiTheme="minorHAnsi"/>
          <w:sz w:val="22"/>
          <w:szCs w:val="22"/>
          <w:lang w:eastAsia="en-AU"/>
        </w:rPr>
        <w:t>focus</w:t>
      </w:r>
      <w:r>
        <w:rPr>
          <w:rFonts w:asciiTheme="minorHAnsi" w:hAnsiTheme="minorHAnsi"/>
          <w:sz w:val="22"/>
          <w:szCs w:val="22"/>
          <w:lang w:eastAsia="en-AU"/>
        </w:rPr>
        <w:t xml:space="preserve"> of the project funding was on the rehabilitation or construction of the </w:t>
      </w:r>
      <w:r w:rsidR="004126FF">
        <w:rPr>
          <w:rFonts w:asciiTheme="minorHAnsi" w:hAnsiTheme="minorHAnsi"/>
          <w:sz w:val="22"/>
          <w:szCs w:val="22"/>
          <w:lang w:eastAsia="en-AU"/>
        </w:rPr>
        <w:t>buildings to</w:t>
      </w:r>
      <w:r>
        <w:rPr>
          <w:rFonts w:asciiTheme="minorHAnsi" w:hAnsiTheme="minorHAnsi"/>
          <w:sz w:val="22"/>
          <w:szCs w:val="22"/>
          <w:lang w:eastAsia="en-AU"/>
        </w:rPr>
        <w:t xml:space="preserve"> provide safe and pleasant teaching spaces which included the provision of </w:t>
      </w:r>
      <w:r w:rsidR="004126FF">
        <w:rPr>
          <w:rFonts w:asciiTheme="minorHAnsi" w:hAnsiTheme="minorHAnsi"/>
          <w:sz w:val="22"/>
          <w:szCs w:val="22"/>
          <w:lang w:eastAsia="en-AU"/>
        </w:rPr>
        <w:t>basic furniture (</w:t>
      </w:r>
      <w:r>
        <w:rPr>
          <w:rFonts w:asciiTheme="minorHAnsi" w:hAnsiTheme="minorHAnsi"/>
          <w:sz w:val="22"/>
          <w:szCs w:val="22"/>
          <w:lang w:eastAsia="en-AU"/>
        </w:rPr>
        <w:t>tables and chairs for teachers and students in the classrooms</w:t>
      </w:r>
      <w:r w:rsidR="004126FF">
        <w:rPr>
          <w:rFonts w:asciiTheme="minorHAnsi" w:hAnsiTheme="minorHAnsi"/>
          <w:sz w:val="22"/>
          <w:szCs w:val="22"/>
          <w:lang w:eastAsia="en-AU"/>
        </w:rPr>
        <w:t>), no</w:t>
      </w:r>
      <w:r>
        <w:rPr>
          <w:rFonts w:asciiTheme="minorHAnsi" w:hAnsiTheme="minorHAnsi"/>
          <w:sz w:val="22"/>
          <w:szCs w:val="22"/>
          <w:lang w:eastAsia="en-AU"/>
        </w:rPr>
        <w:t xml:space="preserve"> </w:t>
      </w:r>
      <w:r w:rsidR="004126FF">
        <w:rPr>
          <w:rFonts w:asciiTheme="minorHAnsi" w:hAnsiTheme="minorHAnsi"/>
          <w:sz w:val="22"/>
          <w:szCs w:val="22"/>
          <w:lang w:eastAsia="en-AU"/>
        </w:rPr>
        <w:t xml:space="preserve">equipment was </w:t>
      </w:r>
      <w:r>
        <w:rPr>
          <w:rFonts w:asciiTheme="minorHAnsi" w:hAnsiTheme="minorHAnsi"/>
          <w:sz w:val="22"/>
          <w:szCs w:val="22"/>
          <w:lang w:eastAsia="en-AU"/>
        </w:rPr>
        <w:t xml:space="preserve">provided </w:t>
      </w:r>
      <w:r w:rsidR="004126FF">
        <w:rPr>
          <w:rFonts w:asciiTheme="minorHAnsi" w:hAnsiTheme="minorHAnsi"/>
          <w:sz w:val="22"/>
          <w:szCs w:val="22"/>
          <w:lang w:eastAsia="en-AU"/>
        </w:rPr>
        <w:t xml:space="preserve">for laboratories or other specialised instructional rooms. Feedback received from teaching staff was a request that basic equipment be provided for the laboratories to enable them to be immediately used for their intended purpose. </w:t>
      </w:r>
    </w:p>
    <w:p w:rsidR="007F4D23" w:rsidRDefault="00710CFB" w:rsidP="00107FF1">
      <w:pPr>
        <w:spacing w:before="0" w:after="200"/>
        <w:rPr>
          <w:rFonts w:asciiTheme="minorHAnsi" w:hAnsiTheme="minorHAnsi"/>
          <w:sz w:val="22"/>
          <w:szCs w:val="22"/>
          <w:lang w:eastAsia="en-AU"/>
        </w:rPr>
      </w:pPr>
      <w:r>
        <w:rPr>
          <w:rFonts w:asciiTheme="minorHAnsi" w:hAnsiTheme="minorHAnsi"/>
          <w:sz w:val="22"/>
          <w:szCs w:val="22"/>
          <w:lang w:eastAsia="en-AU"/>
        </w:rPr>
        <w:t xml:space="preserve">Six of the </w:t>
      </w:r>
      <w:r w:rsidR="002E4572">
        <w:rPr>
          <w:rFonts w:asciiTheme="minorHAnsi" w:hAnsiTheme="minorHAnsi"/>
          <w:sz w:val="22"/>
          <w:szCs w:val="22"/>
          <w:lang w:eastAsia="en-AU"/>
        </w:rPr>
        <w:t xml:space="preserve">minor-construction </w:t>
      </w:r>
      <w:r>
        <w:rPr>
          <w:rFonts w:asciiTheme="minorHAnsi" w:hAnsiTheme="minorHAnsi"/>
          <w:sz w:val="22"/>
          <w:szCs w:val="22"/>
          <w:lang w:eastAsia="en-AU"/>
        </w:rPr>
        <w:t xml:space="preserve">schools were </w:t>
      </w:r>
      <w:r w:rsidR="00013AF5">
        <w:rPr>
          <w:rFonts w:asciiTheme="minorHAnsi" w:hAnsiTheme="minorHAnsi"/>
          <w:sz w:val="22"/>
          <w:szCs w:val="22"/>
          <w:lang w:eastAsia="en-AU"/>
        </w:rPr>
        <w:t xml:space="preserve">separately </w:t>
      </w:r>
      <w:r>
        <w:rPr>
          <w:rFonts w:asciiTheme="minorHAnsi" w:hAnsiTheme="minorHAnsi"/>
          <w:sz w:val="22"/>
          <w:szCs w:val="22"/>
          <w:lang w:eastAsia="en-AU"/>
        </w:rPr>
        <w:t xml:space="preserve">managed by the </w:t>
      </w:r>
      <w:r w:rsidR="00981B97">
        <w:rPr>
          <w:rFonts w:asciiTheme="minorHAnsi" w:hAnsiTheme="minorHAnsi"/>
          <w:sz w:val="22"/>
          <w:szCs w:val="22"/>
          <w:lang w:eastAsia="en-AU"/>
        </w:rPr>
        <w:t xml:space="preserve">Northern Province </w:t>
      </w:r>
      <w:r w:rsidR="002E4572">
        <w:rPr>
          <w:rFonts w:asciiTheme="minorHAnsi" w:hAnsiTheme="minorHAnsi"/>
          <w:sz w:val="22"/>
          <w:szCs w:val="22"/>
          <w:lang w:eastAsia="en-AU"/>
        </w:rPr>
        <w:t xml:space="preserve">education </w:t>
      </w:r>
      <w:r w:rsidR="00DD3840">
        <w:rPr>
          <w:rFonts w:asciiTheme="minorHAnsi" w:hAnsiTheme="minorHAnsi"/>
          <w:sz w:val="22"/>
          <w:szCs w:val="22"/>
          <w:lang w:eastAsia="en-AU"/>
        </w:rPr>
        <w:t>authorities</w:t>
      </w:r>
      <w:r w:rsidR="00013AF5">
        <w:rPr>
          <w:rFonts w:asciiTheme="minorHAnsi" w:hAnsiTheme="minorHAnsi"/>
          <w:sz w:val="22"/>
          <w:szCs w:val="22"/>
          <w:lang w:eastAsia="en-AU"/>
        </w:rPr>
        <w:t xml:space="preserve">. </w:t>
      </w:r>
      <w:r w:rsidR="007F4D23">
        <w:rPr>
          <w:rFonts w:asciiTheme="minorHAnsi" w:hAnsiTheme="minorHAnsi"/>
          <w:sz w:val="22"/>
          <w:szCs w:val="22"/>
          <w:lang w:eastAsia="en-AU"/>
        </w:rPr>
        <w:t xml:space="preserve">The works included </w:t>
      </w:r>
      <w:r w:rsidR="00981B97">
        <w:rPr>
          <w:rFonts w:asciiTheme="minorHAnsi" w:hAnsiTheme="minorHAnsi"/>
          <w:sz w:val="22"/>
          <w:szCs w:val="22"/>
          <w:lang w:eastAsia="en-AU"/>
        </w:rPr>
        <w:t>rehabilitation</w:t>
      </w:r>
      <w:r w:rsidR="007F4D23">
        <w:rPr>
          <w:rFonts w:asciiTheme="minorHAnsi" w:hAnsiTheme="minorHAnsi"/>
          <w:sz w:val="22"/>
          <w:szCs w:val="22"/>
          <w:lang w:eastAsia="en-AU"/>
        </w:rPr>
        <w:t xml:space="preserve"> of classrooms or construction of one or two new classrooms. </w:t>
      </w:r>
      <w:r w:rsidR="00DD3840">
        <w:rPr>
          <w:rFonts w:asciiTheme="minorHAnsi" w:hAnsiTheme="minorHAnsi"/>
          <w:sz w:val="22"/>
          <w:szCs w:val="22"/>
          <w:lang w:eastAsia="en-AU"/>
        </w:rPr>
        <w:t>The</w:t>
      </w:r>
      <w:r w:rsidR="00DD3840" w:rsidRPr="007F4D23">
        <w:rPr>
          <w:rFonts w:asciiTheme="minorHAnsi" w:hAnsiTheme="minorHAnsi"/>
          <w:sz w:val="22"/>
          <w:szCs w:val="22"/>
          <w:lang w:eastAsia="en-AU"/>
        </w:rPr>
        <w:t xml:space="preserve"> </w:t>
      </w:r>
      <w:r w:rsidR="00DD3840">
        <w:rPr>
          <w:rFonts w:asciiTheme="minorHAnsi" w:hAnsiTheme="minorHAnsi"/>
          <w:sz w:val="22"/>
          <w:szCs w:val="22"/>
          <w:lang w:eastAsia="en-AU"/>
        </w:rPr>
        <w:t>Zonal Education Office, supported by the District Education Office, prepared the design for the works based on MoE standards</w:t>
      </w:r>
      <w:r w:rsidR="006B7FF3">
        <w:rPr>
          <w:rFonts w:asciiTheme="minorHAnsi" w:hAnsiTheme="minorHAnsi"/>
          <w:sz w:val="22"/>
          <w:szCs w:val="22"/>
          <w:lang w:eastAsia="en-AU"/>
        </w:rPr>
        <w:t>.</w:t>
      </w:r>
      <w:r w:rsidR="00DD3840">
        <w:rPr>
          <w:rFonts w:asciiTheme="minorHAnsi" w:hAnsiTheme="minorHAnsi"/>
          <w:sz w:val="22"/>
          <w:szCs w:val="22"/>
          <w:lang w:eastAsia="en-AU"/>
        </w:rPr>
        <w:t xml:space="preserve"> </w:t>
      </w:r>
      <w:r w:rsidR="006B7FF3">
        <w:rPr>
          <w:rFonts w:asciiTheme="minorHAnsi" w:hAnsiTheme="minorHAnsi"/>
          <w:sz w:val="22"/>
          <w:szCs w:val="22"/>
          <w:lang w:eastAsia="en-AU"/>
        </w:rPr>
        <w:t xml:space="preserve">The </w:t>
      </w:r>
      <w:r w:rsidR="00860A9E">
        <w:rPr>
          <w:rFonts w:asciiTheme="minorHAnsi" w:hAnsiTheme="minorHAnsi"/>
          <w:sz w:val="22"/>
          <w:szCs w:val="22"/>
          <w:lang w:eastAsia="en-AU"/>
        </w:rPr>
        <w:t xml:space="preserve">ZEO </w:t>
      </w:r>
      <w:r w:rsidR="002E4572">
        <w:rPr>
          <w:rFonts w:asciiTheme="minorHAnsi" w:hAnsiTheme="minorHAnsi"/>
          <w:sz w:val="22"/>
          <w:szCs w:val="22"/>
          <w:lang w:eastAsia="en-AU"/>
        </w:rPr>
        <w:t>technical o</w:t>
      </w:r>
      <w:r w:rsidR="00860A9E">
        <w:rPr>
          <w:rFonts w:asciiTheme="minorHAnsi" w:hAnsiTheme="minorHAnsi"/>
          <w:sz w:val="22"/>
          <w:szCs w:val="22"/>
          <w:lang w:eastAsia="en-AU"/>
        </w:rPr>
        <w:t xml:space="preserve">fficer </w:t>
      </w:r>
      <w:r w:rsidR="00DD3840">
        <w:rPr>
          <w:rFonts w:asciiTheme="minorHAnsi" w:hAnsiTheme="minorHAnsi"/>
          <w:sz w:val="22"/>
          <w:szCs w:val="22"/>
          <w:lang w:eastAsia="en-AU"/>
        </w:rPr>
        <w:t xml:space="preserve">was responsible for construction </w:t>
      </w:r>
      <w:r w:rsidR="00860A9E">
        <w:rPr>
          <w:rFonts w:asciiTheme="minorHAnsi" w:hAnsiTheme="minorHAnsi"/>
          <w:sz w:val="22"/>
          <w:szCs w:val="22"/>
          <w:lang w:eastAsia="en-AU"/>
        </w:rPr>
        <w:t>monitoring, oversight</w:t>
      </w:r>
      <w:r w:rsidR="002B4589">
        <w:rPr>
          <w:rFonts w:asciiTheme="minorHAnsi" w:hAnsiTheme="minorHAnsi"/>
          <w:sz w:val="22"/>
          <w:szCs w:val="22"/>
          <w:lang w:eastAsia="en-AU"/>
        </w:rPr>
        <w:t>ed</w:t>
      </w:r>
      <w:r w:rsidR="00860A9E">
        <w:rPr>
          <w:rFonts w:asciiTheme="minorHAnsi" w:hAnsiTheme="minorHAnsi"/>
          <w:sz w:val="22"/>
          <w:szCs w:val="22"/>
          <w:lang w:eastAsia="en-AU"/>
        </w:rPr>
        <w:t xml:space="preserve"> by the UNICEF field office engineers. </w:t>
      </w:r>
      <w:r w:rsidR="00013AF5">
        <w:rPr>
          <w:rFonts w:asciiTheme="minorHAnsi" w:hAnsiTheme="minorHAnsi"/>
          <w:sz w:val="22"/>
          <w:szCs w:val="22"/>
          <w:lang w:eastAsia="en-AU"/>
        </w:rPr>
        <w:t xml:space="preserve">The </w:t>
      </w:r>
      <w:r w:rsidR="007F4D23">
        <w:rPr>
          <w:rFonts w:asciiTheme="minorHAnsi" w:hAnsiTheme="minorHAnsi"/>
          <w:sz w:val="22"/>
          <w:szCs w:val="22"/>
          <w:lang w:eastAsia="en-AU"/>
        </w:rPr>
        <w:t xml:space="preserve">Provincial Education Office </w:t>
      </w:r>
      <w:r>
        <w:rPr>
          <w:rFonts w:asciiTheme="minorHAnsi" w:hAnsiTheme="minorHAnsi"/>
          <w:sz w:val="22"/>
          <w:szCs w:val="22"/>
          <w:lang w:eastAsia="en-AU"/>
        </w:rPr>
        <w:t xml:space="preserve">was </w:t>
      </w:r>
      <w:r w:rsidR="007F4D23">
        <w:rPr>
          <w:rFonts w:asciiTheme="minorHAnsi" w:hAnsiTheme="minorHAnsi"/>
          <w:sz w:val="22"/>
          <w:szCs w:val="22"/>
          <w:lang w:eastAsia="en-AU"/>
        </w:rPr>
        <w:t xml:space="preserve">responsible </w:t>
      </w:r>
      <w:r w:rsidR="00325157">
        <w:rPr>
          <w:rFonts w:asciiTheme="minorHAnsi" w:hAnsiTheme="minorHAnsi"/>
          <w:sz w:val="22"/>
          <w:szCs w:val="22"/>
          <w:lang w:eastAsia="en-AU"/>
        </w:rPr>
        <w:t xml:space="preserve">for the </w:t>
      </w:r>
      <w:r w:rsidR="007F4D23">
        <w:rPr>
          <w:rFonts w:asciiTheme="minorHAnsi" w:hAnsiTheme="minorHAnsi"/>
          <w:sz w:val="22"/>
          <w:szCs w:val="22"/>
          <w:lang w:eastAsia="en-AU"/>
        </w:rPr>
        <w:t>procurement of the local construction contractors</w:t>
      </w:r>
      <w:r w:rsidR="002E4572">
        <w:rPr>
          <w:rFonts w:asciiTheme="minorHAnsi" w:hAnsiTheme="minorHAnsi"/>
          <w:sz w:val="22"/>
          <w:szCs w:val="22"/>
          <w:lang w:eastAsia="en-AU"/>
        </w:rPr>
        <w:t>,</w:t>
      </w:r>
      <w:r w:rsidR="007F4D23">
        <w:rPr>
          <w:rFonts w:asciiTheme="minorHAnsi" w:hAnsiTheme="minorHAnsi"/>
          <w:sz w:val="22"/>
          <w:szCs w:val="22"/>
          <w:lang w:eastAsia="en-AU"/>
        </w:rPr>
        <w:t xml:space="preserve"> using the GoSL procurement systems</w:t>
      </w:r>
      <w:r w:rsidR="00DD3840">
        <w:rPr>
          <w:rFonts w:asciiTheme="minorHAnsi" w:hAnsiTheme="minorHAnsi"/>
          <w:sz w:val="22"/>
          <w:szCs w:val="22"/>
          <w:lang w:eastAsia="en-AU"/>
        </w:rPr>
        <w:t xml:space="preserve">. </w:t>
      </w:r>
    </w:p>
    <w:p w:rsidR="007D4242" w:rsidRDefault="00B2081E" w:rsidP="00107FF1">
      <w:pPr>
        <w:spacing w:before="0" w:after="200"/>
        <w:rPr>
          <w:rFonts w:asciiTheme="minorHAnsi" w:hAnsiTheme="minorHAnsi"/>
          <w:sz w:val="22"/>
          <w:szCs w:val="22"/>
          <w:lang w:eastAsia="en-AU"/>
        </w:rPr>
      </w:pPr>
      <w:r w:rsidRPr="00E2533E">
        <w:rPr>
          <w:rFonts w:asciiTheme="minorHAnsi" w:hAnsiTheme="minorHAnsi"/>
          <w:sz w:val="22"/>
          <w:szCs w:val="22"/>
          <w:lang w:eastAsia="en-AU"/>
        </w:rPr>
        <w:t xml:space="preserve">It was not possible to review the provincial application of the GoSL procurement processes during the </w:t>
      </w:r>
      <w:r w:rsidR="00F27FE5">
        <w:rPr>
          <w:rFonts w:asciiTheme="minorHAnsi" w:hAnsiTheme="minorHAnsi"/>
          <w:sz w:val="22"/>
          <w:szCs w:val="22"/>
          <w:lang w:eastAsia="en-AU"/>
        </w:rPr>
        <w:t xml:space="preserve">evaluation </w:t>
      </w:r>
      <w:r w:rsidRPr="00E2533E">
        <w:rPr>
          <w:rFonts w:asciiTheme="minorHAnsi" w:hAnsiTheme="minorHAnsi"/>
          <w:sz w:val="22"/>
          <w:szCs w:val="22"/>
          <w:lang w:eastAsia="en-AU"/>
        </w:rPr>
        <w:t xml:space="preserve">visit and UNICEF advised that it was not in its scope to </w:t>
      </w:r>
      <w:r w:rsidR="00B678EB" w:rsidRPr="00E2533E">
        <w:rPr>
          <w:rFonts w:asciiTheme="minorHAnsi" w:hAnsiTheme="minorHAnsi"/>
          <w:sz w:val="22"/>
          <w:szCs w:val="22"/>
          <w:lang w:eastAsia="en-AU"/>
        </w:rPr>
        <w:t>conduct</w:t>
      </w:r>
      <w:r w:rsidRPr="00E2533E">
        <w:rPr>
          <w:rFonts w:asciiTheme="minorHAnsi" w:hAnsiTheme="minorHAnsi"/>
          <w:sz w:val="22"/>
          <w:szCs w:val="22"/>
          <w:lang w:eastAsia="en-AU"/>
        </w:rPr>
        <w:t xml:space="preserve"> due diligence on </w:t>
      </w:r>
      <w:r w:rsidR="00F27FE5">
        <w:rPr>
          <w:rFonts w:asciiTheme="minorHAnsi" w:hAnsiTheme="minorHAnsi"/>
          <w:sz w:val="22"/>
          <w:szCs w:val="22"/>
          <w:lang w:eastAsia="en-AU"/>
        </w:rPr>
        <w:t>GoSL</w:t>
      </w:r>
      <w:r w:rsidR="00F27FE5" w:rsidRPr="00E2533E">
        <w:rPr>
          <w:rFonts w:asciiTheme="minorHAnsi" w:hAnsiTheme="minorHAnsi"/>
          <w:sz w:val="22"/>
          <w:szCs w:val="22"/>
          <w:lang w:eastAsia="en-AU"/>
        </w:rPr>
        <w:t xml:space="preserve"> </w:t>
      </w:r>
      <w:r w:rsidRPr="00E2533E">
        <w:rPr>
          <w:rFonts w:asciiTheme="minorHAnsi" w:hAnsiTheme="minorHAnsi"/>
          <w:sz w:val="22"/>
          <w:szCs w:val="22"/>
          <w:lang w:eastAsia="en-AU"/>
        </w:rPr>
        <w:t xml:space="preserve">systems. </w:t>
      </w:r>
      <w:r w:rsidR="00F27FE5">
        <w:rPr>
          <w:rFonts w:asciiTheme="minorHAnsi" w:hAnsiTheme="minorHAnsi"/>
          <w:sz w:val="22"/>
          <w:szCs w:val="22"/>
          <w:lang w:eastAsia="en-AU"/>
        </w:rPr>
        <w:t>Therefore, it</w:t>
      </w:r>
      <w:r w:rsidRPr="00E2533E">
        <w:rPr>
          <w:rFonts w:asciiTheme="minorHAnsi" w:hAnsiTheme="minorHAnsi"/>
          <w:sz w:val="22"/>
          <w:szCs w:val="22"/>
          <w:lang w:eastAsia="en-AU"/>
        </w:rPr>
        <w:t xml:space="preserve"> must be assumed that the </w:t>
      </w:r>
      <w:r w:rsidR="00F27FE5">
        <w:rPr>
          <w:rFonts w:asciiTheme="minorHAnsi" w:hAnsiTheme="minorHAnsi"/>
          <w:sz w:val="22"/>
          <w:szCs w:val="22"/>
          <w:lang w:eastAsia="en-AU"/>
        </w:rPr>
        <w:t>g</w:t>
      </w:r>
      <w:r w:rsidR="00F27FE5" w:rsidRPr="00E2533E">
        <w:rPr>
          <w:rFonts w:asciiTheme="minorHAnsi" w:hAnsiTheme="minorHAnsi"/>
          <w:sz w:val="22"/>
          <w:szCs w:val="22"/>
          <w:lang w:eastAsia="en-AU"/>
        </w:rPr>
        <w:t xml:space="preserve">overnment </w:t>
      </w:r>
      <w:r w:rsidRPr="00E2533E">
        <w:rPr>
          <w:rFonts w:asciiTheme="minorHAnsi" w:hAnsiTheme="minorHAnsi"/>
          <w:sz w:val="22"/>
          <w:szCs w:val="22"/>
          <w:lang w:eastAsia="en-AU"/>
        </w:rPr>
        <w:t xml:space="preserve">systems </w:t>
      </w:r>
      <w:r w:rsidR="0023439D" w:rsidRPr="00E2533E">
        <w:rPr>
          <w:rFonts w:asciiTheme="minorHAnsi" w:hAnsiTheme="minorHAnsi"/>
          <w:sz w:val="22"/>
          <w:szCs w:val="22"/>
          <w:lang w:eastAsia="en-AU"/>
        </w:rPr>
        <w:t>resulted in the lowest market price for the works cont</w:t>
      </w:r>
      <w:r w:rsidR="009C10A6" w:rsidRPr="00E2533E">
        <w:rPr>
          <w:rFonts w:asciiTheme="minorHAnsi" w:hAnsiTheme="minorHAnsi"/>
          <w:sz w:val="22"/>
          <w:szCs w:val="22"/>
          <w:lang w:eastAsia="en-AU"/>
        </w:rPr>
        <w:t>r</w:t>
      </w:r>
      <w:r w:rsidR="0023439D" w:rsidRPr="00E2533E">
        <w:rPr>
          <w:rFonts w:asciiTheme="minorHAnsi" w:hAnsiTheme="minorHAnsi"/>
          <w:sz w:val="22"/>
          <w:szCs w:val="22"/>
          <w:lang w:eastAsia="en-AU"/>
        </w:rPr>
        <w:t>acted and</w:t>
      </w:r>
      <w:r w:rsidR="00F27FE5">
        <w:rPr>
          <w:rFonts w:asciiTheme="minorHAnsi" w:hAnsiTheme="minorHAnsi"/>
          <w:sz w:val="22"/>
          <w:szCs w:val="22"/>
          <w:lang w:eastAsia="en-AU"/>
        </w:rPr>
        <w:t>,</w:t>
      </w:r>
      <w:r w:rsidR="0023439D" w:rsidRPr="00E2533E">
        <w:rPr>
          <w:rFonts w:asciiTheme="minorHAnsi" w:hAnsiTheme="minorHAnsi"/>
          <w:sz w:val="22"/>
          <w:szCs w:val="22"/>
          <w:lang w:eastAsia="en-AU"/>
        </w:rPr>
        <w:t xml:space="preserve"> consequently</w:t>
      </w:r>
      <w:r w:rsidR="00F27FE5">
        <w:rPr>
          <w:rFonts w:asciiTheme="minorHAnsi" w:hAnsiTheme="minorHAnsi"/>
          <w:sz w:val="22"/>
          <w:szCs w:val="22"/>
          <w:lang w:eastAsia="en-AU"/>
        </w:rPr>
        <w:t>,</w:t>
      </w:r>
      <w:r w:rsidR="0023439D" w:rsidRPr="00E2533E">
        <w:rPr>
          <w:rFonts w:asciiTheme="minorHAnsi" w:hAnsiTheme="minorHAnsi"/>
          <w:sz w:val="22"/>
          <w:szCs w:val="22"/>
          <w:lang w:eastAsia="en-AU"/>
        </w:rPr>
        <w:t xml:space="preserve"> provided value</w:t>
      </w:r>
      <w:r w:rsidR="00F27FE5">
        <w:rPr>
          <w:rFonts w:asciiTheme="minorHAnsi" w:hAnsiTheme="minorHAnsi"/>
          <w:sz w:val="22"/>
          <w:szCs w:val="22"/>
          <w:lang w:eastAsia="en-AU"/>
        </w:rPr>
        <w:t xml:space="preserve"> </w:t>
      </w:r>
      <w:r w:rsidR="0023439D" w:rsidRPr="00E2533E">
        <w:rPr>
          <w:rFonts w:asciiTheme="minorHAnsi" w:hAnsiTheme="minorHAnsi"/>
          <w:sz w:val="22"/>
          <w:szCs w:val="22"/>
          <w:lang w:eastAsia="en-AU"/>
        </w:rPr>
        <w:t>for</w:t>
      </w:r>
      <w:r w:rsidR="00F27FE5">
        <w:rPr>
          <w:rFonts w:asciiTheme="minorHAnsi" w:hAnsiTheme="minorHAnsi"/>
          <w:sz w:val="22"/>
          <w:szCs w:val="22"/>
          <w:lang w:eastAsia="en-AU"/>
        </w:rPr>
        <w:t xml:space="preserve"> </w:t>
      </w:r>
      <w:r w:rsidR="0023439D" w:rsidRPr="00E2533E">
        <w:rPr>
          <w:rFonts w:asciiTheme="minorHAnsi" w:hAnsiTheme="minorHAnsi"/>
          <w:sz w:val="22"/>
          <w:szCs w:val="22"/>
          <w:lang w:eastAsia="en-AU"/>
        </w:rPr>
        <w:t>money.</w:t>
      </w:r>
      <w:r w:rsidR="0023439D">
        <w:rPr>
          <w:rFonts w:asciiTheme="minorHAnsi" w:hAnsiTheme="minorHAnsi"/>
          <w:sz w:val="22"/>
          <w:szCs w:val="22"/>
          <w:lang w:eastAsia="en-AU"/>
        </w:rPr>
        <w:t xml:space="preserve"> </w:t>
      </w:r>
      <w:r w:rsidR="005805C5">
        <w:rPr>
          <w:rFonts w:asciiTheme="minorHAnsi" w:hAnsiTheme="minorHAnsi"/>
          <w:sz w:val="22"/>
          <w:szCs w:val="22"/>
          <w:lang w:eastAsia="en-AU"/>
        </w:rPr>
        <w:t xml:space="preserve">Prima facie, the </w:t>
      </w:r>
      <w:r w:rsidR="005805C5">
        <w:rPr>
          <w:rFonts w:asciiTheme="minorHAnsi" w:hAnsiTheme="minorHAnsi"/>
          <w:sz w:val="22"/>
          <w:szCs w:val="22"/>
          <w:lang w:eastAsia="en-AU"/>
        </w:rPr>
        <w:lastRenderedPageBreak/>
        <w:t xml:space="preserve">contracted school works did appear to </w:t>
      </w:r>
      <w:r w:rsidR="00F27FE5">
        <w:rPr>
          <w:rFonts w:asciiTheme="minorHAnsi" w:hAnsiTheme="minorHAnsi"/>
          <w:sz w:val="22"/>
          <w:szCs w:val="22"/>
          <w:lang w:eastAsia="en-AU"/>
        </w:rPr>
        <w:t xml:space="preserve">demonstrate </w:t>
      </w:r>
      <w:r w:rsidR="005805C5">
        <w:rPr>
          <w:rFonts w:asciiTheme="minorHAnsi" w:hAnsiTheme="minorHAnsi"/>
          <w:sz w:val="22"/>
          <w:szCs w:val="22"/>
          <w:lang w:eastAsia="en-AU"/>
        </w:rPr>
        <w:t>good value for money in terms of the number of constructed</w:t>
      </w:r>
      <w:r w:rsidR="00F27FE5">
        <w:rPr>
          <w:rFonts w:asciiTheme="minorHAnsi" w:hAnsiTheme="minorHAnsi"/>
          <w:sz w:val="22"/>
          <w:szCs w:val="22"/>
          <w:lang w:eastAsia="en-AU"/>
        </w:rPr>
        <w:t>/</w:t>
      </w:r>
      <w:r w:rsidR="005805C5">
        <w:rPr>
          <w:rFonts w:asciiTheme="minorHAnsi" w:hAnsiTheme="minorHAnsi"/>
          <w:sz w:val="22"/>
          <w:szCs w:val="22"/>
          <w:lang w:eastAsia="en-AU"/>
        </w:rPr>
        <w:t xml:space="preserve">rehabilitated </w:t>
      </w:r>
      <w:r w:rsidR="00F27FE5">
        <w:rPr>
          <w:rFonts w:asciiTheme="minorHAnsi" w:hAnsiTheme="minorHAnsi"/>
          <w:sz w:val="22"/>
          <w:szCs w:val="22"/>
          <w:lang w:eastAsia="en-AU"/>
        </w:rPr>
        <w:t xml:space="preserve">rooms </w:t>
      </w:r>
      <w:r w:rsidR="005805C5">
        <w:rPr>
          <w:rFonts w:asciiTheme="minorHAnsi" w:hAnsiTheme="minorHAnsi"/>
          <w:sz w:val="22"/>
          <w:szCs w:val="22"/>
          <w:lang w:eastAsia="en-AU"/>
        </w:rPr>
        <w:t>for the budget</w:t>
      </w:r>
      <w:r w:rsidR="0051417B">
        <w:rPr>
          <w:rFonts w:asciiTheme="minorHAnsi" w:hAnsiTheme="minorHAnsi"/>
          <w:sz w:val="22"/>
          <w:szCs w:val="22"/>
          <w:lang w:eastAsia="en-AU"/>
        </w:rPr>
        <w:t>, provided that the quality of construction is in accordance with the design.</w:t>
      </w:r>
      <w:r w:rsidR="005805C5">
        <w:rPr>
          <w:rFonts w:asciiTheme="minorHAnsi" w:hAnsiTheme="minorHAnsi"/>
          <w:sz w:val="22"/>
          <w:szCs w:val="22"/>
          <w:lang w:eastAsia="en-AU"/>
        </w:rPr>
        <w:t xml:space="preserve"> </w:t>
      </w:r>
      <w:r w:rsidR="00F27FE5">
        <w:rPr>
          <w:rFonts w:asciiTheme="minorHAnsi" w:hAnsiTheme="minorHAnsi"/>
          <w:sz w:val="22"/>
          <w:szCs w:val="22"/>
          <w:lang w:eastAsia="en-AU"/>
        </w:rPr>
        <w:t>However, g</w:t>
      </w:r>
      <w:r w:rsidR="005875A1">
        <w:rPr>
          <w:rFonts w:asciiTheme="minorHAnsi" w:hAnsiTheme="minorHAnsi"/>
          <w:sz w:val="22"/>
          <w:szCs w:val="22"/>
          <w:lang w:eastAsia="en-AU"/>
        </w:rPr>
        <w:t>iven the poor quality assurance systems in place for these works</w:t>
      </w:r>
      <w:r w:rsidR="00F27FE5">
        <w:rPr>
          <w:rFonts w:asciiTheme="minorHAnsi" w:hAnsiTheme="minorHAnsi"/>
          <w:sz w:val="22"/>
          <w:szCs w:val="22"/>
          <w:lang w:eastAsia="en-AU"/>
        </w:rPr>
        <w:t>,</w:t>
      </w:r>
      <w:r w:rsidR="005875A1">
        <w:rPr>
          <w:rFonts w:asciiTheme="minorHAnsi" w:hAnsiTheme="minorHAnsi"/>
          <w:sz w:val="22"/>
          <w:szCs w:val="22"/>
          <w:lang w:eastAsia="en-AU"/>
        </w:rPr>
        <w:t xml:space="preserve"> it </w:t>
      </w:r>
      <w:r w:rsidR="00F27FE5">
        <w:rPr>
          <w:rFonts w:asciiTheme="minorHAnsi" w:hAnsiTheme="minorHAnsi"/>
          <w:sz w:val="22"/>
          <w:szCs w:val="22"/>
          <w:lang w:eastAsia="en-AU"/>
        </w:rPr>
        <w:t xml:space="preserve">cannot </w:t>
      </w:r>
      <w:r w:rsidR="005875A1">
        <w:rPr>
          <w:rFonts w:asciiTheme="minorHAnsi" w:hAnsiTheme="minorHAnsi"/>
          <w:sz w:val="22"/>
          <w:szCs w:val="22"/>
          <w:lang w:eastAsia="en-AU"/>
        </w:rPr>
        <w:t xml:space="preserve">be assumed they were necessarily constructed in accordance with the design. </w:t>
      </w:r>
    </w:p>
    <w:p w:rsidR="007F4D23" w:rsidRDefault="00AA4A7D" w:rsidP="00AA4A7D">
      <w:pPr>
        <w:spacing w:before="0" w:after="200"/>
        <w:rPr>
          <w:rFonts w:asciiTheme="minorHAnsi" w:hAnsiTheme="minorHAnsi"/>
          <w:sz w:val="22"/>
          <w:szCs w:val="22"/>
          <w:lang w:eastAsia="en-AU"/>
        </w:rPr>
      </w:pPr>
      <w:r>
        <w:rPr>
          <w:rFonts w:asciiTheme="minorHAnsi" w:hAnsiTheme="minorHAnsi"/>
          <w:sz w:val="22"/>
          <w:szCs w:val="22"/>
          <w:lang w:eastAsia="en-AU"/>
        </w:rPr>
        <w:t xml:space="preserve">One example which </w:t>
      </w:r>
      <w:r w:rsidRPr="00522122">
        <w:rPr>
          <w:rFonts w:asciiTheme="minorHAnsi" w:hAnsiTheme="minorHAnsi"/>
          <w:sz w:val="22"/>
          <w:szCs w:val="22"/>
          <w:lang w:eastAsia="en-AU"/>
        </w:rPr>
        <w:t xml:space="preserve">suggests </w:t>
      </w:r>
      <w:r>
        <w:rPr>
          <w:rFonts w:asciiTheme="minorHAnsi" w:hAnsiTheme="minorHAnsi"/>
          <w:sz w:val="22"/>
          <w:szCs w:val="22"/>
          <w:lang w:eastAsia="en-AU"/>
        </w:rPr>
        <w:t>value for money</w:t>
      </w:r>
      <w:r w:rsidRPr="00522122">
        <w:rPr>
          <w:rFonts w:asciiTheme="minorHAnsi" w:hAnsiTheme="minorHAnsi"/>
          <w:sz w:val="22"/>
          <w:szCs w:val="22"/>
          <w:lang w:eastAsia="en-AU"/>
        </w:rPr>
        <w:t xml:space="preserve"> based on minimum construction costs</w:t>
      </w:r>
      <w:r>
        <w:rPr>
          <w:rFonts w:asciiTheme="minorHAnsi" w:hAnsiTheme="minorHAnsi"/>
          <w:sz w:val="22"/>
          <w:szCs w:val="22"/>
          <w:lang w:eastAsia="en-AU"/>
        </w:rPr>
        <w:t xml:space="preserve"> is </w:t>
      </w:r>
      <w:r w:rsidRPr="00522122">
        <w:rPr>
          <w:rFonts w:asciiTheme="minorHAnsi" w:hAnsiTheme="minorHAnsi"/>
          <w:sz w:val="22"/>
          <w:szCs w:val="22"/>
          <w:lang w:eastAsia="en-AU"/>
        </w:rPr>
        <w:t>Muruganantha Primary school</w:t>
      </w:r>
      <w:r>
        <w:rPr>
          <w:rFonts w:asciiTheme="minorHAnsi" w:hAnsiTheme="minorHAnsi"/>
          <w:sz w:val="22"/>
          <w:szCs w:val="22"/>
          <w:lang w:eastAsia="en-AU"/>
        </w:rPr>
        <w:t>,</w:t>
      </w:r>
      <w:r w:rsidRPr="00522122">
        <w:rPr>
          <w:rFonts w:asciiTheme="minorHAnsi" w:hAnsiTheme="minorHAnsi"/>
          <w:sz w:val="22"/>
          <w:szCs w:val="22"/>
          <w:lang w:eastAsia="en-AU"/>
        </w:rPr>
        <w:t xml:space="preserve"> where one administration room and </w:t>
      </w:r>
      <w:r>
        <w:rPr>
          <w:rFonts w:asciiTheme="minorHAnsi" w:hAnsiTheme="minorHAnsi"/>
          <w:sz w:val="22"/>
          <w:szCs w:val="22"/>
          <w:lang w:eastAsia="en-AU"/>
        </w:rPr>
        <w:t>five</w:t>
      </w:r>
      <w:r w:rsidRPr="00522122">
        <w:rPr>
          <w:rFonts w:asciiTheme="minorHAnsi" w:hAnsiTheme="minorHAnsi"/>
          <w:sz w:val="22"/>
          <w:szCs w:val="22"/>
          <w:lang w:eastAsia="en-AU"/>
        </w:rPr>
        <w:t xml:space="preserve"> new classrooms were constructed for a budget of LKR 6,463,111 (USD49</w:t>
      </w:r>
      <w:proofErr w:type="gramStart"/>
      <w:r w:rsidRPr="00522122">
        <w:rPr>
          <w:rFonts w:asciiTheme="minorHAnsi" w:hAnsiTheme="minorHAnsi"/>
          <w:sz w:val="22"/>
          <w:szCs w:val="22"/>
          <w:lang w:eastAsia="en-AU"/>
        </w:rPr>
        <w:t>,870</w:t>
      </w:r>
      <w:proofErr w:type="gramEnd"/>
      <w:r w:rsidRPr="00522122">
        <w:rPr>
          <w:rFonts w:asciiTheme="minorHAnsi" w:hAnsiTheme="minorHAnsi"/>
          <w:sz w:val="22"/>
          <w:szCs w:val="22"/>
          <w:lang w:eastAsia="en-AU"/>
        </w:rPr>
        <w:t>)</w:t>
      </w:r>
      <w:r>
        <w:rPr>
          <w:rFonts w:asciiTheme="minorHAnsi" w:hAnsiTheme="minorHAnsi"/>
          <w:sz w:val="22"/>
          <w:szCs w:val="22"/>
          <w:lang w:eastAsia="en-AU"/>
        </w:rPr>
        <w:t xml:space="preserve">. However, </w:t>
      </w:r>
      <w:r w:rsidRPr="00522122">
        <w:rPr>
          <w:rFonts w:asciiTheme="minorHAnsi" w:hAnsiTheme="minorHAnsi"/>
          <w:sz w:val="22"/>
          <w:szCs w:val="22"/>
          <w:lang w:eastAsia="en-AU"/>
        </w:rPr>
        <w:t xml:space="preserve">the failure to adequately monitor the construction and provide independent evidence that the building </w:t>
      </w:r>
      <w:r>
        <w:rPr>
          <w:rFonts w:asciiTheme="minorHAnsi" w:hAnsiTheme="minorHAnsi"/>
          <w:sz w:val="22"/>
          <w:szCs w:val="22"/>
          <w:lang w:eastAsia="en-AU"/>
        </w:rPr>
        <w:t>i</w:t>
      </w:r>
      <w:r w:rsidRPr="00522122">
        <w:rPr>
          <w:rFonts w:asciiTheme="minorHAnsi" w:hAnsiTheme="minorHAnsi"/>
          <w:sz w:val="22"/>
          <w:szCs w:val="22"/>
          <w:lang w:eastAsia="en-AU"/>
        </w:rPr>
        <w:t xml:space="preserve">s constructed in accordance with the design </w:t>
      </w:r>
      <w:r>
        <w:rPr>
          <w:rFonts w:asciiTheme="minorHAnsi" w:hAnsiTheme="minorHAnsi"/>
          <w:sz w:val="22"/>
          <w:szCs w:val="22"/>
          <w:lang w:eastAsia="en-AU"/>
        </w:rPr>
        <w:t xml:space="preserve">means that </w:t>
      </w:r>
      <w:r w:rsidR="00A7226A">
        <w:rPr>
          <w:rFonts w:asciiTheme="minorHAnsi" w:hAnsiTheme="minorHAnsi"/>
          <w:sz w:val="22"/>
          <w:szCs w:val="22"/>
          <w:lang w:eastAsia="en-AU"/>
        </w:rPr>
        <w:t xml:space="preserve">construction quality is </w:t>
      </w:r>
      <w:r w:rsidR="0046262F">
        <w:rPr>
          <w:rFonts w:asciiTheme="minorHAnsi" w:hAnsiTheme="minorHAnsi"/>
          <w:sz w:val="22"/>
          <w:szCs w:val="22"/>
          <w:lang w:eastAsia="en-AU"/>
        </w:rPr>
        <w:t>unknown and</w:t>
      </w:r>
      <w:r w:rsidR="00A7226A">
        <w:rPr>
          <w:rFonts w:asciiTheme="minorHAnsi" w:hAnsiTheme="minorHAnsi"/>
          <w:sz w:val="22"/>
          <w:szCs w:val="22"/>
          <w:lang w:eastAsia="en-AU"/>
        </w:rPr>
        <w:t xml:space="preserve"> as such </w:t>
      </w:r>
      <w:proofErr w:type="gramStart"/>
      <w:r w:rsidR="00A7226A">
        <w:rPr>
          <w:rFonts w:asciiTheme="minorHAnsi" w:hAnsiTheme="minorHAnsi"/>
          <w:sz w:val="22"/>
          <w:szCs w:val="22"/>
          <w:lang w:eastAsia="en-AU"/>
        </w:rPr>
        <w:t xml:space="preserve">doesn’t </w:t>
      </w:r>
      <w:r w:rsidRPr="00522122">
        <w:rPr>
          <w:rFonts w:asciiTheme="minorHAnsi" w:hAnsiTheme="minorHAnsi"/>
          <w:sz w:val="22"/>
          <w:szCs w:val="22"/>
          <w:lang w:eastAsia="en-AU"/>
        </w:rPr>
        <w:t xml:space="preserve"> represent</w:t>
      </w:r>
      <w:proofErr w:type="gramEnd"/>
      <w:r w:rsidRPr="00522122">
        <w:rPr>
          <w:rFonts w:asciiTheme="minorHAnsi" w:hAnsiTheme="minorHAnsi"/>
          <w:sz w:val="22"/>
          <w:szCs w:val="22"/>
          <w:lang w:eastAsia="en-AU"/>
        </w:rPr>
        <w:t xml:space="preserve"> value for money.</w:t>
      </w:r>
      <w:r w:rsidR="00004E51">
        <w:rPr>
          <w:rFonts w:asciiTheme="minorHAnsi" w:hAnsiTheme="minorHAnsi"/>
          <w:sz w:val="22"/>
          <w:szCs w:val="22"/>
          <w:lang w:eastAsia="en-AU"/>
        </w:rPr>
        <w:t xml:space="preserve"> </w:t>
      </w:r>
      <w:r>
        <w:rPr>
          <w:rFonts w:asciiTheme="minorHAnsi" w:hAnsiTheme="minorHAnsi"/>
          <w:sz w:val="22"/>
          <w:szCs w:val="22"/>
          <w:lang w:eastAsia="en-AU"/>
        </w:rPr>
        <w:t>Construction included</w:t>
      </w:r>
      <w:r w:rsidR="00296063" w:rsidRPr="00522122">
        <w:rPr>
          <w:rFonts w:asciiTheme="minorHAnsi" w:hAnsiTheme="minorHAnsi"/>
          <w:sz w:val="22"/>
          <w:szCs w:val="22"/>
          <w:lang w:eastAsia="en-AU"/>
        </w:rPr>
        <w:t xml:space="preserve"> </w:t>
      </w:r>
      <w:r w:rsidR="004E5F12" w:rsidRPr="00522122">
        <w:rPr>
          <w:rFonts w:asciiTheme="minorHAnsi" w:hAnsiTheme="minorHAnsi"/>
          <w:sz w:val="22"/>
          <w:szCs w:val="22"/>
          <w:lang w:eastAsia="en-AU"/>
        </w:rPr>
        <w:t xml:space="preserve">a concrete stair to the first floor where provision </w:t>
      </w:r>
      <w:r w:rsidRPr="00522122">
        <w:rPr>
          <w:rFonts w:asciiTheme="minorHAnsi" w:hAnsiTheme="minorHAnsi"/>
          <w:sz w:val="22"/>
          <w:szCs w:val="22"/>
          <w:lang w:eastAsia="en-AU"/>
        </w:rPr>
        <w:t>ha</w:t>
      </w:r>
      <w:r>
        <w:rPr>
          <w:rFonts w:asciiTheme="minorHAnsi" w:hAnsiTheme="minorHAnsi"/>
          <w:sz w:val="22"/>
          <w:szCs w:val="22"/>
          <w:lang w:eastAsia="en-AU"/>
        </w:rPr>
        <w:t>s</w:t>
      </w:r>
      <w:r w:rsidRPr="00522122">
        <w:rPr>
          <w:rFonts w:asciiTheme="minorHAnsi" w:hAnsiTheme="minorHAnsi"/>
          <w:sz w:val="22"/>
          <w:szCs w:val="22"/>
          <w:lang w:eastAsia="en-AU"/>
        </w:rPr>
        <w:t xml:space="preserve"> </w:t>
      </w:r>
      <w:r w:rsidR="004E5F12" w:rsidRPr="00522122">
        <w:rPr>
          <w:rFonts w:asciiTheme="minorHAnsi" w:hAnsiTheme="minorHAnsi"/>
          <w:sz w:val="22"/>
          <w:szCs w:val="22"/>
          <w:lang w:eastAsia="en-AU"/>
        </w:rPr>
        <w:t>been made to add a further five classrooms when funds become available</w:t>
      </w:r>
      <w:r w:rsidR="005805C5" w:rsidRPr="00522122">
        <w:rPr>
          <w:rFonts w:asciiTheme="minorHAnsi" w:hAnsiTheme="minorHAnsi"/>
          <w:sz w:val="22"/>
          <w:szCs w:val="22"/>
          <w:lang w:eastAsia="en-AU"/>
        </w:rPr>
        <w:t xml:space="preserve">. </w:t>
      </w:r>
      <w:r>
        <w:rPr>
          <w:rFonts w:asciiTheme="minorHAnsi" w:hAnsiTheme="minorHAnsi"/>
          <w:sz w:val="22"/>
          <w:szCs w:val="22"/>
          <w:lang w:eastAsia="en-AU"/>
        </w:rPr>
        <w:t>While t</w:t>
      </w:r>
      <w:r w:rsidRPr="00522122">
        <w:rPr>
          <w:rFonts w:asciiTheme="minorHAnsi" w:hAnsiTheme="minorHAnsi"/>
          <w:sz w:val="22"/>
          <w:szCs w:val="22"/>
          <w:lang w:eastAsia="en-AU"/>
        </w:rPr>
        <w:t xml:space="preserve">he </w:t>
      </w:r>
      <w:r w:rsidR="004E5F12" w:rsidRPr="00522122">
        <w:rPr>
          <w:rFonts w:asciiTheme="minorHAnsi" w:hAnsiTheme="minorHAnsi"/>
          <w:sz w:val="22"/>
          <w:szCs w:val="22"/>
          <w:lang w:eastAsia="en-AU"/>
        </w:rPr>
        <w:t>MoE standard design drawings for a two</w:t>
      </w:r>
      <w:r>
        <w:rPr>
          <w:rFonts w:asciiTheme="minorHAnsi" w:hAnsiTheme="minorHAnsi"/>
          <w:sz w:val="22"/>
          <w:szCs w:val="22"/>
          <w:lang w:eastAsia="en-AU"/>
        </w:rPr>
        <w:t>-</w:t>
      </w:r>
      <w:r w:rsidR="004E5F12" w:rsidRPr="00522122">
        <w:rPr>
          <w:rFonts w:asciiTheme="minorHAnsi" w:hAnsiTheme="minorHAnsi"/>
          <w:sz w:val="22"/>
          <w:szCs w:val="22"/>
          <w:lang w:eastAsia="en-AU"/>
        </w:rPr>
        <w:t xml:space="preserve">storey classroom block </w:t>
      </w:r>
      <w:r w:rsidR="0051417B" w:rsidRPr="00522122">
        <w:rPr>
          <w:rFonts w:asciiTheme="minorHAnsi" w:hAnsiTheme="minorHAnsi"/>
          <w:sz w:val="22"/>
          <w:szCs w:val="22"/>
          <w:lang w:eastAsia="en-AU"/>
        </w:rPr>
        <w:t>were used</w:t>
      </w:r>
      <w:r>
        <w:rPr>
          <w:rFonts w:asciiTheme="minorHAnsi" w:hAnsiTheme="minorHAnsi"/>
          <w:sz w:val="22"/>
          <w:szCs w:val="22"/>
          <w:lang w:eastAsia="en-AU"/>
        </w:rPr>
        <w:t>,</w:t>
      </w:r>
      <w:r w:rsidR="004E5F12" w:rsidRPr="00522122">
        <w:rPr>
          <w:rFonts w:asciiTheme="minorHAnsi" w:hAnsiTheme="minorHAnsi"/>
          <w:sz w:val="22"/>
          <w:szCs w:val="22"/>
          <w:lang w:eastAsia="en-AU"/>
        </w:rPr>
        <w:t xml:space="preserve"> almost no construction quality assurance documentation was </w:t>
      </w:r>
      <w:r w:rsidR="00693B34" w:rsidRPr="00522122">
        <w:rPr>
          <w:rFonts w:asciiTheme="minorHAnsi" w:hAnsiTheme="minorHAnsi"/>
          <w:sz w:val="22"/>
          <w:szCs w:val="22"/>
          <w:lang w:eastAsia="en-AU"/>
        </w:rPr>
        <w:t xml:space="preserve">collected to demonstrate that the building conformed </w:t>
      </w:r>
      <w:proofErr w:type="gramStart"/>
      <w:r w:rsidR="00693B34" w:rsidRPr="00522122">
        <w:rPr>
          <w:rFonts w:asciiTheme="minorHAnsi" w:hAnsiTheme="minorHAnsi"/>
          <w:sz w:val="22"/>
          <w:szCs w:val="22"/>
          <w:lang w:eastAsia="en-AU"/>
        </w:rPr>
        <w:t>with</w:t>
      </w:r>
      <w:proofErr w:type="gramEnd"/>
      <w:r w:rsidR="00693B34" w:rsidRPr="00522122">
        <w:rPr>
          <w:rFonts w:asciiTheme="minorHAnsi" w:hAnsiTheme="minorHAnsi"/>
          <w:sz w:val="22"/>
          <w:szCs w:val="22"/>
          <w:lang w:eastAsia="en-AU"/>
        </w:rPr>
        <w:t xml:space="preserve"> the design. No</w:t>
      </w:r>
      <w:r w:rsidR="004E5F12" w:rsidRPr="00522122">
        <w:rPr>
          <w:rFonts w:asciiTheme="minorHAnsi" w:hAnsiTheme="minorHAnsi"/>
          <w:sz w:val="22"/>
          <w:szCs w:val="22"/>
          <w:lang w:eastAsia="en-AU"/>
        </w:rPr>
        <w:t xml:space="preserve"> testing of materials was undertaken </w:t>
      </w:r>
      <w:r w:rsidR="00693B34" w:rsidRPr="00522122">
        <w:rPr>
          <w:rFonts w:asciiTheme="minorHAnsi" w:hAnsiTheme="minorHAnsi"/>
          <w:sz w:val="22"/>
          <w:szCs w:val="22"/>
          <w:lang w:eastAsia="en-AU"/>
        </w:rPr>
        <w:t xml:space="preserve">and no quality checklists or site books maintained. </w:t>
      </w:r>
      <w:r w:rsidR="00A92777" w:rsidRPr="00522122">
        <w:rPr>
          <w:rFonts w:asciiTheme="minorHAnsi" w:hAnsiTheme="minorHAnsi"/>
          <w:sz w:val="22"/>
          <w:szCs w:val="22"/>
          <w:lang w:eastAsia="en-AU"/>
        </w:rPr>
        <w:t>Although the school was not showing any signs of distress at the time of the visit</w:t>
      </w:r>
      <w:r>
        <w:rPr>
          <w:rFonts w:asciiTheme="minorHAnsi" w:hAnsiTheme="minorHAnsi"/>
          <w:sz w:val="22"/>
          <w:szCs w:val="22"/>
          <w:lang w:eastAsia="en-AU"/>
        </w:rPr>
        <w:t>,</w:t>
      </w:r>
      <w:r w:rsidR="00A92777" w:rsidRPr="00522122">
        <w:rPr>
          <w:rFonts w:asciiTheme="minorHAnsi" w:hAnsiTheme="minorHAnsi"/>
          <w:sz w:val="22"/>
          <w:szCs w:val="22"/>
          <w:lang w:eastAsia="en-AU"/>
        </w:rPr>
        <w:t xml:space="preserve"> significant non-destructive </w:t>
      </w:r>
      <w:r w:rsidR="00A92777" w:rsidRPr="00164C76">
        <w:rPr>
          <w:rFonts w:asciiTheme="minorHAnsi" w:hAnsiTheme="minorHAnsi"/>
          <w:sz w:val="22"/>
          <w:szCs w:val="22"/>
          <w:lang w:eastAsia="en-AU"/>
        </w:rPr>
        <w:t xml:space="preserve">testing and structural analysis of the building will be required </w:t>
      </w:r>
      <w:r>
        <w:rPr>
          <w:rFonts w:asciiTheme="minorHAnsi" w:hAnsiTheme="minorHAnsi"/>
          <w:sz w:val="22"/>
          <w:szCs w:val="22"/>
          <w:lang w:eastAsia="en-AU"/>
        </w:rPr>
        <w:t xml:space="preserve">for safety and quality issues </w:t>
      </w:r>
      <w:r w:rsidR="00A92777" w:rsidRPr="00164C76">
        <w:rPr>
          <w:rFonts w:asciiTheme="minorHAnsi" w:hAnsiTheme="minorHAnsi"/>
          <w:sz w:val="22"/>
          <w:szCs w:val="22"/>
          <w:lang w:eastAsia="en-AU"/>
        </w:rPr>
        <w:t xml:space="preserve">before the second floor </w:t>
      </w:r>
      <w:r>
        <w:rPr>
          <w:rFonts w:asciiTheme="minorHAnsi" w:hAnsiTheme="minorHAnsi"/>
          <w:sz w:val="22"/>
          <w:szCs w:val="22"/>
          <w:lang w:eastAsia="en-AU"/>
        </w:rPr>
        <w:t>can be constructed</w:t>
      </w:r>
      <w:r w:rsidR="00A92777" w:rsidRPr="00164C76">
        <w:rPr>
          <w:rFonts w:asciiTheme="minorHAnsi" w:hAnsiTheme="minorHAnsi"/>
          <w:sz w:val="22"/>
          <w:szCs w:val="22"/>
          <w:lang w:eastAsia="en-AU"/>
        </w:rPr>
        <w:t>.</w:t>
      </w:r>
    </w:p>
    <w:p w:rsidR="009A1403" w:rsidRDefault="002F329B" w:rsidP="00107FF1">
      <w:pPr>
        <w:spacing w:before="0" w:after="200"/>
        <w:rPr>
          <w:rFonts w:asciiTheme="minorHAnsi" w:hAnsiTheme="minorHAnsi"/>
          <w:sz w:val="22"/>
          <w:szCs w:val="22"/>
          <w:lang w:eastAsia="en-AU"/>
        </w:rPr>
      </w:pPr>
      <w:r>
        <w:rPr>
          <w:rFonts w:asciiTheme="minorHAnsi" w:hAnsiTheme="minorHAnsi"/>
          <w:sz w:val="22"/>
          <w:szCs w:val="22"/>
          <w:lang w:eastAsia="en-AU"/>
        </w:rPr>
        <w:t>For the four minor-rehabilitation</w:t>
      </w:r>
      <w:r w:rsidR="00A92777">
        <w:rPr>
          <w:rFonts w:asciiTheme="minorHAnsi" w:hAnsiTheme="minorHAnsi"/>
          <w:sz w:val="22"/>
          <w:szCs w:val="22"/>
          <w:lang w:eastAsia="en-AU"/>
        </w:rPr>
        <w:t xml:space="preserve"> schools </w:t>
      </w:r>
      <w:r>
        <w:rPr>
          <w:rFonts w:asciiTheme="minorHAnsi" w:hAnsiTheme="minorHAnsi"/>
          <w:sz w:val="22"/>
          <w:szCs w:val="22"/>
          <w:lang w:eastAsia="en-AU"/>
        </w:rPr>
        <w:t>managed by the</w:t>
      </w:r>
      <w:r w:rsidR="00A92777">
        <w:rPr>
          <w:rFonts w:asciiTheme="minorHAnsi" w:hAnsiTheme="minorHAnsi"/>
          <w:sz w:val="22"/>
          <w:szCs w:val="22"/>
          <w:lang w:eastAsia="en-AU"/>
        </w:rPr>
        <w:t xml:space="preserve"> SDS</w:t>
      </w:r>
      <w:r>
        <w:rPr>
          <w:rFonts w:asciiTheme="minorHAnsi" w:hAnsiTheme="minorHAnsi"/>
          <w:sz w:val="22"/>
          <w:szCs w:val="22"/>
          <w:lang w:eastAsia="en-AU"/>
        </w:rPr>
        <w:t>,</w:t>
      </w:r>
      <w:r w:rsidR="00A92777">
        <w:rPr>
          <w:rFonts w:asciiTheme="minorHAnsi" w:hAnsiTheme="minorHAnsi"/>
          <w:sz w:val="22"/>
          <w:szCs w:val="22"/>
          <w:lang w:eastAsia="en-AU"/>
        </w:rPr>
        <w:t xml:space="preserve"> </w:t>
      </w:r>
      <w:r>
        <w:rPr>
          <w:rFonts w:asciiTheme="minorHAnsi" w:hAnsiTheme="minorHAnsi"/>
          <w:sz w:val="22"/>
          <w:szCs w:val="22"/>
          <w:lang w:eastAsia="en-AU"/>
        </w:rPr>
        <w:t>t</w:t>
      </w:r>
      <w:r w:rsidR="00A92777">
        <w:rPr>
          <w:rFonts w:asciiTheme="minorHAnsi" w:hAnsiTheme="minorHAnsi"/>
          <w:sz w:val="22"/>
          <w:szCs w:val="22"/>
          <w:lang w:eastAsia="en-AU"/>
        </w:rPr>
        <w:t xml:space="preserve">he scope of the works and amount of the grant were determined by the ZEO TO in consultation with the SDS. The ZEO TO </w:t>
      </w:r>
      <w:proofErr w:type="gramStart"/>
      <w:r w:rsidR="00174CC2">
        <w:rPr>
          <w:rFonts w:asciiTheme="minorHAnsi" w:hAnsiTheme="minorHAnsi"/>
          <w:sz w:val="22"/>
          <w:szCs w:val="22"/>
          <w:lang w:eastAsia="en-AU"/>
        </w:rPr>
        <w:t>provided</w:t>
      </w:r>
      <w:proofErr w:type="gramEnd"/>
      <w:r w:rsidR="00174CC2">
        <w:rPr>
          <w:rFonts w:asciiTheme="minorHAnsi" w:hAnsiTheme="minorHAnsi"/>
          <w:sz w:val="22"/>
          <w:szCs w:val="22"/>
          <w:lang w:eastAsia="en-AU"/>
        </w:rPr>
        <w:t xml:space="preserve"> technical </w:t>
      </w:r>
      <w:r w:rsidR="00A92777">
        <w:rPr>
          <w:rFonts w:asciiTheme="minorHAnsi" w:hAnsiTheme="minorHAnsi"/>
          <w:sz w:val="22"/>
          <w:szCs w:val="22"/>
          <w:lang w:eastAsia="en-AU"/>
        </w:rPr>
        <w:t>support</w:t>
      </w:r>
      <w:r w:rsidR="00174CC2">
        <w:rPr>
          <w:rFonts w:asciiTheme="minorHAnsi" w:hAnsiTheme="minorHAnsi"/>
          <w:sz w:val="22"/>
          <w:szCs w:val="22"/>
          <w:lang w:eastAsia="en-AU"/>
        </w:rPr>
        <w:t xml:space="preserve"> and </w:t>
      </w:r>
      <w:r w:rsidR="00A92777">
        <w:rPr>
          <w:rFonts w:asciiTheme="minorHAnsi" w:hAnsiTheme="minorHAnsi"/>
          <w:sz w:val="22"/>
          <w:szCs w:val="22"/>
          <w:lang w:eastAsia="en-AU"/>
        </w:rPr>
        <w:t>monitor</w:t>
      </w:r>
      <w:r w:rsidR="00174CC2">
        <w:rPr>
          <w:rFonts w:asciiTheme="minorHAnsi" w:hAnsiTheme="minorHAnsi"/>
          <w:sz w:val="22"/>
          <w:szCs w:val="22"/>
          <w:lang w:eastAsia="en-AU"/>
        </w:rPr>
        <w:t xml:space="preserve">ed the works. All work involved </w:t>
      </w:r>
      <w:r w:rsidR="00981B97">
        <w:rPr>
          <w:rFonts w:asciiTheme="minorHAnsi" w:hAnsiTheme="minorHAnsi"/>
          <w:sz w:val="22"/>
          <w:szCs w:val="22"/>
          <w:lang w:eastAsia="en-AU"/>
        </w:rPr>
        <w:t>rehabilitation</w:t>
      </w:r>
      <w:r w:rsidR="00174CC2">
        <w:rPr>
          <w:rFonts w:asciiTheme="minorHAnsi" w:hAnsiTheme="minorHAnsi"/>
          <w:sz w:val="22"/>
          <w:szCs w:val="22"/>
          <w:lang w:eastAsia="en-AU"/>
        </w:rPr>
        <w:t xml:space="preserve"> of existing MoE standard school designs. Ad hoc monitoring was also provided by the UNICEF FO</w:t>
      </w:r>
      <w:r w:rsidR="00416814">
        <w:rPr>
          <w:rFonts w:asciiTheme="minorHAnsi" w:hAnsiTheme="minorHAnsi"/>
          <w:sz w:val="22"/>
          <w:szCs w:val="22"/>
          <w:lang w:eastAsia="en-AU"/>
        </w:rPr>
        <w:t>E</w:t>
      </w:r>
      <w:r w:rsidR="00174CC2">
        <w:rPr>
          <w:rFonts w:asciiTheme="minorHAnsi" w:hAnsiTheme="minorHAnsi"/>
          <w:sz w:val="22"/>
          <w:szCs w:val="22"/>
          <w:lang w:eastAsia="en-AU"/>
        </w:rPr>
        <w:t xml:space="preserve"> engineers. </w:t>
      </w:r>
      <w:r w:rsidR="00693B34">
        <w:rPr>
          <w:rFonts w:asciiTheme="minorHAnsi" w:hAnsiTheme="minorHAnsi"/>
          <w:sz w:val="22"/>
          <w:szCs w:val="22"/>
          <w:lang w:eastAsia="en-AU"/>
        </w:rPr>
        <w:t xml:space="preserve">The minor rehabilitation works </w:t>
      </w:r>
      <w:r w:rsidR="00164C76">
        <w:rPr>
          <w:rFonts w:asciiTheme="minorHAnsi" w:hAnsiTheme="minorHAnsi"/>
          <w:sz w:val="22"/>
          <w:szCs w:val="22"/>
          <w:lang w:eastAsia="en-AU"/>
        </w:rPr>
        <w:t xml:space="preserve">are </w:t>
      </w:r>
      <w:r w:rsidR="00A92777">
        <w:rPr>
          <w:rFonts w:asciiTheme="minorHAnsi" w:hAnsiTheme="minorHAnsi"/>
          <w:sz w:val="22"/>
          <w:szCs w:val="22"/>
          <w:lang w:eastAsia="en-AU"/>
        </w:rPr>
        <w:t>re</w:t>
      </w:r>
      <w:r w:rsidR="00174CC2">
        <w:rPr>
          <w:rFonts w:asciiTheme="minorHAnsi" w:hAnsiTheme="minorHAnsi"/>
          <w:sz w:val="22"/>
          <w:szCs w:val="22"/>
          <w:lang w:eastAsia="en-AU"/>
        </w:rPr>
        <w:t xml:space="preserve">garded as providing good </w:t>
      </w:r>
      <w:r w:rsidR="00981B97">
        <w:rPr>
          <w:rFonts w:asciiTheme="minorHAnsi" w:hAnsiTheme="minorHAnsi"/>
          <w:sz w:val="22"/>
          <w:szCs w:val="22"/>
          <w:lang w:eastAsia="en-AU"/>
        </w:rPr>
        <w:t>value</w:t>
      </w:r>
      <w:r w:rsidR="00416814">
        <w:rPr>
          <w:rFonts w:asciiTheme="minorHAnsi" w:hAnsiTheme="minorHAnsi"/>
          <w:sz w:val="22"/>
          <w:szCs w:val="22"/>
          <w:lang w:eastAsia="en-AU"/>
        </w:rPr>
        <w:t xml:space="preserve"> </w:t>
      </w:r>
      <w:r w:rsidR="00981B97">
        <w:rPr>
          <w:rFonts w:asciiTheme="minorHAnsi" w:hAnsiTheme="minorHAnsi"/>
          <w:sz w:val="22"/>
          <w:szCs w:val="22"/>
          <w:lang w:eastAsia="en-AU"/>
        </w:rPr>
        <w:t>for</w:t>
      </w:r>
      <w:r w:rsidR="00416814">
        <w:rPr>
          <w:rFonts w:asciiTheme="minorHAnsi" w:hAnsiTheme="minorHAnsi"/>
          <w:sz w:val="22"/>
          <w:szCs w:val="22"/>
          <w:lang w:eastAsia="en-AU"/>
        </w:rPr>
        <w:t xml:space="preserve"> </w:t>
      </w:r>
      <w:r w:rsidR="00981B97">
        <w:rPr>
          <w:rFonts w:asciiTheme="minorHAnsi" w:hAnsiTheme="minorHAnsi"/>
          <w:sz w:val="22"/>
          <w:szCs w:val="22"/>
          <w:lang w:eastAsia="en-AU"/>
        </w:rPr>
        <w:t>money</w:t>
      </w:r>
      <w:r w:rsidR="00416814">
        <w:rPr>
          <w:rFonts w:asciiTheme="minorHAnsi" w:hAnsiTheme="minorHAnsi"/>
          <w:sz w:val="22"/>
          <w:szCs w:val="22"/>
          <w:lang w:eastAsia="en-AU"/>
        </w:rPr>
        <w:t>,</w:t>
      </w:r>
      <w:r w:rsidR="00174CC2">
        <w:rPr>
          <w:rFonts w:asciiTheme="minorHAnsi" w:hAnsiTheme="minorHAnsi"/>
          <w:sz w:val="22"/>
          <w:szCs w:val="22"/>
          <w:lang w:eastAsia="en-AU"/>
        </w:rPr>
        <w:t xml:space="preserve"> given that the estimates for the works are based on local market prices and no management fees were paid. The one example of this mode of </w:t>
      </w:r>
      <w:r w:rsidR="00981B97">
        <w:rPr>
          <w:rFonts w:asciiTheme="minorHAnsi" w:hAnsiTheme="minorHAnsi"/>
          <w:sz w:val="22"/>
          <w:szCs w:val="22"/>
          <w:lang w:eastAsia="en-AU"/>
        </w:rPr>
        <w:t>rehabilitation</w:t>
      </w:r>
      <w:r w:rsidR="00174CC2">
        <w:rPr>
          <w:rFonts w:asciiTheme="minorHAnsi" w:hAnsiTheme="minorHAnsi"/>
          <w:sz w:val="22"/>
          <w:szCs w:val="22"/>
          <w:lang w:eastAsia="en-AU"/>
        </w:rPr>
        <w:t xml:space="preserve"> visited, Kalmadunagar GTMS, supported this assessment. </w:t>
      </w:r>
    </w:p>
    <w:p w:rsidR="00A45575" w:rsidRDefault="00A45575" w:rsidP="00107FF1">
      <w:pPr>
        <w:spacing w:before="0" w:after="200"/>
        <w:rPr>
          <w:rFonts w:asciiTheme="minorHAnsi" w:hAnsiTheme="minorHAnsi"/>
          <w:sz w:val="22"/>
          <w:szCs w:val="22"/>
          <w:lang w:eastAsia="en-AU"/>
        </w:rPr>
      </w:pPr>
      <w:r>
        <w:rPr>
          <w:rFonts w:asciiTheme="minorHAnsi" w:hAnsiTheme="minorHAnsi"/>
          <w:sz w:val="22"/>
          <w:szCs w:val="22"/>
          <w:lang w:eastAsia="en-AU"/>
        </w:rPr>
        <w:t xml:space="preserve">In terms of the school building the 13 major construction </w:t>
      </w:r>
      <w:r w:rsidR="00A7226A">
        <w:rPr>
          <w:rFonts w:asciiTheme="minorHAnsi" w:hAnsiTheme="minorHAnsi"/>
          <w:sz w:val="22"/>
          <w:szCs w:val="22"/>
          <w:lang w:eastAsia="en-AU"/>
        </w:rPr>
        <w:t xml:space="preserve">schools and four </w:t>
      </w:r>
      <w:r>
        <w:rPr>
          <w:rFonts w:asciiTheme="minorHAnsi" w:hAnsiTheme="minorHAnsi"/>
          <w:sz w:val="22"/>
          <w:szCs w:val="22"/>
          <w:lang w:eastAsia="en-AU"/>
        </w:rPr>
        <w:t xml:space="preserve">SDS built minor construction schools represent value for money when assessed against standard criteria. The six locally constructed can’t be assessed as the quality of the construction is unknown and consequently value for money can’t be assessed. Overall more than 20% of the funds paid to UNICEF by DFAT cannot be directly attributed to the the school construction based on the documentation provided to the evaluation team and hence overall project value for money cannot be assessed.  </w:t>
      </w:r>
    </w:p>
    <w:p w:rsidR="0012090B" w:rsidRDefault="00CB0AD7" w:rsidP="0012090B">
      <w:pPr>
        <w:pStyle w:val="ListParagraph"/>
        <w:numPr>
          <w:ilvl w:val="0"/>
          <w:numId w:val="34"/>
        </w:numPr>
        <w:spacing w:before="0" w:after="200"/>
        <w:ind w:left="641" w:hanging="357"/>
        <w:contextualSpacing w:val="0"/>
        <w:rPr>
          <w:rFonts w:asciiTheme="minorHAnsi" w:hAnsiTheme="minorHAnsi" w:cs="Calibri"/>
          <w:b/>
          <w:i/>
          <w:color w:val="000000"/>
          <w:kern w:val="24"/>
          <w:sz w:val="22"/>
          <w:szCs w:val="22"/>
        </w:rPr>
      </w:pPr>
      <w:r w:rsidRPr="00CB0AD7">
        <w:rPr>
          <w:rFonts w:asciiTheme="minorHAnsi" w:hAnsiTheme="minorHAnsi" w:cs="Calibri"/>
          <w:b/>
          <w:i/>
          <w:color w:val="000000"/>
          <w:kern w:val="24"/>
          <w:sz w:val="22"/>
          <w:szCs w:val="22"/>
        </w:rPr>
        <w:t xml:space="preserve">To what extent was the bidding and procurement processes undertaken in an efficient and transparent manner, representing value for money? </w:t>
      </w:r>
    </w:p>
    <w:p w:rsidR="001112FF" w:rsidRDefault="00880FC8" w:rsidP="001112FF">
      <w:pPr>
        <w:spacing w:before="0" w:after="200"/>
        <w:rPr>
          <w:rFonts w:asciiTheme="minorHAnsi" w:hAnsiTheme="minorHAnsi"/>
          <w:sz w:val="22"/>
          <w:szCs w:val="22"/>
          <w:lang w:eastAsia="en-AU"/>
        </w:rPr>
      </w:pPr>
      <w:r>
        <w:rPr>
          <w:rFonts w:asciiTheme="minorHAnsi" w:hAnsiTheme="minorHAnsi"/>
          <w:sz w:val="22"/>
          <w:szCs w:val="22"/>
          <w:lang w:eastAsia="en-AU"/>
        </w:rPr>
        <w:t>Overall,</w:t>
      </w:r>
      <w:r w:rsidR="001112FF">
        <w:rPr>
          <w:rFonts w:asciiTheme="minorHAnsi" w:hAnsiTheme="minorHAnsi"/>
          <w:sz w:val="22"/>
          <w:szCs w:val="22"/>
          <w:lang w:eastAsia="en-AU"/>
        </w:rPr>
        <w:t xml:space="preserve"> the bidding and procurement processes </w:t>
      </w:r>
      <w:r>
        <w:rPr>
          <w:rFonts w:asciiTheme="minorHAnsi" w:hAnsiTheme="minorHAnsi"/>
          <w:sz w:val="22"/>
          <w:szCs w:val="22"/>
          <w:lang w:eastAsia="en-AU"/>
        </w:rPr>
        <w:t>appear to be</w:t>
      </w:r>
      <w:r w:rsidR="001112FF">
        <w:rPr>
          <w:rFonts w:asciiTheme="minorHAnsi" w:hAnsiTheme="minorHAnsi"/>
          <w:sz w:val="22"/>
          <w:szCs w:val="22"/>
          <w:lang w:eastAsia="en-AU"/>
        </w:rPr>
        <w:t xml:space="preserve"> undertaken in an efficient and transparent manner. Three different processes were </w:t>
      </w:r>
      <w:r>
        <w:rPr>
          <w:rFonts w:asciiTheme="minorHAnsi" w:hAnsiTheme="minorHAnsi"/>
          <w:sz w:val="22"/>
          <w:szCs w:val="22"/>
          <w:lang w:eastAsia="en-AU"/>
        </w:rPr>
        <w:t>in place</w:t>
      </w:r>
      <w:r w:rsidR="001112FF">
        <w:rPr>
          <w:rFonts w:asciiTheme="minorHAnsi" w:hAnsiTheme="minorHAnsi"/>
          <w:sz w:val="22"/>
          <w:szCs w:val="22"/>
          <w:lang w:eastAsia="en-AU"/>
        </w:rPr>
        <w:t xml:space="preserve">, dependent on the size/cost of the construction. UNICEF </w:t>
      </w:r>
      <w:r w:rsidR="00D04378">
        <w:rPr>
          <w:rFonts w:asciiTheme="minorHAnsi" w:hAnsiTheme="minorHAnsi"/>
          <w:sz w:val="22"/>
          <w:szCs w:val="22"/>
          <w:lang w:eastAsia="en-AU"/>
        </w:rPr>
        <w:t xml:space="preserve">directly </w:t>
      </w:r>
      <w:r w:rsidR="001112FF">
        <w:rPr>
          <w:rFonts w:asciiTheme="minorHAnsi" w:hAnsiTheme="minorHAnsi"/>
          <w:sz w:val="22"/>
          <w:szCs w:val="22"/>
          <w:lang w:eastAsia="en-AU"/>
        </w:rPr>
        <w:t>manage</w:t>
      </w:r>
      <w:r w:rsidR="00D04378">
        <w:rPr>
          <w:rFonts w:asciiTheme="minorHAnsi" w:hAnsiTheme="minorHAnsi"/>
          <w:sz w:val="22"/>
          <w:szCs w:val="22"/>
          <w:lang w:eastAsia="en-AU"/>
        </w:rPr>
        <w:t>d the major construction using</w:t>
      </w:r>
      <w:r w:rsidR="001112FF">
        <w:rPr>
          <w:rFonts w:asciiTheme="minorHAnsi" w:hAnsiTheme="minorHAnsi"/>
          <w:sz w:val="22"/>
          <w:szCs w:val="22"/>
          <w:lang w:eastAsia="en-AU"/>
        </w:rPr>
        <w:t xml:space="preserve"> </w:t>
      </w:r>
      <w:r>
        <w:rPr>
          <w:rFonts w:asciiTheme="minorHAnsi" w:hAnsiTheme="minorHAnsi"/>
          <w:sz w:val="22"/>
          <w:szCs w:val="22"/>
          <w:lang w:eastAsia="en-AU"/>
        </w:rPr>
        <w:t xml:space="preserve">UNICEF systems and </w:t>
      </w:r>
      <w:r w:rsidR="001112FF">
        <w:rPr>
          <w:rFonts w:asciiTheme="minorHAnsi" w:hAnsiTheme="minorHAnsi"/>
          <w:sz w:val="22"/>
          <w:szCs w:val="22"/>
          <w:lang w:eastAsia="en-AU"/>
        </w:rPr>
        <w:t>international practice</w:t>
      </w:r>
      <w:r w:rsidR="00D04378">
        <w:rPr>
          <w:rFonts w:asciiTheme="minorHAnsi" w:hAnsiTheme="minorHAnsi"/>
          <w:sz w:val="22"/>
          <w:szCs w:val="22"/>
          <w:lang w:eastAsia="en-AU"/>
        </w:rPr>
        <w:t>. The Provincial Education Office (POE)</w:t>
      </w:r>
      <w:r w:rsidR="001112FF">
        <w:rPr>
          <w:rFonts w:asciiTheme="minorHAnsi" w:hAnsiTheme="minorHAnsi"/>
          <w:sz w:val="22"/>
          <w:szCs w:val="22"/>
          <w:lang w:eastAsia="en-AU"/>
        </w:rPr>
        <w:t xml:space="preserve"> </w:t>
      </w:r>
      <w:r w:rsidR="00D04378">
        <w:rPr>
          <w:rFonts w:asciiTheme="minorHAnsi" w:hAnsiTheme="minorHAnsi"/>
          <w:sz w:val="22"/>
          <w:szCs w:val="22"/>
          <w:lang w:eastAsia="en-AU"/>
        </w:rPr>
        <w:t xml:space="preserve">managed </w:t>
      </w:r>
      <w:r>
        <w:rPr>
          <w:rFonts w:asciiTheme="minorHAnsi" w:hAnsiTheme="minorHAnsi"/>
          <w:sz w:val="22"/>
          <w:szCs w:val="22"/>
          <w:lang w:eastAsia="en-AU"/>
        </w:rPr>
        <w:t xml:space="preserve">the minor construction </w:t>
      </w:r>
      <w:r w:rsidR="00D04378">
        <w:rPr>
          <w:rFonts w:asciiTheme="minorHAnsi" w:hAnsiTheme="minorHAnsi"/>
          <w:sz w:val="22"/>
          <w:szCs w:val="22"/>
          <w:lang w:eastAsia="en-AU"/>
        </w:rPr>
        <w:t xml:space="preserve">and </w:t>
      </w:r>
      <w:r>
        <w:rPr>
          <w:rFonts w:asciiTheme="minorHAnsi" w:hAnsiTheme="minorHAnsi"/>
          <w:sz w:val="22"/>
          <w:szCs w:val="22"/>
          <w:lang w:eastAsia="en-AU"/>
        </w:rPr>
        <w:t xml:space="preserve">followed GoSL processes. However, </w:t>
      </w:r>
      <w:r w:rsidR="0067502B">
        <w:rPr>
          <w:rFonts w:asciiTheme="minorHAnsi" w:hAnsiTheme="minorHAnsi"/>
          <w:sz w:val="22"/>
          <w:szCs w:val="22"/>
          <w:lang w:eastAsia="en-AU"/>
        </w:rPr>
        <w:t xml:space="preserve">as noted above, </w:t>
      </w:r>
      <w:r w:rsidR="001112FF">
        <w:rPr>
          <w:rFonts w:asciiTheme="minorHAnsi" w:hAnsiTheme="minorHAnsi"/>
          <w:sz w:val="22"/>
          <w:szCs w:val="22"/>
          <w:lang w:eastAsia="en-AU"/>
        </w:rPr>
        <w:t>there was</w:t>
      </w:r>
      <w:r w:rsidR="001112FF" w:rsidRPr="00386F8E">
        <w:rPr>
          <w:rFonts w:asciiTheme="minorHAnsi" w:hAnsiTheme="minorHAnsi"/>
          <w:sz w:val="22"/>
          <w:szCs w:val="22"/>
          <w:lang w:eastAsia="en-AU"/>
        </w:rPr>
        <w:t xml:space="preserve"> no in</w:t>
      </w:r>
      <w:r w:rsidR="00D04378">
        <w:rPr>
          <w:rFonts w:asciiTheme="minorHAnsi" w:hAnsiTheme="minorHAnsi"/>
          <w:sz w:val="22"/>
          <w:szCs w:val="22"/>
          <w:lang w:eastAsia="en-AU"/>
        </w:rPr>
        <w:t>dependent monitoring of the POE procurement</w:t>
      </w:r>
      <w:r w:rsidR="00D90B89">
        <w:rPr>
          <w:rFonts w:asciiTheme="minorHAnsi" w:hAnsiTheme="minorHAnsi"/>
          <w:sz w:val="22"/>
          <w:szCs w:val="22"/>
          <w:lang w:eastAsia="en-AU"/>
        </w:rPr>
        <w:t>, although the processes appeared appropriate.</w:t>
      </w:r>
    </w:p>
    <w:p w:rsidR="00366D89" w:rsidRDefault="00365EFE" w:rsidP="00EF5E9E">
      <w:pPr>
        <w:spacing w:before="0" w:after="200"/>
        <w:rPr>
          <w:rFonts w:asciiTheme="minorHAnsi" w:hAnsiTheme="minorHAnsi"/>
          <w:sz w:val="22"/>
          <w:szCs w:val="22"/>
          <w:lang w:eastAsia="en-AU"/>
        </w:rPr>
      </w:pPr>
      <w:r>
        <w:rPr>
          <w:rFonts w:asciiTheme="minorHAnsi" w:hAnsiTheme="minorHAnsi"/>
          <w:sz w:val="22"/>
          <w:szCs w:val="22"/>
          <w:lang w:eastAsia="en-AU"/>
        </w:rPr>
        <w:t>Based on the financial information provided by UNICEF</w:t>
      </w:r>
      <w:r w:rsidR="00CD389B">
        <w:rPr>
          <w:rFonts w:asciiTheme="minorHAnsi" w:hAnsiTheme="minorHAnsi"/>
          <w:sz w:val="22"/>
          <w:szCs w:val="22"/>
          <w:lang w:eastAsia="en-AU"/>
        </w:rPr>
        <w:t>,</w:t>
      </w:r>
      <w:r>
        <w:rPr>
          <w:rFonts w:asciiTheme="minorHAnsi" w:hAnsiTheme="minorHAnsi"/>
          <w:sz w:val="22"/>
          <w:szCs w:val="22"/>
          <w:lang w:eastAsia="en-AU"/>
        </w:rPr>
        <w:t xml:space="preserve"> a</w:t>
      </w:r>
      <w:r w:rsidR="005875A1">
        <w:rPr>
          <w:rFonts w:asciiTheme="minorHAnsi" w:hAnsiTheme="minorHAnsi"/>
          <w:sz w:val="22"/>
          <w:szCs w:val="22"/>
          <w:lang w:eastAsia="en-AU"/>
        </w:rPr>
        <w:t>bout 72</w:t>
      </w:r>
      <w:r w:rsidR="00761550">
        <w:rPr>
          <w:rFonts w:asciiTheme="minorHAnsi" w:hAnsiTheme="minorHAnsi"/>
          <w:sz w:val="22"/>
          <w:szCs w:val="22"/>
          <w:lang w:eastAsia="en-AU"/>
        </w:rPr>
        <w:t xml:space="preserve">% of the project </w:t>
      </w:r>
      <w:r w:rsidR="005875A1">
        <w:rPr>
          <w:rFonts w:asciiTheme="minorHAnsi" w:hAnsiTheme="minorHAnsi"/>
          <w:sz w:val="22"/>
          <w:szCs w:val="22"/>
          <w:lang w:eastAsia="en-AU"/>
        </w:rPr>
        <w:t xml:space="preserve">grant </w:t>
      </w:r>
      <w:r w:rsidR="00761550">
        <w:rPr>
          <w:rFonts w:asciiTheme="minorHAnsi" w:hAnsiTheme="minorHAnsi"/>
          <w:sz w:val="22"/>
          <w:szCs w:val="22"/>
          <w:lang w:eastAsia="en-AU"/>
        </w:rPr>
        <w:t>funding was subject to a competitive bidding process</w:t>
      </w:r>
      <w:r w:rsidR="008C759C">
        <w:rPr>
          <w:rFonts w:asciiTheme="minorHAnsi" w:hAnsiTheme="minorHAnsi"/>
          <w:sz w:val="22"/>
          <w:szCs w:val="22"/>
          <w:lang w:eastAsia="en-AU"/>
        </w:rPr>
        <w:t xml:space="preserve"> for the selection of DSC and CC</w:t>
      </w:r>
      <w:r>
        <w:rPr>
          <w:rFonts w:asciiTheme="minorHAnsi" w:hAnsiTheme="minorHAnsi"/>
          <w:sz w:val="22"/>
          <w:szCs w:val="22"/>
          <w:lang w:eastAsia="en-AU"/>
        </w:rPr>
        <w:t xml:space="preserve"> for physical rehabilitation works</w:t>
      </w:r>
      <w:r w:rsidR="008C759C" w:rsidRPr="00CB0AD7">
        <w:rPr>
          <w:rFonts w:asciiTheme="minorHAnsi" w:hAnsiTheme="minorHAnsi"/>
          <w:sz w:val="22"/>
          <w:szCs w:val="22"/>
          <w:lang w:eastAsia="en-AU"/>
        </w:rPr>
        <w:t>.</w:t>
      </w:r>
      <w:r>
        <w:rPr>
          <w:rFonts w:asciiTheme="minorHAnsi" w:hAnsiTheme="minorHAnsi"/>
          <w:sz w:val="22"/>
          <w:szCs w:val="22"/>
          <w:lang w:eastAsia="en-AU"/>
        </w:rPr>
        <w:t xml:space="preserve"> </w:t>
      </w:r>
      <w:r w:rsidR="0067502B">
        <w:rPr>
          <w:rFonts w:asciiTheme="minorHAnsi" w:hAnsiTheme="minorHAnsi"/>
          <w:sz w:val="22"/>
          <w:szCs w:val="22"/>
          <w:lang w:eastAsia="en-AU"/>
        </w:rPr>
        <w:t>Table 2.1 shows the three different procurement and construction processes. UNICEF used its own contract agreements for the major construction. For the minor construction, the POE used a standard bidding and contract document, prepared by the Ministry of Construction, Engineering Services, Housing and Common Amenities, with added special conditions. These documents are considered</w:t>
      </w:r>
      <w:r w:rsidR="0067502B" w:rsidRPr="00386F8E">
        <w:rPr>
          <w:rFonts w:asciiTheme="minorHAnsi" w:hAnsiTheme="minorHAnsi"/>
          <w:sz w:val="22"/>
          <w:szCs w:val="22"/>
          <w:lang w:eastAsia="en-AU"/>
        </w:rPr>
        <w:t xml:space="preserve"> appropriate for the type and scale </w:t>
      </w:r>
      <w:r w:rsidR="0067502B">
        <w:rPr>
          <w:rFonts w:asciiTheme="minorHAnsi" w:hAnsiTheme="minorHAnsi"/>
          <w:sz w:val="22"/>
          <w:szCs w:val="22"/>
          <w:lang w:eastAsia="en-AU"/>
        </w:rPr>
        <w:t xml:space="preserve">of </w:t>
      </w:r>
      <w:r w:rsidR="0067502B" w:rsidRPr="00386F8E">
        <w:rPr>
          <w:rFonts w:asciiTheme="minorHAnsi" w:hAnsiTheme="minorHAnsi"/>
          <w:sz w:val="22"/>
          <w:szCs w:val="22"/>
          <w:lang w:eastAsia="en-AU"/>
        </w:rPr>
        <w:t xml:space="preserve">services and works contracted. </w:t>
      </w:r>
      <w:r w:rsidR="00816D5F">
        <w:rPr>
          <w:rFonts w:asciiTheme="minorHAnsi" w:hAnsiTheme="minorHAnsi"/>
          <w:sz w:val="22"/>
          <w:szCs w:val="22"/>
          <w:lang w:eastAsia="en-AU"/>
        </w:rPr>
        <w:t xml:space="preserve">As noted above, the four SDS-managed schools were provided with a grant. </w:t>
      </w:r>
    </w:p>
    <w:p w:rsidR="00FD68E0" w:rsidRPr="00880FC8" w:rsidRDefault="0012090B" w:rsidP="00EF5E9E">
      <w:pPr>
        <w:spacing w:before="0" w:after="200"/>
        <w:rPr>
          <w:rFonts w:asciiTheme="minorHAnsi" w:hAnsiTheme="minorHAnsi"/>
          <w:b/>
          <w:sz w:val="22"/>
          <w:szCs w:val="22"/>
          <w:lang w:eastAsia="en-AU"/>
        </w:rPr>
      </w:pPr>
      <w:r w:rsidRPr="0012090B">
        <w:rPr>
          <w:rFonts w:asciiTheme="minorHAnsi" w:hAnsiTheme="minorHAnsi"/>
          <w:b/>
          <w:sz w:val="22"/>
          <w:szCs w:val="22"/>
          <w:lang w:eastAsia="en-AU"/>
        </w:rPr>
        <w:lastRenderedPageBreak/>
        <w:t xml:space="preserve">Table </w:t>
      </w:r>
      <w:r w:rsidR="002E53F7">
        <w:rPr>
          <w:rFonts w:asciiTheme="minorHAnsi" w:hAnsiTheme="minorHAnsi"/>
          <w:b/>
          <w:sz w:val="22"/>
          <w:szCs w:val="22"/>
          <w:lang w:eastAsia="en-AU"/>
        </w:rPr>
        <w:t>2</w:t>
      </w:r>
      <w:r w:rsidR="0067502B">
        <w:rPr>
          <w:rFonts w:asciiTheme="minorHAnsi" w:hAnsiTheme="minorHAnsi"/>
          <w:b/>
          <w:sz w:val="22"/>
          <w:szCs w:val="22"/>
          <w:lang w:eastAsia="en-AU"/>
        </w:rPr>
        <w:t>.1</w:t>
      </w:r>
      <w:r w:rsidRPr="0012090B">
        <w:rPr>
          <w:rFonts w:asciiTheme="minorHAnsi" w:hAnsiTheme="minorHAnsi"/>
          <w:b/>
          <w:sz w:val="22"/>
          <w:szCs w:val="22"/>
          <w:lang w:eastAsia="en-AU"/>
        </w:rPr>
        <w:t xml:space="preserve">: </w:t>
      </w:r>
      <w:r w:rsidR="002E53F7">
        <w:rPr>
          <w:rFonts w:asciiTheme="minorHAnsi" w:hAnsiTheme="minorHAnsi"/>
          <w:b/>
          <w:sz w:val="22"/>
          <w:szCs w:val="22"/>
          <w:lang w:eastAsia="en-AU"/>
        </w:rPr>
        <w:t>P</w:t>
      </w:r>
      <w:r w:rsidRPr="0012090B">
        <w:rPr>
          <w:rFonts w:asciiTheme="minorHAnsi" w:hAnsiTheme="minorHAnsi"/>
          <w:b/>
          <w:sz w:val="22"/>
          <w:szCs w:val="22"/>
          <w:lang w:eastAsia="en-AU"/>
        </w:rPr>
        <w:t xml:space="preserve">rocurement </w:t>
      </w:r>
      <w:r w:rsidR="002E53F7">
        <w:rPr>
          <w:rFonts w:asciiTheme="minorHAnsi" w:hAnsiTheme="minorHAnsi"/>
          <w:b/>
          <w:sz w:val="22"/>
          <w:szCs w:val="22"/>
          <w:lang w:eastAsia="en-AU"/>
        </w:rPr>
        <w:t xml:space="preserve">and construction </w:t>
      </w:r>
      <w:r w:rsidRPr="0012090B">
        <w:rPr>
          <w:rFonts w:asciiTheme="minorHAnsi" w:hAnsiTheme="minorHAnsi"/>
          <w:b/>
          <w:sz w:val="22"/>
          <w:szCs w:val="22"/>
          <w:lang w:eastAsia="en-AU"/>
        </w:rPr>
        <w:t xml:space="preserve">processes </w:t>
      </w:r>
      <w:r w:rsidR="002E53F7">
        <w:rPr>
          <w:rFonts w:asciiTheme="minorHAnsi" w:hAnsiTheme="minorHAnsi"/>
          <w:b/>
          <w:sz w:val="22"/>
          <w:szCs w:val="22"/>
          <w:lang w:eastAsia="en-AU"/>
        </w:rPr>
        <w:t>for</w:t>
      </w:r>
      <w:r w:rsidRPr="0012090B">
        <w:rPr>
          <w:rFonts w:asciiTheme="minorHAnsi" w:hAnsiTheme="minorHAnsi"/>
          <w:b/>
          <w:sz w:val="22"/>
          <w:szCs w:val="22"/>
          <w:lang w:eastAsia="en-AU"/>
        </w:rPr>
        <w:t xml:space="preserve"> the schools</w:t>
      </w:r>
    </w:p>
    <w:tbl>
      <w:tblPr>
        <w:tblStyle w:val="TableGrid"/>
        <w:tblW w:w="9321" w:type="dxa"/>
        <w:tblLayout w:type="fixed"/>
        <w:tblLook w:val="04A0" w:firstRow="1" w:lastRow="0" w:firstColumn="1" w:lastColumn="0" w:noHBand="0" w:noVBand="1"/>
      </w:tblPr>
      <w:tblGrid>
        <w:gridCol w:w="2235"/>
        <w:gridCol w:w="2126"/>
        <w:gridCol w:w="2126"/>
        <w:gridCol w:w="1417"/>
        <w:gridCol w:w="1417"/>
      </w:tblGrid>
      <w:tr w:rsidR="0013730A" w:rsidRPr="00E50783">
        <w:tc>
          <w:tcPr>
            <w:tcW w:w="2235"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12090B" w:rsidRDefault="0013730A" w:rsidP="0012090B">
            <w:pPr>
              <w:spacing w:before="40" w:after="40"/>
              <w:rPr>
                <w:rFonts w:ascii="Arial Narrow" w:hAnsi="Arial Narrow" w:cstheme="minorHAnsi"/>
                <w:b/>
                <w:sz w:val="20"/>
                <w:szCs w:val="20"/>
                <w:lang w:eastAsia="en-AU"/>
              </w:rPr>
            </w:pPr>
            <w:r w:rsidRPr="00E50783">
              <w:rPr>
                <w:rFonts w:ascii="Arial Narrow" w:hAnsi="Arial Narrow" w:cstheme="minorHAnsi"/>
                <w:b/>
                <w:sz w:val="20"/>
                <w:szCs w:val="20"/>
                <w:lang w:eastAsia="en-AU"/>
              </w:rPr>
              <w:t xml:space="preserve">Type of </w:t>
            </w:r>
            <w:r w:rsidR="00816D5F">
              <w:rPr>
                <w:rFonts w:ascii="Arial Narrow" w:hAnsi="Arial Narrow" w:cstheme="minorHAnsi"/>
                <w:b/>
                <w:sz w:val="20"/>
                <w:szCs w:val="20"/>
                <w:lang w:eastAsia="en-AU"/>
              </w:rPr>
              <w:t>a</w:t>
            </w:r>
            <w:r w:rsidRPr="00E50783">
              <w:rPr>
                <w:rFonts w:ascii="Arial Narrow" w:hAnsi="Arial Narrow" w:cstheme="minorHAnsi"/>
                <w:b/>
                <w:sz w:val="20"/>
                <w:szCs w:val="20"/>
                <w:lang w:eastAsia="en-AU"/>
              </w:rPr>
              <w:t xml:space="preserve">ssistance </w:t>
            </w:r>
          </w:p>
        </w:tc>
        <w:tc>
          <w:tcPr>
            <w:tcW w:w="2126"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12090B" w:rsidRDefault="0013730A" w:rsidP="0012090B">
            <w:pPr>
              <w:spacing w:before="40" w:after="40"/>
              <w:jc w:val="center"/>
              <w:rPr>
                <w:rFonts w:ascii="Arial Narrow" w:hAnsi="Arial Narrow" w:cstheme="minorHAnsi"/>
                <w:b/>
                <w:sz w:val="20"/>
                <w:szCs w:val="20"/>
                <w:lang w:eastAsia="en-AU"/>
              </w:rPr>
            </w:pPr>
            <w:r>
              <w:rPr>
                <w:rFonts w:ascii="Arial Narrow" w:hAnsi="Arial Narrow" w:cstheme="minorHAnsi"/>
                <w:b/>
                <w:sz w:val="20"/>
                <w:szCs w:val="20"/>
                <w:lang w:eastAsia="en-AU"/>
              </w:rPr>
              <w:t xml:space="preserve">No. of </w:t>
            </w:r>
            <w:r w:rsidR="00816D5F">
              <w:rPr>
                <w:rFonts w:ascii="Arial Narrow" w:hAnsi="Arial Narrow" w:cstheme="minorHAnsi"/>
                <w:b/>
                <w:sz w:val="20"/>
                <w:szCs w:val="20"/>
                <w:lang w:eastAsia="en-AU"/>
              </w:rPr>
              <w:t>s</w:t>
            </w:r>
            <w:r>
              <w:rPr>
                <w:rFonts w:ascii="Arial Narrow" w:hAnsi="Arial Narrow" w:cstheme="minorHAnsi"/>
                <w:b/>
                <w:sz w:val="20"/>
                <w:szCs w:val="20"/>
                <w:lang w:eastAsia="en-AU"/>
              </w:rPr>
              <w:t>chools</w:t>
            </w:r>
          </w:p>
        </w:tc>
        <w:tc>
          <w:tcPr>
            <w:tcW w:w="2126"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12090B" w:rsidRDefault="0013730A" w:rsidP="0012090B">
            <w:pPr>
              <w:spacing w:before="40" w:after="40"/>
              <w:jc w:val="center"/>
              <w:rPr>
                <w:rFonts w:ascii="Arial Narrow" w:hAnsi="Arial Narrow" w:cstheme="minorHAnsi"/>
                <w:b/>
                <w:sz w:val="20"/>
                <w:szCs w:val="20"/>
                <w:lang w:eastAsia="en-AU"/>
              </w:rPr>
            </w:pPr>
            <w:r w:rsidRPr="00E50783">
              <w:rPr>
                <w:rFonts w:ascii="Arial Narrow" w:hAnsi="Arial Narrow" w:cstheme="minorHAnsi"/>
                <w:b/>
                <w:sz w:val="20"/>
                <w:szCs w:val="20"/>
                <w:lang w:eastAsia="en-AU"/>
              </w:rPr>
              <w:t xml:space="preserve">Mode of </w:t>
            </w:r>
            <w:r w:rsidR="00816D5F">
              <w:rPr>
                <w:rFonts w:ascii="Arial Narrow" w:hAnsi="Arial Narrow" w:cstheme="minorHAnsi"/>
                <w:b/>
                <w:sz w:val="20"/>
                <w:szCs w:val="20"/>
                <w:lang w:eastAsia="en-AU"/>
              </w:rPr>
              <w:t>i</w:t>
            </w:r>
            <w:r w:rsidRPr="00E50783">
              <w:rPr>
                <w:rFonts w:ascii="Arial Narrow" w:hAnsi="Arial Narrow" w:cstheme="minorHAnsi"/>
                <w:b/>
                <w:sz w:val="20"/>
                <w:szCs w:val="20"/>
                <w:lang w:eastAsia="en-AU"/>
              </w:rPr>
              <w:t>mplementation</w:t>
            </w:r>
          </w:p>
        </w:tc>
        <w:tc>
          <w:tcPr>
            <w:tcW w:w="1417"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12090B" w:rsidRDefault="0013730A" w:rsidP="0012090B">
            <w:pPr>
              <w:spacing w:before="40" w:after="40"/>
              <w:jc w:val="center"/>
              <w:rPr>
                <w:rFonts w:ascii="Arial Narrow" w:hAnsi="Arial Narrow" w:cstheme="minorHAnsi"/>
                <w:b/>
                <w:sz w:val="20"/>
                <w:szCs w:val="20"/>
                <w:lang w:eastAsia="en-AU"/>
              </w:rPr>
            </w:pPr>
            <w:r>
              <w:rPr>
                <w:rFonts w:ascii="Arial Narrow" w:hAnsi="Arial Narrow" w:cstheme="minorHAnsi"/>
                <w:b/>
                <w:sz w:val="20"/>
                <w:szCs w:val="20"/>
                <w:lang w:eastAsia="en-AU"/>
              </w:rPr>
              <w:t>Tenders</w:t>
            </w:r>
          </w:p>
        </w:tc>
        <w:tc>
          <w:tcPr>
            <w:tcW w:w="1417"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12090B" w:rsidRDefault="0013730A" w:rsidP="0012090B">
            <w:pPr>
              <w:spacing w:before="40" w:after="40"/>
              <w:jc w:val="center"/>
              <w:rPr>
                <w:rFonts w:ascii="Arial Narrow" w:hAnsi="Arial Narrow" w:cstheme="minorHAnsi"/>
                <w:b/>
                <w:sz w:val="20"/>
                <w:szCs w:val="20"/>
                <w:lang w:eastAsia="en-AU"/>
              </w:rPr>
            </w:pPr>
            <w:r w:rsidRPr="00E50783">
              <w:rPr>
                <w:rFonts w:ascii="Arial Narrow" w:hAnsi="Arial Narrow" w:cstheme="minorHAnsi"/>
                <w:b/>
                <w:sz w:val="20"/>
                <w:szCs w:val="20"/>
                <w:lang w:eastAsia="en-AU"/>
              </w:rPr>
              <w:t xml:space="preserve">Monitoring </w:t>
            </w:r>
          </w:p>
        </w:tc>
      </w:tr>
      <w:tr w:rsidR="0013730A" w:rsidRPr="00E50783">
        <w:tc>
          <w:tcPr>
            <w:tcW w:w="2235" w:type="dxa"/>
            <w:tcBorders>
              <w:top w:val="single" w:sz="8" w:space="0" w:color="auto"/>
            </w:tcBorders>
          </w:tcPr>
          <w:p w:rsidR="0012090B" w:rsidRDefault="0013730A" w:rsidP="0012090B">
            <w:pPr>
              <w:spacing w:before="40" w:after="40"/>
              <w:rPr>
                <w:rFonts w:ascii="Arial Narrow" w:hAnsi="Arial Narrow" w:cstheme="minorHAnsi"/>
                <w:sz w:val="20"/>
                <w:szCs w:val="20"/>
                <w:lang w:eastAsia="en-AU"/>
              </w:rPr>
            </w:pPr>
            <w:r w:rsidRPr="00E50783">
              <w:rPr>
                <w:rFonts w:ascii="Arial Narrow" w:hAnsi="Arial Narrow" w:cstheme="minorHAnsi"/>
                <w:b/>
                <w:sz w:val="20"/>
                <w:szCs w:val="20"/>
                <w:lang w:eastAsia="en-AU"/>
              </w:rPr>
              <w:t>Major Construction</w:t>
            </w:r>
            <w:r w:rsidRPr="00E50783">
              <w:rPr>
                <w:rFonts w:ascii="Arial Narrow" w:hAnsi="Arial Narrow" w:cstheme="minorHAnsi"/>
                <w:sz w:val="20"/>
                <w:szCs w:val="20"/>
                <w:lang w:eastAsia="en-AU"/>
              </w:rPr>
              <w:t xml:space="preserve"> –(greater than USD 50,000)</w:t>
            </w:r>
          </w:p>
        </w:tc>
        <w:tc>
          <w:tcPr>
            <w:tcW w:w="2126" w:type="dxa"/>
            <w:tcBorders>
              <w:top w:val="single" w:sz="8" w:space="0" w:color="auto"/>
            </w:tcBorders>
          </w:tcPr>
          <w:p w:rsidR="0012090B" w:rsidRDefault="0013730A" w:rsidP="0012090B">
            <w:pPr>
              <w:spacing w:before="40" w:after="40"/>
              <w:jc w:val="center"/>
              <w:rPr>
                <w:rFonts w:ascii="Arial Narrow" w:hAnsi="Arial Narrow" w:cstheme="minorHAnsi"/>
                <w:sz w:val="20"/>
                <w:szCs w:val="20"/>
                <w:lang w:eastAsia="en-AU"/>
              </w:rPr>
            </w:pPr>
            <w:r>
              <w:rPr>
                <w:rFonts w:ascii="Arial Narrow" w:hAnsi="Arial Narrow" w:cstheme="minorHAnsi"/>
                <w:sz w:val="20"/>
                <w:szCs w:val="20"/>
                <w:lang w:eastAsia="en-AU"/>
              </w:rPr>
              <w:t>13</w:t>
            </w:r>
            <w:r>
              <w:rPr>
                <w:rFonts w:ascii="Arial Narrow" w:hAnsi="Arial Narrow" w:cstheme="minorHAnsi"/>
                <w:sz w:val="20"/>
                <w:szCs w:val="20"/>
                <w:lang w:eastAsia="en-AU"/>
              </w:rPr>
              <w:br/>
              <w:t>(Design consultant)</w:t>
            </w:r>
          </w:p>
        </w:tc>
        <w:tc>
          <w:tcPr>
            <w:tcW w:w="2126" w:type="dxa"/>
            <w:tcBorders>
              <w:top w:val="single" w:sz="8" w:space="0" w:color="auto"/>
            </w:tcBorders>
          </w:tcPr>
          <w:p w:rsidR="0012090B" w:rsidRDefault="0013730A" w:rsidP="0012090B">
            <w:pPr>
              <w:spacing w:before="40" w:after="40"/>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Design Consultant &amp; Construction Contractor  - Procured by UNICEF</w:t>
            </w:r>
            <w:r>
              <w:rPr>
                <w:rFonts w:ascii="Arial Narrow" w:hAnsi="Arial Narrow" w:cstheme="minorHAnsi"/>
                <w:sz w:val="20"/>
                <w:szCs w:val="20"/>
                <w:lang w:eastAsia="en-AU"/>
              </w:rPr>
              <w:t xml:space="preserve"> using UNICEF systems</w:t>
            </w:r>
          </w:p>
        </w:tc>
        <w:tc>
          <w:tcPr>
            <w:tcW w:w="1417" w:type="dxa"/>
            <w:tcBorders>
              <w:top w:val="single" w:sz="8" w:space="0" w:color="auto"/>
            </w:tcBorders>
          </w:tcPr>
          <w:p w:rsidR="0012090B" w:rsidRDefault="00880FC8" w:rsidP="0012090B">
            <w:pPr>
              <w:spacing w:before="40" w:after="40"/>
              <w:jc w:val="center"/>
              <w:rPr>
                <w:rFonts w:ascii="Arial Narrow" w:hAnsi="Arial Narrow" w:cstheme="minorHAnsi"/>
                <w:sz w:val="20"/>
                <w:szCs w:val="20"/>
                <w:lang w:eastAsia="en-AU"/>
              </w:rPr>
            </w:pPr>
            <w:r>
              <w:rPr>
                <w:rFonts w:ascii="Arial Narrow" w:hAnsi="Arial Narrow" w:cstheme="minorHAnsi"/>
                <w:sz w:val="20"/>
                <w:szCs w:val="20"/>
                <w:lang w:eastAsia="en-AU"/>
              </w:rPr>
              <w:t>Four open competitive processes</w:t>
            </w:r>
          </w:p>
        </w:tc>
        <w:tc>
          <w:tcPr>
            <w:tcW w:w="1417" w:type="dxa"/>
            <w:tcBorders>
              <w:top w:val="single" w:sz="8" w:space="0" w:color="auto"/>
            </w:tcBorders>
          </w:tcPr>
          <w:p w:rsidR="0012090B" w:rsidRDefault="0013730A" w:rsidP="0012090B">
            <w:pPr>
              <w:spacing w:before="40" w:after="40"/>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 xml:space="preserve">Consultant + UNICEF + ZEO </w:t>
            </w:r>
          </w:p>
        </w:tc>
      </w:tr>
      <w:tr w:rsidR="0013730A" w:rsidRPr="00E50783">
        <w:trPr>
          <w:trHeight w:val="539"/>
        </w:trPr>
        <w:tc>
          <w:tcPr>
            <w:tcW w:w="2235" w:type="dxa"/>
          </w:tcPr>
          <w:p w:rsidR="0012090B" w:rsidRDefault="0013730A" w:rsidP="0012090B">
            <w:pPr>
              <w:spacing w:before="40" w:after="40"/>
              <w:rPr>
                <w:rFonts w:ascii="Arial Narrow" w:hAnsi="Arial Narrow" w:cstheme="minorHAnsi"/>
                <w:sz w:val="20"/>
                <w:szCs w:val="20"/>
                <w:lang w:eastAsia="en-AU"/>
              </w:rPr>
            </w:pPr>
            <w:r w:rsidRPr="00E50783">
              <w:rPr>
                <w:rFonts w:ascii="Arial Narrow" w:hAnsi="Arial Narrow" w:cstheme="minorHAnsi"/>
                <w:b/>
                <w:sz w:val="20"/>
                <w:szCs w:val="20"/>
                <w:lang w:eastAsia="en-AU"/>
              </w:rPr>
              <w:t>Minor Construction</w:t>
            </w:r>
            <w:r w:rsidRPr="00E50783">
              <w:rPr>
                <w:rFonts w:ascii="Arial Narrow" w:hAnsi="Arial Narrow" w:cstheme="minorHAnsi"/>
                <w:sz w:val="20"/>
                <w:szCs w:val="20"/>
                <w:lang w:eastAsia="en-AU"/>
              </w:rPr>
              <w:t xml:space="preserve">       (less than USD 50,000) </w:t>
            </w:r>
          </w:p>
        </w:tc>
        <w:tc>
          <w:tcPr>
            <w:tcW w:w="2126" w:type="dxa"/>
          </w:tcPr>
          <w:p w:rsidR="0012090B" w:rsidRDefault="0013730A" w:rsidP="0012090B">
            <w:pPr>
              <w:spacing w:before="40" w:after="40"/>
              <w:jc w:val="center"/>
              <w:rPr>
                <w:rFonts w:ascii="Arial Narrow" w:hAnsi="Arial Narrow" w:cstheme="minorHAnsi"/>
                <w:sz w:val="20"/>
                <w:szCs w:val="20"/>
                <w:lang w:eastAsia="en-AU"/>
              </w:rPr>
            </w:pPr>
            <w:r>
              <w:rPr>
                <w:rFonts w:ascii="Arial Narrow" w:hAnsi="Arial Narrow" w:cstheme="minorHAnsi"/>
                <w:sz w:val="20"/>
                <w:szCs w:val="20"/>
                <w:lang w:eastAsia="en-AU"/>
              </w:rPr>
              <w:t xml:space="preserve">6 </w:t>
            </w:r>
            <w:r>
              <w:rPr>
                <w:rFonts w:ascii="Arial Narrow" w:hAnsi="Arial Narrow" w:cstheme="minorHAnsi"/>
                <w:sz w:val="20"/>
                <w:szCs w:val="20"/>
                <w:lang w:eastAsia="en-AU"/>
              </w:rPr>
              <w:br/>
              <w:t>(MoE standard design)</w:t>
            </w:r>
          </w:p>
        </w:tc>
        <w:tc>
          <w:tcPr>
            <w:tcW w:w="2126" w:type="dxa"/>
          </w:tcPr>
          <w:p w:rsidR="0012090B" w:rsidRDefault="0058510D" w:rsidP="0012090B">
            <w:pPr>
              <w:spacing w:before="40" w:after="40"/>
              <w:jc w:val="center"/>
              <w:rPr>
                <w:rFonts w:ascii="Arial Narrow" w:hAnsi="Arial Narrow" w:cstheme="minorHAnsi"/>
                <w:sz w:val="20"/>
                <w:szCs w:val="20"/>
                <w:lang w:eastAsia="en-AU"/>
              </w:rPr>
            </w:pPr>
            <w:r>
              <w:rPr>
                <w:rFonts w:ascii="Arial Narrow" w:hAnsi="Arial Narrow" w:cstheme="minorHAnsi"/>
                <w:sz w:val="20"/>
                <w:szCs w:val="20"/>
                <w:lang w:eastAsia="en-AU"/>
              </w:rPr>
              <w:t>Construction Contractor</w:t>
            </w:r>
            <w:r w:rsidR="0013730A" w:rsidRPr="00E50783">
              <w:rPr>
                <w:rFonts w:ascii="Arial Narrow" w:hAnsi="Arial Narrow" w:cstheme="minorHAnsi"/>
                <w:sz w:val="20"/>
                <w:szCs w:val="20"/>
                <w:lang w:eastAsia="en-AU"/>
              </w:rPr>
              <w:t xml:space="preserve"> - Procured by Prov.Ed.Off.</w:t>
            </w:r>
            <w:r w:rsidR="0013730A">
              <w:rPr>
                <w:rFonts w:ascii="Arial Narrow" w:hAnsi="Arial Narrow" w:cstheme="minorHAnsi"/>
                <w:sz w:val="20"/>
                <w:szCs w:val="20"/>
                <w:lang w:eastAsia="en-AU"/>
              </w:rPr>
              <w:t xml:space="preserve"> using GoSL systems</w:t>
            </w:r>
          </w:p>
        </w:tc>
        <w:tc>
          <w:tcPr>
            <w:tcW w:w="1417" w:type="dxa"/>
          </w:tcPr>
          <w:p w:rsidR="0012090B" w:rsidRDefault="00880FC8" w:rsidP="0012090B">
            <w:pPr>
              <w:spacing w:before="40" w:after="40"/>
              <w:jc w:val="center"/>
              <w:rPr>
                <w:rFonts w:ascii="Arial Narrow" w:hAnsi="Arial Narrow" w:cstheme="minorHAnsi"/>
                <w:sz w:val="20"/>
                <w:szCs w:val="20"/>
                <w:lang w:eastAsia="en-AU"/>
              </w:rPr>
            </w:pPr>
            <w:r>
              <w:rPr>
                <w:rFonts w:ascii="Arial Narrow" w:hAnsi="Arial Narrow" w:cstheme="minorHAnsi"/>
                <w:sz w:val="20"/>
                <w:szCs w:val="20"/>
                <w:lang w:eastAsia="en-AU"/>
              </w:rPr>
              <w:t>GoSL processes</w:t>
            </w:r>
          </w:p>
        </w:tc>
        <w:tc>
          <w:tcPr>
            <w:tcW w:w="1417" w:type="dxa"/>
          </w:tcPr>
          <w:p w:rsidR="0012090B" w:rsidRDefault="0013730A" w:rsidP="0012090B">
            <w:pPr>
              <w:spacing w:before="40" w:after="40"/>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ZEO + UNICEF</w:t>
            </w:r>
          </w:p>
        </w:tc>
      </w:tr>
      <w:tr w:rsidR="0013730A" w:rsidRPr="00E50783">
        <w:tc>
          <w:tcPr>
            <w:tcW w:w="2235" w:type="dxa"/>
          </w:tcPr>
          <w:p w:rsidR="0012090B" w:rsidRDefault="0013730A" w:rsidP="0012090B">
            <w:pPr>
              <w:spacing w:before="40" w:after="40"/>
              <w:rPr>
                <w:rFonts w:ascii="Arial Narrow" w:hAnsi="Arial Narrow" w:cstheme="minorHAnsi"/>
                <w:sz w:val="20"/>
                <w:szCs w:val="20"/>
                <w:lang w:eastAsia="en-AU"/>
              </w:rPr>
            </w:pPr>
            <w:r w:rsidRPr="00E50783">
              <w:rPr>
                <w:rFonts w:ascii="Arial Narrow" w:hAnsi="Arial Narrow" w:cstheme="minorHAnsi"/>
                <w:b/>
                <w:sz w:val="20"/>
                <w:szCs w:val="20"/>
                <w:lang w:eastAsia="en-AU"/>
              </w:rPr>
              <w:t>Rehabilitation</w:t>
            </w:r>
            <w:r w:rsidRPr="00E50783">
              <w:rPr>
                <w:rFonts w:ascii="Arial Narrow" w:hAnsi="Arial Narrow" w:cstheme="minorHAnsi"/>
                <w:sz w:val="20"/>
                <w:szCs w:val="20"/>
                <w:lang w:eastAsia="en-AU"/>
              </w:rPr>
              <w:t xml:space="preserve">               (less than USD 50,000)</w:t>
            </w:r>
          </w:p>
        </w:tc>
        <w:tc>
          <w:tcPr>
            <w:tcW w:w="2126" w:type="dxa"/>
          </w:tcPr>
          <w:p w:rsidR="0012090B" w:rsidRDefault="0013730A" w:rsidP="0012090B">
            <w:pPr>
              <w:spacing w:before="40" w:after="40"/>
              <w:jc w:val="center"/>
              <w:rPr>
                <w:rFonts w:ascii="Arial Narrow" w:hAnsi="Arial Narrow" w:cstheme="minorHAnsi"/>
                <w:sz w:val="20"/>
                <w:szCs w:val="20"/>
                <w:lang w:eastAsia="en-AU"/>
              </w:rPr>
            </w:pPr>
            <w:r>
              <w:rPr>
                <w:rFonts w:ascii="Arial Narrow" w:hAnsi="Arial Narrow" w:cstheme="minorHAnsi"/>
                <w:sz w:val="20"/>
                <w:szCs w:val="20"/>
                <w:lang w:eastAsia="en-AU"/>
              </w:rPr>
              <w:t>4</w:t>
            </w:r>
          </w:p>
        </w:tc>
        <w:tc>
          <w:tcPr>
            <w:tcW w:w="2126" w:type="dxa"/>
          </w:tcPr>
          <w:p w:rsidR="0012090B" w:rsidRDefault="0013730A" w:rsidP="0012090B">
            <w:pPr>
              <w:spacing w:before="40" w:after="40"/>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 xml:space="preserve">School Development Society (SDS) </w:t>
            </w:r>
          </w:p>
        </w:tc>
        <w:tc>
          <w:tcPr>
            <w:tcW w:w="1417" w:type="dxa"/>
          </w:tcPr>
          <w:p w:rsidR="0012090B" w:rsidRPr="0012090B" w:rsidRDefault="0012090B" w:rsidP="0012090B">
            <w:pPr>
              <w:spacing w:before="40" w:after="40"/>
              <w:jc w:val="center"/>
              <w:rPr>
                <w:rFonts w:ascii="Arial Narrow" w:hAnsi="Arial Narrow" w:cstheme="minorHAnsi"/>
                <w:i/>
                <w:sz w:val="20"/>
                <w:szCs w:val="20"/>
                <w:lang w:eastAsia="en-AU"/>
              </w:rPr>
            </w:pPr>
          </w:p>
        </w:tc>
        <w:tc>
          <w:tcPr>
            <w:tcW w:w="1417" w:type="dxa"/>
          </w:tcPr>
          <w:p w:rsidR="0012090B" w:rsidRDefault="0013730A" w:rsidP="0012090B">
            <w:pPr>
              <w:spacing w:before="40" w:after="40"/>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ZEO + UNICEF</w:t>
            </w:r>
          </w:p>
        </w:tc>
      </w:tr>
    </w:tbl>
    <w:p w:rsidR="00441FA4" w:rsidRDefault="00441FA4" w:rsidP="00EF5E9E">
      <w:pPr>
        <w:spacing w:before="0" w:after="200"/>
        <w:rPr>
          <w:rFonts w:asciiTheme="minorHAnsi" w:hAnsiTheme="minorHAnsi"/>
          <w:sz w:val="22"/>
          <w:szCs w:val="22"/>
          <w:lang w:eastAsia="en-AU"/>
        </w:rPr>
      </w:pPr>
    </w:p>
    <w:p w:rsidR="00FB3D07" w:rsidRDefault="00FB3D07" w:rsidP="00EF5E9E">
      <w:pPr>
        <w:spacing w:before="0" w:after="200"/>
        <w:rPr>
          <w:rFonts w:asciiTheme="minorHAnsi" w:hAnsiTheme="minorHAnsi"/>
          <w:sz w:val="22"/>
          <w:szCs w:val="22"/>
          <w:lang w:eastAsia="en-AU"/>
        </w:rPr>
      </w:pPr>
      <w:r>
        <w:rPr>
          <w:rFonts w:asciiTheme="minorHAnsi" w:hAnsiTheme="minorHAnsi"/>
          <w:sz w:val="22"/>
          <w:szCs w:val="22"/>
          <w:lang w:eastAsia="en-AU"/>
        </w:rPr>
        <w:t>Overall, the bidding and procurement processes managed by UNICEF for the 13 major construction schools appear to be undertaken in an efficient and transparent manner. The six minor construction contracts procured by open competitive bidding managed by the Provincial Education Office (POE) followed GoSL processes</w:t>
      </w:r>
      <w:r w:rsidRPr="00FB3D07">
        <w:rPr>
          <w:rFonts w:asciiTheme="minorHAnsi" w:hAnsiTheme="minorHAnsi"/>
          <w:sz w:val="22"/>
          <w:szCs w:val="22"/>
          <w:lang w:eastAsia="en-AU"/>
        </w:rPr>
        <w:t xml:space="preserve"> </w:t>
      </w:r>
      <w:r>
        <w:rPr>
          <w:rFonts w:asciiTheme="minorHAnsi" w:hAnsiTheme="minorHAnsi"/>
          <w:sz w:val="22"/>
          <w:szCs w:val="22"/>
          <w:lang w:eastAsia="en-AU"/>
        </w:rPr>
        <w:t>which appear appropriate, but there was</w:t>
      </w:r>
      <w:r w:rsidRPr="00386F8E">
        <w:rPr>
          <w:rFonts w:asciiTheme="minorHAnsi" w:hAnsiTheme="minorHAnsi"/>
          <w:sz w:val="22"/>
          <w:szCs w:val="22"/>
          <w:lang w:eastAsia="en-AU"/>
        </w:rPr>
        <w:t xml:space="preserve"> no in</w:t>
      </w:r>
      <w:r>
        <w:rPr>
          <w:rFonts w:asciiTheme="minorHAnsi" w:hAnsiTheme="minorHAnsi"/>
          <w:sz w:val="22"/>
          <w:szCs w:val="22"/>
          <w:lang w:eastAsia="en-AU"/>
        </w:rPr>
        <w:t xml:space="preserve">dependent monitoring of the process by UNICEF.  </w:t>
      </w:r>
    </w:p>
    <w:p w:rsidR="00FB3D07" w:rsidRDefault="00FB3D07" w:rsidP="00EF5E9E">
      <w:pPr>
        <w:spacing w:before="0" w:after="200"/>
        <w:rPr>
          <w:rFonts w:asciiTheme="minorHAnsi" w:hAnsiTheme="minorHAnsi"/>
          <w:sz w:val="22"/>
          <w:szCs w:val="22"/>
          <w:lang w:eastAsia="en-AU"/>
        </w:rPr>
      </w:pPr>
    </w:p>
    <w:p w:rsidR="00CD48C2" w:rsidRPr="00CD48C2" w:rsidRDefault="00CD48C2" w:rsidP="00D3387C">
      <w:pPr>
        <w:pStyle w:val="ListParagraph"/>
        <w:numPr>
          <w:ilvl w:val="0"/>
          <w:numId w:val="34"/>
        </w:numPr>
        <w:spacing w:before="0" w:after="200"/>
        <w:rPr>
          <w:rFonts w:asciiTheme="minorHAnsi" w:hAnsiTheme="minorHAnsi" w:cs="Calibri"/>
          <w:b/>
          <w:i/>
          <w:color w:val="000000"/>
          <w:kern w:val="24"/>
          <w:sz w:val="22"/>
          <w:szCs w:val="22"/>
        </w:rPr>
      </w:pPr>
      <w:r w:rsidRPr="00CD48C2">
        <w:rPr>
          <w:rFonts w:asciiTheme="minorHAnsi" w:hAnsiTheme="minorHAnsi" w:cs="Calibri"/>
          <w:b/>
          <w:i/>
          <w:color w:val="000000"/>
          <w:kern w:val="24"/>
          <w:sz w:val="22"/>
          <w:szCs w:val="22"/>
        </w:rPr>
        <w:t>Was the delivery approach, including the selection of schools, monitoring and engagement of stakeholders, including school management committees</w:t>
      </w:r>
      <w:r w:rsidR="00D3387C">
        <w:rPr>
          <w:rFonts w:asciiTheme="minorHAnsi" w:hAnsiTheme="minorHAnsi" w:cs="Calibri"/>
          <w:b/>
          <w:i/>
          <w:color w:val="000000"/>
          <w:kern w:val="24"/>
          <w:sz w:val="22"/>
          <w:szCs w:val="22"/>
        </w:rPr>
        <w:t>,</w:t>
      </w:r>
      <w:r w:rsidRPr="00CD48C2">
        <w:rPr>
          <w:rFonts w:asciiTheme="minorHAnsi" w:hAnsiTheme="minorHAnsi" w:cs="Calibri"/>
          <w:b/>
          <w:i/>
          <w:color w:val="000000"/>
          <w:kern w:val="24"/>
          <w:sz w:val="22"/>
          <w:szCs w:val="22"/>
        </w:rPr>
        <w:t xml:space="preserve"> the ‘best fit’ for the context?</w:t>
      </w:r>
    </w:p>
    <w:p w:rsidR="0017060C" w:rsidRDefault="0017060C" w:rsidP="00D3387C">
      <w:pPr>
        <w:spacing w:before="0" w:after="200"/>
        <w:ind w:left="75"/>
        <w:rPr>
          <w:rFonts w:asciiTheme="minorHAnsi" w:hAnsiTheme="minorHAnsi"/>
          <w:sz w:val="22"/>
          <w:szCs w:val="22"/>
          <w:lang w:eastAsia="en-AU"/>
        </w:rPr>
      </w:pPr>
      <w:r>
        <w:rPr>
          <w:rFonts w:asciiTheme="minorHAnsi" w:hAnsiTheme="minorHAnsi"/>
          <w:sz w:val="22"/>
          <w:szCs w:val="22"/>
          <w:lang w:eastAsia="en-AU"/>
        </w:rPr>
        <w:t>The decision to support the Phase 1 proposal from UNICEF for the school reconstruction activities in North Province was an appropriate decision at a time of urgency to support the GoSL with the resettlement of returnees</w:t>
      </w:r>
      <w:r w:rsidR="00AB5176">
        <w:rPr>
          <w:rFonts w:asciiTheme="minorHAnsi" w:hAnsiTheme="minorHAnsi"/>
          <w:sz w:val="22"/>
          <w:szCs w:val="22"/>
          <w:lang w:eastAsia="en-AU"/>
        </w:rPr>
        <w:t xml:space="preserve"> to their homes</w:t>
      </w:r>
      <w:r>
        <w:rPr>
          <w:rFonts w:asciiTheme="minorHAnsi" w:hAnsiTheme="minorHAnsi"/>
          <w:sz w:val="22"/>
          <w:szCs w:val="22"/>
          <w:lang w:eastAsia="en-AU"/>
        </w:rPr>
        <w:t xml:space="preserve">. UNICEF had been working in the </w:t>
      </w:r>
      <w:r w:rsidR="008D1082">
        <w:rPr>
          <w:rFonts w:asciiTheme="minorHAnsi" w:hAnsiTheme="minorHAnsi"/>
          <w:sz w:val="22"/>
          <w:szCs w:val="22"/>
          <w:lang w:eastAsia="en-AU"/>
        </w:rPr>
        <w:t xml:space="preserve">province </w:t>
      </w:r>
      <w:r>
        <w:rPr>
          <w:rFonts w:asciiTheme="minorHAnsi" w:hAnsiTheme="minorHAnsi"/>
          <w:sz w:val="22"/>
          <w:szCs w:val="22"/>
          <w:lang w:eastAsia="en-AU"/>
        </w:rPr>
        <w:t>for some time</w:t>
      </w:r>
      <w:r w:rsidR="008D1082">
        <w:rPr>
          <w:rFonts w:asciiTheme="minorHAnsi" w:hAnsiTheme="minorHAnsi"/>
          <w:sz w:val="22"/>
          <w:szCs w:val="22"/>
          <w:lang w:eastAsia="en-AU"/>
        </w:rPr>
        <w:t>,</w:t>
      </w:r>
      <w:r>
        <w:rPr>
          <w:rFonts w:asciiTheme="minorHAnsi" w:hAnsiTheme="minorHAnsi"/>
          <w:sz w:val="22"/>
          <w:szCs w:val="22"/>
          <w:lang w:eastAsia="en-AU"/>
        </w:rPr>
        <w:t xml:space="preserve"> including in the education sector and with the Ministry of Education. UNICEF also had a field office in the </w:t>
      </w:r>
      <w:r w:rsidR="008D1082">
        <w:rPr>
          <w:rFonts w:asciiTheme="minorHAnsi" w:hAnsiTheme="minorHAnsi"/>
          <w:sz w:val="22"/>
          <w:szCs w:val="22"/>
          <w:lang w:eastAsia="en-AU"/>
        </w:rPr>
        <w:t>province</w:t>
      </w:r>
      <w:r>
        <w:rPr>
          <w:rFonts w:asciiTheme="minorHAnsi" w:hAnsiTheme="minorHAnsi"/>
          <w:sz w:val="22"/>
          <w:szCs w:val="22"/>
          <w:lang w:eastAsia="en-AU"/>
        </w:rPr>
        <w:t xml:space="preserve">. </w:t>
      </w:r>
    </w:p>
    <w:p w:rsidR="00365EFE" w:rsidRDefault="008D1082" w:rsidP="00D3387C">
      <w:pPr>
        <w:spacing w:before="0" w:after="200"/>
        <w:ind w:left="75"/>
        <w:rPr>
          <w:rFonts w:asciiTheme="minorHAnsi" w:hAnsiTheme="minorHAnsi"/>
          <w:sz w:val="22"/>
          <w:szCs w:val="22"/>
          <w:lang w:eastAsia="en-AU"/>
        </w:rPr>
      </w:pPr>
      <w:r>
        <w:rPr>
          <w:rFonts w:asciiTheme="minorHAnsi" w:hAnsiTheme="minorHAnsi"/>
          <w:sz w:val="22"/>
          <w:szCs w:val="22"/>
          <w:lang w:eastAsia="en-AU"/>
        </w:rPr>
        <w:t xml:space="preserve">Despite the success of Phase 1, the </w:t>
      </w:r>
      <w:r w:rsidR="0017060C">
        <w:rPr>
          <w:rFonts w:asciiTheme="minorHAnsi" w:hAnsiTheme="minorHAnsi"/>
          <w:sz w:val="22"/>
          <w:szCs w:val="22"/>
          <w:lang w:eastAsia="en-AU"/>
        </w:rPr>
        <w:t xml:space="preserve">support for UNICEF for Phase </w:t>
      </w:r>
      <w:r w:rsidR="00DD2C9B">
        <w:rPr>
          <w:rFonts w:asciiTheme="minorHAnsi" w:hAnsiTheme="minorHAnsi"/>
          <w:sz w:val="22"/>
          <w:szCs w:val="22"/>
          <w:lang w:eastAsia="en-AU"/>
        </w:rPr>
        <w:t>2 is more problematic</w:t>
      </w:r>
      <w:r>
        <w:rPr>
          <w:rFonts w:asciiTheme="minorHAnsi" w:hAnsiTheme="minorHAnsi"/>
          <w:sz w:val="22"/>
          <w:szCs w:val="22"/>
          <w:lang w:eastAsia="en-AU"/>
        </w:rPr>
        <w:t xml:space="preserve">. </w:t>
      </w:r>
      <w:r w:rsidR="005514CE">
        <w:rPr>
          <w:rFonts w:asciiTheme="minorHAnsi" w:hAnsiTheme="minorHAnsi"/>
          <w:sz w:val="22"/>
          <w:szCs w:val="22"/>
          <w:lang w:eastAsia="en-AU"/>
        </w:rPr>
        <w:t>The one</w:t>
      </w:r>
      <w:r w:rsidR="003A7518">
        <w:rPr>
          <w:rFonts w:asciiTheme="minorHAnsi" w:hAnsiTheme="minorHAnsi"/>
          <w:sz w:val="22"/>
          <w:szCs w:val="22"/>
          <w:lang w:eastAsia="en-AU"/>
        </w:rPr>
        <w:t>-</w:t>
      </w:r>
      <w:r w:rsidR="005514CE">
        <w:rPr>
          <w:rFonts w:asciiTheme="minorHAnsi" w:hAnsiTheme="minorHAnsi"/>
          <w:sz w:val="22"/>
          <w:szCs w:val="22"/>
          <w:lang w:eastAsia="en-AU"/>
        </w:rPr>
        <w:t xml:space="preserve">year duration between </w:t>
      </w:r>
      <w:r w:rsidR="003A7518">
        <w:rPr>
          <w:rFonts w:asciiTheme="minorHAnsi" w:hAnsiTheme="minorHAnsi"/>
          <w:sz w:val="22"/>
          <w:szCs w:val="22"/>
          <w:lang w:eastAsia="en-AU"/>
        </w:rPr>
        <w:t xml:space="preserve">Phases </w:t>
      </w:r>
      <w:r w:rsidR="005514CE">
        <w:rPr>
          <w:rFonts w:asciiTheme="minorHAnsi" w:hAnsiTheme="minorHAnsi"/>
          <w:sz w:val="22"/>
          <w:szCs w:val="22"/>
          <w:lang w:eastAsia="en-AU"/>
        </w:rPr>
        <w:t xml:space="preserve">1 and 2 could have been used to better define the </w:t>
      </w:r>
      <w:r w:rsidR="009C6CDB">
        <w:rPr>
          <w:rFonts w:asciiTheme="minorHAnsi" w:hAnsiTheme="minorHAnsi"/>
          <w:sz w:val="22"/>
          <w:szCs w:val="22"/>
          <w:lang w:eastAsia="en-AU"/>
        </w:rPr>
        <w:t xml:space="preserve">Phase </w:t>
      </w:r>
      <w:r w:rsidR="005514CE">
        <w:rPr>
          <w:rFonts w:asciiTheme="minorHAnsi" w:hAnsiTheme="minorHAnsi"/>
          <w:sz w:val="22"/>
          <w:szCs w:val="22"/>
          <w:lang w:eastAsia="en-AU"/>
        </w:rPr>
        <w:t xml:space="preserve">2 scope of works. </w:t>
      </w:r>
      <w:r w:rsidR="009C6CDB">
        <w:rPr>
          <w:rFonts w:asciiTheme="minorHAnsi" w:hAnsiTheme="minorHAnsi"/>
          <w:sz w:val="22"/>
          <w:szCs w:val="22"/>
          <w:lang w:eastAsia="en-AU"/>
        </w:rPr>
        <w:t xml:space="preserve">If </w:t>
      </w:r>
      <w:r w:rsidR="005514CE">
        <w:rPr>
          <w:rFonts w:asciiTheme="minorHAnsi" w:hAnsiTheme="minorHAnsi"/>
          <w:sz w:val="22"/>
          <w:szCs w:val="22"/>
          <w:lang w:eastAsia="en-AU"/>
        </w:rPr>
        <w:t xml:space="preserve">this </w:t>
      </w:r>
      <w:r w:rsidR="009C6CDB">
        <w:rPr>
          <w:rFonts w:asciiTheme="minorHAnsi" w:hAnsiTheme="minorHAnsi"/>
          <w:sz w:val="22"/>
          <w:szCs w:val="22"/>
          <w:lang w:eastAsia="en-AU"/>
        </w:rPr>
        <w:t xml:space="preserve">had </w:t>
      </w:r>
      <w:r w:rsidR="005514CE">
        <w:rPr>
          <w:rFonts w:asciiTheme="minorHAnsi" w:hAnsiTheme="minorHAnsi"/>
          <w:sz w:val="22"/>
          <w:szCs w:val="22"/>
          <w:lang w:eastAsia="en-AU"/>
        </w:rPr>
        <w:t>been done</w:t>
      </w:r>
      <w:r w:rsidR="009C6CDB">
        <w:rPr>
          <w:rFonts w:asciiTheme="minorHAnsi" w:hAnsiTheme="minorHAnsi"/>
          <w:sz w:val="22"/>
          <w:szCs w:val="22"/>
          <w:lang w:eastAsia="en-AU"/>
        </w:rPr>
        <w:t>,</w:t>
      </w:r>
      <w:r w:rsidR="005514CE">
        <w:rPr>
          <w:rFonts w:asciiTheme="minorHAnsi" w:hAnsiTheme="minorHAnsi"/>
          <w:sz w:val="22"/>
          <w:szCs w:val="22"/>
          <w:lang w:eastAsia="en-AU"/>
        </w:rPr>
        <w:t xml:space="preserve"> </w:t>
      </w:r>
      <w:r w:rsidR="0033577C">
        <w:rPr>
          <w:rFonts w:asciiTheme="minorHAnsi" w:hAnsiTheme="minorHAnsi"/>
          <w:sz w:val="22"/>
          <w:szCs w:val="22"/>
          <w:lang w:eastAsia="en-AU"/>
        </w:rPr>
        <w:t>DFAT</w:t>
      </w:r>
      <w:r w:rsidR="005514CE">
        <w:rPr>
          <w:rFonts w:asciiTheme="minorHAnsi" w:hAnsiTheme="minorHAnsi"/>
          <w:sz w:val="22"/>
          <w:szCs w:val="22"/>
          <w:lang w:eastAsia="en-AU"/>
        </w:rPr>
        <w:t xml:space="preserve"> </w:t>
      </w:r>
      <w:r w:rsidR="009C6CDB">
        <w:rPr>
          <w:rFonts w:asciiTheme="minorHAnsi" w:hAnsiTheme="minorHAnsi"/>
          <w:sz w:val="22"/>
          <w:szCs w:val="22"/>
          <w:lang w:eastAsia="en-AU"/>
        </w:rPr>
        <w:t xml:space="preserve">could have </w:t>
      </w:r>
      <w:r w:rsidR="005514CE">
        <w:rPr>
          <w:rFonts w:asciiTheme="minorHAnsi" w:hAnsiTheme="minorHAnsi"/>
          <w:sz w:val="22"/>
          <w:szCs w:val="22"/>
          <w:lang w:eastAsia="en-AU"/>
        </w:rPr>
        <w:t>consider</w:t>
      </w:r>
      <w:r w:rsidR="009C6CDB">
        <w:rPr>
          <w:rFonts w:asciiTheme="minorHAnsi" w:hAnsiTheme="minorHAnsi"/>
          <w:sz w:val="22"/>
          <w:szCs w:val="22"/>
          <w:lang w:eastAsia="en-AU"/>
        </w:rPr>
        <w:t>ed</w:t>
      </w:r>
      <w:r w:rsidR="005514CE">
        <w:rPr>
          <w:rFonts w:asciiTheme="minorHAnsi" w:hAnsiTheme="minorHAnsi"/>
          <w:sz w:val="22"/>
          <w:szCs w:val="22"/>
          <w:lang w:eastAsia="en-AU"/>
        </w:rPr>
        <w:t xml:space="preserve"> </w:t>
      </w:r>
      <w:r w:rsidR="00C07F8F">
        <w:rPr>
          <w:rFonts w:asciiTheme="minorHAnsi" w:hAnsiTheme="minorHAnsi"/>
          <w:sz w:val="22"/>
          <w:szCs w:val="22"/>
          <w:lang w:eastAsia="en-AU"/>
        </w:rPr>
        <w:t xml:space="preserve">its </w:t>
      </w:r>
      <w:r w:rsidR="005514CE">
        <w:rPr>
          <w:rFonts w:asciiTheme="minorHAnsi" w:hAnsiTheme="minorHAnsi"/>
          <w:sz w:val="22"/>
          <w:szCs w:val="22"/>
          <w:lang w:eastAsia="en-AU"/>
        </w:rPr>
        <w:t xml:space="preserve">delivery options such as other specialist UN organisations </w:t>
      </w:r>
      <w:r w:rsidR="009C6CDB">
        <w:rPr>
          <w:rFonts w:asciiTheme="minorHAnsi" w:hAnsiTheme="minorHAnsi"/>
          <w:sz w:val="22"/>
          <w:szCs w:val="22"/>
          <w:lang w:eastAsia="en-AU"/>
        </w:rPr>
        <w:t>(e.g.</w:t>
      </w:r>
      <w:r w:rsidR="005514CE">
        <w:rPr>
          <w:rFonts w:asciiTheme="minorHAnsi" w:hAnsiTheme="minorHAnsi"/>
          <w:sz w:val="22"/>
          <w:szCs w:val="22"/>
          <w:lang w:eastAsia="en-AU"/>
        </w:rPr>
        <w:t xml:space="preserve"> UNOPS</w:t>
      </w:r>
      <w:r w:rsidR="009C6CDB">
        <w:rPr>
          <w:rFonts w:asciiTheme="minorHAnsi" w:hAnsiTheme="minorHAnsi"/>
          <w:sz w:val="22"/>
          <w:szCs w:val="22"/>
          <w:lang w:eastAsia="en-AU"/>
        </w:rPr>
        <w:t>)</w:t>
      </w:r>
      <w:r w:rsidR="00386F8E">
        <w:rPr>
          <w:rFonts w:asciiTheme="minorHAnsi" w:hAnsiTheme="minorHAnsi"/>
          <w:sz w:val="22"/>
          <w:szCs w:val="22"/>
          <w:lang w:eastAsia="en-AU"/>
        </w:rPr>
        <w:t xml:space="preserve">, other INGOs </w:t>
      </w:r>
      <w:r w:rsidR="005514CE">
        <w:rPr>
          <w:rFonts w:asciiTheme="minorHAnsi" w:hAnsiTheme="minorHAnsi"/>
          <w:sz w:val="22"/>
          <w:szCs w:val="22"/>
          <w:lang w:eastAsia="en-AU"/>
        </w:rPr>
        <w:t>or a managing contractor.</w:t>
      </w:r>
    </w:p>
    <w:p w:rsidR="00C74473" w:rsidRDefault="00C74473" w:rsidP="00D3387C">
      <w:pPr>
        <w:spacing w:before="0" w:after="200"/>
        <w:ind w:left="75"/>
        <w:rPr>
          <w:rFonts w:asciiTheme="minorHAnsi" w:hAnsiTheme="minorHAnsi"/>
          <w:sz w:val="22"/>
          <w:szCs w:val="22"/>
          <w:lang w:eastAsia="en-AU"/>
        </w:rPr>
      </w:pPr>
      <w:r>
        <w:rPr>
          <w:rFonts w:asciiTheme="minorHAnsi" w:hAnsiTheme="minorHAnsi"/>
          <w:sz w:val="22"/>
          <w:szCs w:val="22"/>
          <w:lang w:eastAsia="en-AU"/>
        </w:rPr>
        <w:t>Notwithstanding the above</w:t>
      </w:r>
      <w:r w:rsidR="00934715">
        <w:rPr>
          <w:rFonts w:asciiTheme="minorHAnsi" w:hAnsiTheme="minorHAnsi"/>
          <w:sz w:val="22"/>
          <w:szCs w:val="22"/>
          <w:lang w:eastAsia="en-AU"/>
        </w:rPr>
        <w:t>,</w:t>
      </w:r>
      <w:r>
        <w:rPr>
          <w:rFonts w:asciiTheme="minorHAnsi" w:hAnsiTheme="minorHAnsi"/>
          <w:sz w:val="22"/>
          <w:szCs w:val="22"/>
          <w:lang w:eastAsia="en-AU"/>
        </w:rPr>
        <w:t xml:space="preserve"> the delivery approach utilised by UNICEF</w:t>
      </w:r>
      <w:r w:rsidR="00C534D1">
        <w:rPr>
          <w:rFonts w:asciiTheme="minorHAnsi" w:hAnsiTheme="minorHAnsi"/>
          <w:sz w:val="22"/>
          <w:szCs w:val="22"/>
          <w:lang w:eastAsia="en-AU"/>
        </w:rPr>
        <w:t>,</w:t>
      </w:r>
      <w:r>
        <w:rPr>
          <w:rFonts w:asciiTheme="minorHAnsi" w:hAnsiTheme="minorHAnsi"/>
          <w:sz w:val="22"/>
          <w:szCs w:val="22"/>
          <w:lang w:eastAsia="en-AU"/>
        </w:rPr>
        <w:t xml:space="preserve"> </w:t>
      </w:r>
      <w:r w:rsidR="00C534D1">
        <w:rPr>
          <w:rFonts w:asciiTheme="minorHAnsi" w:hAnsiTheme="minorHAnsi"/>
          <w:sz w:val="22"/>
          <w:szCs w:val="22"/>
          <w:lang w:eastAsia="en-AU"/>
        </w:rPr>
        <w:t>of</w:t>
      </w:r>
      <w:r>
        <w:rPr>
          <w:rFonts w:asciiTheme="minorHAnsi" w:hAnsiTheme="minorHAnsi"/>
          <w:sz w:val="22"/>
          <w:szCs w:val="22"/>
          <w:lang w:eastAsia="en-AU"/>
        </w:rPr>
        <w:t xml:space="preserve"> competitive bidding processes for 19 of the 23 schools</w:t>
      </w:r>
      <w:r w:rsidR="00C534D1">
        <w:rPr>
          <w:rFonts w:asciiTheme="minorHAnsi" w:hAnsiTheme="minorHAnsi"/>
          <w:sz w:val="22"/>
          <w:szCs w:val="22"/>
          <w:lang w:eastAsia="en-AU"/>
        </w:rPr>
        <w:t>,</w:t>
      </w:r>
      <w:r>
        <w:rPr>
          <w:rFonts w:asciiTheme="minorHAnsi" w:hAnsiTheme="minorHAnsi"/>
          <w:sz w:val="22"/>
          <w:szCs w:val="22"/>
          <w:lang w:eastAsia="en-AU"/>
        </w:rPr>
        <w:t xml:space="preserve"> is considered to have delivered the minimum construction costs, and is </w:t>
      </w:r>
      <w:r w:rsidR="0032101C">
        <w:rPr>
          <w:rFonts w:asciiTheme="minorHAnsi" w:hAnsiTheme="minorHAnsi"/>
          <w:sz w:val="22"/>
          <w:szCs w:val="22"/>
          <w:lang w:eastAsia="en-AU"/>
        </w:rPr>
        <w:t>in line with the approach of</w:t>
      </w:r>
      <w:r>
        <w:rPr>
          <w:rFonts w:asciiTheme="minorHAnsi" w:hAnsiTheme="minorHAnsi"/>
          <w:sz w:val="22"/>
          <w:szCs w:val="22"/>
          <w:lang w:eastAsia="en-AU"/>
        </w:rPr>
        <w:t xml:space="preserve"> other project manager</w:t>
      </w:r>
      <w:r w:rsidR="0032101C">
        <w:rPr>
          <w:rFonts w:asciiTheme="minorHAnsi" w:hAnsiTheme="minorHAnsi"/>
          <w:sz w:val="22"/>
          <w:szCs w:val="22"/>
          <w:lang w:eastAsia="en-AU"/>
        </w:rPr>
        <w:t>s</w:t>
      </w:r>
      <w:r>
        <w:rPr>
          <w:rFonts w:asciiTheme="minorHAnsi" w:hAnsiTheme="minorHAnsi"/>
          <w:sz w:val="22"/>
          <w:szCs w:val="22"/>
          <w:lang w:eastAsia="en-AU"/>
        </w:rPr>
        <w:t xml:space="preserve">. What is not clear is the ultimate cost of </w:t>
      </w:r>
      <w:r w:rsidR="00E90E36">
        <w:rPr>
          <w:rFonts w:asciiTheme="minorHAnsi" w:hAnsiTheme="minorHAnsi"/>
          <w:sz w:val="22"/>
          <w:szCs w:val="22"/>
          <w:lang w:eastAsia="en-AU"/>
        </w:rPr>
        <w:t xml:space="preserve">UNICEF </w:t>
      </w:r>
      <w:r>
        <w:rPr>
          <w:rFonts w:asciiTheme="minorHAnsi" w:hAnsiTheme="minorHAnsi"/>
          <w:sz w:val="22"/>
          <w:szCs w:val="22"/>
          <w:lang w:eastAsia="en-AU"/>
        </w:rPr>
        <w:t>project management.</w:t>
      </w:r>
      <w:r w:rsidR="00AF1204">
        <w:rPr>
          <w:rFonts w:asciiTheme="minorHAnsi" w:hAnsiTheme="minorHAnsi"/>
          <w:sz w:val="22"/>
          <w:szCs w:val="22"/>
          <w:lang w:eastAsia="en-AU"/>
        </w:rPr>
        <w:t xml:space="preserve"> UNICEF headquarters administrative costs are stated as 6% (USD575</w:t>
      </w:r>
      <w:proofErr w:type="gramStart"/>
      <w:r w:rsidR="00AF1204">
        <w:rPr>
          <w:rFonts w:asciiTheme="minorHAnsi" w:hAnsiTheme="minorHAnsi"/>
          <w:sz w:val="22"/>
          <w:szCs w:val="22"/>
          <w:lang w:eastAsia="en-AU"/>
        </w:rPr>
        <w:t>,121.73</w:t>
      </w:r>
      <w:proofErr w:type="gramEnd"/>
      <w:r w:rsidR="00AF1204">
        <w:rPr>
          <w:rFonts w:asciiTheme="minorHAnsi" w:hAnsiTheme="minorHAnsi"/>
          <w:sz w:val="22"/>
          <w:szCs w:val="22"/>
          <w:lang w:eastAsia="en-AU"/>
        </w:rPr>
        <w:t xml:space="preserve">) of the total </w:t>
      </w:r>
      <w:r w:rsidR="00934715">
        <w:rPr>
          <w:rFonts w:asciiTheme="minorHAnsi" w:hAnsiTheme="minorHAnsi"/>
          <w:sz w:val="22"/>
          <w:szCs w:val="22"/>
          <w:lang w:eastAsia="en-AU"/>
        </w:rPr>
        <w:t>g</w:t>
      </w:r>
      <w:r w:rsidR="00AF1204">
        <w:rPr>
          <w:rFonts w:asciiTheme="minorHAnsi" w:hAnsiTheme="minorHAnsi"/>
          <w:sz w:val="22"/>
          <w:szCs w:val="22"/>
          <w:lang w:eastAsia="en-AU"/>
        </w:rPr>
        <w:t>ran</w:t>
      </w:r>
      <w:r w:rsidR="002C3DB5">
        <w:rPr>
          <w:rFonts w:asciiTheme="minorHAnsi" w:hAnsiTheme="minorHAnsi"/>
          <w:sz w:val="22"/>
          <w:szCs w:val="22"/>
          <w:lang w:eastAsia="en-AU"/>
        </w:rPr>
        <w:t>t values of USD10</w:t>
      </w:r>
      <w:r w:rsidR="00B9069D">
        <w:rPr>
          <w:rFonts w:asciiTheme="minorHAnsi" w:hAnsiTheme="minorHAnsi"/>
          <w:sz w:val="22"/>
          <w:szCs w:val="22"/>
          <w:lang w:eastAsia="en-AU"/>
        </w:rPr>
        <w:t>.</w:t>
      </w:r>
      <w:r w:rsidR="002C3DB5">
        <w:rPr>
          <w:rFonts w:asciiTheme="minorHAnsi" w:hAnsiTheme="minorHAnsi"/>
          <w:sz w:val="22"/>
          <w:szCs w:val="22"/>
          <w:lang w:eastAsia="en-AU"/>
        </w:rPr>
        <w:t>1</w:t>
      </w:r>
      <w:r w:rsidR="00B9069D">
        <w:rPr>
          <w:rFonts w:asciiTheme="minorHAnsi" w:hAnsiTheme="minorHAnsi"/>
          <w:sz w:val="22"/>
          <w:szCs w:val="22"/>
          <w:lang w:eastAsia="en-AU"/>
        </w:rPr>
        <w:t xml:space="preserve"> million</w:t>
      </w:r>
      <w:r w:rsidR="002C3DB5">
        <w:rPr>
          <w:rFonts w:asciiTheme="minorHAnsi" w:hAnsiTheme="minorHAnsi"/>
          <w:sz w:val="22"/>
          <w:szCs w:val="22"/>
          <w:lang w:eastAsia="en-AU"/>
        </w:rPr>
        <w:t>. C</w:t>
      </w:r>
      <w:r w:rsidR="00AF1204">
        <w:rPr>
          <w:rFonts w:asciiTheme="minorHAnsi" w:hAnsiTheme="minorHAnsi"/>
          <w:sz w:val="22"/>
          <w:szCs w:val="22"/>
          <w:lang w:eastAsia="en-AU"/>
        </w:rPr>
        <w:t>onstruction supervision was included in the DSC costs for the 13 major-construction schools, and the Zonal Education Office was responsible for the supervision of the minor-construction schools. It is acknowledged</w:t>
      </w:r>
      <w:r w:rsidR="00B9069D">
        <w:rPr>
          <w:rFonts w:asciiTheme="minorHAnsi" w:hAnsiTheme="minorHAnsi"/>
          <w:sz w:val="22"/>
          <w:szCs w:val="22"/>
          <w:lang w:eastAsia="en-AU"/>
        </w:rPr>
        <w:t xml:space="preserve"> </w:t>
      </w:r>
      <w:r w:rsidR="00AF1204">
        <w:rPr>
          <w:rFonts w:asciiTheme="minorHAnsi" w:hAnsiTheme="minorHAnsi"/>
          <w:sz w:val="22"/>
          <w:szCs w:val="22"/>
          <w:lang w:eastAsia="en-AU"/>
        </w:rPr>
        <w:t>that UNICEF FO</w:t>
      </w:r>
      <w:r w:rsidR="00B9069D">
        <w:rPr>
          <w:rFonts w:asciiTheme="minorHAnsi" w:hAnsiTheme="minorHAnsi"/>
          <w:sz w:val="22"/>
          <w:szCs w:val="22"/>
          <w:lang w:eastAsia="en-AU"/>
        </w:rPr>
        <w:t>E</w:t>
      </w:r>
      <w:r w:rsidR="00AF1204">
        <w:rPr>
          <w:rFonts w:asciiTheme="minorHAnsi" w:hAnsiTheme="minorHAnsi"/>
          <w:sz w:val="22"/>
          <w:szCs w:val="22"/>
          <w:lang w:eastAsia="en-AU"/>
        </w:rPr>
        <w:t xml:space="preserve"> monitored the work of </w:t>
      </w:r>
      <w:r w:rsidR="00B9069D">
        <w:rPr>
          <w:rFonts w:asciiTheme="minorHAnsi" w:hAnsiTheme="minorHAnsi"/>
          <w:sz w:val="22"/>
          <w:szCs w:val="22"/>
          <w:lang w:eastAsia="en-AU"/>
        </w:rPr>
        <w:t>all 23 schools</w:t>
      </w:r>
      <w:r w:rsidR="00224F44">
        <w:rPr>
          <w:rFonts w:asciiTheme="minorHAnsi" w:hAnsiTheme="minorHAnsi"/>
          <w:sz w:val="22"/>
          <w:szCs w:val="22"/>
          <w:lang w:eastAsia="en-AU"/>
        </w:rPr>
        <w:t>. However</w:t>
      </w:r>
      <w:r w:rsidR="00B9069D">
        <w:rPr>
          <w:rFonts w:asciiTheme="minorHAnsi" w:hAnsiTheme="minorHAnsi"/>
          <w:sz w:val="22"/>
          <w:szCs w:val="22"/>
          <w:lang w:eastAsia="en-AU"/>
        </w:rPr>
        <w:t>,</w:t>
      </w:r>
      <w:r w:rsidR="00224F44">
        <w:rPr>
          <w:rFonts w:asciiTheme="minorHAnsi" w:hAnsiTheme="minorHAnsi"/>
          <w:sz w:val="22"/>
          <w:szCs w:val="22"/>
          <w:lang w:eastAsia="en-AU"/>
        </w:rPr>
        <w:t xml:space="preserve"> </w:t>
      </w:r>
      <w:r w:rsidR="004C6185">
        <w:rPr>
          <w:rFonts w:asciiTheme="minorHAnsi" w:hAnsiTheme="minorHAnsi"/>
          <w:sz w:val="22"/>
          <w:szCs w:val="22"/>
          <w:lang w:eastAsia="en-AU"/>
        </w:rPr>
        <w:t xml:space="preserve">UNICEF </w:t>
      </w:r>
      <w:r w:rsidR="00224F44">
        <w:rPr>
          <w:rFonts w:asciiTheme="minorHAnsi" w:hAnsiTheme="minorHAnsi"/>
          <w:sz w:val="22"/>
          <w:szCs w:val="22"/>
          <w:lang w:eastAsia="en-AU"/>
        </w:rPr>
        <w:t xml:space="preserve">financial records </w:t>
      </w:r>
      <w:r w:rsidR="00B9069D">
        <w:rPr>
          <w:rFonts w:asciiTheme="minorHAnsi" w:hAnsiTheme="minorHAnsi"/>
          <w:sz w:val="22"/>
          <w:szCs w:val="22"/>
          <w:lang w:eastAsia="en-AU"/>
        </w:rPr>
        <w:t xml:space="preserve">do not show </w:t>
      </w:r>
      <w:r w:rsidR="00E2533E">
        <w:rPr>
          <w:rFonts w:asciiTheme="minorHAnsi" w:hAnsiTheme="minorHAnsi"/>
          <w:sz w:val="22"/>
          <w:szCs w:val="22"/>
          <w:lang w:eastAsia="en-AU"/>
        </w:rPr>
        <w:t>what percentage of the 27.5</w:t>
      </w:r>
      <w:r w:rsidR="00224F44">
        <w:rPr>
          <w:rFonts w:asciiTheme="minorHAnsi" w:hAnsiTheme="minorHAnsi"/>
          <w:sz w:val="22"/>
          <w:szCs w:val="22"/>
          <w:lang w:eastAsia="en-AU"/>
        </w:rPr>
        <w:t xml:space="preserve">% non-bid </w:t>
      </w:r>
      <w:r w:rsidR="00B13CF8">
        <w:rPr>
          <w:rFonts w:asciiTheme="minorHAnsi" w:hAnsiTheme="minorHAnsi"/>
          <w:sz w:val="22"/>
          <w:szCs w:val="22"/>
          <w:lang w:eastAsia="en-AU"/>
        </w:rPr>
        <w:t>works are</w:t>
      </w:r>
      <w:r w:rsidR="00224F44">
        <w:rPr>
          <w:rFonts w:asciiTheme="minorHAnsi" w:hAnsiTheme="minorHAnsi"/>
          <w:sz w:val="22"/>
          <w:szCs w:val="22"/>
          <w:lang w:eastAsia="en-AU"/>
        </w:rPr>
        <w:t xml:space="preserve"> related to the management of the 23 schools and</w:t>
      </w:r>
      <w:r w:rsidR="00B9069D">
        <w:rPr>
          <w:rFonts w:asciiTheme="minorHAnsi" w:hAnsiTheme="minorHAnsi"/>
          <w:sz w:val="22"/>
          <w:szCs w:val="22"/>
          <w:lang w:eastAsia="en-AU"/>
        </w:rPr>
        <w:t>,</w:t>
      </w:r>
      <w:r w:rsidR="00224F44">
        <w:rPr>
          <w:rFonts w:asciiTheme="minorHAnsi" w:hAnsiTheme="minorHAnsi"/>
          <w:sz w:val="22"/>
          <w:szCs w:val="22"/>
          <w:lang w:eastAsia="en-AU"/>
        </w:rPr>
        <w:t xml:space="preserve"> hence</w:t>
      </w:r>
      <w:r w:rsidR="00B9069D">
        <w:rPr>
          <w:rFonts w:asciiTheme="minorHAnsi" w:hAnsiTheme="minorHAnsi"/>
          <w:sz w:val="22"/>
          <w:szCs w:val="22"/>
          <w:lang w:eastAsia="en-AU"/>
        </w:rPr>
        <w:t>,</w:t>
      </w:r>
      <w:r w:rsidR="00224F44">
        <w:rPr>
          <w:rFonts w:asciiTheme="minorHAnsi" w:hAnsiTheme="minorHAnsi"/>
          <w:sz w:val="22"/>
          <w:szCs w:val="22"/>
          <w:lang w:eastAsia="en-AU"/>
        </w:rPr>
        <w:t xml:space="preserve"> the </w:t>
      </w:r>
      <w:r w:rsidR="002C3DB5">
        <w:rPr>
          <w:rFonts w:asciiTheme="minorHAnsi" w:hAnsiTheme="minorHAnsi"/>
          <w:sz w:val="22"/>
          <w:szCs w:val="22"/>
          <w:lang w:eastAsia="en-AU"/>
        </w:rPr>
        <w:t xml:space="preserve">total </w:t>
      </w:r>
      <w:r w:rsidR="00B13CF8">
        <w:rPr>
          <w:rFonts w:asciiTheme="minorHAnsi" w:hAnsiTheme="minorHAnsi"/>
          <w:sz w:val="22"/>
          <w:szCs w:val="22"/>
          <w:lang w:eastAsia="en-AU"/>
        </w:rPr>
        <w:t>costs of UNICEF’s (headquarters and in-country) project management fees</w:t>
      </w:r>
      <w:r w:rsidR="00224F44">
        <w:rPr>
          <w:rFonts w:asciiTheme="minorHAnsi" w:hAnsiTheme="minorHAnsi"/>
          <w:sz w:val="22"/>
          <w:szCs w:val="22"/>
          <w:lang w:eastAsia="en-AU"/>
        </w:rPr>
        <w:t xml:space="preserve">. </w:t>
      </w:r>
    </w:p>
    <w:p w:rsidR="0012090B" w:rsidRDefault="00B13CF8" w:rsidP="0012090B">
      <w:pPr>
        <w:spacing w:before="0" w:after="200"/>
        <w:ind w:left="75"/>
        <w:rPr>
          <w:rFonts w:asciiTheme="minorHAnsi" w:hAnsiTheme="minorHAnsi"/>
          <w:sz w:val="22"/>
          <w:szCs w:val="22"/>
          <w:lang w:eastAsia="en-AU"/>
        </w:rPr>
      </w:pPr>
      <w:r>
        <w:rPr>
          <w:rFonts w:asciiTheme="minorHAnsi" w:hAnsiTheme="minorHAnsi"/>
          <w:sz w:val="22"/>
          <w:szCs w:val="22"/>
          <w:lang w:eastAsia="en-AU"/>
        </w:rPr>
        <w:t>A clear advantage</w:t>
      </w:r>
      <w:r w:rsidR="00DB087E">
        <w:rPr>
          <w:rFonts w:asciiTheme="minorHAnsi" w:hAnsiTheme="minorHAnsi"/>
          <w:sz w:val="22"/>
          <w:szCs w:val="22"/>
          <w:lang w:eastAsia="en-AU"/>
        </w:rPr>
        <w:t xml:space="preserve"> of continuing with UNICEF was its strong linkages with the education sector in </w:t>
      </w:r>
      <w:r w:rsidR="00FF7022">
        <w:rPr>
          <w:rFonts w:asciiTheme="minorHAnsi" w:hAnsiTheme="minorHAnsi"/>
          <w:sz w:val="22"/>
          <w:szCs w:val="22"/>
          <w:lang w:eastAsia="en-AU"/>
        </w:rPr>
        <w:t>the province</w:t>
      </w:r>
      <w:r w:rsidR="00DB087E">
        <w:rPr>
          <w:rFonts w:asciiTheme="minorHAnsi" w:hAnsiTheme="minorHAnsi"/>
          <w:sz w:val="22"/>
          <w:szCs w:val="22"/>
          <w:lang w:eastAsia="en-AU"/>
        </w:rPr>
        <w:t xml:space="preserve">. UNICEF staff </w:t>
      </w:r>
      <w:r w:rsidR="005824BB">
        <w:rPr>
          <w:rFonts w:asciiTheme="minorHAnsi" w:hAnsiTheme="minorHAnsi"/>
          <w:sz w:val="22"/>
          <w:szCs w:val="22"/>
          <w:lang w:eastAsia="en-AU"/>
        </w:rPr>
        <w:t xml:space="preserve">had </w:t>
      </w:r>
      <w:r w:rsidR="00DB087E">
        <w:rPr>
          <w:rFonts w:asciiTheme="minorHAnsi" w:hAnsiTheme="minorHAnsi"/>
          <w:sz w:val="22"/>
          <w:szCs w:val="22"/>
          <w:lang w:eastAsia="en-AU"/>
        </w:rPr>
        <w:t xml:space="preserve">worked with MoE staff in the province </w:t>
      </w:r>
      <w:r w:rsidR="005824BB">
        <w:rPr>
          <w:rFonts w:asciiTheme="minorHAnsi" w:hAnsiTheme="minorHAnsi"/>
          <w:sz w:val="22"/>
          <w:szCs w:val="22"/>
          <w:lang w:eastAsia="en-AU"/>
        </w:rPr>
        <w:t>on the</w:t>
      </w:r>
      <w:r w:rsidR="00DB087E">
        <w:rPr>
          <w:rFonts w:asciiTheme="minorHAnsi" w:hAnsiTheme="minorHAnsi"/>
          <w:sz w:val="22"/>
          <w:szCs w:val="22"/>
          <w:lang w:eastAsia="en-AU"/>
        </w:rPr>
        <w:t xml:space="preserve"> blueprint</w:t>
      </w:r>
      <w:r w:rsidR="00AA7437">
        <w:rPr>
          <w:rStyle w:val="FootnoteReference"/>
          <w:rFonts w:asciiTheme="minorHAnsi" w:hAnsiTheme="minorHAnsi"/>
          <w:sz w:val="22"/>
          <w:szCs w:val="22"/>
          <w:lang w:eastAsia="en-AU"/>
        </w:rPr>
        <w:footnoteReference w:id="7"/>
      </w:r>
      <w:r w:rsidR="00DB087E">
        <w:rPr>
          <w:rFonts w:asciiTheme="minorHAnsi" w:hAnsiTheme="minorHAnsi"/>
          <w:sz w:val="22"/>
          <w:szCs w:val="22"/>
          <w:lang w:eastAsia="en-AU"/>
        </w:rPr>
        <w:t xml:space="preserve"> for the school reconstruction</w:t>
      </w:r>
      <w:r w:rsidR="005824BB">
        <w:rPr>
          <w:rFonts w:asciiTheme="minorHAnsi" w:hAnsiTheme="minorHAnsi"/>
          <w:sz w:val="22"/>
          <w:szCs w:val="22"/>
          <w:lang w:eastAsia="en-AU"/>
        </w:rPr>
        <w:t>, and</w:t>
      </w:r>
      <w:r w:rsidR="00DB087E">
        <w:rPr>
          <w:rFonts w:asciiTheme="minorHAnsi" w:hAnsiTheme="minorHAnsi"/>
          <w:sz w:val="22"/>
          <w:szCs w:val="22"/>
          <w:lang w:eastAsia="en-AU"/>
        </w:rPr>
        <w:t xml:space="preserve"> with provincial, district, and zonal ministry staff</w:t>
      </w:r>
      <w:r w:rsidR="009C5B94">
        <w:rPr>
          <w:rFonts w:asciiTheme="minorHAnsi" w:hAnsiTheme="minorHAnsi"/>
          <w:sz w:val="22"/>
          <w:szCs w:val="22"/>
          <w:lang w:eastAsia="en-AU"/>
        </w:rPr>
        <w:t>,</w:t>
      </w:r>
      <w:r w:rsidR="00DB087E">
        <w:rPr>
          <w:rFonts w:asciiTheme="minorHAnsi" w:hAnsiTheme="minorHAnsi"/>
          <w:sz w:val="22"/>
          <w:szCs w:val="22"/>
          <w:lang w:eastAsia="en-AU"/>
        </w:rPr>
        <w:t xml:space="preserve"> school principals and staff</w:t>
      </w:r>
      <w:r w:rsidR="009C5B94">
        <w:rPr>
          <w:rFonts w:asciiTheme="minorHAnsi" w:hAnsiTheme="minorHAnsi"/>
          <w:sz w:val="22"/>
          <w:szCs w:val="22"/>
          <w:lang w:eastAsia="en-AU"/>
        </w:rPr>
        <w:t>,</w:t>
      </w:r>
      <w:r w:rsidR="00DB087E">
        <w:rPr>
          <w:rFonts w:asciiTheme="minorHAnsi" w:hAnsiTheme="minorHAnsi"/>
          <w:sz w:val="22"/>
          <w:szCs w:val="22"/>
          <w:lang w:eastAsia="en-AU"/>
        </w:rPr>
        <w:t xml:space="preserve"> and SDS members in preparing the </w:t>
      </w:r>
      <w:r w:rsidR="00981B97">
        <w:rPr>
          <w:rFonts w:asciiTheme="minorHAnsi" w:hAnsiTheme="minorHAnsi"/>
          <w:sz w:val="22"/>
          <w:szCs w:val="22"/>
          <w:lang w:eastAsia="en-AU"/>
        </w:rPr>
        <w:t>rehabilitation</w:t>
      </w:r>
      <w:r w:rsidR="00DB087E">
        <w:rPr>
          <w:rFonts w:asciiTheme="minorHAnsi" w:hAnsiTheme="minorHAnsi"/>
          <w:sz w:val="22"/>
          <w:szCs w:val="22"/>
          <w:lang w:eastAsia="en-AU"/>
        </w:rPr>
        <w:t xml:space="preserve"> plans. In terms of the engagement of stakeholders</w:t>
      </w:r>
      <w:r w:rsidR="009C5B94">
        <w:rPr>
          <w:rFonts w:asciiTheme="minorHAnsi" w:hAnsiTheme="minorHAnsi"/>
          <w:sz w:val="22"/>
          <w:szCs w:val="22"/>
          <w:lang w:eastAsia="en-AU"/>
        </w:rPr>
        <w:t>,</w:t>
      </w:r>
      <w:r w:rsidR="00DB087E">
        <w:rPr>
          <w:rFonts w:asciiTheme="minorHAnsi" w:hAnsiTheme="minorHAnsi"/>
          <w:sz w:val="22"/>
          <w:szCs w:val="22"/>
          <w:lang w:eastAsia="en-AU"/>
        </w:rPr>
        <w:t xml:space="preserve"> the decision to use UNICEF is regarded as “best fit”.     </w:t>
      </w:r>
    </w:p>
    <w:p w:rsidR="00EE19B1" w:rsidRDefault="00EE19B1" w:rsidP="00D3387C">
      <w:pPr>
        <w:spacing w:before="0" w:after="200"/>
        <w:ind w:left="75"/>
        <w:rPr>
          <w:rFonts w:asciiTheme="minorHAnsi" w:hAnsiTheme="minorHAnsi"/>
          <w:sz w:val="22"/>
          <w:szCs w:val="22"/>
          <w:lang w:eastAsia="en-AU"/>
        </w:rPr>
      </w:pPr>
      <w:r>
        <w:rPr>
          <w:rFonts w:asciiTheme="minorHAnsi" w:hAnsiTheme="minorHAnsi"/>
          <w:sz w:val="22"/>
          <w:szCs w:val="22"/>
          <w:lang w:eastAsia="en-AU"/>
        </w:rPr>
        <w:lastRenderedPageBreak/>
        <w:t xml:space="preserve">In terms of selection of schools, data provided to the evaluation team suggests that the numbers of planned students versus actual students have varied widely. This is despite </w:t>
      </w:r>
      <w:r w:rsidR="00796871">
        <w:rPr>
          <w:rFonts w:asciiTheme="minorHAnsi" w:hAnsiTheme="minorHAnsi"/>
          <w:sz w:val="22"/>
          <w:szCs w:val="22"/>
          <w:lang w:eastAsia="en-AU"/>
        </w:rPr>
        <w:t xml:space="preserve">UNICEF’s </w:t>
      </w:r>
      <w:r>
        <w:rPr>
          <w:rFonts w:asciiTheme="minorHAnsi" w:hAnsiTheme="minorHAnsi"/>
          <w:sz w:val="22"/>
          <w:szCs w:val="22"/>
          <w:lang w:eastAsia="en-AU"/>
        </w:rPr>
        <w:t xml:space="preserve">in-depth experience in the planning stage and the first-hand knowledge of many of the schools funded by </w:t>
      </w:r>
      <w:r w:rsidR="0033577C">
        <w:rPr>
          <w:rFonts w:asciiTheme="minorHAnsi" w:hAnsiTheme="minorHAnsi"/>
          <w:sz w:val="22"/>
          <w:szCs w:val="22"/>
          <w:lang w:eastAsia="en-AU"/>
        </w:rPr>
        <w:t>DFAT</w:t>
      </w:r>
      <w:r>
        <w:rPr>
          <w:rFonts w:asciiTheme="minorHAnsi" w:hAnsiTheme="minorHAnsi"/>
          <w:sz w:val="22"/>
          <w:szCs w:val="22"/>
          <w:lang w:eastAsia="en-AU"/>
        </w:rPr>
        <w:t>. Th</w:t>
      </w:r>
      <w:r w:rsidR="00AA258B">
        <w:rPr>
          <w:rFonts w:asciiTheme="minorHAnsi" w:hAnsiTheme="minorHAnsi"/>
          <w:sz w:val="22"/>
          <w:szCs w:val="22"/>
          <w:lang w:eastAsia="en-AU"/>
        </w:rPr>
        <w:t>e variance in student numbers</w:t>
      </w:r>
      <w:r>
        <w:rPr>
          <w:rFonts w:asciiTheme="minorHAnsi" w:hAnsiTheme="minorHAnsi"/>
          <w:sz w:val="22"/>
          <w:szCs w:val="22"/>
          <w:lang w:eastAsia="en-AU"/>
        </w:rPr>
        <w:t xml:space="preserve"> has impacted on the robustness of subsequent investment decisions at some of the schools.</w:t>
      </w:r>
    </w:p>
    <w:p w:rsidR="0012090B" w:rsidRDefault="00407534" w:rsidP="0012090B">
      <w:pPr>
        <w:spacing w:before="0" w:after="200"/>
        <w:ind w:left="75"/>
        <w:rPr>
          <w:rFonts w:asciiTheme="minorHAnsi" w:hAnsiTheme="minorHAnsi"/>
          <w:sz w:val="22"/>
          <w:szCs w:val="22"/>
          <w:lang w:eastAsia="en-AU"/>
        </w:rPr>
      </w:pPr>
      <w:r>
        <w:rPr>
          <w:rFonts w:asciiTheme="minorHAnsi" w:hAnsiTheme="minorHAnsi"/>
          <w:sz w:val="22"/>
          <w:szCs w:val="22"/>
          <w:lang w:eastAsia="en-AU"/>
        </w:rPr>
        <w:t xml:space="preserve">The Joint Plan for Assistance (JPA) for the Northern Province listed students enrolled in February 2011, with a five-year forecast to February 2016. </w:t>
      </w:r>
      <w:r w:rsidR="00570A1D">
        <w:rPr>
          <w:rFonts w:asciiTheme="minorHAnsi" w:hAnsiTheme="minorHAnsi"/>
          <w:sz w:val="22"/>
          <w:szCs w:val="22"/>
          <w:lang w:eastAsia="en-AU"/>
        </w:rPr>
        <w:t xml:space="preserve">In the schools visited by the evaluation team, the change in student enrolments had been extremely variable, with five showing a decrease in numbers and four showing an increase. </w:t>
      </w:r>
      <w:r w:rsidR="00A3019A">
        <w:rPr>
          <w:rFonts w:asciiTheme="minorHAnsi" w:hAnsiTheme="minorHAnsi"/>
          <w:sz w:val="22"/>
          <w:szCs w:val="22"/>
          <w:lang w:eastAsia="en-AU"/>
        </w:rPr>
        <w:t xml:space="preserve">Table </w:t>
      </w:r>
      <w:r w:rsidR="003D4599">
        <w:rPr>
          <w:rFonts w:asciiTheme="minorHAnsi" w:hAnsiTheme="minorHAnsi"/>
          <w:sz w:val="22"/>
          <w:szCs w:val="22"/>
          <w:lang w:eastAsia="en-AU"/>
        </w:rPr>
        <w:t>A</w:t>
      </w:r>
      <w:r w:rsidR="00A3019A">
        <w:rPr>
          <w:rFonts w:asciiTheme="minorHAnsi" w:hAnsiTheme="minorHAnsi"/>
          <w:sz w:val="22"/>
          <w:szCs w:val="22"/>
          <w:lang w:eastAsia="en-AU"/>
        </w:rPr>
        <w:t xml:space="preserve">3 </w:t>
      </w:r>
      <w:r w:rsidR="00AF0F54">
        <w:rPr>
          <w:rFonts w:asciiTheme="minorHAnsi" w:hAnsiTheme="minorHAnsi"/>
          <w:sz w:val="22"/>
          <w:szCs w:val="22"/>
          <w:lang w:eastAsia="en-AU"/>
        </w:rPr>
        <w:t xml:space="preserve">in Annex A </w:t>
      </w:r>
      <w:r w:rsidR="00A3019A">
        <w:rPr>
          <w:rFonts w:asciiTheme="minorHAnsi" w:hAnsiTheme="minorHAnsi"/>
          <w:sz w:val="22"/>
          <w:szCs w:val="22"/>
          <w:lang w:eastAsia="en-AU"/>
        </w:rPr>
        <w:t xml:space="preserve">sets out the classroom and student data for the nine schools visited. The baseline student numbers used for planning were </w:t>
      </w:r>
      <w:r w:rsidR="00AF0F54">
        <w:rPr>
          <w:rFonts w:asciiTheme="minorHAnsi" w:hAnsiTheme="minorHAnsi"/>
          <w:sz w:val="22"/>
          <w:szCs w:val="22"/>
          <w:lang w:eastAsia="en-AU"/>
        </w:rPr>
        <w:t>from</w:t>
      </w:r>
      <w:r w:rsidR="00A3019A">
        <w:rPr>
          <w:rFonts w:asciiTheme="minorHAnsi" w:hAnsiTheme="minorHAnsi"/>
          <w:sz w:val="22"/>
          <w:szCs w:val="22"/>
          <w:lang w:eastAsia="en-AU"/>
        </w:rPr>
        <w:t xml:space="preserve"> the JPA </w:t>
      </w:r>
      <w:r w:rsidR="007C28E5">
        <w:rPr>
          <w:rFonts w:asciiTheme="minorHAnsi" w:hAnsiTheme="minorHAnsi"/>
          <w:sz w:val="22"/>
          <w:szCs w:val="22"/>
          <w:lang w:eastAsia="en-AU"/>
        </w:rPr>
        <w:t>report at February 2011.</w:t>
      </w:r>
      <w:r w:rsidR="00A3019A">
        <w:rPr>
          <w:rFonts w:asciiTheme="minorHAnsi" w:hAnsiTheme="minorHAnsi"/>
          <w:sz w:val="22"/>
          <w:szCs w:val="22"/>
          <w:lang w:eastAsia="en-AU"/>
        </w:rPr>
        <w:t xml:space="preserve"> </w:t>
      </w:r>
      <w:r>
        <w:rPr>
          <w:rFonts w:asciiTheme="minorHAnsi" w:hAnsiTheme="minorHAnsi"/>
          <w:sz w:val="22"/>
          <w:szCs w:val="22"/>
          <w:lang w:eastAsia="en-AU"/>
        </w:rPr>
        <w:t xml:space="preserve">In the nine schools visited, the </w:t>
      </w:r>
      <w:r w:rsidR="00A3019A">
        <w:rPr>
          <w:rFonts w:asciiTheme="minorHAnsi" w:hAnsiTheme="minorHAnsi"/>
          <w:sz w:val="22"/>
          <w:szCs w:val="22"/>
          <w:lang w:eastAsia="en-AU"/>
        </w:rPr>
        <w:t xml:space="preserve">JPA </w:t>
      </w:r>
      <w:r>
        <w:rPr>
          <w:rFonts w:asciiTheme="minorHAnsi" w:hAnsiTheme="minorHAnsi"/>
          <w:sz w:val="22"/>
          <w:szCs w:val="22"/>
          <w:lang w:eastAsia="en-AU"/>
        </w:rPr>
        <w:t xml:space="preserve">five-year forecast was </w:t>
      </w:r>
      <w:r w:rsidR="007C28E5">
        <w:rPr>
          <w:rFonts w:asciiTheme="minorHAnsi" w:hAnsiTheme="minorHAnsi"/>
          <w:sz w:val="22"/>
          <w:szCs w:val="22"/>
          <w:lang w:eastAsia="en-AU"/>
        </w:rPr>
        <w:t>a 53%</w:t>
      </w:r>
      <w:r w:rsidR="00A3019A">
        <w:rPr>
          <w:rFonts w:asciiTheme="minorHAnsi" w:hAnsiTheme="minorHAnsi"/>
          <w:sz w:val="22"/>
          <w:szCs w:val="22"/>
          <w:lang w:eastAsia="en-AU"/>
        </w:rPr>
        <w:t xml:space="preserve"> increase</w:t>
      </w:r>
      <w:r w:rsidR="007C28E5" w:rsidRPr="00A7226A">
        <w:rPr>
          <w:rFonts w:asciiTheme="minorHAnsi" w:hAnsiTheme="minorHAnsi"/>
          <w:sz w:val="22"/>
          <w:szCs w:val="22"/>
          <w:lang w:eastAsia="en-AU"/>
        </w:rPr>
        <w:t xml:space="preserve">. </w:t>
      </w:r>
      <w:r w:rsidR="00977FAE" w:rsidRPr="00080EE6">
        <w:rPr>
          <w:rFonts w:asciiTheme="minorHAnsi" w:hAnsiTheme="minorHAnsi"/>
          <w:sz w:val="22"/>
          <w:szCs w:val="22"/>
          <w:lang w:eastAsia="en-AU"/>
        </w:rPr>
        <w:t>T</w:t>
      </w:r>
      <w:r w:rsidR="007C28E5" w:rsidRPr="00C664AD">
        <w:rPr>
          <w:rFonts w:asciiTheme="minorHAnsi" w:hAnsiTheme="minorHAnsi"/>
          <w:sz w:val="22"/>
          <w:szCs w:val="22"/>
          <w:lang w:eastAsia="en-AU"/>
        </w:rPr>
        <w:t xml:space="preserve">he actual average increase over the 2 years 8 months </w:t>
      </w:r>
      <w:r w:rsidR="00B133DA" w:rsidRPr="00A7226A">
        <w:rPr>
          <w:rFonts w:asciiTheme="minorHAnsi" w:hAnsiTheme="minorHAnsi"/>
          <w:sz w:val="22"/>
          <w:szCs w:val="22"/>
          <w:lang w:eastAsia="en-AU"/>
        </w:rPr>
        <w:t xml:space="preserve">from February 2011 </w:t>
      </w:r>
      <w:r w:rsidR="007C28E5" w:rsidRPr="00A7226A">
        <w:rPr>
          <w:rFonts w:asciiTheme="minorHAnsi" w:hAnsiTheme="minorHAnsi"/>
          <w:sz w:val="22"/>
          <w:szCs w:val="22"/>
          <w:lang w:eastAsia="en-AU"/>
        </w:rPr>
        <w:t xml:space="preserve">has been </w:t>
      </w:r>
      <w:r w:rsidR="00DF5A5F">
        <w:rPr>
          <w:rFonts w:asciiTheme="minorHAnsi" w:hAnsiTheme="minorHAnsi"/>
          <w:sz w:val="22"/>
          <w:szCs w:val="22"/>
          <w:lang w:eastAsia="en-AU"/>
        </w:rPr>
        <w:t>1</w:t>
      </w:r>
      <w:r w:rsidR="007C28E5" w:rsidRPr="00C664AD">
        <w:rPr>
          <w:rFonts w:asciiTheme="minorHAnsi" w:hAnsiTheme="minorHAnsi"/>
          <w:sz w:val="22"/>
          <w:szCs w:val="22"/>
          <w:lang w:eastAsia="en-AU"/>
        </w:rPr>
        <w:t>4</w:t>
      </w:r>
      <w:proofErr w:type="gramStart"/>
      <w:r w:rsidR="00E52039" w:rsidRPr="00C664AD">
        <w:rPr>
          <w:rFonts w:asciiTheme="minorHAnsi" w:hAnsiTheme="minorHAnsi"/>
          <w:sz w:val="22"/>
          <w:szCs w:val="22"/>
          <w:lang w:eastAsia="en-AU"/>
        </w:rPr>
        <w:t xml:space="preserve">% </w:t>
      </w:r>
      <w:r w:rsidR="00977FAE" w:rsidRPr="00080EE6">
        <w:rPr>
          <w:rFonts w:asciiTheme="minorHAnsi" w:hAnsiTheme="minorHAnsi"/>
          <w:sz w:val="22"/>
          <w:szCs w:val="22"/>
          <w:lang w:eastAsia="en-AU"/>
        </w:rPr>
        <w:t xml:space="preserve"> which</w:t>
      </w:r>
      <w:proofErr w:type="gramEnd"/>
      <w:r w:rsidR="00977FAE" w:rsidRPr="00080EE6">
        <w:rPr>
          <w:rFonts w:asciiTheme="minorHAnsi" w:hAnsiTheme="minorHAnsi"/>
          <w:sz w:val="22"/>
          <w:szCs w:val="22"/>
          <w:lang w:eastAsia="en-AU"/>
        </w:rPr>
        <w:t xml:space="preserve"> is below the forecast rate. </w:t>
      </w:r>
      <w:r w:rsidR="007C28E5">
        <w:rPr>
          <w:rFonts w:asciiTheme="minorHAnsi" w:hAnsiTheme="minorHAnsi"/>
          <w:sz w:val="22"/>
          <w:szCs w:val="22"/>
          <w:lang w:eastAsia="en-AU"/>
        </w:rPr>
        <w:t xml:space="preserve">  </w:t>
      </w:r>
      <w:r w:rsidR="00F032FF">
        <w:rPr>
          <w:rFonts w:asciiTheme="minorHAnsi" w:hAnsiTheme="minorHAnsi"/>
          <w:sz w:val="22"/>
          <w:szCs w:val="22"/>
          <w:lang w:eastAsia="en-AU"/>
        </w:rPr>
        <w:t xml:space="preserve"> </w:t>
      </w:r>
      <w:r w:rsidR="007C28E5">
        <w:rPr>
          <w:rFonts w:asciiTheme="minorHAnsi" w:hAnsiTheme="minorHAnsi"/>
          <w:sz w:val="22"/>
          <w:szCs w:val="22"/>
          <w:lang w:eastAsia="en-AU"/>
        </w:rPr>
        <w:t xml:space="preserve"> </w:t>
      </w:r>
      <w:r w:rsidR="00A3019A">
        <w:rPr>
          <w:rFonts w:asciiTheme="minorHAnsi" w:hAnsiTheme="minorHAnsi"/>
          <w:sz w:val="22"/>
          <w:szCs w:val="22"/>
          <w:lang w:eastAsia="en-AU"/>
        </w:rPr>
        <w:t xml:space="preserve"> </w:t>
      </w:r>
    </w:p>
    <w:p w:rsidR="00373B0A" w:rsidRDefault="00C9448A">
      <w:pPr>
        <w:spacing w:before="0" w:after="200"/>
        <w:ind w:left="75"/>
        <w:rPr>
          <w:rFonts w:asciiTheme="minorHAnsi" w:hAnsiTheme="minorHAnsi"/>
          <w:sz w:val="22"/>
          <w:szCs w:val="22"/>
          <w:lang w:eastAsia="en-AU"/>
        </w:rPr>
      </w:pPr>
      <w:r>
        <w:rPr>
          <w:rFonts w:asciiTheme="minorHAnsi" w:hAnsiTheme="minorHAnsi"/>
          <w:sz w:val="22"/>
          <w:szCs w:val="22"/>
          <w:lang w:eastAsia="en-AU"/>
        </w:rPr>
        <w:t>The slower</w:t>
      </w:r>
      <w:r w:rsidR="002B1AE5">
        <w:rPr>
          <w:rFonts w:asciiTheme="minorHAnsi" w:hAnsiTheme="minorHAnsi"/>
          <w:sz w:val="22"/>
          <w:szCs w:val="22"/>
          <w:lang w:eastAsia="en-AU"/>
        </w:rPr>
        <w:t>-</w:t>
      </w:r>
      <w:r>
        <w:rPr>
          <w:rFonts w:asciiTheme="minorHAnsi" w:hAnsiTheme="minorHAnsi"/>
          <w:sz w:val="22"/>
          <w:szCs w:val="22"/>
          <w:lang w:eastAsia="en-AU"/>
        </w:rPr>
        <w:t>than</w:t>
      </w:r>
      <w:r w:rsidR="002B1AE5">
        <w:rPr>
          <w:rFonts w:asciiTheme="minorHAnsi" w:hAnsiTheme="minorHAnsi"/>
          <w:sz w:val="22"/>
          <w:szCs w:val="22"/>
          <w:lang w:eastAsia="en-AU"/>
        </w:rPr>
        <w:t>-</w:t>
      </w:r>
      <w:r>
        <w:rPr>
          <w:rFonts w:asciiTheme="minorHAnsi" w:hAnsiTheme="minorHAnsi"/>
          <w:sz w:val="22"/>
          <w:szCs w:val="22"/>
          <w:lang w:eastAsia="en-AU"/>
        </w:rPr>
        <w:t xml:space="preserve">planned increase has potential ramifications for the investment in new classrooms. </w:t>
      </w:r>
      <w:r w:rsidR="00813E7C">
        <w:rPr>
          <w:rFonts w:asciiTheme="minorHAnsi" w:hAnsiTheme="minorHAnsi"/>
          <w:sz w:val="22"/>
          <w:szCs w:val="22"/>
          <w:lang w:eastAsia="en-AU"/>
        </w:rPr>
        <w:t>The MoE Guidelines</w:t>
      </w:r>
      <w:r w:rsidR="00813E7C">
        <w:rPr>
          <w:rStyle w:val="FootnoteReference"/>
          <w:rFonts w:asciiTheme="minorHAnsi" w:hAnsiTheme="minorHAnsi"/>
          <w:sz w:val="22"/>
          <w:szCs w:val="22"/>
          <w:lang w:eastAsia="en-AU"/>
        </w:rPr>
        <w:footnoteReference w:id="8"/>
      </w:r>
      <w:r w:rsidR="00813E7C">
        <w:rPr>
          <w:rFonts w:asciiTheme="minorHAnsi" w:hAnsiTheme="minorHAnsi"/>
          <w:sz w:val="22"/>
          <w:szCs w:val="22"/>
          <w:lang w:eastAsia="en-AU"/>
        </w:rPr>
        <w:t xml:space="preserve"> recommend </w:t>
      </w:r>
      <w:r w:rsidR="00813E7C" w:rsidRPr="00813E7C">
        <w:rPr>
          <w:rFonts w:asciiTheme="minorHAnsi" w:hAnsiTheme="minorHAnsi"/>
          <w:sz w:val="22"/>
          <w:szCs w:val="22"/>
          <w:lang w:eastAsia="en-AU"/>
        </w:rPr>
        <w:t xml:space="preserve">30 students </w:t>
      </w:r>
      <w:r w:rsidR="001C60D7">
        <w:rPr>
          <w:rFonts w:asciiTheme="minorHAnsi" w:hAnsiTheme="minorHAnsi"/>
          <w:sz w:val="22"/>
          <w:szCs w:val="22"/>
          <w:lang w:eastAsia="en-AU"/>
        </w:rPr>
        <w:t xml:space="preserve">per </w:t>
      </w:r>
      <w:r w:rsidR="001C60D7" w:rsidRPr="001C60D7">
        <w:rPr>
          <w:rFonts w:asciiTheme="minorHAnsi" w:hAnsiTheme="minorHAnsi"/>
          <w:sz w:val="22"/>
          <w:szCs w:val="22"/>
          <w:lang w:eastAsia="en-AU"/>
        </w:rPr>
        <w:t xml:space="preserve">classroom </w:t>
      </w:r>
      <w:r w:rsidR="001C60D7" w:rsidRPr="001C60D7">
        <w:rPr>
          <w:rFonts w:ascii="Comic Sans MS" w:hAnsi="Comic Sans MS" w:cs="Courier New"/>
          <w:color w:val="000000"/>
          <w:sz w:val="20"/>
          <w:szCs w:val="20"/>
          <w:lang w:eastAsia="en-AU"/>
        </w:rPr>
        <w:t>in</w:t>
      </w:r>
      <w:r w:rsidR="001C60D7">
        <w:rPr>
          <w:rFonts w:asciiTheme="minorHAnsi" w:hAnsiTheme="minorHAnsi"/>
          <w:sz w:val="22"/>
          <w:szCs w:val="22"/>
          <w:lang w:eastAsia="en-AU"/>
        </w:rPr>
        <w:t xml:space="preserve"> </w:t>
      </w:r>
      <w:r w:rsidR="00813E7C" w:rsidRPr="00813E7C">
        <w:rPr>
          <w:rFonts w:asciiTheme="minorHAnsi" w:hAnsiTheme="minorHAnsi"/>
          <w:sz w:val="22"/>
          <w:szCs w:val="22"/>
          <w:lang w:eastAsia="en-AU"/>
        </w:rPr>
        <w:t xml:space="preserve">Primary </w:t>
      </w:r>
      <w:r w:rsidR="001C60D7">
        <w:rPr>
          <w:rFonts w:asciiTheme="minorHAnsi" w:hAnsiTheme="minorHAnsi"/>
          <w:sz w:val="22"/>
          <w:szCs w:val="22"/>
          <w:lang w:eastAsia="en-AU"/>
        </w:rPr>
        <w:t xml:space="preserve">Schools </w:t>
      </w:r>
      <w:r w:rsidR="00813E7C" w:rsidRPr="00813E7C">
        <w:rPr>
          <w:rFonts w:asciiTheme="minorHAnsi" w:hAnsiTheme="minorHAnsi"/>
          <w:sz w:val="22"/>
          <w:szCs w:val="22"/>
          <w:lang w:eastAsia="en-AU"/>
        </w:rPr>
        <w:t>(Grade</w:t>
      </w:r>
      <w:r w:rsidR="002B1AE5">
        <w:rPr>
          <w:rFonts w:asciiTheme="minorHAnsi" w:hAnsiTheme="minorHAnsi"/>
          <w:sz w:val="22"/>
          <w:szCs w:val="22"/>
          <w:lang w:eastAsia="en-AU"/>
        </w:rPr>
        <w:t>s</w:t>
      </w:r>
      <w:r w:rsidR="00813E7C" w:rsidRPr="00813E7C">
        <w:rPr>
          <w:rFonts w:asciiTheme="minorHAnsi" w:hAnsiTheme="minorHAnsi"/>
          <w:sz w:val="22"/>
          <w:szCs w:val="22"/>
          <w:lang w:eastAsia="en-AU"/>
        </w:rPr>
        <w:t xml:space="preserve"> 1 to 5)</w:t>
      </w:r>
      <w:r w:rsidR="00813E7C">
        <w:rPr>
          <w:rFonts w:asciiTheme="minorHAnsi" w:hAnsiTheme="minorHAnsi"/>
          <w:sz w:val="22"/>
          <w:szCs w:val="22"/>
          <w:lang w:eastAsia="en-AU"/>
        </w:rPr>
        <w:t xml:space="preserve"> and </w:t>
      </w:r>
      <w:r w:rsidR="00813E7C" w:rsidRPr="00813E7C">
        <w:rPr>
          <w:rFonts w:asciiTheme="minorHAnsi" w:hAnsiTheme="minorHAnsi"/>
          <w:sz w:val="22"/>
          <w:szCs w:val="22"/>
          <w:lang w:eastAsia="en-AU"/>
        </w:rPr>
        <w:t xml:space="preserve">35 students </w:t>
      </w:r>
      <w:r w:rsidR="001C60D7">
        <w:rPr>
          <w:rFonts w:asciiTheme="minorHAnsi" w:hAnsiTheme="minorHAnsi"/>
          <w:sz w:val="22"/>
          <w:szCs w:val="22"/>
          <w:lang w:eastAsia="en-AU"/>
        </w:rPr>
        <w:t xml:space="preserve">per </w:t>
      </w:r>
      <w:r w:rsidR="00813E7C" w:rsidRPr="00813E7C">
        <w:rPr>
          <w:rFonts w:asciiTheme="minorHAnsi" w:hAnsiTheme="minorHAnsi"/>
          <w:sz w:val="22"/>
          <w:szCs w:val="22"/>
          <w:lang w:eastAsia="en-AU"/>
        </w:rPr>
        <w:t>class</w:t>
      </w:r>
      <w:r w:rsidR="001C60D7">
        <w:rPr>
          <w:rFonts w:asciiTheme="minorHAnsi" w:hAnsiTheme="minorHAnsi"/>
          <w:sz w:val="22"/>
          <w:szCs w:val="22"/>
          <w:lang w:eastAsia="en-AU"/>
        </w:rPr>
        <w:t xml:space="preserve">room for </w:t>
      </w:r>
      <w:r w:rsidR="00813E7C" w:rsidRPr="00813E7C">
        <w:rPr>
          <w:rFonts w:asciiTheme="minorHAnsi" w:hAnsiTheme="minorHAnsi"/>
          <w:sz w:val="22"/>
          <w:szCs w:val="22"/>
          <w:lang w:eastAsia="en-AU"/>
        </w:rPr>
        <w:t>Secondary</w:t>
      </w:r>
      <w:r w:rsidR="001C60D7">
        <w:rPr>
          <w:rFonts w:asciiTheme="minorHAnsi" w:hAnsiTheme="minorHAnsi"/>
          <w:sz w:val="22"/>
          <w:szCs w:val="22"/>
          <w:lang w:eastAsia="en-AU"/>
        </w:rPr>
        <w:t xml:space="preserve"> Schools</w:t>
      </w:r>
      <w:r w:rsidR="00813E7C" w:rsidRPr="00813E7C">
        <w:rPr>
          <w:rFonts w:asciiTheme="minorHAnsi" w:hAnsiTheme="minorHAnsi"/>
          <w:sz w:val="22"/>
          <w:szCs w:val="22"/>
          <w:lang w:eastAsia="en-AU"/>
        </w:rPr>
        <w:t xml:space="preserve"> (Grade</w:t>
      </w:r>
      <w:r w:rsidR="002B1AE5">
        <w:rPr>
          <w:rFonts w:asciiTheme="minorHAnsi" w:hAnsiTheme="minorHAnsi"/>
          <w:sz w:val="22"/>
          <w:szCs w:val="22"/>
          <w:lang w:eastAsia="en-AU"/>
        </w:rPr>
        <w:t>s</w:t>
      </w:r>
      <w:r w:rsidR="00813E7C" w:rsidRPr="00813E7C">
        <w:rPr>
          <w:rFonts w:asciiTheme="minorHAnsi" w:hAnsiTheme="minorHAnsi"/>
          <w:sz w:val="22"/>
          <w:szCs w:val="22"/>
          <w:lang w:eastAsia="en-AU"/>
        </w:rPr>
        <w:t xml:space="preserve"> 6 to 11/Grade</w:t>
      </w:r>
      <w:r w:rsidR="002B1AE5">
        <w:rPr>
          <w:rFonts w:asciiTheme="minorHAnsi" w:hAnsiTheme="minorHAnsi"/>
          <w:sz w:val="22"/>
          <w:szCs w:val="22"/>
          <w:lang w:eastAsia="en-AU"/>
        </w:rPr>
        <w:t>s</w:t>
      </w:r>
      <w:r w:rsidR="00813E7C" w:rsidRPr="00813E7C">
        <w:rPr>
          <w:rFonts w:asciiTheme="minorHAnsi" w:hAnsiTheme="minorHAnsi"/>
          <w:sz w:val="22"/>
          <w:szCs w:val="22"/>
          <w:lang w:eastAsia="en-AU"/>
        </w:rPr>
        <w:t xml:space="preserve"> 12/13)</w:t>
      </w:r>
      <w:r w:rsidR="001C60D7">
        <w:rPr>
          <w:rFonts w:asciiTheme="minorHAnsi" w:hAnsiTheme="minorHAnsi"/>
          <w:sz w:val="22"/>
          <w:szCs w:val="22"/>
          <w:lang w:eastAsia="en-AU"/>
        </w:rPr>
        <w:t xml:space="preserve">. </w:t>
      </w:r>
      <w:r w:rsidR="00763335">
        <w:rPr>
          <w:rFonts w:asciiTheme="minorHAnsi" w:hAnsiTheme="minorHAnsi"/>
          <w:sz w:val="22"/>
          <w:szCs w:val="22"/>
          <w:lang w:eastAsia="en-AU"/>
        </w:rPr>
        <w:t xml:space="preserve">As shown in Table </w:t>
      </w:r>
      <w:r w:rsidR="003D4599">
        <w:rPr>
          <w:rFonts w:asciiTheme="minorHAnsi" w:hAnsiTheme="minorHAnsi"/>
          <w:sz w:val="22"/>
          <w:szCs w:val="22"/>
          <w:lang w:eastAsia="en-AU"/>
        </w:rPr>
        <w:t>A</w:t>
      </w:r>
      <w:r w:rsidR="00763335">
        <w:rPr>
          <w:rFonts w:asciiTheme="minorHAnsi" w:hAnsiTheme="minorHAnsi"/>
          <w:sz w:val="22"/>
          <w:szCs w:val="22"/>
          <w:lang w:eastAsia="en-AU"/>
        </w:rPr>
        <w:t xml:space="preserve">3, at </w:t>
      </w:r>
      <w:r w:rsidR="000F2F38">
        <w:rPr>
          <w:rFonts w:asciiTheme="minorHAnsi" w:hAnsiTheme="minorHAnsi"/>
          <w:sz w:val="22"/>
          <w:szCs w:val="22"/>
          <w:lang w:eastAsia="en-AU"/>
        </w:rPr>
        <w:t>three</w:t>
      </w:r>
      <w:r w:rsidR="00763335">
        <w:rPr>
          <w:rFonts w:asciiTheme="minorHAnsi" w:hAnsiTheme="minorHAnsi"/>
          <w:sz w:val="22"/>
          <w:szCs w:val="22"/>
          <w:lang w:eastAsia="en-AU"/>
        </w:rPr>
        <w:t xml:space="preserve"> schools</w:t>
      </w:r>
      <w:r w:rsidR="00C10A88">
        <w:rPr>
          <w:rFonts w:asciiTheme="minorHAnsi" w:hAnsiTheme="minorHAnsi"/>
          <w:sz w:val="22"/>
          <w:szCs w:val="22"/>
          <w:lang w:eastAsia="en-AU"/>
        </w:rPr>
        <w:t>,</w:t>
      </w:r>
      <w:r w:rsidR="00763335">
        <w:rPr>
          <w:rFonts w:asciiTheme="minorHAnsi" w:hAnsiTheme="minorHAnsi"/>
          <w:sz w:val="22"/>
          <w:szCs w:val="22"/>
          <w:lang w:eastAsia="en-AU"/>
        </w:rPr>
        <w:t xml:space="preserve"> the current student/classroom ratio (SCR) is less than 20, and even if the expected </w:t>
      </w:r>
      <w:r w:rsidR="00C10A88">
        <w:rPr>
          <w:rFonts w:asciiTheme="minorHAnsi" w:hAnsiTheme="minorHAnsi"/>
          <w:sz w:val="22"/>
          <w:szCs w:val="22"/>
          <w:lang w:eastAsia="en-AU"/>
        </w:rPr>
        <w:t>five</w:t>
      </w:r>
      <w:r w:rsidR="00763335">
        <w:rPr>
          <w:rFonts w:asciiTheme="minorHAnsi" w:hAnsiTheme="minorHAnsi"/>
          <w:sz w:val="22"/>
          <w:szCs w:val="22"/>
          <w:lang w:eastAsia="en-AU"/>
        </w:rPr>
        <w:t xml:space="preserve">-year </w:t>
      </w:r>
      <w:r w:rsidR="00FD5E62">
        <w:rPr>
          <w:rFonts w:asciiTheme="minorHAnsi" w:hAnsiTheme="minorHAnsi"/>
          <w:sz w:val="22"/>
          <w:szCs w:val="22"/>
          <w:lang w:eastAsia="en-AU"/>
        </w:rPr>
        <w:t>student enrolment targets are achieved</w:t>
      </w:r>
      <w:r w:rsidR="00C10A88">
        <w:rPr>
          <w:rFonts w:asciiTheme="minorHAnsi" w:hAnsiTheme="minorHAnsi"/>
          <w:sz w:val="22"/>
          <w:szCs w:val="22"/>
          <w:lang w:eastAsia="en-AU"/>
        </w:rPr>
        <w:t>,</w:t>
      </w:r>
      <w:r w:rsidR="00FD5E62">
        <w:rPr>
          <w:rFonts w:asciiTheme="minorHAnsi" w:hAnsiTheme="minorHAnsi"/>
          <w:sz w:val="22"/>
          <w:szCs w:val="22"/>
          <w:lang w:eastAsia="en-AU"/>
        </w:rPr>
        <w:t xml:space="preserve"> the</w:t>
      </w:r>
      <w:r w:rsidR="00C10A88">
        <w:rPr>
          <w:rFonts w:asciiTheme="minorHAnsi" w:hAnsiTheme="minorHAnsi"/>
          <w:sz w:val="22"/>
          <w:szCs w:val="22"/>
          <w:lang w:eastAsia="en-AU"/>
        </w:rPr>
        <w:t xml:space="preserve"> ratio will</w:t>
      </w:r>
      <w:r w:rsidR="00FD5E62">
        <w:rPr>
          <w:rFonts w:asciiTheme="minorHAnsi" w:hAnsiTheme="minorHAnsi"/>
          <w:sz w:val="22"/>
          <w:szCs w:val="22"/>
          <w:lang w:eastAsia="en-AU"/>
        </w:rPr>
        <w:t xml:space="preserve"> </w:t>
      </w:r>
      <w:r w:rsidR="00C10A88">
        <w:rPr>
          <w:rFonts w:asciiTheme="minorHAnsi" w:hAnsiTheme="minorHAnsi"/>
          <w:sz w:val="22"/>
          <w:szCs w:val="22"/>
          <w:lang w:eastAsia="en-AU"/>
        </w:rPr>
        <w:t xml:space="preserve">still </w:t>
      </w:r>
      <w:r w:rsidR="001E61A7">
        <w:rPr>
          <w:rFonts w:asciiTheme="minorHAnsi" w:hAnsiTheme="minorHAnsi"/>
          <w:sz w:val="22"/>
          <w:szCs w:val="22"/>
          <w:lang w:eastAsia="en-AU"/>
        </w:rPr>
        <w:t xml:space="preserve">be </w:t>
      </w:r>
      <w:proofErr w:type="gramStart"/>
      <w:r w:rsidR="00FD5E62">
        <w:rPr>
          <w:rFonts w:asciiTheme="minorHAnsi" w:hAnsiTheme="minorHAnsi"/>
          <w:sz w:val="22"/>
          <w:szCs w:val="22"/>
          <w:lang w:eastAsia="en-AU"/>
        </w:rPr>
        <w:t>only</w:t>
      </w:r>
      <w:r w:rsidR="00C10A88">
        <w:rPr>
          <w:rFonts w:asciiTheme="minorHAnsi" w:hAnsiTheme="minorHAnsi"/>
          <w:sz w:val="22"/>
          <w:szCs w:val="22"/>
          <w:lang w:eastAsia="en-AU"/>
        </w:rPr>
        <w:t xml:space="preserve"> </w:t>
      </w:r>
      <w:r w:rsidR="00FD5E62">
        <w:rPr>
          <w:rFonts w:asciiTheme="minorHAnsi" w:hAnsiTheme="minorHAnsi"/>
          <w:sz w:val="22"/>
          <w:szCs w:val="22"/>
          <w:lang w:eastAsia="en-AU"/>
        </w:rPr>
        <w:t>between 2</w:t>
      </w:r>
      <w:r w:rsidR="000F2F38">
        <w:rPr>
          <w:rFonts w:asciiTheme="minorHAnsi" w:hAnsiTheme="minorHAnsi"/>
          <w:sz w:val="22"/>
          <w:szCs w:val="22"/>
          <w:lang w:eastAsia="en-AU"/>
        </w:rPr>
        <w:t>5</w:t>
      </w:r>
      <w:r w:rsidR="00FD5E62">
        <w:rPr>
          <w:rFonts w:asciiTheme="minorHAnsi" w:hAnsiTheme="minorHAnsi"/>
          <w:sz w:val="22"/>
          <w:szCs w:val="22"/>
          <w:lang w:eastAsia="en-AU"/>
        </w:rPr>
        <w:t xml:space="preserve"> </w:t>
      </w:r>
      <w:r w:rsidR="00C10A88">
        <w:rPr>
          <w:rFonts w:asciiTheme="minorHAnsi" w:hAnsiTheme="minorHAnsi"/>
          <w:sz w:val="22"/>
          <w:szCs w:val="22"/>
          <w:lang w:eastAsia="en-AU"/>
        </w:rPr>
        <w:t xml:space="preserve">to </w:t>
      </w:r>
      <w:r w:rsidR="00FD5E62">
        <w:rPr>
          <w:rFonts w:asciiTheme="minorHAnsi" w:hAnsiTheme="minorHAnsi"/>
          <w:sz w:val="22"/>
          <w:szCs w:val="22"/>
          <w:lang w:eastAsia="en-AU"/>
        </w:rPr>
        <w:t>29</w:t>
      </w:r>
      <w:r w:rsidR="00C10A88">
        <w:rPr>
          <w:rFonts w:asciiTheme="minorHAnsi" w:hAnsiTheme="minorHAnsi"/>
          <w:sz w:val="22"/>
          <w:szCs w:val="22"/>
          <w:lang w:eastAsia="en-AU"/>
        </w:rPr>
        <w:t>,</w:t>
      </w:r>
      <w:r w:rsidR="00FD5E62">
        <w:rPr>
          <w:rFonts w:asciiTheme="minorHAnsi" w:hAnsiTheme="minorHAnsi"/>
          <w:sz w:val="22"/>
          <w:szCs w:val="22"/>
          <w:lang w:eastAsia="en-AU"/>
        </w:rPr>
        <w:t xml:space="preserve"> </w:t>
      </w:r>
      <w:r w:rsidR="00753758">
        <w:rPr>
          <w:rFonts w:asciiTheme="minorHAnsi" w:hAnsiTheme="minorHAnsi"/>
          <w:sz w:val="22"/>
          <w:szCs w:val="22"/>
          <w:lang w:eastAsia="en-AU"/>
        </w:rPr>
        <w:t xml:space="preserve">suggesting a possible </w:t>
      </w:r>
      <w:r w:rsidR="00C10A88">
        <w:rPr>
          <w:rFonts w:asciiTheme="minorHAnsi" w:hAnsiTheme="minorHAnsi"/>
          <w:sz w:val="22"/>
          <w:szCs w:val="22"/>
          <w:lang w:eastAsia="en-AU"/>
        </w:rPr>
        <w:t>over-</w:t>
      </w:r>
      <w:r w:rsidR="00FD5E62">
        <w:rPr>
          <w:rFonts w:asciiTheme="minorHAnsi" w:hAnsiTheme="minorHAnsi"/>
          <w:sz w:val="22"/>
          <w:szCs w:val="22"/>
          <w:lang w:eastAsia="en-AU"/>
        </w:rPr>
        <w:t>investment in classroom construction</w:t>
      </w:r>
      <w:proofErr w:type="gramEnd"/>
      <w:r w:rsidR="00FD5E62">
        <w:rPr>
          <w:rFonts w:asciiTheme="minorHAnsi" w:hAnsiTheme="minorHAnsi"/>
          <w:sz w:val="22"/>
          <w:szCs w:val="22"/>
          <w:lang w:eastAsia="en-AU"/>
        </w:rPr>
        <w:t>. Two of the schools are small rural primary schools and</w:t>
      </w:r>
      <w:r w:rsidR="00E85350">
        <w:rPr>
          <w:rFonts w:asciiTheme="minorHAnsi" w:hAnsiTheme="minorHAnsi"/>
          <w:sz w:val="22"/>
          <w:szCs w:val="22"/>
          <w:lang w:eastAsia="en-AU"/>
        </w:rPr>
        <w:t>,</w:t>
      </w:r>
      <w:r w:rsidR="00FD5E62">
        <w:rPr>
          <w:rFonts w:asciiTheme="minorHAnsi" w:hAnsiTheme="minorHAnsi"/>
          <w:sz w:val="22"/>
          <w:szCs w:val="22"/>
          <w:lang w:eastAsia="en-AU"/>
        </w:rPr>
        <w:t xml:space="preserve"> in one case (Murripu GTMS)</w:t>
      </w:r>
      <w:r w:rsidR="00E85350">
        <w:rPr>
          <w:rFonts w:asciiTheme="minorHAnsi" w:hAnsiTheme="minorHAnsi"/>
          <w:sz w:val="22"/>
          <w:szCs w:val="22"/>
          <w:lang w:eastAsia="en-AU"/>
        </w:rPr>
        <w:t>,</w:t>
      </w:r>
      <w:r w:rsidR="00FD5E62">
        <w:rPr>
          <w:rFonts w:asciiTheme="minorHAnsi" w:hAnsiTheme="minorHAnsi"/>
          <w:sz w:val="22"/>
          <w:szCs w:val="22"/>
          <w:lang w:eastAsia="en-AU"/>
        </w:rPr>
        <w:t xml:space="preserve"> the investment in an additional classroom is supported</w:t>
      </w:r>
      <w:r w:rsidR="00E85350">
        <w:rPr>
          <w:rFonts w:asciiTheme="minorHAnsi" w:hAnsiTheme="minorHAnsi"/>
          <w:sz w:val="22"/>
          <w:szCs w:val="22"/>
          <w:lang w:eastAsia="en-AU"/>
        </w:rPr>
        <w:t>,</w:t>
      </w:r>
      <w:r w:rsidR="00FD5E62">
        <w:rPr>
          <w:rFonts w:asciiTheme="minorHAnsi" w:hAnsiTheme="minorHAnsi"/>
          <w:sz w:val="22"/>
          <w:szCs w:val="22"/>
          <w:lang w:eastAsia="en-AU"/>
        </w:rPr>
        <w:t xml:space="preserve"> </w:t>
      </w:r>
      <w:r w:rsidR="00E85350">
        <w:rPr>
          <w:rFonts w:asciiTheme="minorHAnsi" w:hAnsiTheme="minorHAnsi"/>
          <w:sz w:val="22"/>
          <w:szCs w:val="22"/>
          <w:lang w:eastAsia="en-AU"/>
        </w:rPr>
        <w:t>despite the low</w:t>
      </w:r>
      <w:r w:rsidR="00C54BF5">
        <w:rPr>
          <w:rFonts w:asciiTheme="minorHAnsi" w:hAnsiTheme="minorHAnsi"/>
          <w:sz w:val="22"/>
          <w:szCs w:val="22"/>
          <w:lang w:eastAsia="en-AU"/>
        </w:rPr>
        <w:t xml:space="preserve"> SCR</w:t>
      </w:r>
      <w:r w:rsidR="00E85350">
        <w:rPr>
          <w:rFonts w:asciiTheme="minorHAnsi" w:hAnsiTheme="minorHAnsi"/>
          <w:sz w:val="22"/>
          <w:szCs w:val="22"/>
          <w:lang w:eastAsia="en-AU"/>
        </w:rPr>
        <w:t>,</w:t>
      </w:r>
      <w:r w:rsidR="00C54BF5">
        <w:rPr>
          <w:rFonts w:asciiTheme="minorHAnsi" w:hAnsiTheme="minorHAnsi"/>
          <w:sz w:val="22"/>
          <w:szCs w:val="22"/>
          <w:lang w:eastAsia="en-AU"/>
        </w:rPr>
        <w:t xml:space="preserve"> </w:t>
      </w:r>
      <w:r w:rsidR="00FD5E62">
        <w:rPr>
          <w:rFonts w:asciiTheme="minorHAnsi" w:hAnsiTheme="minorHAnsi"/>
          <w:sz w:val="22"/>
          <w:szCs w:val="22"/>
          <w:lang w:eastAsia="en-AU"/>
        </w:rPr>
        <w:t>as it will</w:t>
      </w:r>
      <w:r w:rsidR="00C54BF5">
        <w:rPr>
          <w:rFonts w:asciiTheme="minorHAnsi" w:hAnsiTheme="minorHAnsi"/>
          <w:sz w:val="22"/>
          <w:szCs w:val="22"/>
          <w:lang w:eastAsia="en-AU"/>
        </w:rPr>
        <w:t xml:space="preserve"> </w:t>
      </w:r>
      <w:r w:rsidR="00FD5E62">
        <w:rPr>
          <w:rFonts w:asciiTheme="minorHAnsi" w:hAnsiTheme="minorHAnsi"/>
          <w:sz w:val="22"/>
          <w:szCs w:val="22"/>
          <w:lang w:eastAsia="en-AU"/>
        </w:rPr>
        <w:t xml:space="preserve">eliminate multi-grade teaching at the school. </w:t>
      </w:r>
    </w:p>
    <w:p w:rsidR="0012090B" w:rsidRDefault="002E43DA" w:rsidP="0012090B">
      <w:pPr>
        <w:spacing w:before="0" w:after="200"/>
        <w:ind w:left="75"/>
        <w:rPr>
          <w:rFonts w:asciiTheme="minorHAnsi" w:hAnsiTheme="minorHAnsi"/>
          <w:sz w:val="22"/>
          <w:szCs w:val="22"/>
          <w:lang w:eastAsia="en-AU"/>
        </w:rPr>
      </w:pPr>
      <w:r>
        <w:rPr>
          <w:rFonts w:asciiTheme="minorHAnsi" w:hAnsiTheme="minorHAnsi"/>
          <w:sz w:val="22"/>
          <w:szCs w:val="22"/>
          <w:lang w:eastAsia="en-AU"/>
        </w:rPr>
        <w:t xml:space="preserve">Data provided by UNICEF and summarised in Table 1.1 suggests over-capacity issues at two schools not visited: Gnamimadam GTMS, where nine classrooms were constructed, has only 62 students with a SCR of </w:t>
      </w:r>
      <w:r w:rsidR="00737807">
        <w:rPr>
          <w:rFonts w:asciiTheme="minorHAnsi" w:hAnsiTheme="minorHAnsi"/>
          <w:sz w:val="22"/>
          <w:szCs w:val="22"/>
          <w:lang w:eastAsia="en-AU"/>
        </w:rPr>
        <w:t>8.6</w:t>
      </w:r>
      <w:r>
        <w:rPr>
          <w:rFonts w:asciiTheme="minorHAnsi" w:hAnsiTheme="minorHAnsi"/>
          <w:sz w:val="22"/>
          <w:szCs w:val="22"/>
          <w:lang w:eastAsia="en-AU"/>
        </w:rPr>
        <w:t>; and Kallaru Tamil Vidyalam, where 11 classrooms were constructed, has a SCR of 19.5 but only 8 teachers.</w:t>
      </w:r>
    </w:p>
    <w:p w:rsidR="0012090B" w:rsidRDefault="006768A2" w:rsidP="0012090B">
      <w:pPr>
        <w:spacing w:before="0" w:after="200"/>
        <w:ind w:left="75"/>
        <w:rPr>
          <w:rFonts w:asciiTheme="minorHAnsi" w:hAnsiTheme="minorHAnsi"/>
          <w:sz w:val="22"/>
          <w:szCs w:val="22"/>
          <w:lang w:eastAsia="en-AU"/>
        </w:rPr>
      </w:pPr>
      <w:r>
        <w:rPr>
          <w:rFonts w:asciiTheme="minorHAnsi" w:hAnsiTheme="minorHAnsi"/>
          <w:sz w:val="22"/>
          <w:szCs w:val="22"/>
          <w:lang w:eastAsia="en-AU"/>
        </w:rPr>
        <w:t>At</w:t>
      </w:r>
      <w:r w:rsidR="00FD5E62">
        <w:rPr>
          <w:rFonts w:asciiTheme="minorHAnsi" w:hAnsiTheme="minorHAnsi"/>
          <w:sz w:val="22"/>
          <w:szCs w:val="22"/>
          <w:lang w:eastAsia="en-AU"/>
        </w:rPr>
        <w:t xml:space="preserve"> </w:t>
      </w:r>
      <w:r w:rsidR="00330BAB">
        <w:rPr>
          <w:rFonts w:asciiTheme="minorHAnsi" w:hAnsiTheme="minorHAnsi"/>
          <w:sz w:val="22"/>
          <w:szCs w:val="22"/>
          <w:lang w:eastAsia="en-AU"/>
        </w:rPr>
        <w:t>Kallapadu GTMS</w:t>
      </w:r>
      <w:r w:rsidR="00240CF3">
        <w:rPr>
          <w:rStyle w:val="FootnoteReference"/>
          <w:rFonts w:asciiTheme="minorHAnsi" w:hAnsiTheme="minorHAnsi"/>
          <w:sz w:val="22"/>
          <w:szCs w:val="22"/>
          <w:lang w:eastAsia="en-AU"/>
        </w:rPr>
        <w:footnoteReference w:id="9"/>
      </w:r>
      <w:r w:rsidR="00330BAB">
        <w:rPr>
          <w:rFonts w:asciiTheme="minorHAnsi" w:hAnsiTheme="minorHAnsi"/>
          <w:sz w:val="22"/>
          <w:szCs w:val="22"/>
          <w:lang w:eastAsia="en-AU"/>
        </w:rPr>
        <w:t xml:space="preserve"> where 16 new classrooms have been provided, the current student enrolment is 186</w:t>
      </w:r>
      <w:r>
        <w:rPr>
          <w:rFonts w:asciiTheme="minorHAnsi" w:hAnsiTheme="minorHAnsi"/>
          <w:sz w:val="22"/>
          <w:szCs w:val="22"/>
          <w:lang w:eastAsia="en-AU"/>
        </w:rPr>
        <w:t>, with</w:t>
      </w:r>
      <w:r w:rsidR="00330BAB">
        <w:rPr>
          <w:rFonts w:asciiTheme="minorHAnsi" w:hAnsiTheme="minorHAnsi"/>
          <w:sz w:val="22"/>
          <w:szCs w:val="22"/>
          <w:lang w:eastAsia="en-AU"/>
        </w:rPr>
        <w:t xml:space="preserve"> the SCR </w:t>
      </w:r>
      <w:r>
        <w:rPr>
          <w:rFonts w:asciiTheme="minorHAnsi" w:hAnsiTheme="minorHAnsi"/>
          <w:sz w:val="22"/>
          <w:szCs w:val="22"/>
          <w:lang w:eastAsia="en-AU"/>
        </w:rPr>
        <w:t xml:space="preserve">at </w:t>
      </w:r>
      <w:r w:rsidR="00330BAB">
        <w:rPr>
          <w:rFonts w:asciiTheme="minorHAnsi" w:hAnsiTheme="minorHAnsi"/>
          <w:sz w:val="22"/>
          <w:szCs w:val="22"/>
          <w:lang w:eastAsia="en-AU"/>
        </w:rPr>
        <w:t>11.6</w:t>
      </w:r>
      <w:r w:rsidR="00753758">
        <w:rPr>
          <w:rFonts w:asciiTheme="minorHAnsi" w:hAnsiTheme="minorHAnsi"/>
          <w:sz w:val="22"/>
          <w:szCs w:val="22"/>
          <w:lang w:eastAsia="en-AU"/>
        </w:rPr>
        <w:t xml:space="preserve">. </w:t>
      </w:r>
      <w:r w:rsidR="00330BAB">
        <w:rPr>
          <w:rFonts w:asciiTheme="minorHAnsi" w:hAnsiTheme="minorHAnsi"/>
          <w:sz w:val="22"/>
          <w:szCs w:val="22"/>
          <w:lang w:eastAsia="en-AU"/>
        </w:rPr>
        <w:t>The student enrolment increase pre</w:t>
      </w:r>
      <w:r w:rsidR="0058510D">
        <w:rPr>
          <w:rFonts w:asciiTheme="minorHAnsi" w:hAnsiTheme="minorHAnsi"/>
          <w:sz w:val="22"/>
          <w:szCs w:val="22"/>
          <w:lang w:eastAsia="en-AU"/>
        </w:rPr>
        <w:t>dicted in the JPA was 153% over</w:t>
      </w:r>
      <w:r w:rsidR="00330BAB">
        <w:rPr>
          <w:rFonts w:asciiTheme="minorHAnsi" w:hAnsiTheme="minorHAnsi"/>
          <w:sz w:val="22"/>
          <w:szCs w:val="22"/>
          <w:lang w:eastAsia="en-AU"/>
        </w:rPr>
        <w:t xml:space="preserve"> </w:t>
      </w:r>
      <w:r>
        <w:rPr>
          <w:rFonts w:asciiTheme="minorHAnsi" w:hAnsiTheme="minorHAnsi"/>
          <w:sz w:val="22"/>
          <w:szCs w:val="22"/>
          <w:lang w:eastAsia="en-AU"/>
        </w:rPr>
        <w:t xml:space="preserve">five </w:t>
      </w:r>
      <w:r w:rsidR="00330BAB">
        <w:rPr>
          <w:rFonts w:asciiTheme="minorHAnsi" w:hAnsiTheme="minorHAnsi"/>
          <w:sz w:val="22"/>
          <w:szCs w:val="22"/>
          <w:lang w:eastAsia="en-AU"/>
        </w:rPr>
        <w:t xml:space="preserve">years </w:t>
      </w:r>
      <w:r w:rsidR="00753758">
        <w:rPr>
          <w:rFonts w:asciiTheme="minorHAnsi" w:hAnsiTheme="minorHAnsi"/>
          <w:sz w:val="22"/>
          <w:szCs w:val="22"/>
          <w:lang w:eastAsia="en-AU"/>
        </w:rPr>
        <w:t xml:space="preserve">but only four additional students have enrolled </w:t>
      </w:r>
      <w:r>
        <w:rPr>
          <w:rFonts w:asciiTheme="minorHAnsi" w:hAnsiTheme="minorHAnsi"/>
          <w:sz w:val="22"/>
          <w:szCs w:val="22"/>
          <w:lang w:eastAsia="en-AU"/>
        </w:rPr>
        <w:t xml:space="preserve">– </w:t>
      </w:r>
      <w:r w:rsidR="00753758">
        <w:rPr>
          <w:rFonts w:asciiTheme="minorHAnsi" w:hAnsiTheme="minorHAnsi"/>
          <w:sz w:val="22"/>
          <w:szCs w:val="22"/>
          <w:lang w:eastAsia="en-AU"/>
        </w:rPr>
        <w:t>a 2.2% increase in the last 2.67 years. Even if the 153% increase is achieved by 2016</w:t>
      </w:r>
      <w:r w:rsidR="009C0116">
        <w:rPr>
          <w:rFonts w:asciiTheme="minorHAnsi" w:hAnsiTheme="minorHAnsi"/>
          <w:sz w:val="22"/>
          <w:szCs w:val="22"/>
          <w:lang w:eastAsia="en-AU"/>
        </w:rPr>
        <w:t>,</w:t>
      </w:r>
      <w:r w:rsidR="00753758">
        <w:rPr>
          <w:rFonts w:asciiTheme="minorHAnsi" w:hAnsiTheme="minorHAnsi"/>
          <w:sz w:val="22"/>
          <w:szCs w:val="22"/>
          <w:lang w:eastAsia="en-AU"/>
        </w:rPr>
        <w:t xml:space="preserve"> the SCR will be 28.8 which </w:t>
      </w:r>
      <w:proofErr w:type="gramStart"/>
      <w:r w:rsidR="00753758">
        <w:rPr>
          <w:rFonts w:asciiTheme="minorHAnsi" w:hAnsiTheme="minorHAnsi"/>
          <w:sz w:val="22"/>
          <w:szCs w:val="22"/>
          <w:lang w:eastAsia="en-AU"/>
        </w:rPr>
        <w:t>is</w:t>
      </w:r>
      <w:proofErr w:type="gramEnd"/>
      <w:r w:rsidR="00753758">
        <w:rPr>
          <w:rFonts w:asciiTheme="minorHAnsi" w:hAnsiTheme="minorHAnsi"/>
          <w:sz w:val="22"/>
          <w:szCs w:val="22"/>
          <w:lang w:eastAsia="en-AU"/>
        </w:rPr>
        <w:t xml:space="preserve"> still about 10% below the recommended levels </w:t>
      </w:r>
      <w:r w:rsidR="00240CF3">
        <w:rPr>
          <w:rFonts w:asciiTheme="minorHAnsi" w:hAnsiTheme="minorHAnsi"/>
          <w:sz w:val="22"/>
          <w:szCs w:val="22"/>
          <w:lang w:eastAsia="en-AU"/>
        </w:rPr>
        <w:t xml:space="preserve">for a school with </w:t>
      </w:r>
      <w:r w:rsidR="009C0116">
        <w:rPr>
          <w:rFonts w:asciiTheme="minorHAnsi" w:hAnsiTheme="minorHAnsi"/>
          <w:sz w:val="22"/>
          <w:szCs w:val="22"/>
          <w:lang w:eastAsia="en-AU"/>
        </w:rPr>
        <w:t xml:space="preserve">Grades </w:t>
      </w:r>
      <w:r w:rsidR="00240CF3">
        <w:rPr>
          <w:rFonts w:asciiTheme="minorHAnsi" w:hAnsiTheme="minorHAnsi"/>
          <w:sz w:val="22"/>
          <w:szCs w:val="22"/>
          <w:lang w:eastAsia="en-AU"/>
        </w:rPr>
        <w:t>1-9. This suggests that the optimum investment at this school would be 10% less classrooms</w:t>
      </w:r>
      <w:r w:rsidR="009C0116">
        <w:rPr>
          <w:rFonts w:asciiTheme="minorHAnsi" w:hAnsiTheme="minorHAnsi"/>
          <w:sz w:val="22"/>
          <w:szCs w:val="22"/>
          <w:lang w:eastAsia="en-AU"/>
        </w:rPr>
        <w:t>,</w:t>
      </w:r>
      <w:r w:rsidR="00240CF3">
        <w:rPr>
          <w:rFonts w:asciiTheme="minorHAnsi" w:hAnsiTheme="minorHAnsi"/>
          <w:sz w:val="22"/>
          <w:szCs w:val="22"/>
          <w:lang w:eastAsia="en-AU"/>
        </w:rPr>
        <w:t xml:space="preserve"> i</w:t>
      </w:r>
      <w:r w:rsidR="009C0116">
        <w:rPr>
          <w:rFonts w:asciiTheme="minorHAnsi" w:hAnsiTheme="minorHAnsi"/>
          <w:sz w:val="22"/>
          <w:szCs w:val="22"/>
          <w:lang w:eastAsia="en-AU"/>
        </w:rPr>
        <w:t>.</w:t>
      </w:r>
      <w:r w:rsidR="00240CF3">
        <w:rPr>
          <w:rFonts w:asciiTheme="minorHAnsi" w:hAnsiTheme="minorHAnsi"/>
          <w:sz w:val="22"/>
          <w:szCs w:val="22"/>
          <w:lang w:eastAsia="en-AU"/>
        </w:rPr>
        <w:t>e</w:t>
      </w:r>
      <w:r w:rsidR="009C0116">
        <w:rPr>
          <w:rFonts w:asciiTheme="minorHAnsi" w:hAnsiTheme="minorHAnsi"/>
          <w:sz w:val="22"/>
          <w:szCs w:val="22"/>
          <w:lang w:eastAsia="en-AU"/>
        </w:rPr>
        <w:t>.</w:t>
      </w:r>
      <w:r w:rsidR="00240CF3">
        <w:rPr>
          <w:rFonts w:asciiTheme="minorHAnsi" w:hAnsiTheme="minorHAnsi"/>
          <w:sz w:val="22"/>
          <w:szCs w:val="22"/>
          <w:lang w:eastAsia="en-AU"/>
        </w:rPr>
        <w:t xml:space="preserve"> 14 new classrooms instead of 16. </w:t>
      </w:r>
      <w:r w:rsidR="002E43DA">
        <w:rPr>
          <w:rFonts w:asciiTheme="minorHAnsi" w:hAnsiTheme="minorHAnsi"/>
          <w:sz w:val="22"/>
          <w:szCs w:val="22"/>
          <w:lang w:eastAsia="en-AU"/>
        </w:rPr>
        <w:t>T</w:t>
      </w:r>
      <w:r w:rsidR="007E0EF9">
        <w:rPr>
          <w:rFonts w:asciiTheme="minorHAnsi" w:hAnsiTheme="minorHAnsi"/>
          <w:sz w:val="22"/>
          <w:szCs w:val="22"/>
          <w:lang w:eastAsia="en-AU"/>
        </w:rPr>
        <w:t xml:space="preserve">he predicted </w:t>
      </w:r>
      <w:r w:rsidR="00522116">
        <w:rPr>
          <w:rFonts w:asciiTheme="minorHAnsi" w:hAnsiTheme="minorHAnsi"/>
          <w:sz w:val="22"/>
          <w:szCs w:val="22"/>
          <w:lang w:eastAsia="en-AU"/>
        </w:rPr>
        <w:t xml:space="preserve">increase </w:t>
      </w:r>
      <w:r w:rsidR="002E43DA">
        <w:rPr>
          <w:rFonts w:asciiTheme="minorHAnsi" w:hAnsiTheme="minorHAnsi"/>
          <w:sz w:val="22"/>
          <w:szCs w:val="22"/>
          <w:lang w:eastAsia="en-AU"/>
        </w:rPr>
        <w:t xml:space="preserve">at Kallapadu </w:t>
      </w:r>
      <w:r w:rsidR="00522116">
        <w:rPr>
          <w:rFonts w:asciiTheme="minorHAnsi" w:hAnsiTheme="minorHAnsi"/>
          <w:sz w:val="22"/>
          <w:szCs w:val="22"/>
          <w:lang w:eastAsia="en-AU"/>
        </w:rPr>
        <w:t xml:space="preserve">was three times the average (53%) for the eight other schools visited. </w:t>
      </w:r>
      <w:r w:rsidR="007E0EF9">
        <w:rPr>
          <w:rFonts w:asciiTheme="minorHAnsi" w:hAnsiTheme="minorHAnsi"/>
          <w:sz w:val="22"/>
          <w:szCs w:val="22"/>
          <w:lang w:eastAsia="en-AU"/>
        </w:rPr>
        <w:t>T</w:t>
      </w:r>
      <w:r w:rsidR="00522116">
        <w:rPr>
          <w:rFonts w:asciiTheme="minorHAnsi" w:hAnsiTheme="minorHAnsi"/>
          <w:sz w:val="22"/>
          <w:szCs w:val="22"/>
          <w:lang w:eastAsia="en-AU"/>
        </w:rPr>
        <w:t xml:space="preserve">he school had been relocated </w:t>
      </w:r>
      <w:r w:rsidR="007E0EF9">
        <w:rPr>
          <w:rFonts w:asciiTheme="minorHAnsi" w:hAnsiTheme="minorHAnsi"/>
          <w:sz w:val="22"/>
          <w:szCs w:val="22"/>
          <w:lang w:eastAsia="en-AU"/>
        </w:rPr>
        <w:t xml:space="preserve">one </w:t>
      </w:r>
      <w:r w:rsidR="00222339">
        <w:rPr>
          <w:rFonts w:asciiTheme="minorHAnsi" w:hAnsiTheme="minorHAnsi"/>
          <w:sz w:val="22"/>
          <w:szCs w:val="22"/>
          <w:lang w:eastAsia="en-AU"/>
        </w:rPr>
        <w:t xml:space="preserve">kilometre </w:t>
      </w:r>
      <w:r w:rsidR="00522116">
        <w:rPr>
          <w:rFonts w:asciiTheme="minorHAnsi" w:hAnsiTheme="minorHAnsi"/>
          <w:sz w:val="22"/>
          <w:szCs w:val="22"/>
          <w:lang w:eastAsia="en-AU"/>
        </w:rPr>
        <w:t xml:space="preserve">inland </w:t>
      </w:r>
      <w:r w:rsidR="00222339">
        <w:rPr>
          <w:rFonts w:asciiTheme="minorHAnsi" w:hAnsiTheme="minorHAnsi"/>
          <w:sz w:val="22"/>
          <w:szCs w:val="22"/>
          <w:lang w:eastAsia="en-AU"/>
        </w:rPr>
        <w:t xml:space="preserve">to be out of the tsunami zone </w:t>
      </w:r>
      <w:r w:rsidR="007E0EF9">
        <w:rPr>
          <w:rFonts w:asciiTheme="minorHAnsi" w:hAnsiTheme="minorHAnsi"/>
          <w:sz w:val="22"/>
          <w:szCs w:val="22"/>
          <w:lang w:eastAsia="en-AU"/>
        </w:rPr>
        <w:t>(</w:t>
      </w:r>
      <w:r w:rsidR="00222339">
        <w:rPr>
          <w:rFonts w:asciiTheme="minorHAnsi" w:hAnsiTheme="minorHAnsi"/>
          <w:sz w:val="22"/>
          <w:szCs w:val="22"/>
          <w:lang w:eastAsia="en-AU"/>
        </w:rPr>
        <w:t>which destroyed the original school</w:t>
      </w:r>
      <w:r w:rsidR="007E0EF9">
        <w:rPr>
          <w:rFonts w:asciiTheme="minorHAnsi" w:hAnsiTheme="minorHAnsi"/>
          <w:sz w:val="22"/>
          <w:szCs w:val="22"/>
          <w:lang w:eastAsia="en-AU"/>
        </w:rPr>
        <w:t>),</w:t>
      </w:r>
      <w:r w:rsidR="00222339">
        <w:rPr>
          <w:rFonts w:asciiTheme="minorHAnsi" w:hAnsiTheme="minorHAnsi"/>
          <w:sz w:val="22"/>
          <w:szCs w:val="22"/>
          <w:lang w:eastAsia="en-AU"/>
        </w:rPr>
        <w:t xml:space="preserve"> </w:t>
      </w:r>
      <w:r w:rsidR="007E0EF9">
        <w:rPr>
          <w:rFonts w:asciiTheme="minorHAnsi" w:hAnsiTheme="minorHAnsi"/>
          <w:sz w:val="22"/>
          <w:szCs w:val="22"/>
          <w:lang w:eastAsia="en-AU"/>
        </w:rPr>
        <w:t xml:space="preserve">and there was </w:t>
      </w:r>
      <w:r w:rsidR="00222339">
        <w:rPr>
          <w:rFonts w:asciiTheme="minorHAnsi" w:hAnsiTheme="minorHAnsi"/>
          <w:sz w:val="22"/>
          <w:szCs w:val="22"/>
          <w:lang w:eastAsia="en-AU"/>
        </w:rPr>
        <w:t xml:space="preserve">a lake between the new and old locations. </w:t>
      </w:r>
      <w:r w:rsidR="00305099">
        <w:rPr>
          <w:rFonts w:asciiTheme="minorHAnsi" w:hAnsiTheme="minorHAnsi"/>
          <w:sz w:val="22"/>
          <w:szCs w:val="22"/>
          <w:lang w:eastAsia="en-AU"/>
        </w:rPr>
        <w:t>The evaluation team was told that former Kallapadu students were going to a</w:t>
      </w:r>
      <w:r w:rsidR="00222339">
        <w:rPr>
          <w:rFonts w:asciiTheme="minorHAnsi" w:hAnsiTheme="minorHAnsi"/>
          <w:sz w:val="22"/>
          <w:szCs w:val="22"/>
          <w:lang w:eastAsia="en-AU"/>
        </w:rPr>
        <w:t>nother project school</w:t>
      </w:r>
      <w:r w:rsidR="00305099">
        <w:rPr>
          <w:rFonts w:asciiTheme="minorHAnsi" w:hAnsiTheme="minorHAnsi"/>
          <w:sz w:val="22"/>
          <w:szCs w:val="22"/>
          <w:lang w:eastAsia="en-AU"/>
        </w:rPr>
        <w:t>,</w:t>
      </w:r>
      <w:r w:rsidR="00222339">
        <w:rPr>
          <w:rFonts w:asciiTheme="minorHAnsi" w:hAnsiTheme="minorHAnsi"/>
          <w:sz w:val="22"/>
          <w:szCs w:val="22"/>
          <w:lang w:eastAsia="en-AU"/>
        </w:rPr>
        <w:t xml:space="preserve"> Mullaitivu RCTMS</w:t>
      </w:r>
      <w:r w:rsidR="00305099">
        <w:rPr>
          <w:rFonts w:asciiTheme="minorHAnsi" w:hAnsiTheme="minorHAnsi"/>
          <w:sz w:val="22"/>
          <w:szCs w:val="22"/>
          <w:lang w:eastAsia="en-AU"/>
        </w:rPr>
        <w:t>,</w:t>
      </w:r>
      <w:r w:rsidR="00222339">
        <w:rPr>
          <w:rFonts w:asciiTheme="minorHAnsi" w:hAnsiTheme="minorHAnsi"/>
          <w:sz w:val="22"/>
          <w:szCs w:val="22"/>
          <w:lang w:eastAsia="en-AU"/>
        </w:rPr>
        <w:t xml:space="preserve"> </w:t>
      </w:r>
      <w:r w:rsidR="00305099">
        <w:rPr>
          <w:rFonts w:asciiTheme="minorHAnsi" w:hAnsiTheme="minorHAnsi"/>
          <w:sz w:val="22"/>
          <w:szCs w:val="22"/>
          <w:lang w:eastAsia="en-AU"/>
        </w:rPr>
        <w:t xml:space="preserve">which </w:t>
      </w:r>
      <w:r w:rsidR="00222339">
        <w:rPr>
          <w:rFonts w:asciiTheme="minorHAnsi" w:hAnsiTheme="minorHAnsi"/>
          <w:sz w:val="22"/>
          <w:szCs w:val="22"/>
          <w:lang w:eastAsia="en-AU"/>
        </w:rPr>
        <w:t xml:space="preserve">had been constructed nearby </w:t>
      </w:r>
      <w:r w:rsidR="00305099">
        <w:rPr>
          <w:rFonts w:asciiTheme="minorHAnsi" w:hAnsiTheme="minorHAnsi"/>
          <w:sz w:val="22"/>
          <w:szCs w:val="22"/>
          <w:lang w:eastAsia="en-AU"/>
        </w:rPr>
        <w:t xml:space="preserve">and </w:t>
      </w:r>
      <w:r w:rsidR="00222339">
        <w:rPr>
          <w:rFonts w:asciiTheme="minorHAnsi" w:hAnsiTheme="minorHAnsi"/>
          <w:sz w:val="22"/>
          <w:szCs w:val="22"/>
          <w:lang w:eastAsia="en-AU"/>
        </w:rPr>
        <w:t>was closer to the original Kallapadu village. Data provided supports this as Mullaitivu ha</w:t>
      </w:r>
      <w:r w:rsidR="002E43DA">
        <w:rPr>
          <w:rFonts w:asciiTheme="minorHAnsi" w:hAnsiTheme="minorHAnsi"/>
          <w:sz w:val="22"/>
          <w:szCs w:val="22"/>
          <w:lang w:eastAsia="en-AU"/>
        </w:rPr>
        <w:t>d</w:t>
      </w:r>
      <w:r w:rsidR="00222339">
        <w:rPr>
          <w:rFonts w:asciiTheme="minorHAnsi" w:hAnsiTheme="minorHAnsi"/>
          <w:sz w:val="22"/>
          <w:szCs w:val="22"/>
          <w:lang w:eastAsia="en-AU"/>
        </w:rPr>
        <w:t xml:space="preserve"> gained 116 students in the same period</w:t>
      </w:r>
      <w:r w:rsidR="002E43DA">
        <w:rPr>
          <w:rFonts w:asciiTheme="minorHAnsi" w:hAnsiTheme="minorHAnsi"/>
          <w:sz w:val="22"/>
          <w:szCs w:val="22"/>
          <w:lang w:eastAsia="en-AU"/>
        </w:rPr>
        <w:t>,</w:t>
      </w:r>
      <w:r w:rsidR="00222339">
        <w:rPr>
          <w:rFonts w:asciiTheme="minorHAnsi" w:hAnsiTheme="minorHAnsi"/>
          <w:sz w:val="22"/>
          <w:szCs w:val="22"/>
          <w:lang w:eastAsia="en-AU"/>
        </w:rPr>
        <w:t xml:space="preserve"> </w:t>
      </w:r>
      <w:r w:rsidR="004D681D">
        <w:rPr>
          <w:rFonts w:asciiTheme="minorHAnsi" w:hAnsiTheme="minorHAnsi"/>
          <w:sz w:val="22"/>
          <w:szCs w:val="22"/>
          <w:lang w:eastAsia="en-AU"/>
        </w:rPr>
        <w:t>and appears to be almost on track to achieve its target of 5</w:t>
      </w:r>
      <w:r w:rsidR="00985B86">
        <w:rPr>
          <w:rFonts w:asciiTheme="minorHAnsi" w:hAnsiTheme="minorHAnsi"/>
          <w:sz w:val="22"/>
          <w:szCs w:val="22"/>
          <w:lang w:eastAsia="en-AU"/>
        </w:rPr>
        <w:t>4</w:t>
      </w:r>
      <w:r w:rsidR="004D681D">
        <w:rPr>
          <w:rFonts w:asciiTheme="minorHAnsi" w:hAnsiTheme="minorHAnsi"/>
          <w:sz w:val="22"/>
          <w:szCs w:val="22"/>
          <w:lang w:eastAsia="en-AU"/>
        </w:rPr>
        <w:t xml:space="preserve">0 students </w:t>
      </w:r>
      <w:r w:rsidR="002E43DA">
        <w:rPr>
          <w:rFonts w:asciiTheme="minorHAnsi" w:hAnsiTheme="minorHAnsi"/>
          <w:sz w:val="22"/>
          <w:szCs w:val="22"/>
          <w:lang w:eastAsia="en-AU"/>
        </w:rPr>
        <w:t xml:space="preserve">– </w:t>
      </w:r>
      <w:r w:rsidR="004D681D">
        <w:rPr>
          <w:rFonts w:asciiTheme="minorHAnsi" w:hAnsiTheme="minorHAnsi"/>
          <w:sz w:val="22"/>
          <w:szCs w:val="22"/>
          <w:lang w:eastAsia="en-AU"/>
        </w:rPr>
        <w:t xml:space="preserve">a </w:t>
      </w:r>
      <w:r w:rsidR="00B05FEA">
        <w:rPr>
          <w:rFonts w:asciiTheme="minorHAnsi" w:hAnsiTheme="minorHAnsi"/>
          <w:sz w:val="22"/>
          <w:szCs w:val="22"/>
          <w:lang w:eastAsia="en-AU"/>
        </w:rPr>
        <w:t xml:space="preserve">94% increase on </w:t>
      </w:r>
      <w:r w:rsidR="002E43DA">
        <w:rPr>
          <w:rFonts w:asciiTheme="minorHAnsi" w:hAnsiTheme="minorHAnsi"/>
          <w:sz w:val="22"/>
          <w:szCs w:val="22"/>
          <w:lang w:eastAsia="en-AU"/>
        </w:rPr>
        <w:t>2011</w:t>
      </w:r>
      <w:r w:rsidR="00B05FEA">
        <w:rPr>
          <w:rFonts w:asciiTheme="minorHAnsi" w:hAnsiTheme="minorHAnsi"/>
          <w:sz w:val="22"/>
          <w:szCs w:val="22"/>
          <w:lang w:eastAsia="en-AU"/>
        </w:rPr>
        <w:t>.</w:t>
      </w:r>
      <w:r w:rsidR="00222339">
        <w:rPr>
          <w:rFonts w:asciiTheme="minorHAnsi" w:hAnsiTheme="minorHAnsi"/>
          <w:sz w:val="22"/>
          <w:szCs w:val="22"/>
          <w:lang w:eastAsia="en-AU"/>
        </w:rPr>
        <w:t xml:space="preserve"> </w:t>
      </w:r>
      <w:r w:rsidR="002E43DA">
        <w:rPr>
          <w:rFonts w:asciiTheme="minorHAnsi" w:hAnsiTheme="minorHAnsi"/>
          <w:sz w:val="22"/>
          <w:szCs w:val="22"/>
          <w:lang w:eastAsia="en-AU"/>
        </w:rPr>
        <w:t xml:space="preserve">The </w:t>
      </w:r>
      <w:r w:rsidR="00222339">
        <w:rPr>
          <w:rFonts w:asciiTheme="minorHAnsi" w:hAnsiTheme="minorHAnsi"/>
          <w:sz w:val="22"/>
          <w:szCs w:val="22"/>
          <w:lang w:eastAsia="en-AU"/>
        </w:rPr>
        <w:t xml:space="preserve">Mullaitivu </w:t>
      </w:r>
      <w:r w:rsidR="002E43DA">
        <w:rPr>
          <w:rFonts w:asciiTheme="minorHAnsi" w:hAnsiTheme="minorHAnsi"/>
          <w:sz w:val="22"/>
          <w:szCs w:val="22"/>
          <w:lang w:eastAsia="en-AU"/>
        </w:rPr>
        <w:t>student/classroom ratio</w:t>
      </w:r>
      <w:r w:rsidR="00222339">
        <w:rPr>
          <w:rFonts w:asciiTheme="minorHAnsi" w:hAnsiTheme="minorHAnsi"/>
          <w:sz w:val="22"/>
          <w:szCs w:val="22"/>
          <w:lang w:eastAsia="en-AU"/>
        </w:rPr>
        <w:t xml:space="preserve"> is </w:t>
      </w:r>
      <w:r w:rsidR="00985B86">
        <w:rPr>
          <w:rFonts w:asciiTheme="minorHAnsi" w:hAnsiTheme="minorHAnsi"/>
          <w:sz w:val="22"/>
          <w:szCs w:val="22"/>
          <w:lang w:eastAsia="en-AU"/>
        </w:rPr>
        <w:t>43.9</w:t>
      </w:r>
      <w:r w:rsidR="00B226BC">
        <w:rPr>
          <w:rFonts w:asciiTheme="minorHAnsi" w:hAnsiTheme="minorHAnsi"/>
          <w:sz w:val="22"/>
          <w:szCs w:val="22"/>
          <w:lang w:eastAsia="en-AU"/>
        </w:rPr>
        <w:t xml:space="preserve"> and forecast to rise to </w:t>
      </w:r>
      <w:r w:rsidR="00985B86">
        <w:rPr>
          <w:rFonts w:asciiTheme="minorHAnsi" w:hAnsiTheme="minorHAnsi"/>
          <w:sz w:val="22"/>
          <w:szCs w:val="22"/>
          <w:lang w:eastAsia="en-AU"/>
        </w:rPr>
        <w:t>60.0</w:t>
      </w:r>
      <w:r w:rsidR="00B226BC">
        <w:rPr>
          <w:rFonts w:asciiTheme="minorHAnsi" w:hAnsiTheme="minorHAnsi"/>
          <w:sz w:val="22"/>
          <w:szCs w:val="22"/>
          <w:lang w:eastAsia="en-AU"/>
        </w:rPr>
        <w:t xml:space="preserve"> by 2016</w:t>
      </w:r>
      <w:r w:rsidR="002E43DA">
        <w:rPr>
          <w:rFonts w:asciiTheme="minorHAnsi" w:hAnsiTheme="minorHAnsi"/>
          <w:sz w:val="22"/>
          <w:szCs w:val="22"/>
          <w:lang w:eastAsia="en-AU"/>
        </w:rPr>
        <w:t>,</w:t>
      </w:r>
      <w:r w:rsidR="00B226BC">
        <w:rPr>
          <w:rFonts w:asciiTheme="minorHAnsi" w:hAnsiTheme="minorHAnsi"/>
          <w:sz w:val="22"/>
          <w:szCs w:val="22"/>
          <w:lang w:eastAsia="en-AU"/>
        </w:rPr>
        <w:t xml:space="preserve"> suggesting </w:t>
      </w:r>
      <w:r w:rsidR="00D72DF2">
        <w:rPr>
          <w:rFonts w:asciiTheme="minorHAnsi" w:hAnsiTheme="minorHAnsi"/>
          <w:sz w:val="22"/>
          <w:szCs w:val="22"/>
          <w:lang w:eastAsia="en-AU"/>
        </w:rPr>
        <w:t>an under-</w:t>
      </w:r>
      <w:proofErr w:type="gramStart"/>
      <w:r w:rsidR="00D72DF2">
        <w:rPr>
          <w:rFonts w:asciiTheme="minorHAnsi" w:hAnsiTheme="minorHAnsi"/>
          <w:sz w:val="22"/>
          <w:szCs w:val="22"/>
          <w:lang w:eastAsia="en-AU"/>
        </w:rPr>
        <w:t>investment  in</w:t>
      </w:r>
      <w:proofErr w:type="gramEnd"/>
      <w:r w:rsidR="00D72DF2">
        <w:rPr>
          <w:rFonts w:asciiTheme="minorHAnsi" w:hAnsiTheme="minorHAnsi"/>
          <w:sz w:val="22"/>
          <w:szCs w:val="22"/>
          <w:lang w:eastAsia="en-AU"/>
        </w:rPr>
        <w:t xml:space="preserve"> </w:t>
      </w:r>
      <w:r w:rsidR="00B226BC">
        <w:rPr>
          <w:rFonts w:asciiTheme="minorHAnsi" w:hAnsiTheme="minorHAnsi"/>
          <w:sz w:val="22"/>
          <w:szCs w:val="22"/>
          <w:lang w:eastAsia="en-AU"/>
        </w:rPr>
        <w:t>classr</w:t>
      </w:r>
      <w:r w:rsidR="00B05FEA">
        <w:rPr>
          <w:rFonts w:asciiTheme="minorHAnsi" w:hAnsiTheme="minorHAnsi"/>
          <w:sz w:val="22"/>
          <w:szCs w:val="22"/>
          <w:lang w:eastAsia="en-AU"/>
        </w:rPr>
        <w:t xml:space="preserve">ooms at that location </w:t>
      </w:r>
      <w:r w:rsidR="00B226BC">
        <w:rPr>
          <w:rFonts w:asciiTheme="minorHAnsi" w:hAnsiTheme="minorHAnsi"/>
          <w:sz w:val="22"/>
          <w:szCs w:val="22"/>
          <w:lang w:eastAsia="en-AU"/>
        </w:rPr>
        <w:t>.</w:t>
      </w:r>
    </w:p>
    <w:p w:rsidR="0012090B" w:rsidRDefault="00D72DF2" w:rsidP="0012090B">
      <w:pPr>
        <w:spacing w:before="0" w:after="200"/>
        <w:ind w:left="75"/>
        <w:rPr>
          <w:rFonts w:asciiTheme="minorHAnsi" w:hAnsiTheme="minorHAnsi"/>
          <w:sz w:val="22"/>
          <w:szCs w:val="22"/>
          <w:lang w:eastAsia="en-AU"/>
        </w:rPr>
      </w:pPr>
      <w:r>
        <w:rPr>
          <w:rFonts w:asciiTheme="minorHAnsi" w:hAnsiTheme="minorHAnsi"/>
          <w:sz w:val="22"/>
          <w:szCs w:val="22"/>
          <w:lang w:eastAsia="en-AU"/>
        </w:rPr>
        <w:t>Five</w:t>
      </w:r>
      <w:r w:rsidR="002E43DA">
        <w:rPr>
          <w:rFonts w:asciiTheme="minorHAnsi" w:hAnsiTheme="minorHAnsi"/>
          <w:sz w:val="22"/>
          <w:szCs w:val="22"/>
          <w:lang w:eastAsia="en-AU"/>
        </w:rPr>
        <w:t xml:space="preserve"> of the schools visited had SCR above 43 after the new classrooms have been completed. This suggests that the provi</w:t>
      </w:r>
      <w:r>
        <w:rPr>
          <w:rFonts w:asciiTheme="minorHAnsi" w:hAnsiTheme="minorHAnsi"/>
          <w:sz w:val="22"/>
          <w:szCs w:val="22"/>
          <w:lang w:eastAsia="en-AU"/>
        </w:rPr>
        <w:t>sion of</w:t>
      </w:r>
      <w:r w:rsidR="002E43DA">
        <w:rPr>
          <w:rFonts w:asciiTheme="minorHAnsi" w:hAnsiTheme="minorHAnsi"/>
          <w:sz w:val="22"/>
          <w:szCs w:val="22"/>
          <w:lang w:eastAsia="en-AU"/>
        </w:rPr>
        <w:t xml:space="preserve"> classrooms may have been better served by reallocating two classrooms from Kallapadu to one of these other congested schools. </w:t>
      </w:r>
    </w:p>
    <w:p w:rsidR="0012090B" w:rsidRDefault="00D755D3" w:rsidP="0012090B">
      <w:pPr>
        <w:spacing w:before="0" w:after="200"/>
        <w:ind w:left="75"/>
        <w:rPr>
          <w:rFonts w:asciiTheme="minorHAnsi" w:hAnsiTheme="minorHAnsi"/>
          <w:sz w:val="22"/>
          <w:szCs w:val="22"/>
          <w:lang w:eastAsia="en-AU"/>
        </w:rPr>
      </w:pPr>
      <w:r>
        <w:rPr>
          <w:rFonts w:asciiTheme="minorHAnsi" w:hAnsiTheme="minorHAnsi"/>
          <w:sz w:val="22"/>
          <w:szCs w:val="22"/>
          <w:lang w:eastAsia="en-AU"/>
        </w:rPr>
        <w:lastRenderedPageBreak/>
        <w:t>UNICEF was</w:t>
      </w:r>
      <w:r w:rsidR="003A09A6" w:rsidRPr="005304FB">
        <w:rPr>
          <w:rFonts w:asciiTheme="minorHAnsi" w:hAnsiTheme="minorHAnsi"/>
          <w:sz w:val="22"/>
          <w:szCs w:val="22"/>
          <w:lang w:eastAsia="en-AU"/>
        </w:rPr>
        <w:t xml:space="preserve"> involved in preparing the estimates for the JPA with the MoE, and </w:t>
      </w:r>
      <w:r>
        <w:rPr>
          <w:rFonts w:asciiTheme="minorHAnsi" w:hAnsiTheme="minorHAnsi"/>
          <w:sz w:val="22"/>
          <w:szCs w:val="22"/>
          <w:lang w:eastAsia="en-AU"/>
        </w:rPr>
        <w:t xml:space="preserve">was </w:t>
      </w:r>
      <w:r w:rsidR="003A09A6" w:rsidRPr="005304FB">
        <w:rPr>
          <w:rFonts w:asciiTheme="minorHAnsi" w:hAnsiTheme="minorHAnsi"/>
          <w:sz w:val="22"/>
          <w:szCs w:val="22"/>
          <w:lang w:eastAsia="en-AU"/>
        </w:rPr>
        <w:t xml:space="preserve">then funded by </w:t>
      </w:r>
      <w:r w:rsidR="0033577C">
        <w:rPr>
          <w:rFonts w:asciiTheme="minorHAnsi" w:hAnsiTheme="minorHAnsi"/>
          <w:sz w:val="22"/>
          <w:szCs w:val="22"/>
          <w:lang w:eastAsia="en-AU"/>
        </w:rPr>
        <w:t>DFAT</w:t>
      </w:r>
      <w:r w:rsidR="003A09A6" w:rsidRPr="005304FB">
        <w:rPr>
          <w:rFonts w:asciiTheme="minorHAnsi" w:hAnsiTheme="minorHAnsi"/>
          <w:sz w:val="22"/>
          <w:szCs w:val="22"/>
          <w:lang w:eastAsia="en-AU"/>
        </w:rPr>
        <w:t xml:space="preserve"> to implement the plans</w:t>
      </w:r>
      <w:r>
        <w:rPr>
          <w:rFonts w:asciiTheme="minorHAnsi" w:hAnsiTheme="minorHAnsi"/>
          <w:sz w:val="22"/>
          <w:szCs w:val="22"/>
          <w:lang w:eastAsia="en-AU"/>
        </w:rPr>
        <w:t>. This deep involvement</w:t>
      </w:r>
      <w:r w:rsidRPr="005304FB">
        <w:rPr>
          <w:rFonts w:asciiTheme="minorHAnsi" w:hAnsiTheme="minorHAnsi"/>
          <w:sz w:val="22"/>
          <w:szCs w:val="22"/>
          <w:lang w:eastAsia="en-AU"/>
        </w:rPr>
        <w:t xml:space="preserve"> </w:t>
      </w:r>
      <w:r w:rsidR="0028645E" w:rsidRPr="005304FB">
        <w:rPr>
          <w:rFonts w:asciiTheme="minorHAnsi" w:hAnsiTheme="minorHAnsi"/>
          <w:sz w:val="22"/>
          <w:szCs w:val="22"/>
          <w:lang w:eastAsia="en-AU"/>
        </w:rPr>
        <w:t>may</w:t>
      </w:r>
      <w:r w:rsidR="003A09A6" w:rsidRPr="005304FB">
        <w:rPr>
          <w:rFonts w:asciiTheme="minorHAnsi" w:hAnsiTheme="minorHAnsi"/>
          <w:sz w:val="22"/>
          <w:szCs w:val="22"/>
          <w:lang w:eastAsia="en-AU"/>
        </w:rPr>
        <w:t xml:space="preserve"> have led to a </w:t>
      </w:r>
      <w:r w:rsidR="0028645E" w:rsidRPr="005304FB">
        <w:rPr>
          <w:rFonts w:asciiTheme="minorHAnsi" w:hAnsiTheme="minorHAnsi"/>
          <w:sz w:val="22"/>
          <w:szCs w:val="22"/>
          <w:lang w:eastAsia="en-AU"/>
        </w:rPr>
        <w:t>critical independent</w:t>
      </w:r>
      <w:r w:rsidR="003A09A6" w:rsidRPr="005304FB">
        <w:rPr>
          <w:rFonts w:asciiTheme="minorHAnsi" w:hAnsiTheme="minorHAnsi"/>
          <w:sz w:val="22"/>
          <w:szCs w:val="22"/>
          <w:lang w:eastAsia="en-AU"/>
        </w:rPr>
        <w:t xml:space="preserve"> assessment of the needs analysis </w:t>
      </w:r>
      <w:r w:rsidR="0028645E">
        <w:rPr>
          <w:rFonts w:asciiTheme="minorHAnsi" w:hAnsiTheme="minorHAnsi"/>
          <w:sz w:val="22"/>
          <w:szCs w:val="22"/>
          <w:lang w:eastAsia="en-AU"/>
        </w:rPr>
        <w:t xml:space="preserve">not </w:t>
      </w:r>
      <w:r w:rsidR="003A09A6" w:rsidRPr="005304FB">
        <w:rPr>
          <w:rFonts w:asciiTheme="minorHAnsi" w:hAnsiTheme="minorHAnsi"/>
          <w:sz w:val="22"/>
          <w:szCs w:val="22"/>
          <w:lang w:eastAsia="en-AU"/>
        </w:rPr>
        <w:t xml:space="preserve">being undertaken </w:t>
      </w:r>
      <w:r w:rsidR="0028645E">
        <w:rPr>
          <w:rFonts w:asciiTheme="minorHAnsi" w:hAnsiTheme="minorHAnsi"/>
          <w:sz w:val="22"/>
          <w:szCs w:val="22"/>
          <w:lang w:eastAsia="en-AU"/>
        </w:rPr>
        <w:t>by UNICEF</w:t>
      </w:r>
      <w:r>
        <w:rPr>
          <w:rFonts w:asciiTheme="minorHAnsi" w:hAnsiTheme="minorHAnsi"/>
          <w:sz w:val="22"/>
          <w:szCs w:val="22"/>
          <w:lang w:eastAsia="en-AU"/>
        </w:rPr>
        <w:t>,</w:t>
      </w:r>
      <w:r w:rsidR="0028645E">
        <w:rPr>
          <w:rFonts w:asciiTheme="minorHAnsi" w:hAnsiTheme="minorHAnsi"/>
          <w:sz w:val="22"/>
          <w:szCs w:val="22"/>
          <w:lang w:eastAsia="en-AU"/>
        </w:rPr>
        <w:t xml:space="preserve"> which may have exposed some of the problems mentioned above. Such an assessment</w:t>
      </w:r>
      <w:r w:rsidR="003A09A6" w:rsidRPr="005304FB">
        <w:rPr>
          <w:rFonts w:asciiTheme="minorHAnsi" w:hAnsiTheme="minorHAnsi"/>
          <w:sz w:val="22"/>
          <w:szCs w:val="22"/>
          <w:lang w:eastAsia="en-AU"/>
        </w:rPr>
        <w:t xml:space="preserve"> would have been expected if a third party had implemented the project</w:t>
      </w:r>
      <w:r w:rsidR="0028645E">
        <w:rPr>
          <w:rFonts w:asciiTheme="minorHAnsi" w:hAnsiTheme="minorHAnsi"/>
          <w:sz w:val="22"/>
          <w:szCs w:val="22"/>
          <w:lang w:eastAsia="en-AU"/>
        </w:rPr>
        <w:t xml:space="preserve"> rather than UNICEF. </w:t>
      </w:r>
      <w:r w:rsidR="00B05FEA">
        <w:rPr>
          <w:rFonts w:asciiTheme="minorHAnsi" w:hAnsiTheme="minorHAnsi"/>
          <w:sz w:val="22"/>
          <w:szCs w:val="22"/>
          <w:lang w:eastAsia="en-AU"/>
        </w:rPr>
        <w:t xml:space="preserve">  </w:t>
      </w:r>
      <w:r w:rsidR="00B226BC">
        <w:rPr>
          <w:rFonts w:asciiTheme="minorHAnsi" w:hAnsiTheme="minorHAnsi"/>
          <w:sz w:val="22"/>
          <w:szCs w:val="22"/>
          <w:lang w:eastAsia="en-AU"/>
        </w:rPr>
        <w:t xml:space="preserve"> </w:t>
      </w:r>
    </w:p>
    <w:p w:rsidR="0012090B" w:rsidRDefault="004A651E" w:rsidP="0012090B">
      <w:pPr>
        <w:spacing w:before="0" w:after="200"/>
        <w:ind w:left="75"/>
        <w:rPr>
          <w:rFonts w:asciiTheme="minorHAnsi" w:hAnsiTheme="minorHAnsi"/>
          <w:sz w:val="22"/>
          <w:szCs w:val="22"/>
          <w:lang w:eastAsia="en-AU"/>
        </w:rPr>
      </w:pPr>
      <w:r>
        <w:rPr>
          <w:rFonts w:asciiTheme="minorHAnsi" w:hAnsiTheme="minorHAnsi"/>
          <w:sz w:val="22"/>
          <w:szCs w:val="22"/>
          <w:lang w:eastAsia="en-AU"/>
        </w:rPr>
        <w:t>In terms of diversity</w:t>
      </w:r>
      <w:r w:rsidR="00373B0A">
        <w:rPr>
          <w:rFonts w:asciiTheme="minorHAnsi" w:hAnsiTheme="minorHAnsi"/>
          <w:sz w:val="22"/>
          <w:szCs w:val="22"/>
          <w:lang w:eastAsia="en-AU"/>
        </w:rPr>
        <w:t>,</w:t>
      </w:r>
      <w:r>
        <w:rPr>
          <w:rFonts w:asciiTheme="minorHAnsi" w:hAnsiTheme="minorHAnsi"/>
          <w:sz w:val="22"/>
          <w:szCs w:val="22"/>
          <w:lang w:eastAsia="en-AU"/>
        </w:rPr>
        <w:t xml:space="preserve"> the selection of schools appears appropriate and “best fit” for the context</w:t>
      </w:r>
      <w:r w:rsidR="00373B0A">
        <w:rPr>
          <w:rFonts w:asciiTheme="minorHAnsi" w:hAnsiTheme="minorHAnsi"/>
          <w:sz w:val="22"/>
          <w:szCs w:val="22"/>
          <w:lang w:eastAsia="en-AU"/>
        </w:rPr>
        <w:t>,</w:t>
      </w:r>
      <w:r>
        <w:rPr>
          <w:rFonts w:asciiTheme="minorHAnsi" w:hAnsiTheme="minorHAnsi"/>
          <w:sz w:val="22"/>
          <w:szCs w:val="22"/>
          <w:lang w:eastAsia="en-AU"/>
        </w:rPr>
        <w:t xml:space="preserve"> covering the full range of schools</w:t>
      </w:r>
      <w:r w:rsidR="00373B0A">
        <w:rPr>
          <w:rFonts w:asciiTheme="minorHAnsi" w:hAnsiTheme="minorHAnsi"/>
          <w:sz w:val="22"/>
          <w:szCs w:val="22"/>
          <w:lang w:eastAsia="en-AU"/>
        </w:rPr>
        <w:t>,</w:t>
      </w:r>
      <w:r>
        <w:rPr>
          <w:rFonts w:asciiTheme="minorHAnsi" w:hAnsiTheme="minorHAnsi"/>
          <w:sz w:val="22"/>
          <w:szCs w:val="22"/>
          <w:lang w:eastAsia="en-AU"/>
        </w:rPr>
        <w:t xml:space="preserve"> including primary, secondary and combined</w:t>
      </w:r>
      <w:r w:rsidR="00373B0A">
        <w:rPr>
          <w:rFonts w:asciiTheme="minorHAnsi" w:hAnsiTheme="minorHAnsi"/>
          <w:sz w:val="22"/>
          <w:szCs w:val="22"/>
          <w:lang w:eastAsia="en-AU"/>
        </w:rPr>
        <w:t>,</w:t>
      </w:r>
      <w:r>
        <w:rPr>
          <w:rFonts w:asciiTheme="minorHAnsi" w:hAnsiTheme="minorHAnsi"/>
          <w:sz w:val="22"/>
          <w:szCs w:val="22"/>
          <w:lang w:eastAsia="en-AU"/>
        </w:rPr>
        <w:t xml:space="preserve"> and with significant mixed student populations of Catholics and Tamils. School locations and sizes </w:t>
      </w:r>
      <w:r w:rsidR="00AB7019">
        <w:rPr>
          <w:rFonts w:asciiTheme="minorHAnsi" w:hAnsiTheme="minorHAnsi"/>
          <w:sz w:val="22"/>
          <w:szCs w:val="22"/>
          <w:lang w:eastAsia="en-AU"/>
        </w:rPr>
        <w:t xml:space="preserve">vary </w:t>
      </w:r>
      <w:r>
        <w:rPr>
          <w:rFonts w:asciiTheme="minorHAnsi" w:hAnsiTheme="minorHAnsi"/>
          <w:sz w:val="22"/>
          <w:szCs w:val="22"/>
          <w:lang w:eastAsia="en-AU"/>
        </w:rPr>
        <w:t>from 2</w:t>
      </w:r>
      <w:r w:rsidR="00373B0A">
        <w:rPr>
          <w:rFonts w:asciiTheme="minorHAnsi" w:hAnsiTheme="minorHAnsi"/>
          <w:sz w:val="22"/>
          <w:szCs w:val="22"/>
          <w:lang w:eastAsia="en-AU"/>
        </w:rPr>
        <w:t>,</w:t>
      </w:r>
      <w:r>
        <w:rPr>
          <w:rFonts w:asciiTheme="minorHAnsi" w:hAnsiTheme="minorHAnsi"/>
          <w:sz w:val="22"/>
          <w:szCs w:val="22"/>
          <w:lang w:eastAsia="en-AU"/>
        </w:rPr>
        <w:t>200 students in an urban combined school to a small rural school of approximately 70 students.</w:t>
      </w:r>
    </w:p>
    <w:p w:rsidR="00894460" w:rsidRDefault="008D2278" w:rsidP="0012090B">
      <w:pPr>
        <w:spacing w:before="0" w:after="200"/>
        <w:rPr>
          <w:rFonts w:asciiTheme="minorHAnsi" w:hAnsiTheme="minorHAnsi"/>
          <w:sz w:val="22"/>
          <w:szCs w:val="22"/>
          <w:lang w:eastAsia="en-AU"/>
        </w:rPr>
      </w:pPr>
      <w:r w:rsidRPr="008D2278">
        <w:rPr>
          <w:rFonts w:asciiTheme="minorHAnsi" w:hAnsiTheme="minorHAnsi"/>
          <w:sz w:val="22"/>
          <w:szCs w:val="22"/>
          <w:lang w:eastAsia="en-AU"/>
        </w:rPr>
        <w:t>B</w:t>
      </w:r>
      <w:r w:rsidR="00CA0612" w:rsidRPr="008D2278">
        <w:rPr>
          <w:rFonts w:asciiTheme="minorHAnsi" w:hAnsiTheme="minorHAnsi"/>
          <w:sz w:val="22"/>
          <w:szCs w:val="22"/>
          <w:lang w:eastAsia="en-AU"/>
        </w:rPr>
        <w:t xml:space="preserve">ased </w:t>
      </w:r>
      <w:r w:rsidR="004A651E" w:rsidRPr="008D2278">
        <w:rPr>
          <w:rFonts w:asciiTheme="minorHAnsi" w:hAnsiTheme="minorHAnsi"/>
          <w:sz w:val="22"/>
          <w:szCs w:val="22"/>
          <w:lang w:eastAsia="en-AU"/>
        </w:rPr>
        <w:t xml:space="preserve">on the above </w:t>
      </w:r>
      <w:r w:rsidR="00CA0612" w:rsidRPr="008D2278">
        <w:rPr>
          <w:rFonts w:asciiTheme="minorHAnsi" w:hAnsiTheme="minorHAnsi"/>
          <w:sz w:val="22"/>
          <w:szCs w:val="22"/>
          <w:lang w:eastAsia="en-AU"/>
        </w:rPr>
        <w:t>analysis of capacity issues</w:t>
      </w:r>
      <w:r w:rsidR="00066760">
        <w:rPr>
          <w:rFonts w:asciiTheme="minorHAnsi" w:hAnsiTheme="minorHAnsi"/>
          <w:sz w:val="22"/>
          <w:szCs w:val="22"/>
          <w:lang w:eastAsia="en-AU"/>
        </w:rPr>
        <w:t>,</w:t>
      </w:r>
      <w:r w:rsidR="00CA0612" w:rsidRPr="008D2278">
        <w:rPr>
          <w:rFonts w:asciiTheme="minorHAnsi" w:hAnsiTheme="minorHAnsi"/>
          <w:sz w:val="22"/>
          <w:szCs w:val="22"/>
          <w:lang w:eastAsia="en-AU"/>
        </w:rPr>
        <w:t xml:space="preserve"> </w:t>
      </w:r>
      <w:r w:rsidR="004A651E" w:rsidRPr="008D2278">
        <w:rPr>
          <w:rFonts w:asciiTheme="minorHAnsi" w:hAnsiTheme="minorHAnsi"/>
          <w:sz w:val="22"/>
          <w:szCs w:val="22"/>
          <w:lang w:eastAsia="en-AU"/>
        </w:rPr>
        <w:t xml:space="preserve">in terms of the selection of schools the use of UNICEF </w:t>
      </w:r>
      <w:r w:rsidR="00CA0612" w:rsidRPr="008D2278">
        <w:rPr>
          <w:rFonts w:asciiTheme="minorHAnsi" w:hAnsiTheme="minorHAnsi"/>
          <w:sz w:val="22"/>
          <w:szCs w:val="22"/>
          <w:lang w:eastAsia="en-AU"/>
        </w:rPr>
        <w:t xml:space="preserve">can only regarded as an </w:t>
      </w:r>
      <w:r w:rsidRPr="008D2278">
        <w:rPr>
          <w:rFonts w:asciiTheme="minorHAnsi" w:hAnsiTheme="minorHAnsi"/>
          <w:sz w:val="22"/>
          <w:szCs w:val="22"/>
          <w:lang w:eastAsia="en-AU"/>
        </w:rPr>
        <w:t>“</w:t>
      </w:r>
      <w:r w:rsidR="00CA0612" w:rsidRPr="008D2278">
        <w:rPr>
          <w:rFonts w:asciiTheme="minorHAnsi" w:hAnsiTheme="minorHAnsi"/>
          <w:sz w:val="22"/>
          <w:szCs w:val="22"/>
          <w:lang w:eastAsia="en-AU"/>
        </w:rPr>
        <w:t>average fit</w:t>
      </w:r>
      <w:r w:rsidRPr="008D2278">
        <w:rPr>
          <w:rFonts w:asciiTheme="minorHAnsi" w:hAnsiTheme="minorHAnsi"/>
          <w:sz w:val="22"/>
          <w:szCs w:val="22"/>
          <w:lang w:eastAsia="en-AU"/>
        </w:rPr>
        <w:t xml:space="preserve">” given that at least three schools have potential capacity issues. </w:t>
      </w:r>
    </w:p>
    <w:p w:rsidR="000A3066" w:rsidRDefault="004623F1" w:rsidP="00080EE6">
      <w:pPr>
        <w:spacing w:before="0" w:after="200"/>
        <w:ind w:left="75"/>
        <w:rPr>
          <w:rFonts w:asciiTheme="minorHAnsi" w:hAnsiTheme="minorHAnsi"/>
          <w:sz w:val="22"/>
          <w:szCs w:val="22"/>
          <w:lang w:eastAsia="en-AU"/>
        </w:rPr>
      </w:pPr>
      <w:r>
        <w:rPr>
          <w:rFonts w:asciiTheme="minorHAnsi" w:hAnsiTheme="minorHAnsi"/>
          <w:sz w:val="22"/>
          <w:szCs w:val="22"/>
          <w:lang w:eastAsia="en-AU"/>
        </w:rPr>
        <w:t xml:space="preserve">In terms of (i) </w:t>
      </w:r>
      <w:r w:rsidR="00863221">
        <w:rPr>
          <w:rFonts w:asciiTheme="minorHAnsi" w:hAnsiTheme="minorHAnsi"/>
          <w:sz w:val="22"/>
          <w:szCs w:val="22"/>
          <w:lang w:eastAsia="en-AU"/>
        </w:rPr>
        <w:t>the engagement of stakeholders</w:t>
      </w:r>
      <w:r>
        <w:rPr>
          <w:rFonts w:asciiTheme="minorHAnsi" w:hAnsiTheme="minorHAnsi"/>
          <w:sz w:val="22"/>
          <w:szCs w:val="22"/>
          <w:lang w:eastAsia="en-AU"/>
        </w:rPr>
        <w:t xml:space="preserve"> (ii) the</w:t>
      </w:r>
      <w:r w:rsidR="00863221">
        <w:rPr>
          <w:rFonts w:asciiTheme="minorHAnsi" w:hAnsiTheme="minorHAnsi"/>
          <w:sz w:val="22"/>
          <w:szCs w:val="22"/>
          <w:lang w:eastAsia="en-AU"/>
        </w:rPr>
        <w:t xml:space="preserve"> </w:t>
      </w:r>
      <w:r>
        <w:rPr>
          <w:rFonts w:asciiTheme="minorHAnsi" w:hAnsiTheme="minorHAnsi"/>
          <w:sz w:val="22"/>
          <w:szCs w:val="22"/>
          <w:lang w:eastAsia="en-AU"/>
        </w:rPr>
        <w:t xml:space="preserve">diversity the of schools selected covering the full range of schools types, sizes and locations, and (iii) the delivery approach utilised using competitive bidding processes for 19 of the 23 schools, the decision to use UNICEF is regarded as “best fit”. However given the </w:t>
      </w:r>
      <w:r w:rsidR="000A3066">
        <w:rPr>
          <w:rFonts w:asciiTheme="minorHAnsi" w:hAnsiTheme="minorHAnsi"/>
          <w:sz w:val="22"/>
          <w:szCs w:val="22"/>
          <w:lang w:eastAsia="en-AU"/>
        </w:rPr>
        <w:t xml:space="preserve">significant under and over capacity at some of the specific schools selected </w:t>
      </w:r>
      <w:r w:rsidRPr="008D2278">
        <w:rPr>
          <w:rFonts w:asciiTheme="minorHAnsi" w:hAnsiTheme="minorHAnsi"/>
          <w:sz w:val="22"/>
          <w:szCs w:val="22"/>
          <w:lang w:eastAsia="en-AU"/>
        </w:rPr>
        <w:t>the use of UNICEF can only regarded as an “average fit”</w:t>
      </w:r>
      <w:r w:rsidR="000A3066">
        <w:rPr>
          <w:rFonts w:asciiTheme="minorHAnsi" w:hAnsiTheme="minorHAnsi"/>
          <w:sz w:val="22"/>
          <w:szCs w:val="22"/>
          <w:lang w:eastAsia="en-AU"/>
        </w:rPr>
        <w:t xml:space="preserve">. </w:t>
      </w:r>
    </w:p>
    <w:p w:rsidR="0012090B" w:rsidRDefault="0012090B" w:rsidP="0012090B">
      <w:pPr>
        <w:spacing w:before="0" w:after="200"/>
        <w:rPr>
          <w:rFonts w:asciiTheme="minorHAnsi" w:hAnsiTheme="minorHAnsi" w:cs="Calibri"/>
          <w:b/>
          <w:i/>
          <w:color w:val="000000"/>
          <w:kern w:val="24"/>
          <w:sz w:val="22"/>
          <w:szCs w:val="22"/>
        </w:rPr>
      </w:pPr>
    </w:p>
    <w:p w:rsidR="002B41A9" w:rsidRPr="002B41A9" w:rsidRDefault="002B41A9" w:rsidP="00D3387C">
      <w:pPr>
        <w:pStyle w:val="ListParagraph"/>
        <w:numPr>
          <w:ilvl w:val="0"/>
          <w:numId w:val="34"/>
        </w:numPr>
        <w:spacing w:before="0" w:after="200"/>
        <w:rPr>
          <w:rFonts w:asciiTheme="minorHAnsi" w:hAnsiTheme="minorHAnsi" w:cs="Calibri"/>
          <w:b/>
          <w:i/>
          <w:color w:val="000000"/>
          <w:kern w:val="24"/>
          <w:sz w:val="22"/>
          <w:szCs w:val="22"/>
        </w:rPr>
      </w:pPr>
      <w:r w:rsidRPr="002B41A9">
        <w:rPr>
          <w:rFonts w:asciiTheme="minorHAnsi" w:hAnsiTheme="minorHAnsi" w:cs="Calibri"/>
          <w:b/>
          <w:i/>
          <w:color w:val="000000"/>
          <w:kern w:val="24"/>
          <w:sz w:val="22"/>
          <w:szCs w:val="22"/>
        </w:rPr>
        <w:t>Was the project completed on time/on schedule and was ther</w:t>
      </w:r>
      <w:r w:rsidR="001C4599">
        <w:rPr>
          <w:rFonts w:asciiTheme="minorHAnsi" w:hAnsiTheme="minorHAnsi" w:cs="Calibri"/>
          <w:b/>
          <w:i/>
          <w:color w:val="000000"/>
          <w:kern w:val="24"/>
          <w:sz w:val="22"/>
          <w:szCs w:val="22"/>
        </w:rPr>
        <w:t>e</w:t>
      </w:r>
      <w:r w:rsidRPr="002B41A9">
        <w:rPr>
          <w:rFonts w:asciiTheme="minorHAnsi" w:hAnsiTheme="minorHAnsi" w:cs="Calibri"/>
          <w:b/>
          <w:i/>
          <w:color w:val="000000"/>
          <w:kern w:val="24"/>
          <w:sz w:val="22"/>
          <w:szCs w:val="22"/>
        </w:rPr>
        <w:t xml:space="preserve"> sufficient capacity of GoSL, UNICEF and </w:t>
      </w:r>
      <w:r w:rsidR="0033577C">
        <w:rPr>
          <w:rFonts w:asciiTheme="minorHAnsi" w:hAnsiTheme="minorHAnsi" w:cs="Calibri"/>
          <w:b/>
          <w:i/>
          <w:color w:val="000000"/>
          <w:kern w:val="24"/>
          <w:sz w:val="22"/>
          <w:szCs w:val="22"/>
        </w:rPr>
        <w:t>DFAT</w:t>
      </w:r>
      <w:r w:rsidRPr="002B41A9">
        <w:rPr>
          <w:rFonts w:asciiTheme="minorHAnsi" w:hAnsiTheme="minorHAnsi" w:cs="Calibri"/>
          <w:b/>
          <w:i/>
          <w:color w:val="000000"/>
          <w:kern w:val="24"/>
          <w:sz w:val="22"/>
          <w:szCs w:val="22"/>
        </w:rPr>
        <w:t xml:space="preserve"> to address major issues/challenges that arose during the duration of the project? </w:t>
      </w:r>
    </w:p>
    <w:p w:rsidR="008E1FD9" w:rsidRDefault="009C2F88" w:rsidP="00D3387C">
      <w:pPr>
        <w:spacing w:before="0" w:after="200"/>
        <w:ind w:left="75"/>
        <w:rPr>
          <w:rFonts w:asciiTheme="minorHAnsi" w:hAnsiTheme="minorHAnsi"/>
          <w:sz w:val="22"/>
          <w:szCs w:val="22"/>
          <w:lang w:eastAsia="en-AU"/>
        </w:rPr>
      </w:pPr>
      <w:r>
        <w:rPr>
          <w:rFonts w:asciiTheme="minorHAnsi" w:hAnsiTheme="minorHAnsi"/>
          <w:sz w:val="22"/>
          <w:szCs w:val="22"/>
          <w:lang w:eastAsia="en-AU"/>
        </w:rPr>
        <w:t xml:space="preserve">All schools visited were complete and operational. </w:t>
      </w:r>
      <w:r w:rsidR="008E1FD9">
        <w:rPr>
          <w:rFonts w:asciiTheme="minorHAnsi" w:hAnsiTheme="minorHAnsi"/>
          <w:sz w:val="22"/>
          <w:szCs w:val="22"/>
          <w:lang w:eastAsia="en-AU"/>
        </w:rPr>
        <w:t>The major-</w:t>
      </w:r>
      <w:r>
        <w:rPr>
          <w:rFonts w:asciiTheme="minorHAnsi" w:hAnsiTheme="minorHAnsi"/>
          <w:sz w:val="22"/>
          <w:szCs w:val="22"/>
          <w:lang w:eastAsia="en-AU"/>
        </w:rPr>
        <w:t>construction schools</w:t>
      </w:r>
      <w:r w:rsidR="008E1FD9">
        <w:rPr>
          <w:rFonts w:asciiTheme="minorHAnsi" w:hAnsiTheme="minorHAnsi"/>
          <w:sz w:val="22"/>
          <w:szCs w:val="22"/>
          <w:lang w:eastAsia="en-AU"/>
        </w:rPr>
        <w:t xml:space="preserve"> had been handed over</w:t>
      </w:r>
      <w:r w:rsidR="001C4599">
        <w:rPr>
          <w:rFonts w:asciiTheme="minorHAnsi" w:hAnsiTheme="minorHAnsi"/>
          <w:sz w:val="22"/>
          <w:szCs w:val="22"/>
          <w:lang w:eastAsia="en-AU"/>
        </w:rPr>
        <w:t>.</w:t>
      </w:r>
      <w:r w:rsidR="008E1FD9">
        <w:rPr>
          <w:rFonts w:asciiTheme="minorHAnsi" w:hAnsiTheme="minorHAnsi"/>
          <w:sz w:val="22"/>
          <w:szCs w:val="22"/>
          <w:lang w:eastAsia="en-AU"/>
        </w:rPr>
        <w:t xml:space="preserve"> </w:t>
      </w:r>
      <w:r w:rsidR="001C4599">
        <w:rPr>
          <w:rFonts w:asciiTheme="minorHAnsi" w:hAnsiTheme="minorHAnsi"/>
          <w:sz w:val="22"/>
          <w:szCs w:val="22"/>
          <w:lang w:eastAsia="en-AU"/>
        </w:rPr>
        <w:t xml:space="preserve">Some </w:t>
      </w:r>
      <w:r w:rsidR="008E1FD9">
        <w:rPr>
          <w:rFonts w:asciiTheme="minorHAnsi" w:hAnsiTheme="minorHAnsi"/>
          <w:sz w:val="22"/>
          <w:szCs w:val="22"/>
          <w:lang w:eastAsia="en-AU"/>
        </w:rPr>
        <w:t xml:space="preserve">were </w:t>
      </w:r>
      <w:r>
        <w:rPr>
          <w:rFonts w:asciiTheme="minorHAnsi" w:hAnsiTheme="minorHAnsi"/>
          <w:sz w:val="22"/>
          <w:szCs w:val="22"/>
          <w:lang w:eastAsia="en-AU"/>
        </w:rPr>
        <w:t xml:space="preserve">still in the </w:t>
      </w:r>
      <w:r w:rsidR="008E1FD9">
        <w:rPr>
          <w:rFonts w:asciiTheme="minorHAnsi" w:hAnsiTheme="minorHAnsi"/>
          <w:sz w:val="22"/>
          <w:szCs w:val="22"/>
          <w:lang w:eastAsia="en-AU"/>
        </w:rPr>
        <w:t xml:space="preserve">six-month </w:t>
      </w:r>
      <w:r>
        <w:rPr>
          <w:rFonts w:asciiTheme="minorHAnsi" w:hAnsiTheme="minorHAnsi"/>
          <w:sz w:val="22"/>
          <w:szCs w:val="22"/>
          <w:lang w:eastAsia="en-AU"/>
        </w:rPr>
        <w:t>defects liability period</w:t>
      </w:r>
      <w:r w:rsidR="008E1FD9">
        <w:rPr>
          <w:rFonts w:asciiTheme="minorHAnsi" w:hAnsiTheme="minorHAnsi"/>
          <w:sz w:val="22"/>
          <w:szCs w:val="22"/>
          <w:lang w:eastAsia="en-AU"/>
        </w:rPr>
        <w:t xml:space="preserve">, wherein any defects identified at the hand-over inspection are required to be rectified by the construction contractor. </w:t>
      </w:r>
      <w:r w:rsidR="001C040C">
        <w:rPr>
          <w:rFonts w:asciiTheme="minorHAnsi" w:hAnsiTheme="minorHAnsi"/>
          <w:sz w:val="22"/>
          <w:szCs w:val="22"/>
          <w:lang w:eastAsia="en-AU"/>
        </w:rPr>
        <w:t xml:space="preserve"> UNICEF advised that no claims for additional payments above the lump sum contract values were made. However</w:t>
      </w:r>
      <w:r w:rsidR="007B651F">
        <w:rPr>
          <w:rFonts w:asciiTheme="minorHAnsi" w:hAnsiTheme="minorHAnsi"/>
          <w:sz w:val="22"/>
          <w:szCs w:val="22"/>
          <w:lang w:eastAsia="en-AU"/>
        </w:rPr>
        <w:t>,</w:t>
      </w:r>
      <w:r w:rsidR="001C040C">
        <w:rPr>
          <w:rFonts w:asciiTheme="minorHAnsi" w:hAnsiTheme="minorHAnsi"/>
          <w:sz w:val="22"/>
          <w:szCs w:val="22"/>
          <w:lang w:eastAsia="en-AU"/>
        </w:rPr>
        <w:t xml:space="preserve"> some contractors were given no-cost contract extensions to complete the works beyond the end of the contracted duration. This is common practice in such construction contracts and the contracts are written to enable </w:t>
      </w:r>
      <w:r w:rsidR="00C54BF5">
        <w:rPr>
          <w:rFonts w:asciiTheme="minorHAnsi" w:hAnsiTheme="minorHAnsi"/>
          <w:sz w:val="22"/>
          <w:szCs w:val="22"/>
          <w:lang w:eastAsia="en-AU"/>
        </w:rPr>
        <w:t>such extension</w:t>
      </w:r>
      <w:r w:rsidR="000A3066">
        <w:rPr>
          <w:rFonts w:asciiTheme="minorHAnsi" w:hAnsiTheme="minorHAnsi"/>
          <w:sz w:val="22"/>
          <w:szCs w:val="22"/>
          <w:lang w:eastAsia="en-AU"/>
        </w:rPr>
        <w:t>s</w:t>
      </w:r>
      <w:r w:rsidR="00C54BF5">
        <w:rPr>
          <w:rFonts w:asciiTheme="minorHAnsi" w:hAnsiTheme="minorHAnsi"/>
          <w:sz w:val="22"/>
          <w:szCs w:val="22"/>
          <w:lang w:eastAsia="en-AU"/>
        </w:rPr>
        <w:t xml:space="preserve"> of time</w:t>
      </w:r>
      <w:r w:rsidR="001C040C">
        <w:rPr>
          <w:rFonts w:asciiTheme="minorHAnsi" w:hAnsiTheme="minorHAnsi"/>
          <w:sz w:val="22"/>
          <w:szCs w:val="22"/>
          <w:lang w:eastAsia="en-AU"/>
        </w:rPr>
        <w:t xml:space="preserve">. </w:t>
      </w:r>
    </w:p>
    <w:p w:rsidR="001C040C" w:rsidRDefault="007B651F" w:rsidP="00D3387C">
      <w:pPr>
        <w:spacing w:before="0" w:after="200"/>
        <w:ind w:left="75"/>
        <w:rPr>
          <w:rFonts w:asciiTheme="minorHAnsi" w:hAnsiTheme="minorHAnsi"/>
          <w:sz w:val="22"/>
          <w:szCs w:val="22"/>
          <w:lang w:eastAsia="en-AU"/>
        </w:rPr>
      </w:pPr>
      <w:r>
        <w:rPr>
          <w:rFonts w:asciiTheme="minorHAnsi" w:hAnsiTheme="minorHAnsi"/>
          <w:sz w:val="22"/>
          <w:szCs w:val="22"/>
          <w:lang w:eastAsia="en-AU"/>
        </w:rPr>
        <w:t xml:space="preserve">In terms of addressing issues, monthly meetings were held in Colombo between UNICEF and </w:t>
      </w:r>
      <w:r w:rsidR="0033577C">
        <w:rPr>
          <w:rFonts w:asciiTheme="minorHAnsi" w:hAnsiTheme="minorHAnsi"/>
          <w:sz w:val="22"/>
          <w:szCs w:val="22"/>
          <w:lang w:eastAsia="en-AU"/>
        </w:rPr>
        <w:t>DFAT</w:t>
      </w:r>
      <w:r>
        <w:rPr>
          <w:rFonts w:asciiTheme="minorHAnsi" w:hAnsiTheme="minorHAnsi"/>
          <w:sz w:val="22"/>
          <w:szCs w:val="22"/>
          <w:lang w:eastAsia="en-AU"/>
        </w:rPr>
        <w:t xml:space="preserve"> where progress was reported and any issues were discussed and resolved. This arrangement is reported as being effective by UNICEF and </w:t>
      </w:r>
      <w:r w:rsidR="0033577C">
        <w:rPr>
          <w:rFonts w:asciiTheme="minorHAnsi" w:hAnsiTheme="minorHAnsi"/>
          <w:sz w:val="22"/>
          <w:szCs w:val="22"/>
          <w:lang w:eastAsia="en-AU"/>
        </w:rPr>
        <w:t>DFAT</w:t>
      </w:r>
      <w:r>
        <w:rPr>
          <w:rFonts w:asciiTheme="minorHAnsi" w:hAnsiTheme="minorHAnsi"/>
          <w:sz w:val="22"/>
          <w:szCs w:val="22"/>
          <w:lang w:eastAsia="en-AU"/>
        </w:rPr>
        <w:t xml:space="preserve">. UNICEF also provided an </w:t>
      </w:r>
      <w:r w:rsidR="001C040C">
        <w:rPr>
          <w:rFonts w:asciiTheme="minorHAnsi" w:hAnsiTheme="minorHAnsi"/>
          <w:sz w:val="22"/>
          <w:szCs w:val="22"/>
          <w:lang w:eastAsia="en-AU"/>
        </w:rPr>
        <w:t xml:space="preserve">annual progress report covering calendar years. </w:t>
      </w:r>
    </w:p>
    <w:p w:rsidR="001C040C" w:rsidRDefault="001C040C" w:rsidP="00D3387C">
      <w:pPr>
        <w:spacing w:before="0" w:after="200"/>
        <w:ind w:left="75"/>
        <w:rPr>
          <w:rFonts w:asciiTheme="minorHAnsi" w:hAnsiTheme="minorHAnsi"/>
          <w:sz w:val="22"/>
          <w:szCs w:val="22"/>
          <w:lang w:eastAsia="en-AU"/>
        </w:rPr>
      </w:pPr>
      <w:r>
        <w:rPr>
          <w:rFonts w:asciiTheme="minorHAnsi" w:hAnsiTheme="minorHAnsi"/>
          <w:sz w:val="22"/>
          <w:szCs w:val="22"/>
          <w:lang w:eastAsia="en-AU"/>
        </w:rPr>
        <w:t>One issue b</w:t>
      </w:r>
      <w:r w:rsidR="002F7834">
        <w:rPr>
          <w:rFonts w:asciiTheme="minorHAnsi" w:hAnsiTheme="minorHAnsi"/>
          <w:sz w:val="22"/>
          <w:szCs w:val="22"/>
          <w:lang w:eastAsia="en-AU"/>
        </w:rPr>
        <w:t>r</w:t>
      </w:r>
      <w:r>
        <w:rPr>
          <w:rFonts w:asciiTheme="minorHAnsi" w:hAnsiTheme="minorHAnsi"/>
          <w:sz w:val="22"/>
          <w:szCs w:val="22"/>
          <w:lang w:eastAsia="en-AU"/>
        </w:rPr>
        <w:t xml:space="preserve">ought </w:t>
      </w:r>
      <w:r w:rsidR="002F7834">
        <w:rPr>
          <w:rFonts w:asciiTheme="minorHAnsi" w:hAnsiTheme="minorHAnsi"/>
          <w:sz w:val="22"/>
          <w:szCs w:val="22"/>
          <w:lang w:eastAsia="en-AU"/>
        </w:rPr>
        <w:t xml:space="preserve">to </w:t>
      </w:r>
      <w:r>
        <w:rPr>
          <w:rFonts w:asciiTheme="minorHAnsi" w:hAnsiTheme="minorHAnsi"/>
          <w:sz w:val="22"/>
          <w:szCs w:val="22"/>
          <w:lang w:eastAsia="en-AU"/>
        </w:rPr>
        <w:t xml:space="preserve">the attention of the </w:t>
      </w:r>
      <w:r w:rsidR="007B651F">
        <w:rPr>
          <w:rFonts w:asciiTheme="minorHAnsi" w:hAnsiTheme="minorHAnsi"/>
          <w:sz w:val="22"/>
          <w:szCs w:val="22"/>
          <w:lang w:eastAsia="en-AU"/>
        </w:rPr>
        <w:t xml:space="preserve">evaluation team </w:t>
      </w:r>
      <w:r>
        <w:rPr>
          <w:rFonts w:asciiTheme="minorHAnsi" w:hAnsiTheme="minorHAnsi"/>
          <w:sz w:val="22"/>
          <w:szCs w:val="22"/>
          <w:lang w:eastAsia="en-AU"/>
        </w:rPr>
        <w:t>was a letter of compl</w:t>
      </w:r>
      <w:r w:rsidR="00F25CF5">
        <w:rPr>
          <w:rFonts w:asciiTheme="minorHAnsi" w:hAnsiTheme="minorHAnsi"/>
          <w:sz w:val="22"/>
          <w:szCs w:val="22"/>
          <w:lang w:eastAsia="en-AU"/>
        </w:rPr>
        <w:t xml:space="preserve">aint concerning construction quality issues at three school sites being constructed by </w:t>
      </w:r>
      <w:r w:rsidR="007B651F">
        <w:rPr>
          <w:rFonts w:asciiTheme="minorHAnsi" w:hAnsiTheme="minorHAnsi"/>
          <w:sz w:val="22"/>
          <w:szCs w:val="22"/>
          <w:lang w:eastAsia="en-AU"/>
        </w:rPr>
        <w:t>the same contractor</w:t>
      </w:r>
      <w:r w:rsidR="00F25CF5">
        <w:rPr>
          <w:rFonts w:asciiTheme="minorHAnsi" w:hAnsiTheme="minorHAnsi"/>
          <w:sz w:val="22"/>
          <w:szCs w:val="22"/>
          <w:lang w:eastAsia="en-AU"/>
        </w:rPr>
        <w:t xml:space="preserve">. The letter was addressed to the Provincial Director of Education, and copied to, inter alia, the Australian High Commissioner, UNICEF, the Minister of Education, </w:t>
      </w:r>
      <w:r w:rsidR="007B651F">
        <w:rPr>
          <w:rFonts w:asciiTheme="minorHAnsi" w:hAnsiTheme="minorHAnsi"/>
          <w:sz w:val="22"/>
          <w:szCs w:val="22"/>
          <w:lang w:eastAsia="en-AU"/>
        </w:rPr>
        <w:t xml:space="preserve">and </w:t>
      </w:r>
      <w:r w:rsidR="00F25CF5">
        <w:rPr>
          <w:rFonts w:asciiTheme="minorHAnsi" w:hAnsiTheme="minorHAnsi"/>
          <w:sz w:val="22"/>
          <w:szCs w:val="22"/>
          <w:lang w:eastAsia="en-AU"/>
        </w:rPr>
        <w:t>Members of Parliament. As the project had no formal complaints handling system</w:t>
      </w:r>
      <w:r w:rsidR="007B651F">
        <w:rPr>
          <w:rFonts w:asciiTheme="minorHAnsi" w:hAnsiTheme="minorHAnsi"/>
          <w:sz w:val="22"/>
          <w:szCs w:val="22"/>
          <w:lang w:eastAsia="en-AU"/>
        </w:rPr>
        <w:t>,</w:t>
      </w:r>
      <w:r w:rsidR="00F25CF5">
        <w:rPr>
          <w:rFonts w:asciiTheme="minorHAnsi" w:hAnsiTheme="minorHAnsi"/>
          <w:sz w:val="22"/>
          <w:szCs w:val="22"/>
          <w:lang w:eastAsia="en-AU"/>
        </w:rPr>
        <w:t xml:space="preserve"> the complaint was unnecessarily exercising the time of senior </w:t>
      </w:r>
      <w:r w:rsidR="007B651F">
        <w:rPr>
          <w:rFonts w:asciiTheme="minorHAnsi" w:hAnsiTheme="minorHAnsi"/>
          <w:sz w:val="22"/>
          <w:szCs w:val="22"/>
          <w:lang w:eastAsia="en-AU"/>
        </w:rPr>
        <w:t xml:space="preserve">staff at the </w:t>
      </w:r>
      <w:r w:rsidR="00F25CF5">
        <w:rPr>
          <w:rFonts w:asciiTheme="minorHAnsi" w:hAnsiTheme="minorHAnsi"/>
          <w:sz w:val="22"/>
          <w:szCs w:val="22"/>
          <w:lang w:eastAsia="en-AU"/>
        </w:rPr>
        <w:t>High Commission</w:t>
      </w:r>
      <w:r w:rsidR="00704214">
        <w:rPr>
          <w:rFonts w:asciiTheme="minorHAnsi" w:hAnsiTheme="minorHAnsi"/>
          <w:sz w:val="22"/>
          <w:szCs w:val="22"/>
          <w:lang w:eastAsia="en-AU"/>
        </w:rPr>
        <w:t xml:space="preserve">, </w:t>
      </w:r>
      <w:r w:rsidR="0033577C">
        <w:rPr>
          <w:rFonts w:asciiTheme="minorHAnsi" w:hAnsiTheme="minorHAnsi"/>
          <w:sz w:val="22"/>
          <w:szCs w:val="22"/>
          <w:lang w:eastAsia="en-AU"/>
        </w:rPr>
        <w:t>DFAT</w:t>
      </w:r>
      <w:r w:rsidR="00F25CF5">
        <w:rPr>
          <w:rFonts w:asciiTheme="minorHAnsi" w:hAnsiTheme="minorHAnsi"/>
          <w:sz w:val="22"/>
          <w:szCs w:val="22"/>
          <w:lang w:eastAsia="en-AU"/>
        </w:rPr>
        <w:t xml:space="preserve"> and UNICEF. </w:t>
      </w:r>
      <w:r w:rsidR="00704214">
        <w:rPr>
          <w:rFonts w:asciiTheme="minorHAnsi" w:hAnsiTheme="minorHAnsi"/>
          <w:sz w:val="22"/>
          <w:szCs w:val="22"/>
          <w:lang w:eastAsia="en-AU"/>
        </w:rPr>
        <w:t>Had a formal complaints handling system been in place</w:t>
      </w:r>
      <w:r w:rsidR="007B651F">
        <w:rPr>
          <w:rFonts w:asciiTheme="minorHAnsi" w:hAnsiTheme="minorHAnsi"/>
          <w:sz w:val="22"/>
          <w:szCs w:val="22"/>
          <w:lang w:eastAsia="en-AU"/>
        </w:rPr>
        <w:t>,</w:t>
      </w:r>
      <w:r w:rsidR="00704214">
        <w:rPr>
          <w:rFonts w:asciiTheme="minorHAnsi" w:hAnsiTheme="minorHAnsi"/>
          <w:sz w:val="22"/>
          <w:szCs w:val="22"/>
          <w:lang w:eastAsia="en-AU"/>
        </w:rPr>
        <w:t xml:space="preserve"> it is likely that the complaint would have been directed to UNICEF who would have sought the appropriate quality assurance documentation from the </w:t>
      </w:r>
      <w:r w:rsidR="004656EB">
        <w:rPr>
          <w:rFonts w:asciiTheme="minorHAnsi" w:hAnsiTheme="minorHAnsi"/>
          <w:sz w:val="22"/>
          <w:szCs w:val="22"/>
          <w:lang w:eastAsia="en-AU"/>
        </w:rPr>
        <w:t>c</w:t>
      </w:r>
      <w:r w:rsidR="00704214">
        <w:rPr>
          <w:rFonts w:asciiTheme="minorHAnsi" w:hAnsiTheme="minorHAnsi"/>
          <w:sz w:val="22"/>
          <w:szCs w:val="22"/>
          <w:lang w:eastAsia="en-AU"/>
        </w:rPr>
        <w:t xml:space="preserve">ontractor and the </w:t>
      </w:r>
      <w:r w:rsidR="004656EB">
        <w:rPr>
          <w:rFonts w:asciiTheme="minorHAnsi" w:hAnsiTheme="minorHAnsi"/>
          <w:sz w:val="22"/>
          <w:szCs w:val="22"/>
          <w:lang w:eastAsia="en-AU"/>
        </w:rPr>
        <w:t xml:space="preserve">design </w:t>
      </w:r>
      <w:r w:rsidR="00704214">
        <w:rPr>
          <w:rFonts w:asciiTheme="minorHAnsi" w:hAnsiTheme="minorHAnsi"/>
          <w:sz w:val="22"/>
          <w:szCs w:val="22"/>
          <w:lang w:eastAsia="en-AU"/>
        </w:rPr>
        <w:t xml:space="preserve">and </w:t>
      </w:r>
      <w:r w:rsidR="004656EB">
        <w:rPr>
          <w:rFonts w:asciiTheme="minorHAnsi" w:hAnsiTheme="minorHAnsi"/>
          <w:sz w:val="22"/>
          <w:szCs w:val="22"/>
          <w:lang w:eastAsia="en-AU"/>
        </w:rPr>
        <w:t xml:space="preserve">supervision consultant </w:t>
      </w:r>
      <w:r w:rsidR="00704214">
        <w:rPr>
          <w:rFonts w:asciiTheme="minorHAnsi" w:hAnsiTheme="minorHAnsi"/>
          <w:sz w:val="22"/>
          <w:szCs w:val="22"/>
          <w:lang w:eastAsia="en-AU"/>
        </w:rPr>
        <w:t>to satisfactorily resolve the matter</w:t>
      </w:r>
      <w:r w:rsidR="004656EB">
        <w:rPr>
          <w:rFonts w:asciiTheme="minorHAnsi" w:hAnsiTheme="minorHAnsi"/>
          <w:sz w:val="22"/>
          <w:szCs w:val="22"/>
          <w:lang w:eastAsia="en-AU"/>
        </w:rPr>
        <w:t xml:space="preserve"> - </w:t>
      </w:r>
      <w:r w:rsidR="00704214">
        <w:rPr>
          <w:rFonts w:asciiTheme="minorHAnsi" w:hAnsiTheme="minorHAnsi"/>
          <w:sz w:val="22"/>
          <w:szCs w:val="22"/>
          <w:lang w:eastAsia="en-AU"/>
        </w:rPr>
        <w:t xml:space="preserve">a course of action that was ultimately followed. </w:t>
      </w:r>
    </w:p>
    <w:p w:rsidR="00844B1D" w:rsidRPr="00080EE6" w:rsidRDefault="00844B1D" w:rsidP="00080EE6">
      <w:pPr>
        <w:spacing w:before="0" w:after="200"/>
        <w:rPr>
          <w:rFonts w:asciiTheme="minorHAnsi" w:hAnsiTheme="minorHAnsi"/>
          <w:sz w:val="22"/>
          <w:szCs w:val="22"/>
          <w:lang w:eastAsia="en-AU"/>
        </w:rPr>
      </w:pPr>
      <w:r w:rsidRPr="00844B1D">
        <w:rPr>
          <w:rFonts w:asciiTheme="minorHAnsi" w:hAnsiTheme="minorHAnsi"/>
          <w:sz w:val="22"/>
          <w:szCs w:val="22"/>
          <w:lang w:eastAsia="en-AU"/>
        </w:rPr>
        <w:t>A</w:t>
      </w:r>
      <w:r>
        <w:rPr>
          <w:rFonts w:asciiTheme="minorHAnsi" w:hAnsiTheme="minorHAnsi"/>
          <w:sz w:val="22"/>
          <w:szCs w:val="22"/>
          <w:lang w:eastAsia="en-AU"/>
        </w:rPr>
        <w:t>n essential p</w:t>
      </w:r>
      <w:r w:rsidRPr="00844B1D">
        <w:rPr>
          <w:rFonts w:asciiTheme="minorHAnsi" w:hAnsiTheme="minorHAnsi"/>
          <w:sz w:val="22"/>
          <w:szCs w:val="22"/>
          <w:lang w:eastAsia="en-AU"/>
        </w:rPr>
        <w:t xml:space="preserve">art of an effective complaints handling system is the </w:t>
      </w:r>
      <w:r w:rsidRPr="00080EE6">
        <w:rPr>
          <w:rFonts w:asciiTheme="minorHAnsi" w:hAnsiTheme="minorHAnsi"/>
          <w:sz w:val="22"/>
          <w:szCs w:val="22"/>
          <w:lang w:eastAsia="en-AU"/>
        </w:rPr>
        <w:t xml:space="preserve">erection of </w:t>
      </w:r>
      <w:r w:rsidRPr="00844B1D">
        <w:rPr>
          <w:rFonts w:asciiTheme="minorHAnsi" w:hAnsiTheme="minorHAnsi"/>
          <w:sz w:val="22"/>
          <w:szCs w:val="22"/>
          <w:lang w:eastAsia="en-AU"/>
        </w:rPr>
        <w:t>a project notice board</w:t>
      </w:r>
      <w:r w:rsidRPr="00080EE6">
        <w:rPr>
          <w:rFonts w:asciiTheme="minorHAnsi" w:hAnsiTheme="minorHAnsi"/>
          <w:sz w:val="22"/>
          <w:szCs w:val="22"/>
          <w:lang w:eastAsia="en-AU"/>
        </w:rPr>
        <w:t xml:space="preserve"> at the front of the site from the start of construction. The noticeboard, as well as showing project details (scope of the project, start and completion dates and contract values) </w:t>
      </w:r>
      <w:r>
        <w:rPr>
          <w:rFonts w:asciiTheme="minorHAnsi" w:hAnsiTheme="minorHAnsi"/>
          <w:sz w:val="22"/>
          <w:szCs w:val="22"/>
          <w:lang w:eastAsia="en-AU"/>
        </w:rPr>
        <w:t xml:space="preserve">and </w:t>
      </w:r>
      <w:r w:rsidRPr="00080EE6">
        <w:rPr>
          <w:rFonts w:asciiTheme="minorHAnsi" w:hAnsiTheme="minorHAnsi"/>
          <w:sz w:val="22"/>
          <w:szCs w:val="22"/>
          <w:lang w:eastAsia="en-AU"/>
        </w:rPr>
        <w:t xml:space="preserve"> the names c</w:t>
      </w:r>
      <w:r w:rsidR="00BD40EC">
        <w:rPr>
          <w:rFonts w:asciiTheme="minorHAnsi" w:hAnsiTheme="minorHAnsi"/>
          <w:sz w:val="22"/>
          <w:szCs w:val="22"/>
          <w:lang w:eastAsia="en-AU"/>
        </w:rPr>
        <w:t>ontact details of the</w:t>
      </w:r>
      <w:r w:rsidRPr="00080EE6">
        <w:rPr>
          <w:rFonts w:asciiTheme="minorHAnsi" w:hAnsiTheme="minorHAnsi"/>
          <w:sz w:val="22"/>
          <w:szCs w:val="22"/>
          <w:lang w:eastAsia="en-AU"/>
        </w:rPr>
        <w:t xml:space="preserve"> key players (funding and executing agencies, construction contractor and supervising </w:t>
      </w:r>
      <w:r w:rsidRPr="00080EE6">
        <w:rPr>
          <w:rFonts w:asciiTheme="minorHAnsi" w:hAnsiTheme="minorHAnsi"/>
          <w:sz w:val="22"/>
          <w:szCs w:val="22"/>
          <w:lang w:eastAsia="en-AU"/>
        </w:rPr>
        <w:lastRenderedPageBreak/>
        <w:t>engineers)</w:t>
      </w:r>
      <w:r w:rsidR="00BD40EC">
        <w:rPr>
          <w:rFonts w:asciiTheme="minorHAnsi" w:hAnsiTheme="minorHAnsi"/>
          <w:sz w:val="22"/>
          <w:szCs w:val="22"/>
          <w:lang w:eastAsia="en-AU"/>
        </w:rPr>
        <w:t xml:space="preserve"> most importantly it shows c</w:t>
      </w:r>
      <w:r w:rsidRPr="00080EE6">
        <w:rPr>
          <w:rFonts w:asciiTheme="minorHAnsi" w:hAnsiTheme="minorHAnsi"/>
          <w:sz w:val="22"/>
          <w:szCs w:val="22"/>
          <w:lang w:eastAsia="en-AU"/>
        </w:rPr>
        <w:t>ontact points (telephone, internet, email and post) for lodging complaints</w:t>
      </w:r>
      <w:r w:rsidR="00BD40EC">
        <w:rPr>
          <w:rFonts w:asciiTheme="minorHAnsi" w:hAnsiTheme="minorHAnsi"/>
          <w:sz w:val="22"/>
          <w:szCs w:val="22"/>
          <w:lang w:eastAsia="en-AU"/>
        </w:rPr>
        <w:t xml:space="preserve"> concerning the project by school and community members. Complaints would normally </w:t>
      </w:r>
      <w:r w:rsidR="00863883">
        <w:rPr>
          <w:rFonts w:asciiTheme="minorHAnsi" w:hAnsiTheme="minorHAnsi"/>
          <w:sz w:val="22"/>
          <w:szCs w:val="22"/>
          <w:lang w:eastAsia="en-AU"/>
        </w:rPr>
        <w:t xml:space="preserve">be </w:t>
      </w:r>
      <w:r w:rsidR="00BD40EC">
        <w:rPr>
          <w:rFonts w:asciiTheme="minorHAnsi" w:hAnsiTheme="minorHAnsi"/>
          <w:sz w:val="22"/>
          <w:szCs w:val="22"/>
          <w:lang w:eastAsia="en-AU"/>
        </w:rPr>
        <w:t xml:space="preserve">directed to the MoE where they should be logged and a system for handling and investigating the complaints established </w:t>
      </w:r>
      <w:r w:rsidR="00863883">
        <w:rPr>
          <w:rFonts w:asciiTheme="minorHAnsi" w:hAnsiTheme="minorHAnsi"/>
          <w:sz w:val="22"/>
          <w:szCs w:val="22"/>
          <w:lang w:eastAsia="en-AU"/>
        </w:rPr>
        <w:t>prior to the commencement of construction. As well as facilitating the management of complaints the</w:t>
      </w:r>
      <w:r w:rsidR="00BD40EC">
        <w:rPr>
          <w:rFonts w:asciiTheme="minorHAnsi" w:hAnsiTheme="minorHAnsi"/>
          <w:sz w:val="22"/>
          <w:szCs w:val="22"/>
          <w:lang w:eastAsia="en-AU"/>
        </w:rPr>
        <w:t xml:space="preserve"> notice board </w:t>
      </w:r>
      <w:r w:rsidRPr="00080EE6">
        <w:rPr>
          <w:rFonts w:asciiTheme="minorHAnsi" w:hAnsiTheme="minorHAnsi"/>
          <w:sz w:val="22"/>
          <w:szCs w:val="22"/>
          <w:lang w:eastAsia="en-AU"/>
        </w:rPr>
        <w:t xml:space="preserve">will </w:t>
      </w:r>
      <w:r w:rsidR="00BD40EC">
        <w:rPr>
          <w:rFonts w:asciiTheme="minorHAnsi" w:hAnsiTheme="minorHAnsi"/>
          <w:sz w:val="22"/>
          <w:szCs w:val="22"/>
          <w:lang w:eastAsia="en-AU"/>
        </w:rPr>
        <w:t xml:space="preserve">also </w:t>
      </w:r>
      <w:r w:rsidRPr="00080EE6">
        <w:rPr>
          <w:rFonts w:asciiTheme="minorHAnsi" w:hAnsiTheme="minorHAnsi"/>
          <w:sz w:val="22"/>
          <w:szCs w:val="22"/>
          <w:lang w:eastAsia="en-AU"/>
        </w:rPr>
        <w:t>improve transparency</w:t>
      </w:r>
      <w:r w:rsidR="00BD40EC">
        <w:rPr>
          <w:rFonts w:asciiTheme="minorHAnsi" w:hAnsiTheme="minorHAnsi"/>
          <w:sz w:val="22"/>
          <w:szCs w:val="22"/>
          <w:lang w:eastAsia="en-AU"/>
        </w:rPr>
        <w:t xml:space="preserve"> in the use of project funds</w:t>
      </w:r>
      <w:proofErr w:type="gramStart"/>
      <w:r w:rsidR="00BD40EC">
        <w:rPr>
          <w:rFonts w:asciiTheme="minorHAnsi" w:hAnsiTheme="minorHAnsi"/>
          <w:sz w:val="22"/>
          <w:szCs w:val="22"/>
          <w:lang w:eastAsia="en-AU"/>
        </w:rPr>
        <w:t>.</w:t>
      </w:r>
      <w:r w:rsidRPr="00080EE6">
        <w:rPr>
          <w:rFonts w:asciiTheme="minorHAnsi" w:hAnsiTheme="minorHAnsi"/>
          <w:sz w:val="22"/>
          <w:szCs w:val="22"/>
          <w:lang w:eastAsia="en-AU"/>
        </w:rPr>
        <w:t>.</w:t>
      </w:r>
      <w:proofErr w:type="gramEnd"/>
      <w:r w:rsidRPr="00080EE6">
        <w:rPr>
          <w:rFonts w:asciiTheme="minorHAnsi" w:hAnsiTheme="minorHAnsi"/>
          <w:sz w:val="22"/>
          <w:szCs w:val="22"/>
          <w:lang w:eastAsia="en-AU"/>
        </w:rPr>
        <w:t xml:space="preserve"> </w:t>
      </w:r>
    </w:p>
    <w:p w:rsidR="007E6E08" w:rsidRDefault="007E6E08" w:rsidP="00D3387C">
      <w:pPr>
        <w:spacing w:before="0" w:after="200"/>
        <w:ind w:left="75"/>
        <w:rPr>
          <w:rFonts w:asciiTheme="minorHAnsi" w:hAnsiTheme="minorHAnsi"/>
          <w:sz w:val="22"/>
          <w:szCs w:val="22"/>
          <w:lang w:eastAsia="en-AU"/>
        </w:rPr>
      </w:pPr>
      <w:r>
        <w:rPr>
          <w:rFonts w:asciiTheme="minorHAnsi" w:hAnsiTheme="minorHAnsi"/>
          <w:sz w:val="22"/>
          <w:szCs w:val="22"/>
          <w:lang w:eastAsia="en-AU"/>
        </w:rPr>
        <w:t xml:space="preserve">Notice boards containing the critical project information as described above were not used on the project. At one of the major school construction sites visited a notice board was constructed but it only contained the names and logos of AusAID and UNICEF and the names and addresses of the design and supervision consultant and the construction contractor. </w:t>
      </w:r>
    </w:p>
    <w:p w:rsidR="00870600" w:rsidRDefault="000A3066">
      <w:pPr>
        <w:pStyle w:val="Heading2"/>
        <w:rPr>
          <w:lang w:eastAsia="en-AU"/>
        </w:rPr>
      </w:pPr>
      <w:r>
        <w:rPr>
          <w:rFonts w:asciiTheme="minorHAnsi" w:hAnsiTheme="minorHAnsi"/>
          <w:sz w:val="22"/>
          <w:szCs w:val="22"/>
          <w:lang w:eastAsia="en-AU"/>
        </w:rPr>
        <w:t xml:space="preserve">The project was completed on schedule and evidence suggests that there was sufficient capacity within </w:t>
      </w:r>
      <w:r w:rsidRPr="000A3066">
        <w:rPr>
          <w:rFonts w:asciiTheme="minorHAnsi" w:hAnsiTheme="minorHAnsi"/>
          <w:sz w:val="22"/>
          <w:szCs w:val="22"/>
          <w:lang w:eastAsia="en-AU"/>
        </w:rPr>
        <w:t xml:space="preserve">GoSL, UNICEF and DFAT to address </w:t>
      </w:r>
      <w:r>
        <w:rPr>
          <w:rFonts w:asciiTheme="minorHAnsi" w:hAnsiTheme="minorHAnsi"/>
          <w:sz w:val="22"/>
          <w:szCs w:val="22"/>
          <w:lang w:eastAsia="en-AU"/>
        </w:rPr>
        <w:t xml:space="preserve">any </w:t>
      </w:r>
      <w:r w:rsidRPr="000A3066">
        <w:rPr>
          <w:rFonts w:asciiTheme="minorHAnsi" w:hAnsiTheme="minorHAnsi"/>
          <w:sz w:val="22"/>
          <w:szCs w:val="22"/>
          <w:lang w:eastAsia="en-AU"/>
        </w:rPr>
        <w:t>major issues that arose during</w:t>
      </w:r>
      <w:r>
        <w:rPr>
          <w:rFonts w:asciiTheme="minorHAnsi" w:hAnsiTheme="minorHAnsi"/>
          <w:sz w:val="22"/>
          <w:szCs w:val="22"/>
          <w:lang w:eastAsia="en-AU"/>
        </w:rPr>
        <w:t xml:space="preserve"> implementation. </w:t>
      </w:r>
      <w:bookmarkStart w:id="35" w:name="_Toc248994853"/>
      <w:r w:rsidR="0035364F">
        <w:rPr>
          <w:lang w:eastAsia="en-AU"/>
        </w:rPr>
        <w:t>2.4</w:t>
      </w:r>
      <w:r w:rsidR="0035364F">
        <w:rPr>
          <w:lang w:eastAsia="en-AU"/>
        </w:rPr>
        <w:tab/>
      </w:r>
      <w:r w:rsidR="004C580F" w:rsidRPr="00B5561C">
        <w:rPr>
          <w:lang w:eastAsia="en-AU"/>
        </w:rPr>
        <w:t>Impact</w:t>
      </w:r>
      <w:bookmarkEnd w:id="35"/>
    </w:p>
    <w:p w:rsidR="00495E97" w:rsidRDefault="0012090B" w:rsidP="00495E97">
      <w:pPr>
        <w:rPr>
          <w:rFonts w:asciiTheme="minorHAnsi" w:hAnsiTheme="minorHAnsi" w:cstheme="minorHAnsi"/>
          <w:sz w:val="22"/>
          <w:szCs w:val="22"/>
        </w:rPr>
      </w:pPr>
      <w:r w:rsidRPr="0058510D">
        <w:rPr>
          <w:rFonts w:asciiTheme="minorHAnsi" w:hAnsiTheme="minorHAnsi" w:cstheme="minorHAnsi"/>
          <w:sz w:val="22"/>
          <w:szCs w:val="22"/>
        </w:rPr>
        <w:t>Note: A rating is not required for assessment of impact.</w:t>
      </w:r>
    </w:p>
    <w:p w:rsidR="0012090B" w:rsidRPr="0012090B" w:rsidRDefault="0012090B" w:rsidP="0012090B">
      <w:pPr>
        <w:shd w:val="clear" w:color="auto" w:fill="BFBFBF"/>
        <w:rPr>
          <w:rFonts w:ascii="Calibri" w:hAnsi="Calibri" w:cstheme="minorHAnsi"/>
          <w:sz w:val="22"/>
        </w:rPr>
      </w:pPr>
      <w:r w:rsidRPr="0012090B">
        <w:rPr>
          <w:rFonts w:ascii="Calibri" w:hAnsi="Calibri" w:cstheme="minorHAnsi"/>
          <w:sz w:val="22"/>
          <w:szCs w:val="22"/>
        </w:rPr>
        <w:t>This evaluation criteria aims to determine whether the</w:t>
      </w:r>
      <w:r w:rsidRPr="0012090B">
        <w:rPr>
          <w:rFonts w:ascii="Calibri" w:hAnsi="Calibri" w:cstheme="minorHAnsi"/>
          <w:sz w:val="22"/>
        </w:rPr>
        <w:t xml:space="preserve"> initiative has produced positive or negative changes (directly or indirectly, intended or unintended). The degree to which the various aspects of impact can be addressed will vary according to the nature and duration of the activity. Whether impact can be assessed, or the way impact can be assessed will need to be determined by t</w:t>
      </w:r>
      <w:r w:rsidR="003A76EB">
        <w:rPr>
          <w:rFonts w:ascii="Calibri" w:hAnsi="Calibri" w:cstheme="minorHAnsi"/>
          <w:sz w:val="22"/>
        </w:rPr>
        <w:t>he Independent Evaluation team.</w:t>
      </w:r>
    </w:p>
    <w:p w:rsidR="0012090B" w:rsidRDefault="0035364F" w:rsidP="0012090B">
      <w:pPr>
        <w:pStyle w:val="Heading2"/>
        <w:rPr>
          <w:lang w:eastAsia="en-AU"/>
        </w:rPr>
      </w:pPr>
      <w:bookmarkStart w:id="36" w:name="_Toc207171375"/>
      <w:bookmarkStart w:id="37" w:name="_Toc248994854"/>
      <w:r>
        <w:rPr>
          <w:lang w:eastAsia="en-AU"/>
        </w:rPr>
        <w:t>2.5</w:t>
      </w:r>
      <w:r>
        <w:rPr>
          <w:lang w:eastAsia="en-AU"/>
        </w:rPr>
        <w:tab/>
      </w:r>
      <w:r w:rsidR="004C580F" w:rsidRPr="00B5561C">
        <w:rPr>
          <w:lang w:eastAsia="en-AU"/>
        </w:rPr>
        <w:t>Sustainability</w:t>
      </w:r>
      <w:bookmarkEnd w:id="36"/>
      <w:bookmarkEnd w:id="37"/>
    </w:p>
    <w:p w:rsidR="003A76EB" w:rsidRPr="003A76EB" w:rsidRDefault="004C580F" w:rsidP="004C580F">
      <w:pPr>
        <w:rPr>
          <w:rFonts w:cstheme="minorHAnsi"/>
          <w:b/>
          <w:lang w:eastAsia="en-AU"/>
        </w:rPr>
      </w:pPr>
      <w:r w:rsidRPr="00A21DC0">
        <w:rPr>
          <w:rFonts w:cstheme="minorHAnsi"/>
          <w:b/>
          <w:lang w:eastAsia="en-AU"/>
        </w:rPr>
        <w:t xml:space="preserve">Rating: </w:t>
      </w:r>
      <w:r w:rsidR="00A21DC0">
        <w:rPr>
          <w:rFonts w:cstheme="minorHAnsi"/>
          <w:b/>
          <w:lang w:eastAsia="en-AU"/>
        </w:rPr>
        <w:t>3.5</w:t>
      </w:r>
      <w:r w:rsidR="007A6259">
        <w:rPr>
          <w:rFonts w:cstheme="minorHAnsi"/>
          <w:lang w:eastAsia="en-AU"/>
        </w:rPr>
        <w:t xml:space="preserve"> </w:t>
      </w:r>
      <w:r w:rsidR="0012090B" w:rsidRPr="0012090B">
        <w:rPr>
          <w:rFonts w:cstheme="minorHAnsi"/>
          <w:b/>
          <w:lang w:eastAsia="en-AU"/>
        </w:rPr>
        <w:t>/ 6</w:t>
      </w:r>
    </w:p>
    <w:p w:rsidR="003A76EB" w:rsidRDefault="003A76EB" w:rsidP="004C580F">
      <w:pPr>
        <w:rPr>
          <w:rFonts w:asciiTheme="minorHAnsi" w:hAnsiTheme="minorHAnsi" w:cstheme="minorHAnsi"/>
          <w:sz w:val="22"/>
          <w:szCs w:val="22"/>
        </w:rPr>
      </w:pPr>
      <w:r>
        <w:rPr>
          <w:rFonts w:asciiTheme="minorHAnsi" w:hAnsiTheme="minorHAnsi" w:cstheme="minorHAnsi"/>
          <w:sz w:val="22"/>
          <w:szCs w:val="22"/>
        </w:rPr>
        <w:t xml:space="preserve">This evaluation criteria aims to determine whether </w:t>
      </w:r>
      <w:r w:rsidRPr="00345B5F">
        <w:rPr>
          <w:rFonts w:asciiTheme="minorHAnsi" w:eastAsiaTheme="minorHAnsi" w:hAnsiTheme="minorHAnsi" w:cstheme="minorBidi"/>
          <w:sz w:val="22"/>
          <w:szCs w:val="22"/>
        </w:rPr>
        <w:t>the initiative is appropriately addressing sustainability so that the benefits of the activity will continue after funding has ceased, with due account of partner government systems, stakeholder owners</w:t>
      </w:r>
      <w:r>
        <w:rPr>
          <w:rFonts w:asciiTheme="minorHAnsi" w:eastAsiaTheme="minorHAnsi" w:hAnsiTheme="minorHAnsi" w:cstheme="minorBidi"/>
          <w:sz w:val="22"/>
          <w:szCs w:val="22"/>
        </w:rPr>
        <w:t>hip and the phase-out strategy</w:t>
      </w:r>
      <w:r>
        <w:rPr>
          <w:rFonts w:asciiTheme="minorHAnsi" w:hAnsiTheme="minorHAnsi" w:cstheme="minorHAnsi"/>
          <w:sz w:val="22"/>
          <w:szCs w:val="22"/>
        </w:rPr>
        <w:t xml:space="preserve">. </w:t>
      </w:r>
      <w:r w:rsidRPr="00905C1F">
        <w:rPr>
          <w:rFonts w:asciiTheme="minorHAnsi" w:hAnsiTheme="minorHAnsi" w:cstheme="minorHAnsi"/>
          <w:sz w:val="22"/>
          <w:szCs w:val="22"/>
        </w:rPr>
        <w:t xml:space="preserve">Sustainability has been rated </w:t>
      </w:r>
      <w:r w:rsidR="00040DDE" w:rsidRPr="00905C1F">
        <w:rPr>
          <w:rFonts w:asciiTheme="minorHAnsi" w:hAnsiTheme="minorHAnsi" w:cstheme="minorHAnsi"/>
          <w:sz w:val="22"/>
          <w:szCs w:val="22"/>
        </w:rPr>
        <w:t xml:space="preserve">just below ‘adequate quality’ </w:t>
      </w:r>
      <w:r w:rsidRPr="00905C1F">
        <w:rPr>
          <w:rFonts w:asciiTheme="minorHAnsi" w:hAnsiTheme="minorHAnsi" w:cstheme="minorHAnsi"/>
          <w:sz w:val="22"/>
          <w:szCs w:val="22"/>
        </w:rPr>
        <w:t>at 3</w:t>
      </w:r>
      <w:r w:rsidR="00CD33A3" w:rsidRPr="00905C1F">
        <w:rPr>
          <w:rFonts w:asciiTheme="minorHAnsi" w:hAnsiTheme="minorHAnsi" w:cstheme="minorHAnsi"/>
          <w:sz w:val="22"/>
          <w:szCs w:val="22"/>
        </w:rPr>
        <w:t>.5</w:t>
      </w:r>
      <w:r w:rsidRPr="00905C1F">
        <w:rPr>
          <w:rFonts w:asciiTheme="minorHAnsi" w:hAnsiTheme="minorHAnsi" w:cstheme="minorHAnsi"/>
          <w:sz w:val="22"/>
          <w:szCs w:val="22"/>
        </w:rPr>
        <w:t xml:space="preserve"> out of 6 points.</w:t>
      </w:r>
      <w:r>
        <w:rPr>
          <w:rFonts w:asciiTheme="minorHAnsi" w:hAnsiTheme="minorHAnsi" w:cstheme="minorHAnsi"/>
          <w:sz w:val="22"/>
          <w:szCs w:val="22"/>
        </w:rPr>
        <w:t xml:space="preserve"> </w:t>
      </w:r>
      <w:r w:rsidR="00CD33A3">
        <w:rPr>
          <w:rFonts w:asciiTheme="minorHAnsi" w:hAnsiTheme="minorHAnsi" w:cstheme="minorHAnsi"/>
          <w:sz w:val="22"/>
          <w:szCs w:val="22"/>
        </w:rPr>
        <w:t xml:space="preserve">The main concern is the </w:t>
      </w:r>
      <w:r w:rsidR="00CD33A3" w:rsidRPr="00FF3C90">
        <w:rPr>
          <w:rFonts w:asciiTheme="minorHAnsi" w:hAnsiTheme="minorHAnsi" w:cstheme="minorHAnsi"/>
          <w:sz w:val="22"/>
          <w:szCs w:val="22"/>
        </w:rPr>
        <w:t xml:space="preserve">lack of </w:t>
      </w:r>
      <w:r w:rsidR="00CD33A3">
        <w:rPr>
          <w:rFonts w:asciiTheme="minorHAnsi" w:hAnsiTheme="minorHAnsi" w:cstheme="minorHAnsi"/>
          <w:sz w:val="22"/>
          <w:szCs w:val="22"/>
        </w:rPr>
        <w:t xml:space="preserve">a </w:t>
      </w:r>
      <w:r w:rsidR="00CD33A3" w:rsidRPr="00FF3C90">
        <w:rPr>
          <w:rFonts w:asciiTheme="minorHAnsi" w:hAnsiTheme="minorHAnsi" w:cstheme="minorHAnsi"/>
          <w:sz w:val="22"/>
          <w:szCs w:val="22"/>
        </w:rPr>
        <w:t>periodic maintenance budget</w:t>
      </w:r>
      <w:r w:rsidR="00CD33A3">
        <w:rPr>
          <w:rFonts w:asciiTheme="minorHAnsi" w:hAnsiTheme="minorHAnsi" w:cstheme="minorHAnsi"/>
          <w:sz w:val="22"/>
          <w:szCs w:val="22"/>
        </w:rPr>
        <w:t xml:space="preserve">. </w:t>
      </w:r>
      <w:r w:rsidR="00DC0A0D">
        <w:rPr>
          <w:rFonts w:asciiTheme="minorHAnsi" w:hAnsiTheme="minorHAnsi" w:cstheme="minorHAnsi"/>
          <w:sz w:val="22"/>
          <w:szCs w:val="22"/>
        </w:rPr>
        <w:t>The quality of the major-construction schools was satis</w:t>
      </w:r>
      <w:r w:rsidR="00CA1468">
        <w:rPr>
          <w:rFonts w:asciiTheme="minorHAnsi" w:hAnsiTheme="minorHAnsi" w:cstheme="minorHAnsi"/>
          <w:sz w:val="22"/>
          <w:szCs w:val="22"/>
        </w:rPr>
        <w:t>f</w:t>
      </w:r>
      <w:r w:rsidR="00DC0A0D">
        <w:rPr>
          <w:rFonts w:asciiTheme="minorHAnsi" w:hAnsiTheme="minorHAnsi" w:cstheme="minorHAnsi"/>
          <w:sz w:val="22"/>
          <w:szCs w:val="22"/>
        </w:rPr>
        <w:t>actory but t</w:t>
      </w:r>
      <w:r w:rsidR="00CD33A3">
        <w:rPr>
          <w:rFonts w:asciiTheme="minorHAnsi" w:hAnsiTheme="minorHAnsi" w:cstheme="minorHAnsi"/>
          <w:sz w:val="22"/>
          <w:szCs w:val="22"/>
        </w:rPr>
        <w:t xml:space="preserve">here is </w:t>
      </w:r>
      <w:r w:rsidR="00DC0A0D">
        <w:rPr>
          <w:rFonts w:asciiTheme="minorHAnsi" w:hAnsiTheme="minorHAnsi" w:cstheme="minorHAnsi"/>
          <w:sz w:val="22"/>
          <w:szCs w:val="22"/>
        </w:rPr>
        <w:t>concern over the minor-</w:t>
      </w:r>
      <w:r w:rsidR="00CD33A3">
        <w:rPr>
          <w:rFonts w:asciiTheme="minorHAnsi" w:hAnsiTheme="minorHAnsi" w:cstheme="minorHAnsi"/>
          <w:sz w:val="22"/>
          <w:szCs w:val="22"/>
        </w:rPr>
        <w:t xml:space="preserve">construction schools, where the quality </w:t>
      </w:r>
      <w:r w:rsidR="00193AC9">
        <w:rPr>
          <w:rFonts w:asciiTheme="minorHAnsi" w:hAnsiTheme="minorHAnsi" w:cstheme="minorHAnsi"/>
          <w:sz w:val="22"/>
          <w:szCs w:val="22"/>
        </w:rPr>
        <w:t>can</w:t>
      </w:r>
      <w:r w:rsidR="00CD33A3">
        <w:rPr>
          <w:rFonts w:asciiTheme="minorHAnsi" w:hAnsiTheme="minorHAnsi" w:cstheme="minorHAnsi"/>
          <w:sz w:val="22"/>
          <w:szCs w:val="22"/>
        </w:rPr>
        <w:t xml:space="preserve">not be ascertained, as low construction quality generally translates to high maintenance. </w:t>
      </w:r>
    </w:p>
    <w:p w:rsidR="00CD33A3" w:rsidRDefault="00CD33A3" w:rsidP="004C580F">
      <w:pPr>
        <w:rPr>
          <w:rFonts w:asciiTheme="minorHAnsi" w:hAnsiTheme="minorHAnsi" w:cstheme="minorHAnsi"/>
          <w:sz w:val="22"/>
          <w:szCs w:val="22"/>
        </w:rPr>
      </w:pPr>
      <w:r>
        <w:rPr>
          <w:rFonts w:asciiTheme="minorHAnsi" w:hAnsiTheme="minorHAnsi" w:cstheme="minorHAnsi"/>
          <w:sz w:val="22"/>
          <w:szCs w:val="22"/>
        </w:rPr>
        <w:t>The Terms of Reference asked the following questions related to sustainability.</w:t>
      </w:r>
    </w:p>
    <w:p w:rsidR="00C97005" w:rsidRPr="00CD33A3" w:rsidRDefault="0012090B" w:rsidP="0083019A">
      <w:pPr>
        <w:numPr>
          <w:ilvl w:val="0"/>
          <w:numId w:val="30"/>
        </w:numPr>
        <w:spacing w:before="0" w:after="120" w:line="276" w:lineRule="auto"/>
        <w:contextualSpacing/>
        <w:rPr>
          <w:rFonts w:asciiTheme="minorHAnsi" w:hAnsiTheme="minorHAnsi" w:cs="Calibri"/>
          <w:i/>
          <w:color w:val="000000"/>
          <w:kern w:val="24"/>
          <w:sz w:val="22"/>
          <w:szCs w:val="22"/>
        </w:rPr>
      </w:pPr>
      <w:bookmarkStart w:id="38" w:name="_Toc207171376"/>
      <w:r w:rsidRPr="0012090B">
        <w:rPr>
          <w:rFonts w:asciiTheme="minorHAnsi" w:hAnsiTheme="minorHAnsi" w:cs="Calibri"/>
          <w:i/>
          <w:color w:val="000000"/>
          <w:kern w:val="24"/>
          <w:sz w:val="22"/>
          <w:szCs w:val="22"/>
        </w:rPr>
        <w:t xml:space="preserve">What is the quality of the school construction? </w:t>
      </w:r>
    </w:p>
    <w:p w:rsidR="00C97005" w:rsidRPr="00CD33A3" w:rsidRDefault="0012090B" w:rsidP="0083019A">
      <w:pPr>
        <w:numPr>
          <w:ilvl w:val="0"/>
          <w:numId w:val="30"/>
        </w:numPr>
        <w:spacing w:before="0" w:after="120" w:line="276" w:lineRule="auto"/>
        <w:contextualSpacing/>
        <w:rPr>
          <w:rFonts w:asciiTheme="minorHAnsi" w:hAnsiTheme="minorHAnsi" w:cs="Calibri"/>
          <w:i/>
          <w:color w:val="000000"/>
          <w:kern w:val="24"/>
          <w:sz w:val="22"/>
          <w:szCs w:val="22"/>
        </w:rPr>
      </w:pPr>
      <w:r w:rsidRPr="0012090B">
        <w:rPr>
          <w:rFonts w:asciiTheme="minorHAnsi" w:hAnsiTheme="minorHAnsi" w:cs="Calibri"/>
          <w:i/>
          <w:color w:val="000000"/>
          <w:kern w:val="24"/>
          <w:sz w:val="22"/>
          <w:szCs w:val="22"/>
        </w:rPr>
        <w:t xml:space="preserve">Has the </w:t>
      </w:r>
      <w:r w:rsidR="00CD33A3">
        <w:rPr>
          <w:rFonts w:asciiTheme="minorHAnsi" w:hAnsiTheme="minorHAnsi" w:cs="Calibri"/>
          <w:i/>
          <w:color w:val="000000"/>
          <w:kern w:val="24"/>
          <w:sz w:val="22"/>
          <w:szCs w:val="22"/>
        </w:rPr>
        <w:t>g</w:t>
      </w:r>
      <w:r w:rsidRPr="0012090B">
        <w:rPr>
          <w:rFonts w:asciiTheme="minorHAnsi" w:hAnsiTheme="minorHAnsi" w:cs="Calibri"/>
          <w:i/>
          <w:color w:val="000000"/>
          <w:kern w:val="24"/>
          <w:sz w:val="22"/>
          <w:szCs w:val="22"/>
        </w:rPr>
        <w:t xml:space="preserve">overnment and/or </w:t>
      </w:r>
      <w:r w:rsidR="00CD33A3">
        <w:rPr>
          <w:rFonts w:asciiTheme="minorHAnsi" w:hAnsiTheme="minorHAnsi" w:cs="Calibri"/>
          <w:i/>
          <w:color w:val="000000"/>
          <w:kern w:val="24"/>
          <w:sz w:val="22"/>
          <w:szCs w:val="22"/>
        </w:rPr>
        <w:t>s</w:t>
      </w:r>
      <w:r w:rsidRPr="0012090B">
        <w:rPr>
          <w:rFonts w:asciiTheme="minorHAnsi" w:hAnsiTheme="minorHAnsi" w:cs="Calibri"/>
          <w:i/>
          <w:color w:val="000000"/>
          <w:kern w:val="24"/>
          <w:sz w:val="22"/>
          <w:szCs w:val="22"/>
        </w:rPr>
        <w:t xml:space="preserve">chool </w:t>
      </w:r>
      <w:r w:rsidR="00CD33A3">
        <w:rPr>
          <w:rFonts w:asciiTheme="minorHAnsi" w:hAnsiTheme="minorHAnsi" w:cs="Calibri"/>
          <w:i/>
          <w:color w:val="000000"/>
          <w:kern w:val="24"/>
          <w:sz w:val="22"/>
          <w:szCs w:val="22"/>
        </w:rPr>
        <w:t>m</w:t>
      </w:r>
      <w:r w:rsidRPr="0012090B">
        <w:rPr>
          <w:rFonts w:asciiTheme="minorHAnsi" w:hAnsiTheme="minorHAnsi" w:cs="Calibri"/>
          <w:i/>
          <w:color w:val="000000"/>
          <w:kern w:val="24"/>
          <w:sz w:val="22"/>
          <w:szCs w:val="22"/>
        </w:rPr>
        <w:t xml:space="preserve">anagement </w:t>
      </w:r>
      <w:r w:rsidR="00CD33A3">
        <w:rPr>
          <w:rFonts w:asciiTheme="minorHAnsi" w:hAnsiTheme="minorHAnsi" w:cs="Calibri"/>
          <w:i/>
          <w:color w:val="000000"/>
          <w:kern w:val="24"/>
          <w:sz w:val="22"/>
          <w:szCs w:val="22"/>
        </w:rPr>
        <w:t>c</w:t>
      </w:r>
      <w:r w:rsidRPr="0012090B">
        <w:rPr>
          <w:rFonts w:asciiTheme="minorHAnsi" w:hAnsiTheme="minorHAnsi" w:cs="Calibri"/>
          <w:i/>
          <w:color w:val="000000"/>
          <w:kern w:val="24"/>
          <w:sz w:val="22"/>
          <w:szCs w:val="22"/>
        </w:rPr>
        <w:t xml:space="preserve">ommittee developed an </w:t>
      </w:r>
      <w:r w:rsidR="00CD33A3">
        <w:rPr>
          <w:rFonts w:asciiTheme="minorHAnsi" w:hAnsiTheme="minorHAnsi" w:cs="Calibri"/>
          <w:i/>
          <w:color w:val="000000"/>
          <w:kern w:val="24"/>
          <w:sz w:val="22"/>
          <w:szCs w:val="22"/>
        </w:rPr>
        <w:t>o</w:t>
      </w:r>
      <w:r w:rsidRPr="0012090B">
        <w:rPr>
          <w:rFonts w:asciiTheme="minorHAnsi" w:hAnsiTheme="minorHAnsi" w:cs="Calibri"/>
          <w:i/>
          <w:color w:val="000000"/>
          <w:kern w:val="24"/>
          <w:sz w:val="22"/>
          <w:szCs w:val="22"/>
        </w:rPr>
        <w:t xml:space="preserve">peration and </w:t>
      </w:r>
      <w:r w:rsidR="00CD33A3">
        <w:rPr>
          <w:rFonts w:asciiTheme="minorHAnsi" w:hAnsiTheme="minorHAnsi" w:cs="Calibri"/>
          <w:i/>
          <w:color w:val="000000"/>
          <w:kern w:val="24"/>
          <w:sz w:val="22"/>
          <w:szCs w:val="22"/>
        </w:rPr>
        <w:t>m</w:t>
      </w:r>
      <w:r w:rsidRPr="0012090B">
        <w:rPr>
          <w:rFonts w:asciiTheme="minorHAnsi" w:hAnsiTheme="minorHAnsi" w:cs="Calibri"/>
          <w:i/>
          <w:color w:val="000000"/>
          <w:kern w:val="24"/>
          <w:sz w:val="22"/>
          <w:szCs w:val="22"/>
        </w:rPr>
        <w:t xml:space="preserve">aintenance plan for newly rehabilitated/constructed school to indicate the likelihood of long-term sustainable returns on the </w:t>
      </w:r>
      <w:proofErr w:type="gramStart"/>
      <w:r w:rsidRPr="0012090B">
        <w:rPr>
          <w:rFonts w:asciiTheme="minorHAnsi" w:hAnsiTheme="minorHAnsi" w:cs="Calibri"/>
          <w:i/>
          <w:color w:val="000000"/>
          <w:kern w:val="24"/>
          <w:sz w:val="22"/>
          <w:szCs w:val="22"/>
        </w:rPr>
        <w:t>investment.</w:t>
      </w:r>
      <w:proofErr w:type="gramEnd"/>
    </w:p>
    <w:p w:rsidR="00C97005" w:rsidRPr="00CD33A3" w:rsidRDefault="0012090B" w:rsidP="00CD33A3">
      <w:pPr>
        <w:numPr>
          <w:ilvl w:val="0"/>
          <w:numId w:val="30"/>
        </w:numPr>
        <w:spacing w:before="0" w:after="200" w:line="276" w:lineRule="auto"/>
        <w:ind w:left="714" w:hanging="357"/>
        <w:rPr>
          <w:rFonts w:asciiTheme="minorHAnsi" w:hAnsiTheme="minorHAnsi" w:cs="Calibri"/>
          <w:i/>
          <w:color w:val="000000"/>
          <w:kern w:val="24"/>
          <w:sz w:val="22"/>
          <w:szCs w:val="22"/>
        </w:rPr>
      </w:pPr>
      <w:r w:rsidRPr="0012090B">
        <w:rPr>
          <w:rFonts w:asciiTheme="minorHAnsi" w:hAnsiTheme="minorHAnsi" w:cs="Calibri"/>
          <w:i/>
          <w:color w:val="000000"/>
          <w:kern w:val="24"/>
          <w:sz w:val="22"/>
          <w:szCs w:val="22"/>
        </w:rPr>
        <w:t xml:space="preserve"> Is there a maintenance schedule and appropriate budget available?</w:t>
      </w:r>
    </w:p>
    <w:p w:rsidR="0092657D" w:rsidRPr="0092657D" w:rsidRDefault="0092657D" w:rsidP="00DD0DB9">
      <w:pPr>
        <w:numPr>
          <w:ilvl w:val="0"/>
          <w:numId w:val="35"/>
        </w:numPr>
        <w:spacing w:before="0" w:after="200"/>
        <w:rPr>
          <w:rFonts w:asciiTheme="minorHAnsi" w:hAnsiTheme="minorHAnsi" w:cs="Calibri"/>
          <w:b/>
          <w:i/>
          <w:color w:val="000000"/>
          <w:kern w:val="24"/>
          <w:sz w:val="22"/>
          <w:szCs w:val="22"/>
        </w:rPr>
      </w:pPr>
      <w:r w:rsidRPr="0092657D">
        <w:rPr>
          <w:rFonts w:asciiTheme="minorHAnsi" w:hAnsiTheme="minorHAnsi" w:cs="Calibri"/>
          <w:b/>
          <w:i/>
          <w:color w:val="000000"/>
          <w:kern w:val="24"/>
          <w:sz w:val="22"/>
          <w:szCs w:val="22"/>
        </w:rPr>
        <w:t xml:space="preserve">What is the quality of the school construction? </w:t>
      </w:r>
    </w:p>
    <w:p w:rsidR="00C11B36" w:rsidRDefault="0092657D" w:rsidP="00DD0DB9">
      <w:pPr>
        <w:spacing w:before="0" w:after="200"/>
        <w:rPr>
          <w:rFonts w:asciiTheme="minorHAnsi" w:eastAsiaTheme="minorHAnsi" w:hAnsiTheme="minorHAnsi" w:cstheme="minorBidi"/>
          <w:sz w:val="22"/>
          <w:szCs w:val="22"/>
        </w:rPr>
      </w:pPr>
      <w:r w:rsidRPr="001A481C">
        <w:rPr>
          <w:rFonts w:asciiTheme="minorHAnsi" w:eastAsiaTheme="minorHAnsi" w:hAnsiTheme="minorHAnsi" w:cstheme="minorBidi"/>
          <w:sz w:val="22"/>
          <w:szCs w:val="22"/>
        </w:rPr>
        <w:t xml:space="preserve">It is </w:t>
      </w:r>
      <w:r w:rsidRPr="00C11B36">
        <w:rPr>
          <w:rFonts w:asciiTheme="minorHAnsi" w:eastAsiaTheme="minorHAnsi" w:hAnsiTheme="minorHAnsi" w:cstheme="minorBidi"/>
          <w:sz w:val="22"/>
          <w:szCs w:val="22"/>
        </w:rPr>
        <w:t>dif</w:t>
      </w:r>
      <w:r w:rsidR="001A481C" w:rsidRPr="00C11B36">
        <w:rPr>
          <w:rFonts w:asciiTheme="minorHAnsi" w:eastAsiaTheme="minorHAnsi" w:hAnsiTheme="minorHAnsi" w:cstheme="minorBidi"/>
          <w:sz w:val="22"/>
          <w:szCs w:val="22"/>
        </w:rPr>
        <w:t>ficult</w:t>
      </w:r>
      <w:r w:rsidRPr="00C11B36">
        <w:rPr>
          <w:rFonts w:asciiTheme="minorHAnsi" w:eastAsiaTheme="minorHAnsi" w:hAnsiTheme="minorHAnsi" w:cstheme="minorBidi"/>
          <w:sz w:val="22"/>
          <w:szCs w:val="22"/>
        </w:rPr>
        <w:t xml:space="preserve"> to assess</w:t>
      </w:r>
      <w:r w:rsidR="001A481C" w:rsidRPr="00C11B36">
        <w:rPr>
          <w:rFonts w:asciiTheme="minorHAnsi" w:eastAsiaTheme="minorHAnsi" w:hAnsiTheme="minorHAnsi" w:cstheme="minorBidi"/>
          <w:sz w:val="22"/>
          <w:szCs w:val="22"/>
        </w:rPr>
        <w:t xml:space="preserve"> construction </w:t>
      </w:r>
      <w:r w:rsidRPr="00C11B36">
        <w:rPr>
          <w:rFonts w:asciiTheme="minorHAnsi" w:eastAsiaTheme="minorHAnsi" w:hAnsiTheme="minorHAnsi" w:cstheme="minorBidi"/>
          <w:sz w:val="22"/>
          <w:szCs w:val="22"/>
        </w:rPr>
        <w:t>quality</w:t>
      </w:r>
      <w:r w:rsidR="00C11B36">
        <w:rPr>
          <w:rFonts w:asciiTheme="minorHAnsi" w:eastAsiaTheme="minorHAnsi" w:hAnsiTheme="minorHAnsi" w:cstheme="minorBidi"/>
          <w:sz w:val="22"/>
          <w:szCs w:val="22"/>
        </w:rPr>
        <w:t xml:space="preserve"> based on a visual inspection during </w:t>
      </w:r>
      <w:r w:rsidRPr="00C11B36">
        <w:rPr>
          <w:rFonts w:asciiTheme="minorHAnsi" w:eastAsiaTheme="minorHAnsi" w:hAnsiTheme="minorHAnsi" w:cstheme="minorBidi"/>
          <w:sz w:val="22"/>
          <w:szCs w:val="22"/>
        </w:rPr>
        <w:t>one brief visit</w:t>
      </w:r>
      <w:r w:rsidR="00C11B36" w:rsidRPr="00C11B36">
        <w:rPr>
          <w:rFonts w:asciiTheme="minorHAnsi" w:eastAsiaTheme="minorHAnsi" w:hAnsiTheme="minorHAnsi" w:cstheme="minorBidi"/>
          <w:sz w:val="22"/>
          <w:szCs w:val="22"/>
        </w:rPr>
        <w:t xml:space="preserve"> to a school</w:t>
      </w:r>
      <w:r w:rsidR="00CA2376">
        <w:rPr>
          <w:rFonts w:asciiTheme="minorHAnsi" w:eastAsiaTheme="minorHAnsi" w:hAnsiTheme="minorHAnsi" w:cstheme="minorBidi"/>
          <w:sz w:val="22"/>
          <w:szCs w:val="22"/>
        </w:rPr>
        <w:t>. Some schools</w:t>
      </w:r>
      <w:r w:rsidR="00C11B36" w:rsidRPr="00C11B36">
        <w:rPr>
          <w:rFonts w:asciiTheme="minorHAnsi" w:eastAsiaTheme="minorHAnsi" w:hAnsiTheme="minorHAnsi" w:cstheme="minorBidi"/>
          <w:sz w:val="22"/>
          <w:szCs w:val="22"/>
        </w:rPr>
        <w:t xml:space="preserve"> </w:t>
      </w:r>
      <w:r w:rsidR="00CA2376">
        <w:rPr>
          <w:rFonts w:asciiTheme="minorHAnsi" w:eastAsiaTheme="minorHAnsi" w:hAnsiTheme="minorHAnsi" w:cstheme="minorBidi"/>
          <w:sz w:val="22"/>
          <w:szCs w:val="22"/>
        </w:rPr>
        <w:t>have</w:t>
      </w:r>
      <w:r w:rsidR="00C11B36" w:rsidRPr="00C11B36">
        <w:rPr>
          <w:rFonts w:asciiTheme="minorHAnsi" w:eastAsiaTheme="minorHAnsi" w:hAnsiTheme="minorHAnsi" w:cstheme="minorBidi"/>
          <w:sz w:val="22"/>
          <w:szCs w:val="22"/>
        </w:rPr>
        <w:t xml:space="preserve"> several multi-storey buildings.</w:t>
      </w:r>
      <w:r w:rsidR="00C11B36">
        <w:rPr>
          <w:rFonts w:asciiTheme="minorHAnsi" w:eastAsiaTheme="minorHAnsi" w:hAnsiTheme="minorHAnsi" w:cstheme="minorBidi"/>
          <w:sz w:val="22"/>
          <w:szCs w:val="22"/>
        </w:rPr>
        <w:t xml:space="preserve"> Inspection was limited by time and t</w:t>
      </w:r>
      <w:r w:rsidR="00345B5F">
        <w:rPr>
          <w:rFonts w:asciiTheme="minorHAnsi" w:eastAsiaTheme="minorHAnsi" w:hAnsiTheme="minorHAnsi" w:cstheme="minorBidi"/>
          <w:sz w:val="22"/>
          <w:szCs w:val="22"/>
        </w:rPr>
        <w:t xml:space="preserve">o areas which were accessible. </w:t>
      </w:r>
      <w:r w:rsidR="00CA2376">
        <w:rPr>
          <w:rFonts w:asciiTheme="minorHAnsi" w:eastAsiaTheme="minorHAnsi" w:hAnsiTheme="minorHAnsi" w:cstheme="minorBidi"/>
          <w:sz w:val="22"/>
          <w:szCs w:val="22"/>
        </w:rPr>
        <w:t>V</w:t>
      </w:r>
      <w:r w:rsidR="00C11B36">
        <w:rPr>
          <w:rFonts w:asciiTheme="minorHAnsi" w:eastAsiaTheme="minorHAnsi" w:hAnsiTheme="minorHAnsi" w:cstheme="minorBidi"/>
          <w:sz w:val="22"/>
          <w:szCs w:val="22"/>
        </w:rPr>
        <w:t>isual inspect</w:t>
      </w:r>
      <w:r w:rsidR="00C63383">
        <w:rPr>
          <w:rFonts w:asciiTheme="minorHAnsi" w:eastAsiaTheme="minorHAnsi" w:hAnsiTheme="minorHAnsi" w:cstheme="minorBidi"/>
          <w:sz w:val="22"/>
          <w:szCs w:val="22"/>
        </w:rPr>
        <w:t>ions can only reveal large</w:t>
      </w:r>
      <w:r w:rsidR="00CA2376">
        <w:rPr>
          <w:rFonts w:asciiTheme="minorHAnsi" w:eastAsiaTheme="minorHAnsi" w:hAnsiTheme="minorHAnsi" w:cstheme="minorBidi"/>
          <w:sz w:val="22"/>
          <w:szCs w:val="22"/>
        </w:rPr>
        <w:t>-</w:t>
      </w:r>
      <w:r w:rsidR="00C63383">
        <w:rPr>
          <w:rFonts w:asciiTheme="minorHAnsi" w:eastAsiaTheme="minorHAnsi" w:hAnsiTheme="minorHAnsi" w:cstheme="minorBidi"/>
          <w:sz w:val="22"/>
          <w:szCs w:val="22"/>
        </w:rPr>
        <w:t>scale</w:t>
      </w:r>
      <w:r w:rsidR="00C11B36">
        <w:rPr>
          <w:rFonts w:asciiTheme="minorHAnsi" w:eastAsiaTheme="minorHAnsi" w:hAnsiTheme="minorHAnsi" w:cstheme="minorBidi"/>
          <w:sz w:val="22"/>
          <w:szCs w:val="22"/>
        </w:rPr>
        <w:t xml:space="preserve"> quality </w:t>
      </w:r>
      <w:r w:rsidR="00C63383">
        <w:rPr>
          <w:rFonts w:asciiTheme="minorHAnsi" w:eastAsiaTheme="minorHAnsi" w:hAnsiTheme="minorHAnsi" w:cstheme="minorBidi"/>
          <w:sz w:val="22"/>
          <w:szCs w:val="22"/>
        </w:rPr>
        <w:t>issues</w:t>
      </w:r>
      <w:r w:rsidR="00CA2376">
        <w:rPr>
          <w:rFonts w:asciiTheme="minorHAnsi" w:eastAsiaTheme="minorHAnsi" w:hAnsiTheme="minorHAnsi" w:cstheme="minorBidi"/>
          <w:sz w:val="22"/>
          <w:szCs w:val="22"/>
        </w:rPr>
        <w:t>,</w:t>
      </w:r>
      <w:r w:rsidR="00C63383">
        <w:rPr>
          <w:rFonts w:asciiTheme="minorHAnsi" w:eastAsiaTheme="minorHAnsi" w:hAnsiTheme="minorHAnsi" w:cstheme="minorBidi"/>
          <w:sz w:val="22"/>
          <w:szCs w:val="22"/>
        </w:rPr>
        <w:t xml:space="preserve"> such</w:t>
      </w:r>
      <w:r w:rsidR="00C11B36">
        <w:rPr>
          <w:rFonts w:asciiTheme="minorHAnsi" w:eastAsiaTheme="minorHAnsi" w:hAnsiTheme="minorHAnsi" w:cstheme="minorBidi"/>
          <w:sz w:val="22"/>
          <w:szCs w:val="22"/>
        </w:rPr>
        <w:t xml:space="preserve"> as if the overall building </w:t>
      </w:r>
      <w:r w:rsidR="00C63383">
        <w:rPr>
          <w:rFonts w:asciiTheme="minorHAnsi" w:eastAsiaTheme="minorHAnsi" w:hAnsiTheme="minorHAnsi" w:cstheme="minorBidi"/>
          <w:sz w:val="22"/>
          <w:szCs w:val="22"/>
        </w:rPr>
        <w:t xml:space="preserve">or any structural elements are </w:t>
      </w:r>
      <w:r w:rsidR="00C11B36">
        <w:rPr>
          <w:rFonts w:asciiTheme="minorHAnsi" w:eastAsiaTheme="minorHAnsi" w:hAnsiTheme="minorHAnsi" w:cstheme="minorBidi"/>
          <w:sz w:val="22"/>
          <w:szCs w:val="22"/>
        </w:rPr>
        <w:t xml:space="preserve">suffering any major distress </w:t>
      </w:r>
      <w:r w:rsidR="00C63383">
        <w:rPr>
          <w:rFonts w:asciiTheme="minorHAnsi" w:eastAsiaTheme="minorHAnsi" w:hAnsiTheme="minorHAnsi" w:cstheme="minorBidi"/>
          <w:sz w:val="22"/>
          <w:szCs w:val="22"/>
        </w:rPr>
        <w:t xml:space="preserve">which may indicate an </w:t>
      </w:r>
      <w:r w:rsidR="00000626">
        <w:rPr>
          <w:rFonts w:asciiTheme="minorHAnsi" w:eastAsiaTheme="minorHAnsi" w:hAnsiTheme="minorHAnsi" w:cstheme="minorBidi"/>
          <w:sz w:val="22"/>
          <w:szCs w:val="22"/>
        </w:rPr>
        <w:t xml:space="preserve">underlying quality issue, </w:t>
      </w:r>
      <w:r w:rsidR="00C11B36">
        <w:rPr>
          <w:rFonts w:asciiTheme="minorHAnsi" w:eastAsiaTheme="minorHAnsi" w:hAnsiTheme="minorHAnsi" w:cstheme="minorBidi"/>
          <w:sz w:val="22"/>
          <w:szCs w:val="22"/>
        </w:rPr>
        <w:t>or the general state</w:t>
      </w:r>
      <w:r w:rsidR="00C63383">
        <w:rPr>
          <w:rFonts w:asciiTheme="minorHAnsi" w:eastAsiaTheme="minorHAnsi" w:hAnsiTheme="minorHAnsi" w:cstheme="minorBidi"/>
          <w:sz w:val="22"/>
          <w:szCs w:val="22"/>
        </w:rPr>
        <w:t xml:space="preserve"> of completion of the works and finishes.</w:t>
      </w:r>
    </w:p>
    <w:p w:rsidR="00000626" w:rsidRDefault="00334C07" w:rsidP="00DD0DB9">
      <w:pPr>
        <w:spacing w:before="0" w:after="200"/>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The</w:t>
      </w:r>
      <w:r w:rsidR="00C63383" w:rsidRPr="00000626">
        <w:rPr>
          <w:rFonts w:asciiTheme="minorHAnsi" w:eastAsiaTheme="minorHAnsi" w:hAnsiTheme="minorHAnsi" w:cstheme="minorBidi"/>
          <w:sz w:val="22"/>
          <w:szCs w:val="22"/>
        </w:rPr>
        <w:t xml:space="preserve"> assessment </w:t>
      </w:r>
      <w:r w:rsidR="00000626" w:rsidRPr="00000626">
        <w:rPr>
          <w:rFonts w:asciiTheme="minorHAnsi" w:eastAsiaTheme="minorHAnsi" w:hAnsiTheme="minorHAnsi" w:cstheme="minorBidi"/>
          <w:sz w:val="22"/>
          <w:szCs w:val="22"/>
        </w:rPr>
        <w:t>must rely</w:t>
      </w:r>
      <w:r w:rsidR="0092657D" w:rsidRPr="00000626">
        <w:rPr>
          <w:rFonts w:asciiTheme="minorHAnsi" w:eastAsiaTheme="minorHAnsi" w:hAnsiTheme="minorHAnsi" w:cstheme="minorBidi"/>
          <w:sz w:val="22"/>
          <w:szCs w:val="22"/>
        </w:rPr>
        <w:t xml:space="preserve"> on construction </w:t>
      </w:r>
      <w:r w:rsidR="00000626">
        <w:rPr>
          <w:rFonts w:asciiTheme="minorHAnsi" w:eastAsiaTheme="minorHAnsi" w:hAnsiTheme="minorHAnsi" w:cstheme="minorBidi"/>
          <w:sz w:val="22"/>
          <w:szCs w:val="22"/>
        </w:rPr>
        <w:t xml:space="preserve">quality assurance documentation which is designed to provide hard evidence that the building has been constructed in accordance with the approved design. Both </w:t>
      </w:r>
      <w:r w:rsidR="00F617D0">
        <w:rPr>
          <w:rFonts w:asciiTheme="minorHAnsi" w:eastAsiaTheme="minorHAnsi" w:hAnsiTheme="minorHAnsi" w:cstheme="minorBidi"/>
          <w:sz w:val="22"/>
          <w:szCs w:val="22"/>
        </w:rPr>
        <w:t xml:space="preserve">the </w:t>
      </w:r>
      <w:r w:rsidR="00000626">
        <w:rPr>
          <w:rFonts w:asciiTheme="minorHAnsi" w:eastAsiaTheme="minorHAnsi" w:hAnsiTheme="minorHAnsi" w:cstheme="minorBidi"/>
          <w:sz w:val="22"/>
          <w:szCs w:val="22"/>
        </w:rPr>
        <w:t>construction contractor and the design and supervision consultant for the 13 major</w:t>
      </w:r>
      <w:r w:rsidR="00F617D0">
        <w:rPr>
          <w:rFonts w:asciiTheme="minorHAnsi" w:eastAsiaTheme="minorHAnsi" w:hAnsiTheme="minorHAnsi" w:cstheme="minorBidi"/>
          <w:sz w:val="22"/>
          <w:szCs w:val="22"/>
        </w:rPr>
        <w:t>-</w:t>
      </w:r>
      <w:r w:rsidR="00000626">
        <w:rPr>
          <w:rFonts w:asciiTheme="minorHAnsi" w:eastAsiaTheme="minorHAnsi" w:hAnsiTheme="minorHAnsi" w:cstheme="minorBidi"/>
          <w:sz w:val="22"/>
          <w:szCs w:val="22"/>
        </w:rPr>
        <w:t xml:space="preserve">construction schools have contractual obligations </w:t>
      </w:r>
      <w:r w:rsidR="00F617D0">
        <w:rPr>
          <w:rFonts w:asciiTheme="minorHAnsi" w:eastAsiaTheme="minorHAnsi" w:hAnsiTheme="minorHAnsi" w:cstheme="minorBidi"/>
          <w:sz w:val="22"/>
          <w:szCs w:val="22"/>
        </w:rPr>
        <w:t>for</w:t>
      </w:r>
      <w:r w:rsidR="00000626">
        <w:rPr>
          <w:rFonts w:asciiTheme="minorHAnsi" w:eastAsiaTheme="minorHAnsi" w:hAnsiTheme="minorHAnsi" w:cstheme="minorBidi"/>
          <w:sz w:val="22"/>
          <w:szCs w:val="22"/>
        </w:rPr>
        <w:t xml:space="preserve"> project quality plans which detail </w:t>
      </w:r>
      <w:r w:rsidR="00F617D0">
        <w:rPr>
          <w:rFonts w:asciiTheme="minorHAnsi" w:eastAsiaTheme="minorHAnsi" w:hAnsiTheme="minorHAnsi" w:cstheme="minorBidi"/>
          <w:sz w:val="22"/>
          <w:szCs w:val="22"/>
        </w:rPr>
        <w:t xml:space="preserve">the </w:t>
      </w:r>
      <w:r w:rsidR="00000626">
        <w:rPr>
          <w:rFonts w:asciiTheme="minorHAnsi" w:eastAsiaTheme="minorHAnsi" w:hAnsiTheme="minorHAnsi" w:cstheme="minorBidi"/>
          <w:sz w:val="22"/>
          <w:szCs w:val="22"/>
        </w:rPr>
        <w:t xml:space="preserve">material testing </w:t>
      </w:r>
      <w:r w:rsidR="00F617D0">
        <w:rPr>
          <w:rFonts w:asciiTheme="minorHAnsi" w:eastAsiaTheme="minorHAnsi" w:hAnsiTheme="minorHAnsi" w:cstheme="minorBidi"/>
          <w:sz w:val="22"/>
          <w:szCs w:val="22"/>
        </w:rPr>
        <w:t xml:space="preserve">that </w:t>
      </w:r>
      <w:r w:rsidR="00000626">
        <w:rPr>
          <w:rFonts w:asciiTheme="minorHAnsi" w:eastAsiaTheme="minorHAnsi" w:hAnsiTheme="minorHAnsi" w:cstheme="minorBidi"/>
          <w:sz w:val="22"/>
          <w:szCs w:val="22"/>
        </w:rPr>
        <w:t xml:space="preserve">must be undertaken and </w:t>
      </w:r>
      <w:r w:rsidR="00F617D0">
        <w:rPr>
          <w:rFonts w:asciiTheme="minorHAnsi" w:eastAsiaTheme="minorHAnsi" w:hAnsiTheme="minorHAnsi" w:cstheme="minorBidi"/>
          <w:sz w:val="22"/>
          <w:szCs w:val="22"/>
        </w:rPr>
        <w:t xml:space="preserve">the </w:t>
      </w:r>
      <w:r w:rsidR="00000626">
        <w:rPr>
          <w:rFonts w:asciiTheme="minorHAnsi" w:eastAsiaTheme="minorHAnsi" w:hAnsiTheme="minorHAnsi" w:cstheme="minorBidi"/>
          <w:sz w:val="22"/>
          <w:szCs w:val="22"/>
        </w:rPr>
        <w:t xml:space="preserve">records </w:t>
      </w:r>
      <w:r w:rsidR="00F617D0">
        <w:rPr>
          <w:rFonts w:asciiTheme="minorHAnsi" w:eastAsiaTheme="minorHAnsi" w:hAnsiTheme="minorHAnsi" w:cstheme="minorBidi"/>
          <w:sz w:val="22"/>
          <w:szCs w:val="22"/>
        </w:rPr>
        <w:t xml:space="preserve">to </w:t>
      </w:r>
      <w:r w:rsidR="00000626">
        <w:rPr>
          <w:rFonts w:asciiTheme="minorHAnsi" w:eastAsiaTheme="minorHAnsi" w:hAnsiTheme="minorHAnsi" w:cstheme="minorBidi"/>
          <w:sz w:val="22"/>
          <w:szCs w:val="22"/>
        </w:rPr>
        <w:t xml:space="preserve">be maintained for inspection by UNICEF and or </w:t>
      </w:r>
      <w:r w:rsidR="0033577C">
        <w:rPr>
          <w:rFonts w:asciiTheme="minorHAnsi" w:eastAsiaTheme="minorHAnsi" w:hAnsiTheme="minorHAnsi" w:cstheme="minorBidi"/>
          <w:sz w:val="22"/>
          <w:szCs w:val="22"/>
        </w:rPr>
        <w:t>DFAT</w:t>
      </w:r>
      <w:r w:rsidR="00000626">
        <w:rPr>
          <w:rFonts w:asciiTheme="minorHAnsi" w:eastAsiaTheme="minorHAnsi" w:hAnsiTheme="minorHAnsi" w:cstheme="minorBidi"/>
          <w:sz w:val="22"/>
          <w:szCs w:val="22"/>
        </w:rPr>
        <w:t xml:space="preserve">.  </w:t>
      </w:r>
    </w:p>
    <w:p w:rsidR="00B23C92" w:rsidRDefault="00527EB4" w:rsidP="00DD0DB9">
      <w:pPr>
        <w:spacing w:before="0" w:after="200"/>
        <w:rPr>
          <w:rFonts w:asciiTheme="minorHAnsi" w:eastAsiaTheme="minorHAnsi" w:hAnsiTheme="minorHAnsi" w:cstheme="minorBidi"/>
          <w:sz w:val="22"/>
          <w:szCs w:val="22"/>
        </w:rPr>
      </w:pPr>
      <w:r>
        <w:rPr>
          <w:rFonts w:asciiTheme="minorHAnsi" w:eastAsiaTheme="minorHAnsi" w:hAnsiTheme="minorHAnsi" w:cstheme="minorBidi"/>
          <w:sz w:val="22"/>
          <w:szCs w:val="22"/>
        </w:rPr>
        <w:t>Overall</w:t>
      </w:r>
      <w:r w:rsidR="00BB0230">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the quality of the six </w:t>
      </w:r>
      <w:r w:rsidRPr="00527EB4">
        <w:rPr>
          <w:rFonts w:asciiTheme="minorHAnsi" w:eastAsiaTheme="minorHAnsi" w:hAnsiTheme="minorHAnsi" w:cstheme="minorBidi"/>
          <w:sz w:val="22"/>
          <w:szCs w:val="22"/>
        </w:rPr>
        <w:t>major-construction schools</w:t>
      </w:r>
      <w:r>
        <w:rPr>
          <w:rFonts w:asciiTheme="minorHAnsi" w:eastAsiaTheme="minorHAnsi" w:hAnsiTheme="minorHAnsi" w:cstheme="minorBidi"/>
          <w:sz w:val="22"/>
          <w:szCs w:val="22"/>
        </w:rPr>
        <w:t xml:space="preserve"> visited was satisfactory. None of the schools was showing any visible signs of distress</w:t>
      </w:r>
      <w:r w:rsidR="00BB0230" w:rsidRPr="00A7226A">
        <w:rPr>
          <w:rFonts w:asciiTheme="minorHAnsi" w:eastAsiaTheme="minorHAnsi" w:hAnsiTheme="minorHAnsi" w:cstheme="minorBidi"/>
          <w:sz w:val="22"/>
          <w:szCs w:val="22"/>
        </w:rPr>
        <w:t>,</w:t>
      </w:r>
      <w:r w:rsidRPr="00A7226A">
        <w:rPr>
          <w:rFonts w:asciiTheme="minorHAnsi" w:eastAsiaTheme="minorHAnsi" w:hAnsiTheme="minorHAnsi" w:cstheme="minorBidi"/>
          <w:sz w:val="22"/>
          <w:szCs w:val="22"/>
        </w:rPr>
        <w:t xml:space="preserve"> although many still required some site works</w:t>
      </w:r>
      <w:r w:rsidR="003E181F" w:rsidRPr="00080EE6">
        <w:rPr>
          <w:rFonts w:asciiTheme="minorHAnsi" w:eastAsiaTheme="minorHAnsi" w:hAnsiTheme="minorHAnsi" w:cstheme="minorBidi"/>
          <w:sz w:val="22"/>
          <w:szCs w:val="22"/>
        </w:rPr>
        <w:t xml:space="preserve"> such </w:t>
      </w:r>
      <w:proofErr w:type="gramStart"/>
      <w:r w:rsidR="003E181F" w:rsidRPr="00080EE6">
        <w:rPr>
          <w:rFonts w:asciiTheme="minorHAnsi" w:eastAsiaTheme="minorHAnsi" w:hAnsiTheme="minorHAnsi" w:cstheme="minorBidi"/>
          <w:sz w:val="22"/>
          <w:szCs w:val="22"/>
        </w:rPr>
        <w:t xml:space="preserve">as </w:t>
      </w:r>
      <w:r w:rsidRPr="00A7226A">
        <w:rPr>
          <w:rFonts w:asciiTheme="minorHAnsi" w:eastAsiaTheme="minorHAnsi" w:hAnsiTheme="minorHAnsi" w:cstheme="minorBidi"/>
          <w:sz w:val="22"/>
          <w:szCs w:val="22"/>
        </w:rPr>
        <w:t>,paths</w:t>
      </w:r>
      <w:proofErr w:type="gramEnd"/>
      <w:r w:rsidRPr="00A7226A">
        <w:rPr>
          <w:rFonts w:asciiTheme="minorHAnsi" w:eastAsiaTheme="minorHAnsi" w:hAnsiTheme="minorHAnsi" w:cstheme="minorBidi"/>
          <w:sz w:val="22"/>
          <w:szCs w:val="22"/>
        </w:rPr>
        <w:t xml:space="preserve"> and fences to be completed during the </w:t>
      </w:r>
      <w:r w:rsidR="00BB0230" w:rsidRPr="00A7226A">
        <w:rPr>
          <w:rFonts w:asciiTheme="minorHAnsi" w:hAnsiTheme="minorHAnsi"/>
          <w:sz w:val="22"/>
          <w:szCs w:val="22"/>
          <w:lang w:eastAsia="en-AU"/>
        </w:rPr>
        <w:t>defects liability period</w:t>
      </w:r>
      <w:r w:rsidRPr="00A7226A">
        <w:rPr>
          <w:rFonts w:asciiTheme="minorHAnsi" w:eastAsiaTheme="minorHAnsi" w:hAnsiTheme="minorHAnsi" w:cstheme="minorBidi"/>
          <w:sz w:val="22"/>
          <w:szCs w:val="22"/>
        </w:rPr>
        <w:t xml:space="preserve">. </w:t>
      </w:r>
      <w:r w:rsidR="003E181F" w:rsidRPr="00A7226A">
        <w:rPr>
          <w:rFonts w:asciiTheme="minorHAnsi" w:eastAsiaTheme="minorHAnsi" w:hAnsiTheme="minorHAnsi" w:cstheme="minorBidi"/>
          <w:sz w:val="22"/>
          <w:szCs w:val="22"/>
        </w:rPr>
        <w:t xml:space="preserve">While it was dry during the evaluation team visit, it was apparent at some schools </w:t>
      </w:r>
      <w:r w:rsidR="00E1221C" w:rsidRPr="00A7226A">
        <w:rPr>
          <w:rFonts w:asciiTheme="minorHAnsi" w:eastAsiaTheme="minorHAnsi" w:hAnsiTheme="minorHAnsi" w:cstheme="minorBidi"/>
          <w:sz w:val="22"/>
          <w:szCs w:val="22"/>
        </w:rPr>
        <w:t xml:space="preserve">sites </w:t>
      </w:r>
      <w:r w:rsidR="003E181F" w:rsidRPr="00A7226A">
        <w:rPr>
          <w:rFonts w:asciiTheme="minorHAnsi" w:eastAsiaTheme="minorHAnsi" w:hAnsiTheme="minorHAnsi" w:cstheme="minorBidi"/>
          <w:sz w:val="22"/>
          <w:szCs w:val="22"/>
        </w:rPr>
        <w:t>that there will be a need for</w:t>
      </w:r>
      <w:r w:rsidR="00E1221C" w:rsidRPr="00A7226A">
        <w:rPr>
          <w:rFonts w:asciiTheme="minorHAnsi" w:eastAsiaTheme="minorHAnsi" w:hAnsiTheme="minorHAnsi" w:cstheme="minorBidi"/>
          <w:sz w:val="22"/>
          <w:szCs w:val="22"/>
        </w:rPr>
        <w:t xml:space="preserve"> additional </w:t>
      </w:r>
      <w:r w:rsidR="003E181F" w:rsidRPr="00080EE6">
        <w:rPr>
          <w:rFonts w:asciiTheme="minorHAnsi" w:eastAsiaTheme="minorHAnsi" w:hAnsiTheme="minorHAnsi" w:cstheme="minorBidi"/>
          <w:sz w:val="22"/>
          <w:szCs w:val="22"/>
        </w:rPr>
        <w:t>permanent surface drainage</w:t>
      </w:r>
      <w:r w:rsidR="00E1221C" w:rsidRPr="00080EE6">
        <w:rPr>
          <w:rFonts w:asciiTheme="minorHAnsi" w:eastAsiaTheme="minorHAnsi" w:hAnsiTheme="minorHAnsi" w:cstheme="minorBidi"/>
          <w:sz w:val="22"/>
          <w:szCs w:val="22"/>
        </w:rPr>
        <w:t xml:space="preserve"> to direct rainwater away from the buildings which has not been included in the contracted scope of works. </w:t>
      </w:r>
      <w:r w:rsidRPr="00A7226A">
        <w:rPr>
          <w:rFonts w:asciiTheme="minorHAnsi" w:eastAsiaTheme="minorHAnsi" w:hAnsiTheme="minorHAnsi" w:cstheme="minorBidi"/>
          <w:sz w:val="22"/>
          <w:szCs w:val="22"/>
        </w:rPr>
        <w:t>All</w:t>
      </w:r>
      <w:r>
        <w:rPr>
          <w:rFonts w:asciiTheme="minorHAnsi" w:eastAsiaTheme="minorHAnsi" w:hAnsiTheme="minorHAnsi" w:cstheme="minorBidi"/>
          <w:sz w:val="22"/>
          <w:szCs w:val="22"/>
        </w:rPr>
        <w:t xml:space="preserve"> schools had been designed by </w:t>
      </w:r>
      <w:r w:rsidR="0073036C">
        <w:rPr>
          <w:rFonts w:asciiTheme="minorHAnsi" w:eastAsiaTheme="minorHAnsi" w:hAnsiTheme="minorHAnsi" w:cstheme="minorBidi"/>
          <w:sz w:val="22"/>
          <w:szCs w:val="22"/>
        </w:rPr>
        <w:t xml:space="preserve">a </w:t>
      </w:r>
      <w:r>
        <w:rPr>
          <w:rFonts w:asciiTheme="minorHAnsi" w:eastAsiaTheme="minorHAnsi" w:hAnsiTheme="minorHAnsi" w:cstheme="minorBidi"/>
          <w:sz w:val="22"/>
          <w:szCs w:val="22"/>
        </w:rPr>
        <w:t xml:space="preserve">DSC </w:t>
      </w:r>
      <w:r w:rsidR="00BB0230">
        <w:rPr>
          <w:rFonts w:asciiTheme="minorHAnsi" w:eastAsiaTheme="minorHAnsi" w:hAnsiTheme="minorHAnsi" w:cstheme="minorBidi"/>
          <w:sz w:val="22"/>
          <w:szCs w:val="22"/>
        </w:rPr>
        <w:t>with</w:t>
      </w:r>
      <w:r w:rsidR="00CC06AF">
        <w:rPr>
          <w:rFonts w:asciiTheme="minorHAnsi" w:eastAsiaTheme="minorHAnsi" w:hAnsiTheme="minorHAnsi" w:cstheme="minorBidi"/>
          <w:sz w:val="22"/>
          <w:szCs w:val="22"/>
        </w:rPr>
        <w:t xml:space="preserve"> construction </w:t>
      </w:r>
      <w:r w:rsidR="00BB0230">
        <w:rPr>
          <w:rFonts w:asciiTheme="minorHAnsi" w:eastAsiaTheme="minorHAnsi" w:hAnsiTheme="minorHAnsi" w:cstheme="minorBidi"/>
          <w:sz w:val="22"/>
          <w:szCs w:val="22"/>
        </w:rPr>
        <w:t xml:space="preserve">then </w:t>
      </w:r>
      <w:r w:rsidR="00CC06AF">
        <w:rPr>
          <w:rFonts w:asciiTheme="minorHAnsi" w:eastAsiaTheme="minorHAnsi" w:hAnsiTheme="minorHAnsi" w:cstheme="minorBidi"/>
          <w:sz w:val="22"/>
          <w:szCs w:val="22"/>
        </w:rPr>
        <w:t>monitored</w:t>
      </w:r>
      <w:r w:rsidR="0073036C">
        <w:rPr>
          <w:rFonts w:asciiTheme="minorHAnsi" w:eastAsiaTheme="minorHAnsi" w:hAnsiTheme="minorHAnsi" w:cstheme="minorBidi"/>
          <w:sz w:val="22"/>
          <w:szCs w:val="22"/>
        </w:rPr>
        <w:t>,</w:t>
      </w:r>
      <w:r w:rsidR="00CC06AF">
        <w:rPr>
          <w:rFonts w:asciiTheme="minorHAnsi" w:eastAsiaTheme="minorHAnsi" w:hAnsiTheme="minorHAnsi" w:cstheme="minorBidi"/>
          <w:sz w:val="22"/>
          <w:szCs w:val="22"/>
        </w:rPr>
        <w:t xml:space="preserve"> full-time on-site</w:t>
      </w:r>
      <w:r w:rsidR="0073036C">
        <w:rPr>
          <w:rFonts w:asciiTheme="minorHAnsi" w:eastAsiaTheme="minorHAnsi" w:hAnsiTheme="minorHAnsi" w:cstheme="minorBidi"/>
          <w:sz w:val="22"/>
          <w:szCs w:val="22"/>
        </w:rPr>
        <w:t>,</w:t>
      </w:r>
      <w:r w:rsidR="00CC06AF">
        <w:rPr>
          <w:rFonts w:asciiTheme="minorHAnsi" w:eastAsiaTheme="minorHAnsi" w:hAnsiTheme="minorHAnsi" w:cstheme="minorBidi"/>
          <w:sz w:val="22"/>
          <w:szCs w:val="22"/>
        </w:rPr>
        <w:t xml:space="preserve"> by the DSC</w:t>
      </w:r>
      <w:r>
        <w:rPr>
          <w:rFonts w:asciiTheme="minorHAnsi" w:eastAsiaTheme="minorHAnsi" w:hAnsiTheme="minorHAnsi" w:cstheme="minorBidi"/>
          <w:sz w:val="22"/>
          <w:szCs w:val="22"/>
        </w:rPr>
        <w:t>.</w:t>
      </w:r>
      <w:r w:rsidR="009B69B1">
        <w:rPr>
          <w:rFonts w:asciiTheme="minorHAnsi" w:eastAsiaTheme="minorHAnsi" w:hAnsiTheme="minorHAnsi" w:cstheme="minorBidi"/>
          <w:sz w:val="22"/>
          <w:szCs w:val="22"/>
        </w:rPr>
        <w:t xml:space="preserve"> This arrangement is common industry practice worldwide. </w:t>
      </w:r>
      <w:r w:rsidR="0073036C">
        <w:rPr>
          <w:rFonts w:asciiTheme="minorHAnsi" w:eastAsiaTheme="minorHAnsi" w:hAnsiTheme="minorHAnsi" w:cstheme="minorBidi"/>
          <w:sz w:val="22"/>
          <w:szCs w:val="22"/>
        </w:rPr>
        <w:t>The evaluation team viewed a</w:t>
      </w:r>
      <w:r>
        <w:rPr>
          <w:rFonts w:asciiTheme="minorHAnsi" w:eastAsiaTheme="minorHAnsi" w:hAnsiTheme="minorHAnsi" w:cstheme="minorBidi"/>
          <w:sz w:val="22"/>
          <w:szCs w:val="22"/>
        </w:rPr>
        <w:t xml:space="preserve"> sample of </w:t>
      </w:r>
      <w:r w:rsidRPr="00527EB4">
        <w:rPr>
          <w:rFonts w:asciiTheme="minorHAnsi" w:eastAsiaTheme="minorHAnsi" w:hAnsiTheme="minorHAnsi" w:cstheme="minorBidi"/>
          <w:sz w:val="22"/>
          <w:szCs w:val="22"/>
        </w:rPr>
        <w:t>the const</w:t>
      </w:r>
      <w:r w:rsidR="0092657D" w:rsidRPr="00527EB4">
        <w:rPr>
          <w:rFonts w:asciiTheme="minorHAnsi" w:eastAsiaTheme="minorHAnsi" w:hAnsiTheme="minorHAnsi" w:cstheme="minorBidi"/>
          <w:sz w:val="22"/>
          <w:szCs w:val="22"/>
        </w:rPr>
        <w:t>ruction quality records</w:t>
      </w:r>
      <w:r w:rsidR="009B69B1">
        <w:rPr>
          <w:rFonts w:asciiTheme="minorHAnsi" w:eastAsiaTheme="minorHAnsi" w:hAnsiTheme="minorHAnsi" w:cstheme="minorBidi"/>
          <w:sz w:val="22"/>
          <w:szCs w:val="22"/>
        </w:rPr>
        <w:t xml:space="preserve"> and </w:t>
      </w:r>
      <w:r w:rsidR="0073036C">
        <w:rPr>
          <w:rFonts w:asciiTheme="minorHAnsi" w:eastAsiaTheme="minorHAnsi" w:hAnsiTheme="minorHAnsi" w:cstheme="minorBidi"/>
          <w:sz w:val="22"/>
          <w:szCs w:val="22"/>
        </w:rPr>
        <w:t xml:space="preserve">they </w:t>
      </w:r>
      <w:r>
        <w:rPr>
          <w:rFonts w:asciiTheme="minorHAnsi" w:eastAsiaTheme="minorHAnsi" w:hAnsiTheme="minorHAnsi" w:cstheme="minorBidi"/>
          <w:sz w:val="22"/>
          <w:szCs w:val="22"/>
        </w:rPr>
        <w:t>appear</w:t>
      </w:r>
      <w:r w:rsidR="0073036C">
        <w:rPr>
          <w:rFonts w:asciiTheme="minorHAnsi" w:eastAsiaTheme="minorHAnsi" w:hAnsiTheme="minorHAnsi" w:cstheme="minorBidi"/>
          <w:sz w:val="22"/>
          <w:szCs w:val="22"/>
        </w:rPr>
        <w:t>ed</w:t>
      </w:r>
      <w:r>
        <w:rPr>
          <w:rFonts w:asciiTheme="minorHAnsi" w:eastAsiaTheme="minorHAnsi" w:hAnsiTheme="minorHAnsi" w:cstheme="minorBidi"/>
          <w:sz w:val="22"/>
          <w:szCs w:val="22"/>
        </w:rPr>
        <w:t xml:space="preserve"> complete and </w:t>
      </w:r>
      <w:r w:rsidRPr="00527EB4">
        <w:rPr>
          <w:rFonts w:asciiTheme="minorHAnsi" w:eastAsiaTheme="minorHAnsi" w:hAnsiTheme="minorHAnsi" w:cstheme="minorBidi"/>
          <w:sz w:val="22"/>
          <w:szCs w:val="22"/>
        </w:rPr>
        <w:t>adequate</w:t>
      </w:r>
      <w:r w:rsidR="0073036C">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providing confidence that the schools were constructed in accordance to the design. </w:t>
      </w:r>
      <w:r w:rsidR="009B69B1">
        <w:rPr>
          <w:rFonts w:asciiTheme="minorHAnsi" w:eastAsiaTheme="minorHAnsi" w:hAnsiTheme="minorHAnsi" w:cstheme="minorBidi"/>
          <w:sz w:val="22"/>
          <w:szCs w:val="22"/>
        </w:rPr>
        <w:t xml:space="preserve">UNICEF engineers provided an additional level of monitoring of the DSC and </w:t>
      </w:r>
      <w:r w:rsidR="002578A5">
        <w:rPr>
          <w:rFonts w:asciiTheme="minorHAnsi" w:eastAsiaTheme="minorHAnsi" w:hAnsiTheme="minorHAnsi" w:cstheme="minorBidi"/>
          <w:sz w:val="22"/>
          <w:szCs w:val="22"/>
        </w:rPr>
        <w:t>CC from</w:t>
      </w:r>
      <w:r w:rsidR="009B69B1">
        <w:rPr>
          <w:rFonts w:asciiTheme="minorHAnsi" w:eastAsiaTheme="minorHAnsi" w:hAnsiTheme="minorHAnsi" w:cstheme="minorBidi"/>
          <w:sz w:val="22"/>
          <w:szCs w:val="22"/>
        </w:rPr>
        <w:t xml:space="preserve"> their field office in Kilinochichi. </w:t>
      </w:r>
      <w:r w:rsidR="001F1313">
        <w:rPr>
          <w:rFonts w:asciiTheme="minorHAnsi" w:eastAsiaTheme="minorHAnsi" w:hAnsiTheme="minorHAnsi" w:cstheme="minorBidi"/>
          <w:sz w:val="22"/>
          <w:szCs w:val="22"/>
        </w:rPr>
        <w:t>D</w:t>
      </w:r>
      <w:r w:rsidR="00165F81">
        <w:rPr>
          <w:rFonts w:asciiTheme="minorHAnsi" w:eastAsiaTheme="minorHAnsi" w:hAnsiTheme="minorHAnsi" w:cstheme="minorBidi"/>
          <w:sz w:val="22"/>
          <w:szCs w:val="22"/>
        </w:rPr>
        <w:t>espite the three</w:t>
      </w:r>
      <w:r w:rsidR="00165F81">
        <w:rPr>
          <w:rStyle w:val="FootnoteReference"/>
          <w:rFonts w:asciiTheme="minorHAnsi" w:eastAsiaTheme="minorHAnsi" w:hAnsiTheme="minorHAnsi" w:cstheme="minorBidi"/>
          <w:sz w:val="22"/>
          <w:szCs w:val="22"/>
        </w:rPr>
        <w:footnoteReference w:id="10"/>
      </w:r>
      <w:r w:rsidR="009B69B1" w:rsidRPr="009B69B1">
        <w:rPr>
          <w:rFonts w:asciiTheme="minorHAnsi" w:eastAsiaTheme="minorHAnsi" w:hAnsiTheme="minorHAnsi" w:cstheme="minorBidi"/>
          <w:sz w:val="22"/>
          <w:szCs w:val="22"/>
        </w:rPr>
        <w:t xml:space="preserve"> levels of monitoring</w:t>
      </w:r>
      <w:r w:rsidR="001F1313">
        <w:rPr>
          <w:rFonts w:asciiTheme="minorHAnsi" w:eastAsiaTheme="minorHAnsi" w:hAnsiTheme="minorHAnsi" w:cstheme="minorBidi"/>
          <w:sz w:val="22"/>
          <w:szCs w:val="22"/>
        </w:rPr>
        <w:t>,</w:t>
      </w:r>
      <w:r w:rsidR="009B69B1" w:rsidRPr="009B69B1">
        <w:rPr>
          <w:rFonts w:asciiTheme="minorHAnsi" w:eastAsiaTheme="minorHAnsi" w:hAnsiTheme="minorHAnsi" w:cstheme="minorBidi"/>
          <w:sz w:val="22"/>
          <w:szCs w:val="22"/>
        </w:rPr>
        <w:t xml:space="preserve"> </w:t>
      </w:r>
      <w:r w:rsidR="001F1313">
        <w:rPr>
          <w:rFonts w:asciiTheme="minorHAnsi" w:eastAsiaTheme="minorHAnsi" w:hAnsiTheme="minorHAnsi" w:cstheme="minorBidi"/>
          <w:sz w:val="22"/>
          <w:szCs w:val="22"/>
        </w:rPr>
        <w:t xml:space="preserve">the evaluation team found </w:t>
      </w:r>
      <w:r w:rsidR="009B69B1">
        <w:rPr>
          <w:rFonts w:asciiTheme="minorHAnsi" w:eastAsiaTheme="minorHAnsi" w:hAnsiTheme="minorHAnsi" w:cstheme="minorBidi"/>
          <w:sz w:val="22"/>
          <w:szCs w:val="22"/>
        </w:rPr>
        <w:t xml:space="preserve">an </w:t>
      </w:r>
      <w:r w:rsidR="0092657D" w:rsidRPr="009B69B1">
        <w:rPr>
          <w:rFonts w:asciiTheme="minorHAnsi" w:eastAsiaTheme="minorHAnsi" w:hAnsiTheme="minorHAnsi" w:cstheme="minorBidi"/>
          <w:sz w:val="22"/>
          <w:szCs w:val="22"/>
        </w:rPr>
        <w:t>important structural roof</w:t>
      </w:r>
      <w:r w:rsidR="001F1313">
        <w:rPr>
          <w:rFonts w:asciiTheme="minorHAnsi" w:eastAsiaTheme="minorHAnsi" w:hAnsiTheme="minorHAnsi" w:cstheme="minorBidi"/>
          <w:sz w:val="22"/>
          <w:szCs w:val="22"/>
        </w:rPr>
        <w:t>-</w:t>
      </w:r>
      <w:r w:rsidR="0092657D" w:rsidRPr="009B69B1">
        <w:rPr>
          <w:rFonts w:asciiTheme="minorHAnsi" w:eastAsiaTheme="minorHAnsi" w:hAnsiTheme="minorHAnsi" w:cstheme="minorBidi"/>
          <w:sz w:val="22"/>
          <w:szCs w:val="22"/>
        </w:rPr>
        <w:t xml:space="preserve">column connection </w:t>
      </w:r>
      <w:r w:rsidR="009B69B1" w:rsidRPr="009B69B1">
        <w:rPr>
          <w:rFonts w:asciiTheme="minorHAnsi" w:eastAsiaTheme="minorHAnsi" w:hAnsiTheme="minorHAnsi" w:cstheme="minorBidi"/>
          <w:sz w:val="22"/>
          <w:szCs w:val="22"/>
        </w:rPr>
        <w:t xml:space="preserve">detail </w:t>
      </w:r>
      <w:r w:rsidR="009B69B1">
        <w:rPr>
          <w:rFonts w:asciiTheme="minorHAnsi" w:eastAsiaTheme="minorHAnsi" w:hAnsiTheme="minorHAnsi" w:cstheme="minorBidi"/>
          <w:sz w:val="22"/>
          <w:szCs w:val="22"/>
        </w:rPr>
        <w:t xml:space="preserve">to be non-conforming with the design </w:t>
      </w:r>
      <w:r w:rsidR="00B23C92">
        <w:rPr>
          <w:rFonts w:asciiTheme="minorHAnsi" w:eastAsiaTheme="minorHAnsi" w:hAnsiTheme="minorHAnsi" w:cstheme="minorBidi"/>
          <w:sz w:val="22"/>
          <w:szCs w:val="22"/>
        </w:rPr>
        <w:t xml:space="preserve">drawings </w:t>
      </w:r>
      <w:r w:rsidR="009B69B1">
        <w:rPr>
          <w:rFonts w:asciiTheme="minorHAnsi" w:eastAsiaTheme="minorHAnsi" w:hAnsiTheme="minorHAnsi" w:cstheme="minorBidi"/>
          <w:sz w:val="22"/>
          <w:szCs w:val="22"/>
        </w:rPr>
        <w:t xml:space="preserve">in </w:t>
      </w:r>
      <w:r w:rsidR="00B23C92">
        <w:rPr>
          <w:rFonts w:asciiTheme="minorHAnsi" w:eastAsiaTheme="minorHAnsi" w:hAnsiTheme="minorHAnsi" w:cstheme="minorBidi"/>
          <w:sz w:val="22"/>
          <w:szCs w:val="22"/>
        </w:rPr>
        <w:t xml:space="preserve">many of the schools. This non-conformance was one of the issues raised in the complaints letter. The UNICEF engineers travelling with the </w:t>
      </w:r>
      <w:r w:rsidR="001F1313">
        <w:rPr>
          <w:rFonts w:asciiTheme="minorHAnsi" w:eastAsiaTheme="minorHAnsi" w:hAnsiTheme="minorHAnsi" w:cstheme="minorBidi"/>
          <w:sz w:val="22"/>
          <w:szCs w:val="22"/>
        </w:rPr>
        <w:t xml:space="preserve">evaluation team </w:t>
      </w:r>
      <w:r w:rsidR="00B23C92">
        <w:rPr>
          <w:rFonts w:asciiTheme="minorHAnsi" w:eastAsiaTheme="minorHAnsi" w:hAnsiTheme="minorHAnsi" w:cstheme="minorBidi"/>
          <w:sz w:val="22"/>
          <w:szCs w:val="22"/>
        </w:rPr>
        <w:t xml:space="preserve">were made aware of the non-conformances and undertook to have the problems rectified during the </w:t>
      </w:r>
      <w:r w:rsidR="001F1313">
        <w:rPr>
          <w:rFonts w:asciiTheme="minorHAnsi" w:hAnsiTheme="minorHAnsi"/>
          <w:sz w:val="22"/>
          <w:szCs w:val="22"/>
          <w:lang w:eastAsia="en-AU"/>
        </w:rPr>
        <w:t>defects liability period</w:t>
      </w:r>
      <w:r w:rsidR="00B23C92">
        <w:rPr>
          <w:rFonts w:asciiTheme="minorHAnsi" w:eastAsiaTheme="minorHAnsi" w:hAnsiTheme="minorHAnsi" w:cstheme="minorBidi"/>
          <w:sz w:val="22"/>
          <w:szCs w:val="22"/>
        </w:rPr>
        <w:t xml:space="preserve">. </w:t>
      </w:r>
    </w:p>
    <w:p w:rsidR="00561FDD" w:rsidRDefault="002578A5" w:rsidP="00DD0DB9">
      <w:pPr>
        <w:spacing w:before="0" w:after="200"/>
        <w:rPr>
          <w:rFonts w:asciiTheme="minorHAnsi" w:eastAsiaTheme="minorHAnsi" w:hAnsiTheme="minorHAnsi" w:cstheme="minorBidi"/>
          <w:sz w:val="22"/>
          <w:szCs w:val="22"/>
        </w:rPr>
      </w:pPr>
      <w:r w:rsidRPr="00165F81">
        <w:rPr>
          <w:rFonts w:asciiTheme="minorHAnsi" w:eastAsiaTheme="minorHAnsi" w:hAnsiTheme="minorHAnsi" w:cstheme="minorBidi"/>
          <w:sz w:val="22"/>
          <w:szCs w:val="22"/>
        </w:rPr>
        <w:t xml:space="preserve">Quality of the </w:t>
      </w:r>
      <w:r w:rsidR="00165F81" w:rsidRPr="00165F81">
        <w:rPr>
          <w:rFonts w:asciiTheme="minorHAnsi" w:eastAsiaTheme="minorHAnsi" w:hAnsiTheme="minorHAnsi" w:cstheme="minorBidi"/>
          <w:sz w:val="22"/>
          <w:szCs w:val="22"/>
        </w:rPr>
        <w:t xml:space="preserve">remaining 10 minor-construction schools is more problematic. </w:t>
      </w:r>
      <w:r w:rsidR="001233BB">
        <w:rPr>
          <w:rFonts w:asciiTheme="minorHAnsi" w:eastAsiaTheme="minorHAnsi" w:hAnsiTheme="minorHAnsi" w:cstheme="minorBidi"/>
          <w:sz w:val="22"/>
          <w:szCs w:val="22"/>
        </w:rPr>
        <w:t>Works at the f</w:t>
      </w:r>
      <w:r w:rsidR="00165F81">
        <w:rPr>
          <w:rFonts w:asciiTheme="minorHAnsi" w:eastAsiaTheme="minorHAnsi" w:hAnsiTheme="minorHAnsi" w:cstheme="minorBidi"/>
          <w:sz w:val="22"/>
          <w:szCs w:val="22"/>
        </w:rPr>
        <w:t xml:space="preserve">our </w:t>
      </w:r>
      <w:r w:rsidR="00A346EC">
        <w:rPr>
          <w:rFonts w:asciiTheme="minorHAnsi" w:eastAsiaTheme="minorHAnsi" w:hAnsiTheme="minorHAnsi" w:cstheme="minorBidi"/>
          <w:sz w:val="22"/>
          <w:szCs w:val="22"/>
        </w:rPr>
        <w:t xml:space="preserve">SDS-managed </w:t>
      </w:r>
      <w:r w:rsidR="00165F81">
        <w:rPr>
          <w:rFonts w:asciiTheme="minorHAnsi" w:eastAsiaTheme="minorHAnsi" w:hAnsiTheme="minorHAnsi" w:cstheme="minorBidi"/>
          <w:sz w:val="22"/>
          <w:szCs w:val="22"/>
        </w:rPr>
        <w:t xml:space="preserve">schools were </w:t>
      </w:r>
      <w:r w:rsidR="001233BB">
        <w:rPr>
          <w:rFonts w:asciiTheme="minorHAnsi" w:eastAsiaTheme="minorHAnsi" w:hAnsiTheme="minorHAnsi" w:cstheme="minorBidi"/>
          <w:sz w:val="22"/>
          <w:szCs w:val="22"/>
        </w:rPr>
        <w:t>monitored by t</w:t>
      </w:r>
      <w:r w:rsidR="00561FDD">
        <w:rPr>
          <w:rFonts w:asciiTheme="minorHAnsi" w:eastAsiaTheme="minorHAnsi" w:hAnsiTheme="minorHAnsi" w:cstheme="minorBidi"/>
          <w:sz w:val="22"/>
          <w:szCs w:val="22"/>
        </w:rPr>
        <w:t xml:space="preserve">he </w:t>
      </w:r>
      <w:r w:rsidR="001233BB">
        <w:rPr>
          <w:rFonts w:asciiTheme="minorHAnsi" w:eastAsiaTheme="minorHAnsi" w:hAnsiTheme="minorHAnsi" w:cstheme="minorBidi"/>
          <w:sz w:val="22"/>
          <w:szCs w:val="22"/>
        </w:rPr>
        <w:t>Zonal Education Office Technical Officer (ZEO TO)</w:t>
      </w:r>
      <w:r w:rsidR="00561FDD">
        <w:rPr>
          <w:rFonts w:asciiTheme="minorHAnsi" w:eastAsiaTheme="minorHAnsi" w:hAnsiTheme="minorHAnsi" w:cstheme="minorBidi"/>
          <w:sz w:val="22"/>
          <w:szCs w:val="22"/>
        </w:rPr>
        <w:t xml:space="preserve"> and the UNICEF field </w:t>
      </w:r>
      <w:r w:rsidR="001233BB">
        <w:rPr>
          <w:rFonts w:asciiTheme="minorHAnsi" w:eastAsiaTheme="minorHAnsi" w:hAnsiTheme="minorHAnsi" w:cstheme="minorBidi"/>
          <w:sz w:val="22"/>
          <w:szCs w:val="22"/>
        </w:rPr>
        <w:t xml:space="preserve">office </w:t>
      </w:r>
      <w:r w:rsidR="00561FDD">
        <w:rPr>
          <w:rFonts w:asciiTheme="minorHAnsi" w:eastAsiaTheme="minorHAnsi" w:hAnsiTheme="minorHAnsi" w:cstheme="minorBidi"/>
          <w:sz w:val="22"/>
          <w:szCs w:val="22"/>
        </w:rPr>
        <w:t xml:space="preserve">engineers. Inspection of one school indicated that the quality was satisfactory, but the problem with the roof truss to column connection was also evident. No documentation was </w:t>
      </w:r>
      <w:r w:rsidR="003635E1">
        <w:rPr>
          <w:rFonts w:asciiTheme="minorHAnsi" w:eastAsiaTheme="minorHAnsi" w:hAnsiTheme="minorHAnsi" w:cstheme="minorBidi"/>
          <w:sz w:val="22"/>
          <w:szCs w:val="22"/>
        </w:rPr>
        <w:t>available to</w:t>
      </w:r>
      <w:r w:rsidR="00561FDD">
        <w:rPr>
          <w:rFonts w:asciiTheme="minorHAnsi" w:eastAsiaTheme="minorHAnsi" w:hAnsiTheme="minorHAnsi" w:cstheme="minorBidi"/>
          <w:sz w:val="22"/>
          <w:szCs w:val="22"/>
        </w:rPr>
        <w:t xml:space="preserve"> validate the quality of the works, although this is not unexpected for the </w:t>
      </w:r>
      <w:r w:rsidR="00D0078B">
        <w:rPr>
          <w:rFonts w:asciiTheme="minorHAnsi" w:eastAsiaTheme="minorHAnsi" w:hAnsiTheme="minorHAnsi" w:cstheme="minorBidi"/>
          <w:sz w:val="22"/>
          <w:szCs w:val="22"/>
        </w:rPr>
        <w:t>s</w:t>
      </w:r>
      <w:r w:rsidR="00FB0757">
        <w:rPr>
          <w:rFonts w:asciiTheme="minorHAnsi" w:eastAsiaTheme="minorHAnsi" w:hAnsiTheme="minorHAnsi" w:cstheme="minorBidi"/>
          <w:sz w:val="22"/>
          <w:szCs w:val="22"/>
        </w:rPr>
        <w:t xml:space="preserve">mall scale </w:t>
      </w:r>
      <w:r w:rsidR="00D0078B">
        <w:rPr>
          <w:rFonts w:asciiTheme="minorHAnsi" w:eastAsiaTheme="minorHAnsi" w:hAnsiTheme="minorHAnsi" w:cstheme="minorBidi"/>
          <w:sz w:val="22"/>
          <w:szCs w:val="22"/>
        </w:rPr>
        <w:t xml:space="preserve">of the works involved. </w:t>
      </w:r>
    </w:p>
    <w:p w:rsidR="006F120C" w:rsidRDefault="0033577C" w:rsidP="00DD0DB9">
      <w:pPr>
        <w:spacing w:before="0" w:after="200"/>
        <w:rPr>
          <w:rFonts w:asciiTheme="minorHAnsi" w:eastAsiaTheme="minorHAnsi" w:hAnsiTheme="minorHAnsi" w:cstheme="minorBidi"/>
          <w:sz w:val="22"/>
          <w:szCs w:val="22"/>
        </w:rPr>
      </w:pPr>
      <w:r>
        <w:rPr>
          <w:rFonts w:asciiTheme="minorHAnsi" w:eastAsiaTheme="minorHAnsi" w:hAnsiTheme="minorHAnsi" w:cstheme="minorBidi"/>
          <w:sz w:val="22"/>
          <w:szCs w:val="22"/>
        </w:rPr>
        <w:t>DFAT</w:t>
      </w:r>
      <w:r w:rsidR="006F120C">
        <w:rPr>
          <w:rFonts w:asciiTheme="minorHAnsi" w:eastAsiaTheme="minorHAnsi" w:hAnsiTheme="minorHAnsi" w:cstheme="minorBidi"/>
          <w:sz w:val="22"/>
          <w:szCs w:val="22"/>
        </w:rPr>
        <w:t xml:space="preserve"> policy on the n</w:t>
      </w:r>
      <w:r w:rsidR="006F120C" w:rsidRPr="00076A82">
        <w:rPr>
          <w:rFonts w:asciiTheme="minorHAnsi" w:eastAsiaTheme="minorHAnsi" w:hAnsiTheme="minorHAnsi" w:cstheme="minorBidi"/>
          <w:sz w:val="22"/>
          <w:szCs w:val="22"/>
        </w:rPr>
        <w:t>on-use of Asbes</w:t>
      </w:r>
      <w:r w:rsidR="006F120C">
        <w:rPr>
          <w:rFonts w:asciiTheme="minorHAnsi" w:eastAsiaTheme="minorHAnsi" w:hAnsiTheme="minorHAnsi" w:cstheme="minorBidi"/>
          <w:sz w:val="22"/>
          <w:szCs w:val="22"/>
        </w:rPr>
        <w:t>tos Containing Materials (ACM</w:t>
      </w:r>
      <w:r w:rsidR="006F120C" w:rsidRPr="00076A82">
        <w:rPr>
          <w:rFonts w:asciiTheme="minorHAnsi" w:eastAsiaTheme="minorHAnsi" w:hAnsiTheme="minorHAnsi" w:cstheme="minorBidi"/>
          <w:sz w:val="22"/>
          <w:szCs w:val="22"/>
        </w:rPr>
        <w:t>)</w:t>
      </w:r>
      <w:r w:rsidR="006F120C">
        <w:rPr>
          <w:rFonts w:asciiTheme="minorHAnsi" w:eastAsiaTheme="minorHAnsi" w:hAnsiTheme="minorHAnsi" w:cstheme="minorBidi"/>
          <w:sz w:val="22"/>
          <w:szCs w:val="22"/>
        </w:rPr>
        <w:t xml:space="preserve"> appears to have been complied with </w:t>
      </w:r>
      <w:r w:rsidR="006F120C" w:rsidRPr="00076A82">
        <w:rPr>
          <w:rFonts w:asciiTheme="minorHAnsi" w:eastAsiaTheme="minorHAnsi" w:hAnsiTheme="minorHAnsi" w:cstheme="minorBidi"/>
          <w:sz w:val="22"/>
          <w:szCs w:val="22"/>
        </w:rPr>
        <w:t xml:space="preserve">at </w:t>
      </w:r>
      <w:r w:rsidR="006F120C">
        <w:rPr>
          <w:rFonts w:asciiTheme="minorHAnsi" w:eastAsiaTheme="minorHAnsi" w:hAnsiTheme="minorHAnsi" w:cstheme="minorBidi"/>
          <w:sz w:val="22"/>
          <w:szCs w:val="22"/>
        </w:rPr>
        <w:t xml:space="preserve">the 13 schools as quality assurance records provided </w:t>
      </w:r>
      <w:r w:rsidR="006F120C" w:rsidRPr="00076A82">
        <w:rPr>
          <w:rFonts w:asciiTheme="minorHAnsi" w:eastAsiaTheme="minorHAnsi" w:hAnsiTheme="minorHAnsi" w:cstheme="minorBidi"/>
          <w:sz w:val="22"/>
          <w:szCs w:val="22"/>
        </w:rPr>
        <w:t xml:space="preserve">evidence </w:t>
      </w:r>
      <w:r w:rsidR="006F120C">
        <w:rPr>
          <w:rFonts w:asciiTheme="minorHAnsi" w:eastAsiaTheme="minorHAnsi" w:hAnsiTheme="minorHAnsi" w:cstheme="minorBidi"/>
          <w:sz w:val="22"/>
          <w:szCs w:val="22"/>
        </w:rPr>
        <w:t xml:space="preserve">that the material used was asbestos free. </w:t>
      </w:r>
    </w:p>
    <w:p w:rsidR="00522122" w:rsidRDefault="00FB0757" w:rsidP="00DD0DB9">
      <w:pPr>
        <w:spacing w:before="0" w:after="200"/>
        <w:rPr>
          <w:rFonts w:asciiTheme="minorHAnsi" w:hAnsiTheme="minorHAnsi"/>
          <w:sz w:val="22"/>
          <w:szCs w:val="22"/>
          <w:lang w:eastAsia="en-AU"/>
        </w:rPr>
      </w:pPr>
      <w:r>
        <w:rPr>
          <w:rFonts w:asciiTheme="minorHAnsi" w:eastAsiaTheme="minorHAnsi" w:hAnsiTheme="minorHAnsi" w:cstheme="minorBidi"/>
          <w:sz w:val="22"/>
          <w:szCs w:val="22"/>
        </w:rPr>
        <w:t>T</w:t>
      </w:r>
      <w:r w:rsidR="00D0078B" w:rsidRPr="00FB0757">
        <w:rPr>
          <w:rFonts w:asciiTheme="minorHAnsi" w:eastAsiaTheme="minorHAnsi" w:hAnsiTheme="minorHAnsi" w:cstheme="minorBidi"/>
          <w:sz w:val="22"/>
          <w:szCs w:val="22"/>
        </w:rPr>
        <w:t xml:space="preserve">he remaining six </w:t>
      </w:r>
      <w:r w:rsidRPr="00FB0757">
        <w:rPr>
          <w:rFonts w:asciiTheme="minorHAnsi" w:hAnsiTheme="minorHAnsi"/>
          <w:sz w:val="22"/>
          <w:szCs w:val="22"/>
          <w:lang w:eastAsia="en-AU"/>
        </w:rPr>
        <w:t xml:space="preserve">minor-construction </w:t>
      </w:r>
      <w:r w:rsidR="00D0078B" w:rsidRPr="00FB0757">
        <w:rPr>
          <w:rFonts w:asciiTheme="minorHAnsi" w:eastAsiaTheme="minorHAnsi" w:hAnsiTheme="minorHAnsi" w:cstheme="minorBidi"/>
          <w:sz w:val="22"/>
          <w:szCs w:val="22"/>
        </w:rPr>
        <w:t xml:space="preserve">schools </w:t>
      </w:r>
      <w:r>
        <w:rPr>
          <w:rFonts w:asciiTheme="minorHAnsi" w:eastAsiaTheme="minorHAnsi" w:hAnsiTheme="minorHAnsi" w:cstheme="minorBidi"/>
          <w:sz w:val="22"/>
          <w:szCs w:val="22"/>
        </w:rPr>
        <w:t xml:space="preserve">were constructed by local </w:t>
      </w:r>
      <w:r w:rsidR="009610D5">
        <w:rPr>
          <w:rFonts w:asciiTheme="minorHAnsi" w:eastAsiaTheme="minorHAnsi" w:hAnsiTheme="minorHAnsi" w:cstheme="minorBidi"/>
          <w:sz w:val="22"/>
          <w:szCs w:val="22"/>
        </w:rPr>
        <w:t xml:space="preserve">construction </w:t>
      </w:r>
      <w:r>
        <w:rPr>
          <w:rFonts w:asciiTheme="minorHAnsi" w:eastAsiaTheme="minorHAnsi" w:hAnsiTheme="minorHAnsi" w:cstheme="minorBidi"/>
          <w:sz w:val="22"/>
          <w:szCs w:val="22"/>
        </w:rPr>
        <w:t xml:space="preserve">contractors </w:t>
      </w:r>
      <w:r w:rsidR="0018624F">
        <w:rPr>
          <w:rFonts w:asciiTheme="minorHAnsi" w:hAnsiTheme="minorHAnsi"/>
          <w:sz w:val="22"/>
          <w:szCs w:val="22"/>
          <w:lang w:eastAsia="en-AU"/>
        </w:rPr>
        <w:t>and</w:t>
      </w:r>
      <w:r w:rsidR="0018624F">
        <w:rPr>
          <w:rFonts w:asciiTheme="minorHAnsi" w:eastAsiaTheme="minorHAnsi" w:hAnsiTheme="minorHAnsi" w:cstheme="minorBidi"/>
          <w:sz w:val="22"/>
          <w:szCs w:val="22"/>
        </w:rPr>
        <w:t xml:space="preserve"> monitored</w:t>
      </w:r>
      <w:r w:rsidR="00522122">
        <w:rPr>
          <w:rFonts w:asciiTheme="minorHAnsi" w:hAnsiTheme="minorHAnsi"/>
          <w:sz w:val="22"/>
          <w:szCs w:val="22"/>
          <w:lang w:eastAsia="en-AU"/>
        </w:rPr>
        <w:t xml:space="preserve"> by the ZEO TO and the </w:t>
      </w:r>
      <w:r w:rsidR="0018624F">
        <w:rPr>
          <w:rFonts w:asciiTheme="minorHAnsi" w:hAnsiTheme="minorHAnsi"/>
          <w:sz w:val="22"/>
          <w:szCs w:val="22"/>
          <w:lang w:eastAsia="en-AU"/>
        </w:rPr>
        <w:t xml:space="preserve">District Education Office </w:t>
      </w:r>
      <w:r w:rsidR="007B1D34">
        <w:rPr>
          <w:rFonts w:asciiTheme="minorHAnsi" w:hAnsiTheme="minorHAnsi"/>
          <w:sz w:val="22"/>
          <w:szCs w:val="22"/>
          <w:lang w:eastAsia="en-AU"/>
        </w:rPr>
        <w:t>engineer</w:t>
      </w:r>
      <w:r w:rsidR="00FF7166">
        <w:rPr>
          <w:rFonts w:asciiTheme="minorHAnsi" w:hAnsiTheme="minorHAnsi"/>
          <w:sz w:val="22"/>
          <w:szCs w:val="22"/>
          <w:lang w:eastAsia="en-AU"/>
        </w:rPr>
        <w:t>,</w:t>
      </w:r>
      <w:r w:rsidR="00522122">
        <w:rPr>
          <w:rFonts w:asciiTheme="minorHAnsi" w:hAnsiTheme="minorHAnsi"/>
          <w:sz w:val="22"/>
          <w:szCs w:val="22"/>
          <w:lang w:eastAsia="en-AU"/>
        </w:rPr>
        <w:t xml:space="preserve"> as well ad hoc visits from the UNICEF </w:t>
      </w:r>
      <w:r w:rsidR="00FF7166">
        <w:rPr>
          <w:rFonts w:asciiTheme="minorHAnsi" w:hAnsiTheme="minorHAnsi"/>
          <w:sz w:val="22"/>
          <w:szCs w:val="22"/>
          <w:lang w:eastAsia="en-AU"/>
        </w:rPr>
        <w:t xml:space="preserve">field office </w:t>
      </w:r>
      <w:r w:rsidR="00522122">
        <w:rPr>
          <w:rFonts w:asciiTheme="minorHAnsi" w:hAnsiTheme="minorHAnsi"/>
          <w:sz w:val="22"/>
          <w:szCs w:val="22"/>
          <w:lang w:eastAsia="en-AU"/>
        </w:rPr>
        <w:t xml:space="preserve">engineers. </w:t>
      </w:r>
      <w:r w:rsidR="00FF7166">
        <w:rPr>
          <w:rFonts w:asciiTheme="minorHAnsi" w:hAnsiTheme="minorHAnsi"/>
          <w:sz w:val="22"/>
          <w:szCs w:val="22"/>
          <w:lang w:eastAsia="en-AU"/>
        </w:rPr>
        <w:t>The evaluation team visited two of these schools</w:t>
      </w:r>
      <w:r w:rsidR="00522122">
        <w:rPr>
          <w:rFonts w:asciiTheme="minorHAnsi" w:hAnsiTheme="minorHAnsi"/>
          <w:sz w:val="22"/>
          <w:szCs w:val="22"/>
          <w:lang w:eastAsia="en-AU"/>
        </w:rPr>
        <w:t>. At Murippu GTMS</w:t>
      </w:r>
      <w:r w:rsidR="00EB5C51">
        <w:rPr>
          <w:rFonts w:asciiTheme="minorHAnsi" w:hAnsiTheme="minorHAnsi"/>
          <w:sz w:val="22"/>
          <w:szCs w:val="22"/>
          <w:lang w:eastAsia="en-AU"/>
        </w:rPr>
        <w:t>,</w:t>
      </w:r>
      <w:r w:rsidR="00522122">
        <w:rPr>
          <w:rFonts w:asciiTheme="minorHAnsi" w:hAnsiTheme="minorHAnsi"/>
          <w:sz w:val="22"/>
          <w:szCs w:val="22"/>
          <w:lang w:eastAsia="en-AU"/>
        </w:rPr>
        <w:t xml:space="preserve"> </w:t>
      </w:r>
      <w:r w:rsidR="009F23D0">
        <w:rPr>
          <w:rFonts w:asciiTheme="minorHAnsi" w:hAnsiTheme="minorHAnsi"/>
          <w:sz w:val="22"/>
          <w:szCs w:val="22"/>
          <w:lang w:eastAsia="en-AU"/>
        </w:rPr>
        <w:t xml:space="preserve">an additional new classroom was added to four existing </w:t>
      </w:r>
      <w:r w:rsidR="00EB5C51">
        <w:rPr>
          <w:rFonts w:asciiTheme="minorHAnsi" w:hAnsiTheme="minorHAnsi"/>
          <w:sz w:val="22"/>
          <w:szCs w:val="22"/>
          <w:lang w:eastAsia="en-AU"/>
        </w:rPr>
        <w:t xml:space="preserve">rehabilitated </w:t>
      </w:r>
      <w:r w:rsidR="009F23D0">
        <w:rPr>
          <w:rFonts w:asciiTheme="minorHAnsi" w:hAnsiTheme="minorHAnsi"/>
          <w:sz w:val="22"/>
          <w:szCs w:val="22"/>
          <w:lang w:eastAsia="en-AU"/>
        </w:rPr>
        <w:t xml:space="preserve">classrooms. </w:t>
      </w:r>
      <w:r w:rsidR="00EB5C51">
        <w:rPr>
          <w:rFonts w:asciiTheme="minorHAnsi" w:hAnsiTheme="minorHAnsi"/>
          <w:sz w:val="22"/>
          <w:szCs w:val="22"/>
          <w:lang w:eastAsia="en-AU"/>
        </w:rPr>
        <w:t xml:space="preserve">As </w:t>
      </w:r>
      <w:r w:rsidR="009F23D0">
        <w:rPr>
          <w:rFonts w:asciiTheme="minorHAnsi" w:hAnsiTheme="minorHAnsi"/>
          <w:sz w:val="22"/>
          <w:szCs w:val="22"/>
          <w:lang w:eastAsia="en-AU"/>
        </w:rPr>
        <w:t>a MoE standard classroom design</w:t>
      </w:r>
      <w:r w:rsidR="00EB5C51">
        <w:rPr>
          <w:rFonts w:asciiTheme="minorHAnsi" w:hAnsiTheme="minorHAnsi"/>
          <w:sz w:val="22"/>
          <w:szCs w:val="22"/>
          <w:lang w:eastAsia="en-AU"/>
        </w:rPr>
        <w:t>,</w:t>
      </w:r>
      <w:r w:rsidR="009F23D0">
        <w:rPr>
          <w:rFonts w:asciiTheme="minorHAnsi" w:hAnsiTheme="minorHAnsi"/>
          <w:sz w:val="22"/>
          <w:szCs w:val="22"/>
          <w:lang w:eastAsia="en-AU"/>
        </w:rPr>
        <w:t xml:space="preserve"> </w:t>
      </w:r>
      <w:r w:rsidR="001611F8">
        <w:rPr>
          <w:rFonts w:asciiTheme="minorHAnsi" w:hAnsiTheme="minorHAnsi"/>
          <w:sz w:val="22"/>
          <w:szCs w:val="22"/>
          <w:lang w:eastAsia="en-AU"/>
        </w:rPr>
        <w:t xml:space="preserve">it does not meet the Child Friendly School criteria </w:t>
      </w:r>
      <w:r w:rsidR="00EB5C51">
        <w:rPr>
          <w:rFonts w:asciiTheme="minorHAnsi" w:hAnsiTheme="minorHAnsi"/>
          <w:sz w:val="22"/>
          <w:szCs w:val="22"/>
          <w:lang w:eastAsia="en-AU"/>
        </w:rPr>
        <w:t>(e.g.</w:t>
      </w:r>
      <w:r w:rsidR="001611F8">
        <w:rPr>
          <w:rFonts w:asciiTheme="minorHAnsi" w:hAnsiTheme="minorHAnsi"/>
          <w:sz w:val="22"/>
          <w:szCs w:val="22"/>
          <w:lang w:eastAsia="en-AU"/>
        </w:rPr>
        <w:t xml:space="preserve"> </w:t>
      </w:r>
      <w:r w:rsidR="009F23D0">
        <w:rPr>
          <w:rFonts w:asciiTheme="minorHAnsi" w:hAnsiTheme="minorHAnsi"/>
          <w:sz w:val="22"/>
          <w:szCs w:val="22"/>
          <w:lang w:eastAsia="en-AU"/>
        </w:rPr>
        <w:t>no provision for ramps for disabled access</w:t>
      </w:r>
      <w:r w:rsidR="001611F8">
        <w:rPr>
          <w:rFonts w:asciiTheme="minorHAnsi" w:hAnsiTheme="minorHAnsi"/>
          <w:sz w:val="22"/>
          <w:szCs w:val="22"/>
          <w:lang w:eastAsia="en-AU"/>
        </w:rPr>
        <w:t xml:space="preserve"> and several steps to be negotiated</w:t>
      </w:r>
      <w:r w:rsidR="00EB5C51">
        <w:rPr>
          <w:rFonts w:asciiTheme="minorHAnsi" w:hAnsiTheme="minorHAnsi"/>
          <w:sz w:val="22"/>
          <w:szCs w:val="22"/>
          <w:lang w:eastAsia="en-AU"/>
        </w:rPr>
        <w:t>)</w:t>
      </w:r>
      <w:r w:rsidR="001611F8">
        <w:rPr>
          <w:rFonts w:asciiTheme="minorHAnsi" w:hAnsiTheme="minorHAnsi"/>
          <w:sz w:val="22"/>
          <w:szCs w:val="22"/>
          <w:lang w:eastAsia="en-AU"/>
        </w:rPr>
        <w:t>. The new classroom displayed no signs of distress and o</w:t>
      </w:r>
      <w:r w:rsidR="009F23D0">
        <w:rPr>
          <w:rFonts w:asciiTheme="minorHAnsi" w:hAnsiTheme="minorHAnsi"/>
          <w:sz w:val="22"/>
          <w:szCs w:val="22"/>
          <w:lang w:eastAsia="en-AU"/>
        </w:rPr>
        <w:t>verall the construction quality appeared satisfactory</w:t>
      </w:r>
      <w:r w:rsidR="00EB5C51">
        <w:rPr>
          <w:rFonts w:asciiTheme="minorHAnsi" w:hAnsiTheme="minorHAnsi"/>
          <w:sz w:val="22"/>
          <w:szCs w:val="22"/>
          <w:lang w:eastAsia="en-AU"/>
        </w:rPr>
        <w:t>,</w:t>
      </w:r>
      <w:r w:rsidR="009F23D0">
        <w:rPr>
          <w:rFonts w:asciiTheme="minorHAnsi" w:hAnsiTheme="minorHAnsi"/>
          <w:sz w:val="22"/>
          <w:szCs w:val="22"/>
          <w:lang w:eastAsia="en-AU"/>
        </w:rPr>
        <w:t xml:space="preserve"> except that the roof-column connection was non-conforming and required rectification. Little construction quality documentation was available at the school or from the </w:t>
      </w:r>
      <w:r w:rsidR="00EB5C51">
        <w:rPr>
          <w:rFonts w:asciiTheme="minorHAnsi" w:hAnsiTheme="minorHAnsi"/>
          <w:sz w:val="22"/>
          <w:szCs w:val="22"/>
          <w:lang w:eastAsia="en-AU"/>
        </w:rPr>
        <w:t xml:space="preserve">monitoring </w:t>
      </w:r>
      <w:r w:rsidR="009F23D0">
        <w:rPr>
          <w:rFonts w:asciiTheme="minorHAnsi" w:hAnsiTheme="minorHAnsi"/>
          <w:sz w:val="22"/>
          <w:szCs w:val="22"/>
          <w:lang w:eastAsia="en-AU"/>
        </w:rPr>
        <w:t xml:space="preserve">ZEO TO. </w:t>
      </w:r>
    </w:p>
    <w:p w:rsidR="002B097C" w:rsidRDefault="007B1D34">
      <w:pPr>
        <w:spacing w:before="0" w:after="200"/>
        <w:rPr>
          <w:rFonts w:asciiTheme="minorHAnsi" w:hAnsiTheme="minorHAnsi"/>
          <w:sz w:val="22"/>
          <w:szCs w:val="22"/>
          <w:lang w:eastAsia="en-AU"/>
        </w:rPr>
      </w:pPr>
      <w:r>
        <w:rPr>
          <w:rFonts w:asciiTheme="minorHAnsi" w:hAnsiTheme="minorHAnsi"/>
          <w:sz w:val="22"/>
          <w:szCs w:val="22"/>
          <w:lang w:eastAsia="en-AU"/>
        </w:rPr>
        <w:t xml:space="preserve">As noted above, construction </w:t>
      </w:r>
      <w:r w:rsidR="00222168">
        <w:rPr>
          <w:rFonts w:asciiTheme="minorHAnsi" w:hAnsiTheme="minorHAnsi"/>
          <w:sz w:val="22"/>
          <w:szCs w:val="22"/>
          <w:lang w:eastAsia="en-AU"/>
        </w:rPr>
        <w:t xml:space="preserve">quality is of major concern at the </w:t>
      </w:r>
      <w:r w:rsidR="00522122" w:rsidRPr="00522122">
        <w:rPr>
          <w:rFonts w:asciiTheme="minorHAnsi" w:hAnsiTheme="minorHAnsi"/>
          <w:sz w:val="22"/>
          <w:szCs w:val="22"/>
          <w:lang w:eastAsia="en-AU"/>
        </w:rPr>
        <w:t xml:space="preserve">Muruganantha Primary school where a concrete stair </w:t>
      </w:r>
      <w:r>
        <w:rPr>
          <w:rFonts w:asciiTheme="minorHAnsi" w:hAnsiTheme="minorHAnsi"/>
          <w:sz w:val="22"/>
          <w:szCs w:val="22"/>
          <w:lang w:eastAsia="en-AU"/>
        </w:rPr>
        <w:t xml:space="preserve">has been built </w:t>
      </w:r>
      <w:r w:rsidR="00522122" w:rsidRPr="00522122">
        <w:rPr>
          <w:rFonts w:asciiTheme="minorHAnsi" w:hAnsiTheme="minorHAnsi"/>
          <w:sz w:val="22"/>
          <w:szCs w:val="22"/>
          <w:lang w:eastAsia="en-AU"/>
        </w:rPr>
        <w:t xml:space="preserve">to the first floor </w:t>
      </w:r>
      <w:r w:rsidR="000A4B66">
        <w:rPr>
          <w:rFonts w:asciiTheme="minorHAnsi" w:hAnsiTheme="minorHAnsi"/>
          <w:sz w:val="22"/>
          <w:szCs w:val="22"/>
          <w:lang w:eastAsia="en-AU"/>
        </w:rPr>
        <w:t>for</w:t>
      </w:r>
      <w:r w:rsidR="00522122" w:rsidRPr="00522122">
        <w:rPr>
          <w:rFonts w:asciiTheme="minorHAnsi" w:hAnsiTheme="minorHAnsi"/>
          <w:sz w:val="22"/>
          <w:szCs w:val="22"/>
          <w:lang w:eastAsia="en-AU"/>
        </w:rPr>
        <w:t xml:space="preserve"> a further five classrooms in the future. Discussions with the ZOE TO and the contractor found that almost no construction quality assurance documentation was collected t</w:t>
      </w:r>
      <w:r w:rsidR="00A37C29">
        <w:rPr>
          <w:rFonts w:asciiTheme="minorHAnsi" w:hAnsiTheme="minorHAnsi"/>
          <w:sz w:val="22"/>
          <w:szCs w:val="22"/>
          <w:lang w:eastAsia="en-AU"/>
        </w:rPr>
        <w:t>o demonstrate that the building</w:t>
      </w:r>
      <w:r w:rsidR="00522122" w:rsidRPr="00522122">
        <w:rPr>
          <w:rFonts w:asciiTheme="minorHAnsi" w:hAnsiTheme="minorHAnsi"/>
          <w:sz w:val="22"/>
          <w:szCs w:val="22"/>
          <w:lang w:eastAsia="en-AU"/>
        </w:rPr>
        <w:t xml:space="preserve"> conformed </w:t>
      </w:r>
      <w:proofErr w:type="gramStart"/>
      <w:r w:rsidR="00522122" w:rsidRPr="00522122">
        <w:rPr>
          <w:rFonts w:asciiTheme="minorHAnsi" w:hAnsiTheme="minorHAnsi"/>
          <w:sz w:val="22"/>
          <w:szCs w:val="22"/>
          <w:lang w:eastAsia="en-AU"/>
        </w:rPr>
        <w:t>with</w:t>
      </w:r>
      <w:proofErr w:type="gramEnd"/>
      <w:r w:rsidR="00522122" w:rsidRPr="00522122">
        <w:rPr>
          <w:rFonts w:asciiTheme="minorHAnsi" w:hAnsiTheme="minorHAnsi"/>
          <w:sz w:val="22"/>
          <w:szCs w:val="22"/>
          <w:lang w:eastAsia="en-AU"/>
        </w:rPr>
        <w:t xml:space="preserve"> the design. Although the school was not showing any signs of distress</w:t>
      </w:r>
      <w:r w:rsidR="003635E1">
        <w:rPr>
          <w:rFonts w:asciiTheme="minorHAnsi" w:hAnsiTheme="minorHAnsi"/>
          <w:sz w:val="22"/>
          <w:szCs w:val="22"/>
          <w:lang w:eastAsia="en-AU"/>
        </w:rPr>
        <w:t>,</w:t>
      </w:r>
      <w:r w:rsidR="00522122" w:rsidRPr="00522122">
        <w:rPr>
          <w:rFonts w:asciiTheme="minorHAnsi" w:hAnsiTheme="minorHAnsi"/>
          <w:sz w:val="22"/>
          <w:szCs w:val="22"/>
          <w:lang w:eastAsia="en-AU"/>
        </w:rPr>
        <w:t xml:space="preserve"> </w:t>
      </w:r>
      <w:r w:rsidR="00955C17">
        <w:rPr>
          <w:rFonts w:asciiTheme="minorHAnsi" w:hAnsiTheme="minorHAnsi"/>
          <w:sz w:val="22"/>
          <w:szCs w:val="22"/>
          <w:lang w:eastAsia="en-AU"/>
        </w:rPr>
        <w:t>the building</w:t>
      </w:r>
      <w:r w:rsidR="00193AC9">
        <w:rPr>
          <w:rFonts w:asciiTheme="minorHAnsi" w:hAnsiTheme="minorHAnsi"/>
          <w:sz w:val="22"/>
          <w:szCs w:val="22"/>
          <w:lang w:eastAsia="en-AU"/>
        </w:rPr>
        <w:t xml:space="preserve"> quality is unknown and </w:t>
      </w:r>
      <w:r w:rsidR="00522122" w:rsidRPr="00522122">
        <w:rPr>
          <w:rFonts w:asciiTheme="minorHAnsi" w:hAnsiTheme="minorHAnsi"/>
          <w:sz w:val="22"/>
          <w:szCs w:val="22"/>
          <w:lang w:eastAsia="en-AU"/>
        </w:rPr>
        <w:t>significant non-</w:t>
      </w:r>
      <w:r w:rsidR="00522122" w:rsidRPr="00D05314">
        <w:rPr>
          <w:rFonts w:asciiTheme="minorHAnsi" w:hAnsiTheme="minorHAnsi"/>
          <w:sz w:val="22"/>
          <w:szCs w:val="22"/>
          <w:lang w:eastAsia="en-AU"/>
        </w:rPr>
        <w:lastRenderedPageBreak/>
        <w:t xml:space="preserve">destructive testing and structural analysis will be required before the second floor construction </w:t>
      </w:r>
      <w:r w:rsidR="00193AC9">
        <w:rPr>
          <w:rFonts w:asciiTheme="minorHAnsi" w:hAnsiTheme="minorHAnsi"/>
          <w:sz w:val="22"/>
          <w:szCs w:val="22"/>
          <w:lang w:eastAsia="en-AU"/>
        </w:rPr>
        <w:t>can</w:t>
      </w:r>
      <w:r w:rsidR="00193AC9" w:rsidRPr="00D05314">
        <w:rPr>
          <w:rFonts w:asciiTheme="minorHAnsi" w:hAnsiTheme="minorHAnsi"/>
          <w:sz w:val="22"/>
          <w:szCs w:val="22"/>
          <w:lang w:eastAsia="en-AU"/>
        </w:rPr>
        <w:t xml:space="preserve"> </w:t>
      </w:r>
      <w:r w:rsidR="00522122" w:rsidRPr="00D05314">
        <w:rPr>
          <w:rFonts w:asciiTheme="minorHAnsi" w:hAnsiTheme="minorHAnsi"/>
          <w:sz w:val="22"/>
          <w:szCs w:val="22"/>
          <w:lang w:eastAsia="en-AU"/>
        </w:rPr>
        <w:t>be contemplated.</w:t>
      </w:r>
    </w:p>
    <w:p w:rsidR="00995BD2" w:rsidRDefault="00995BD2">
      <w:pPr>
        <w:spacing w:before="0" w:after="200"/>
        <w:rPr>
          <w:rFonts w:asciiTheme="minorHAnsi" w:hAnsiTheme="minorHAnsi"/>
          <w:sz w:val="22"/>
          <w:szCs w:val="22"/>
          <w:lang w:eastAsia="en-AU"/>
        </w:rPr>
      </w:pPr>
      <w:r>
        <w:rPr>
          <w:rFonts w:asciiTheme="minorHAnsi" w:hAnsiTheme="minorHAnsi" w:cstheme="minorHAnsi"/>
          <w:sz w:val="22"/>
          <w:szCs w:val="22"/>
        </w:rPr>
        <w:t>The quality of the major-construction schools was satisfactory but there is concern over the minor-</w:t>
      </w:r>
      <w:r w:rsidR="003534A4">
        <w:rPr>
          <w:rFonts w:asciiTheme="minorHAnsi" w:hAnsiTheme="minorHAnsi" w:cstheme="minorHAnsi"/>
          <w:sz w:val="22"/>
          <w:szCs w:val="22"/>
        </w:rPr>
        <w:t xml:space="preserve">construction schools </w:t>
      </w:r>
      <w:r>
        <w:rPr>
          <w:rFonts w:asciiTheme="minorHAnsi" w:hAnsiTheme="minorHAnsi" w:cstheme="minorHAnsi"/>
          <w:sz w:val="22"/>
          <w:szCs w:val="22"/>
        </w:rPr>
        <w:t>where the quality cannot be ascertained as there was weak monitoring and no construction records</w:t>
      </w:r>
      <w:r w:rsidR="003A1A01">
        <w:rPr>
          <w:rFonts w:asciiTheme="minorHAnsi" w:hAnsiTheme="minorHAnsi" w:cstheme="minorHAnsi"/>
          <w:sz w:val="22"/>
          <w:szCs w:val="22"/>
        </w:rPr>
        <w:t xml:space="preserve"> maintained</w:t>
      </w:r>
      <w:r>
        <w:rPr>
          <w:rFonts w:asciiTheme="minorHAnsi" w:hAnsiTheme="minorHAnsi" w:cstheme="minorHAnsi"/>
          <w:sz w:val="22"/>
          <w:szCs w:val="22"/>
        </w:rPr>
        <w:t xml:space="preserve">. </w:t>
      </w:r>
    </w:p>
    <w:p w:rsidR="00995BD2" w:rsidRDefault="00995BD2">
      <w:pPr>
        <w:spacing w:before="0" w:after="200"/>
        <w:rPr>
          <w:rFonts w:asciiTheme="minorHAnsi" w:hAnsiTheme="minorHAnsi"/>
          <w:sz w:val="22"/>
          <w:szCs w:val="22"/>
          <w:lang w:eastAsia="en-AU"/>
        </w:rPr>
      </w:pPr>
    </w:p>
    <w:p w:rsidR="00C5528A" w:rsidRDefault="00C5528A" w:rsidP="0083019A">
      <w:pPr>
        <w:pStyle w:val="ListParagraph"/>
        <w:numPr>
          <w:ilvl w:val="0"/>
          <w:numId w:val="35"/>
        </w:numPr>
        <w:spacing w:before="0" w:after="120" w:line="276" w:lineRule="auto"/>
        <w:rPr>
          <w:rFonts w:asciiTheme="minorHAnsi" w:hAnsiTheme="minorHAnsi" w:cs="Calibri"/>
          <w:b/>
          <w:i/>
          <w:color w:val="000000"/>
          <w:kern w:val="24"/>
          <w:sz w:val="22"/>
          <w:szCs w:val="22"/>
        </w:rPr>
      </w:pPr>
      <w:r w:rsidRPr="00C5528A">
        <w:rPr>
          <w:rFonts w:asciiTheme="minorHAnsi" w:hAnsiTheme="minorHAnsi" w:cs="Calibri"/>
          <w:b/>
          <w:i/>
          <w:color w:val="000000"/>
          <w:kern w:val="24"/>
          <w:sz w:val="22"/>
          <w:szCs w:val="22"/>
        </w:rPr>
        <w:t xml:space="preserve">Has the </w:t>
      </w:r>
      <w:r w:rsidR="00084140">
        <w:rPr>
          <w:rFonts w:asciiTheme="minorHAnsi" w:hAnsiTheme="minorHAnsi" w:cs="Calibri"/>
          <w:b/>
          <w:i/>
          <w:color w:val="000000"/>
          <w:kern w:val="24"/>
          <w:sz w:val="22"/>
          <w:szCs w:val="22"/>
        </w:rPr>
        <w:t>g</w:t>
      </w:r>
      <w:r w:rsidR="00084140" w:rsidRPr="00C5528A">
        <w:rPr>
          <w:rFonts w:asciiTheme="minorHAnsi" w:hAnsiTheme="minorHAnsi" w:cs="Calibri"/>
          <w:b/>
          <w:i/>
          <w:color w:val="000000"/>
          <w:kern w:val="24"/>
          <w:sz w:val="22"/>
          <w:szCs w:val="22"/>
        </w:rPr>
        <w:t xml:space="preserve">overnment </w:t>
      </w:r>
      <w:r w:rsidRPr="00C5528A">
        <w:rPr>
          <w:rFonts w:asciiTheme="minorHAnsi" w:hAnsiTheme="minorHAnsi" w:cs="Calibri"/>
          <w:b/>
          <w:i/>
          <w:color w:val="000000"/>
          <w:kern w:val="24"/>
          <w:sz w:val="22"/>
          <w:szCs w:val="22"/>
        </w:rPr>
        <w:t xml:space="preserve">and/or </w:t>
      </w:r>
      <w:r w:rsidR="00084140">
        <w:rPr>
          <w:rFonts w:asciiTheme="minorHAnsi" w:hAnsiTheme="minorHAnsi" w:cs="Calibri"/>
          <w:b/>
          <w:i/>
          <w:color w:val="000000"/>
          <w:kern w:val="24"/>
          <w:sz w:val="22"/>
          <w:szCs w:val="22"/>
        </w:rPr>
        <w:t>s</w:t>
      </w:r>
      <w:r w:rsidR="00084140" w:rsidRPr="00C5528A">
        <w:rPr>
          <w:rFonts w:asciiTheme="minorHAnsi" w:hAnsiTheme="minorHAnsi" w:cs="Calibri"/>
          <w:b/>
          <w:i/>
          <w:color w:val="000000"/>
          <w:kern w:val="24"/>
          <w:sz w:val="22"/>
          <w:szCs w:val="22"/>
        </w:rPr>
        <w:t xml:space="preserve">chool </w:t>
      </w:r>
      <w:r w:rsidR="00084140">
        <w:rPr>
          <w:rFonts w:asciiTheme="minorHAnsi" w:hAnsiTheme="minorHAnsi" w:cs="Calibri"/>
          <w:b/>
          <w:i/>
          <w:color w:val="000000"/>
          <w:kern w:val="24"/>
          <w:sz w:val="22"/>
          <w:szCs w:val="22"/>
        </w:rPr>
        <w:t>m</w:t>
      </w:r>
      <w:r w:rsidR="00084140" w:rsidRPr="00C5528A">
        <w:rPr>
          <w:rFonts w:asciiTheme="minorHAnsi" w:hAnsiTheme="minorHAnsi" w:cs="Calibri"/>
          <w:b/>
          <w:i/>
          <w:color w:val="000000"/>
          <w:kern w:val="24"/>
          <w:sz w:val="22"/>
          <w:szCs w:val="22"/>
        </w:rPr>
        <w:t xml:space="preserve">anagement </w:t>
      </w:r>
      <w:r w:rsidR="00084140">
        <w:rPr>
          <w:rFonts w:asciiTheme="minorHAnsi" w:hAnsiTheme="minorHAnsi" w:cs="Calibri"/>
          <w:b/>
          <w:i/>
          <w:color w:val="000000"/>
          <w:kern w:val="24"/>
          <w:sz w:val="22"/>
          <w:szCs w:val="22"/>
        </w:rPr>
        <w:t>c</w:t>
      </w:r>
      <w:r w:rsidR="00084140" w:rsidRPr="00C5528A">
        <w:rPr>
          <w:rFonts w:asciiTheme="minorHAnsi" w:hAnsiTheme="minorHAnsi" w:cs="Calibri"/>
          <w:b/>
          <w:i/>
          <w:color w:val="000000"/>
          <w:kern w:val="24"/>
          <w:sz w:val="22"/>
          <w:szCs w:val="22"/>
        </w:rPr>
        <w:t xml:space="preserve">ommittee </w:t>
      </w:r>
      <w:r w:rsidRPr="00C5528A">
        <w:rPr>
          <w:rFonts w:asciiTheme="minorHAnsi" w:hAnsiTheme="minorHAnsi" w:cs="Calibri"/>
          <w:b/>
          <w:i/>
          <w:color w:val="000000"/>
          <w:kern w:val="24"/>
          <w:sz w:val="22"/>
          <w:szCs w:val="22"/>
        </w:rPr>
        <w:t xml:space="preserve">developed an </w:t>
      </w:r>
      <w:r w:rsidR="00084140">
        <w:rPr>
          <w:rFonts w:asciiTheme="minorHAnsi" w:hAnsiTheme="minorHAnsi" w:cs="Calibri"/>
          <w:b/>
          <w:i/>
          <w:color w:val="000000"/>
          <w:kern w:val="24"/>
          <w:sz w:val="22"/>
          <w:szCs w:val="22"/>
        </w:rPr>
        <w:t>o</w:t>
      </w:r>
      <w:r w:rsidR="00084140" w:rsidRPr="00C5528A">
        <w:rPr>
          <w:rFonts w:asciiTheme="minorHAnsi" w:hAnsiTheme="minorHAnsi" w:cs="Calibri"/>
          <w:b/>
          <w:i/>
          <w:color w:val="000000"/>
          <w:kern w:val="24"/>
          <w:sz w:val="22"/>
          <w:szCs w:val="22"/>
        </w:rPr>
        <w:t xml:space="preserve">peration </w:t>
      </w:r>
      <w:r w:rsidRPr="00C5528A">
        <w:rPr>
          <w:rFonts w:asciiTheme="minorHAnsi" w:hAnsiTheme="minorHAnsi" w:cs="Calibri"/>
          <w:b/>
          <w:i/>
          <w:color w:val="000000"/>
          <w:kern w:val="24"/>
          <w:sz w:val="22"/>
          <w:szCs w:val="22"/>
        </w:rPr>
        <w:t xml:space="preserve">and </w:t>
      </w:r>
      <w:r w:rsidR="00084140">
        <w:rPr>
          <w:rFonts w:asciiTheme="minorHAnsi" w:hAnsiTheme="minorHAnsi" w:cs="Calibri"/>
          <w:b/>
          <w:i/>
          <w:color w:val="000000"/>
          <w:kern w:val="24"/>
          <w:sz w:val="22"/>
          <w:szCs w:val="22"/>
        </w:rPr>
        <w:t>m</w:t>
      </w:r>
      <w:r w:rsidR="00084140" w:rsidRPr="00C5528A">
        <w:rPr>
          <w:rFonts w:asciiTheme="minorHAnsi" w:hAnsiTheme="minorHAnsi" w:cs="Calibri"/>
          <w:b/>
          <w:i/>
          <w:color w:val="000000"/>
          <w:kern w:val="24"/>
          <w:sz w:val="22"/>
          <w:szCs w:val="22"/>
        </w:rPr>
        <w:t xml:space="preserve">aintenance </w:t>
      </w:r>
      <w:r w:rsidRPr="00C5528A">
        <w:rPr>
          <w:rFonts w:asciiTheme="minorHAnsi" w:hAnsiTheme="minorHAnsi" w:cs="Calibri"/>
          <w:b/>
          <w:i/>
          <w:color w:val="000000"/>
          <w:kern w:val="24"/>
          <w:sz w:val="22"/>
          <w:szCs w:val="22"/>
        </w:rPr>
        <w:t xml:space="preserve">plan for newly rehabilitated/constructed school to indicate the likelihood of long-term sustainable returns on the </w:t>
      </w:r>
      <w:proofErr w:type="gramStart"/>
      <w:r w:rsidRPr="00C5528A">
        <w:rPr>
          <w:rFonts w:asciiTheme="minorHAnsi" w:hAnsiTheme="minorHAnsi" w:cs="Calibri"/>
          <w:b/>
          <w:i/>
          <w:color w:val="000000"/>
          <w:kern w:val="24"/>
          <w:sz w:val="22"/>
          <w:szCs w:val="22"/>
        </w:rPr>
        <w:t>investment.</w:t>
      </w:r>
      <w:proofErr w:type="gramEnd"/>
    </w:p>
    <w:p w:rsidR="0035663C" w:rsidRPr="0035663C" w:rsidRDefault="0035663C" w:rsidP="0083019A">
      <w:pPr>
        <w:pStyle w:val="ListParagraph"/>
        <w:numPr>
          <w:ilvl w:val="0"/>
          <w:numId w:val="35"/>
        </w:numPr>
        <w:spacing w:before="0" w:after="120" w:line="276" w:lineRule="auto"/>
        <w:rPr>
          <w:rFonts w:asciiTheme="minorHAnsi" w:hAnsiTheme="minorHAnsi" w:cs="Calibri"/>
          <w:b/>
          <w:i/>
          <w:color w:val="000000"/>
          <w:kern w:val="24"/>
          <w:sz w:val="22"/>
          <w:szCs w:val="22"/>
        </w:rPr>
      </w:pPr>
      <w:r w:rsidRPr="0035663C">
        <w:rPr>
          <w:rFonts w:asciiTheme="minorHAnsi" w:hAnsiTheme="minorHAnsi" w:cs="Calibri"/>
          <w:b/>
          <w:i/>
          <w:color w:val="000000"/>
          <w:kern w:val="24"/>
          <w:sz w:val="22"/>
          <w:szCs w:val="22"/>
        </w:rPr>
        <w:t>Is there a maintenance schedule and appropriate budget available?</w:t>
      </w:r>
    </w:p>
    <w:p w:rsidR="00C5528A" w:rsidRDefault="00DB5355" w:rsidP="00AB7669">
      <w:pPr>
        <w:spacing w:before="0" w:after="200"/>
        <w:rPr>
          <w:rFonts w:asciiTheme="minorHAnsi" w:hAnsiTheme="minorHAnsi"/>
          <w:sz w:val="22"/>
          <w:szCs w:val="22"/>
          <w:lang w:eastAsia="en-AU"/>
        </w:rPr>
      </w:pPr>
      <w:r>
        <w:rPr>
          <w:rFonts w:asciiTheme="minorHAnsi" w:hAnsiTheme="minorHAnsi"/>
          <w:sz w:val="22"/>
          <w:szCs w:val="22"/>
          <w:lang w:eastAsia="en-AU"/>
        </w:rPr>
        <w:t>UNICEF has prepared a</w:t>
      </w:r>
      <w:r w:rsidRPr="00C5528A">
        <w:rPr>
          <w:rFonts w:asciiTheme="minorHAnsi" w:hAnsiTheme="minorHAnsi"/>
          <w:sz w:val="22"/>
          <w:szCs w:val="22"/>
          <w:lang w:eastAsia="en-AU"/>
        </w:rPr>
        <w:t xml:space="preserve">n </w:t>
      </w:r>
      <w:r w:rsidR="00C5528A" w:rsidRPr="00C5528A">
        <w:rPr>
          <w:rFonts w:asciiTheme="minorHAnsi" w:hAnsiTheme="minorHAnsi"/>
          <w:sz w:val="22"/>
          <w:szCs w:val="22"/>
          <w:lang w:eastAsia="en-AU"/>
        </w:rPr>
        <w:t xml:space="preserve">operations and maintenance manual for the major-construction schools and </w:t>
      </w:r>
      <w:r>
        <w:rPr>
          <w:rFonts w:asciiTheme="minorHAnsi" w:hAnsiTheme="minorHAnsi"/>
          <w:sz w:val="22"/>
          <w:szCs w:val="22"/>
          <w:lang w:eastAsia="en-AU"/>
        </w:rPr>
        <w:t xml:space="preserve">has </w:t>
      </w:r>
      <w:r w:rsidR="00C5528A" w:rsidRPr="00C5528A">
        <w:rPr>
          <w:rFonts w:asciiTheme="minorHAnsi" w:hAnsiTheme="minorHAnsi"/>
          <w:sz w:val="22"/>
          <w:szCs w:val="22"/>
          <w:lang w:eastAsia="en-AU"/>
        </w:rPr>
        <w:t xml:space="preserve">sent </w:t>
      </w:r>
      <w:r>
        <w:rPr>
          <w:rFonts w:asciiTheme="minorHAnsi" w:hAnsiTheme="minorHAnsi"/>
          <w:sz w:val="22"/>
          <w:szCs w:val="22"/>
          <w:lang w:eastAsia="en-AU"/>
        </w:rPr>
        <w:t xml:space="preserve">it </w:t>
      </w:r>
      <w:r w:rsidR="00C5528A" w:rsidRPr="00C5528A">
        <w:rPr>
          <w:rFonts w:asciiTheme="minorHAnsi" w:hAnsiTheme="minorHAnsi"/>
          <w:sz w:val="22"/>
          <w:szCs w:val="22"/>
          <w:lang w:eastAsia="en-AU"/>
        </w:rPr>
        <w:t xml:space="preserve">to the MoE for comment. The document </w:t>
      </w:r>
      <w:r w:rsidR="00F6109B">
        <w:rPr>
          <w:rFonts w:asciiTheme="minorHAnsi" w:hAnsiTheme="minorHAnsi"/>
          <w:sz w:val="22"/>
          <w:szCs w:val="22"/>
          <w:lang w:eastAsia="en-AU"/>
        </w:rPr>
        <w:t>is</w:t>
      </w:r>
      <w:r w:rsidR="00C5528A" w:rsidRPr="00C5528A">
        <w:rPr>
          <w:rFonts w:asciiTheme="minorHAnsi" w:hAnsiTheme="minorHAnsi"/>
          <w:sz w:val="22"/>
          <w:szCs w:val="22"/>
          <w:lang w:eastAsia="en-AU"/>
        </w:rPr>
        <w:t xml:space="preserve"> in English and will be translated into Sin</w:t>
      </w:r>
      <w:r w:rsidR="00C5528A">
        <w:rPr>
          <w:rFonts w:asciiTheme="minorHAnsi" w:hAnsiTheme="minorHAnsi"/>
          <w:sz w:val="22"/>
          <w:szCs w:val="22"/>
          <w:lang w:eastAsia="en-AU"/>
        </w:rPr>
        <w:t>h</w:t>
      </w:r>
      <w:r w:rsidR="00C5528A" w:rsidRPr="00C5528A">
        <w:rPr>
          <w:rFonts w:asciiTheme="minorHAnsi" w:hAnsiTheme="minorHAnsi"/>
          <w:sz w:val="22"/>
          <w:szCs w:val="22"/>
          <w:lang w:eastAsia="en-AU"/>
        </w:rPr>
        <w:t>a</w:t>
      </w:r>
      <w:r w:rsidR="00C5528A">
        <w:rPr>
          <w:rFonts w:asciiTheme="minorHAnsi" w:hAnsiTheme="minorHAnsi"/>
          <w:sz w:val="22"/>
          <w:szCs w:val="22"/>
          <w:lang w:eastAsia="en-AU"/>
        </w:rPr>
        <w:t>l</w:t>
      </w:r>
      <w:r w:rsidR="00C5528A" w:rsidRPr="00C5528A">
        <w:rPr>
          <w:rFonts w:asciiTheme="minorHAnsi" w:hAnsiTheme="minorHAnsi"/>
          <w:sz w:val="22"/>
          <w:szCs w:val="22"/>
          <w:lang w:eastAsia="en-AU"/>
        </w:rPr>
        <w:t>ese</w:t>
      </w:r>
      <w:r w:rsidR="00C5528A">
        <w:rPr>
          <w:rFonts w:asciiTheme="minorHAnsi" w:hAnsiTheme="minorHAnsi"/>
          <w:sz w:val="22"/>
          <w:szCs w:val="22"/>
          <w:lang w:eastAsia="en-AU"/>
        </w:rPr>
        <w:t xml:space="preserve"> for distribution to the schools. </w:t>
      </w:r>
    </w:p>
    <w:p w:rsidR="0073321E" w:rsidRDefault="00851AD1" w:rsidP="00AB7669">
      <w:pPr>
        <w:spacing w:before="0" w:after="200"/>
        <w:rPr>
          <w:rFonts w:asciiTheme="minorHAnsi" w:hAnsiTheme="minorHAnsi"/>
          <w:sz w:val="22"/>
          <w:szCs w:val="22"/>
          <w:lang w:eastAsia="en-AU"/>
        </w:rPr>
      </w:pPr>
      <w:r>
        <w:rPr>
          <w:rFonts w:asciiTheme="minorHAnsi" w:hAnsiTheme="minorHAnsi"/>
          <w:sz w:val="22"/>
          <w:szCs w:val="22"/>
          <w:lang w:eastAsia="en-AU"/>
        </w:rPr>
        <w:t xml:space="preserve">The </w:t>
      </w:r>
      <w:r w:rsidRPr="00851AD1">
        <w:rPr>
          <w:rFonts w:asciiTheme="minorHAnsi" w:hAnsiTheme="minorHAnsi"/>
          <w:sz w:val="22"/>
          <w:szCs w:val="22"/>
          <w:lang w:eastAsia="en-AU"/>
        </w:rPr>
        <w:t>major</w:t>
      </w:r>
      <w:r w:rsidR="00F6109B">
        <w:rPr>
          <w:rFonts w:asciiTheme="minorHAnsi" w:hAnsiTheme="minorHAnsi"/>
          <w:sz w:val="22"/>
          <w:szCs w:val="22"/>
          <w:lang w:eastAsia="en-AU"/>
        </w:rPr>
        <w:t>-</w:t>
      </w:r>
      <w:r w:rsidRPr="00851AD1">
        <w:rPr>
          <w:rFonts w:asciiTheme="minorHAnsi" w:hAnsiTheme="minorHAnsi"/>
          <w:sz w:val="22"/>
          <w:szCs w:val="22"/>
          <w:lang w:eastAsia="en-AU"/>
        </w:rPr>
        <w:t xml:space="preserve">construction schools are well designed and have used good quality durable materials which are all locally available. </w:t>
      </w:r>
      <w:r>
        <w:rPr>
          <w:rFonts w:asciiTheme="minorHAnsi" w:hAnsiTheme="minorHAnsi"/>
          <w:sz w:val="22"/>
          <w:szCs w:val="22"/>
          <w:lang w:eastAsia="en-AU"/>
        </w:rPr>
        <w:t>The quality of the construction is above average in most cases as a result of the full-time</w:t>
      </w:r>
      <w:r w:rsidR="00F6109B">
        <w:rPr>
          <w:rFonts w:asciiTheme="minorHAnsi" w:hAnsiTheme="minorHAnsi"/>
          <w:sz w:val="22"/>
          <w:szCs w:val="22"/>
          <w:lang w:eastAsia="en-AU"/>
        </w:rPr>
        <w:t>,</w:t>
      </w:r>
      <w:r>
        <w:rPr>
          <w:rFonts w:asciiTheme="minorHAnsi" w:hAnsiTheme="minorHAnsi"/>
          <w:sz w:val="22"/>
          <w:szCs w:val="22"/>
          <w:lang w:eastAsia="en-AU"/>
        </w:rPr>
        <w:t xml:space="preserve"> on-site independent monitoring. </w:t>
      </w:r>
      <w:r w:rsidR="00F6109B">
        <w:rPr>
          <w:rFonts w:asciiTheme="minorHAnsi" w:hAnsiTheme="minorHAnsi"/>
          <w:sz w:val="22"/>
          <w:szCs w:val="22"/>
          <w:lang w:eastAsia="en-AU"/>
        </w:rPr>
        <w:t>T</w:t>
      </w:r>
      <w:r>
        <w:rPr>
          <w:rFonts w:asciiTheme="minorHAnsi" w:hAnsiTheme="minorHAnsi"/>
          <w:sz w:val="22"/>
          <w:szCs w:val="22"/>
          <w:lang w:eastAsia="en-AU"/>
        </w:rPr>
        <w:t>he structures are</w:t>
      </w:r>
      <w:r w:rsidR="00F6109B">
        <w:rPr>
          <w:rFonts w:asciiTheme="minorHAnsi" w:hAnsiTheme="minorHAnsi"/>
          <w:sz w:val="22"/>
          <w:szCs w:val="22"/>
          <w:lang w:eastAsia="en-AU"/>
        </w:rPr>
        <w:t>, therefore,</w:t>
      </w:r>
      <w:r>
        <w:rPr>
          <w:rFonts w:asciiTheme="minorHAnsi" w:hAnsiTheme="minorHAnsi"/>
          <w:sz w:val="22"/>
          <w:szCs w:val="22"/>
          <w:lang w:eastAsia="en-AU"/>
        </w:rPr>
        <w:t xml:space="preserve"> expected to be very durable and relatively low maintenance. The main routine maintenance activities will be daily cleaning</w:t>
      </w:r>
      <w:r w:rsidR="00F6109B">
        <w:rPr>
          <w:rFonts w:asciiTheme="minorHAnsi" w:hAnsiTheme="minorHAnsi"/>
          <w:sz w:val="22"/>
          <w:szCs w:val="22"/>
          <w:lang w:eastAsia="en-AU"/>
        </w:rPr>
        <w:t>,</w:t>
      </w:r>
      <w:r>
        <w:rPr>
          <w:rFonts w:asciiTheme="minorHAnsi" w:hAnsiTheme="minorHAnsi"/>
          <w:sz w:val="22"/>
          <w:szCs w:val="22"/>
          <w:lang w:eastAsia="en-AU"/>
        </w:rPr>
        <w:t xml:space="preserve"> as well as </w:t>
      </w:r>
      <w:r w:rsidR="00F6109B">
        <w:rPr>
          <w:rFonts w:asciiTheme="minorHAnsi" w:hAnsiTheme="minorHAnsi"/>
          <w:sz w:val="22"/>
          <w:szCs w:val="22"/>
          <w:lang w:eastAsia="en-AU"/>
        </w:rPr>
        <w:t xml:space="preserve">clearing out </w:t>
      </w:r>
      <w:r>
        <w:rPr>
          <w:rFonts w:asciiTheme="minorHAnsi" w:hAnsiTheme="minorHAnsi"/>
          <w:sz w:val="22"/>
          <w:szCs w:val="22"/>
          <w:lang w:eastAsia="en-AU"/>
        </w:rPr>
        <w:t xml:space="preserve">gutters and drains. Minor </w:t>
      </w:r>
      <w:r w:rsidR="0073321E">
        <w:rPr>
          <w:rFonts w:asciiTheme="minorHAnsi" w:hAnsiTheme="minorHAnsi"/>
          <w:sz w:val="22"/>
          <w:szCs w:val="22"/>
          <w:lang w:eastAsia="en-AU"/>
        </w:rPr>
        <w:t xml:space="preserve">annual </w:t>
      </w:r>
      <w:r>
        <w:rPr>
          <w:rFonts w:asciiTheme="minorHAnsi" w:hAnsiTheme="minorHAnsi"/>
          <w:sz w:val="22"/>
          <w:szCs w:val="22"/>
          <w:lang w:eastAsia="en-AU"/>
        </w:rPr>
        <w:t xml:space="preserve">maintenance would include </w:t>
      </w:r>
      <w:r w:rsidR="0073321E">
        <w:rPr>
          <w:rFonts w:asciiTheme="minorHAnsi" w:hAnsiTheme="minorHAnsi"/>
          <w:sz w:val="22"/>
          <w:szCs w:val="22"/>
          <w:lang w:eastAsia="en-AU"/>
        </w:rPr>
        <w:t>replacing fluorescent bulbs, taps and perhaps isolated window or door fittings. Medium</w:t>
      </w:r>
      <w:r w:rsidR="00476D0A">
        <w:rPr>
          <w:rFonts w:asciiTheme="minorHAnsi" w:hAnsiTheme="minorHAnsi"/>
          <w:sz w:val="22"/>
          <w:szCs w:val="22"/>
          <w:lang w:eastAsia="en-AU"/>
        </w:rPr>
        <w:t>-</w:t>
      </w:r>
      <w:r w:rsidR="0073321E">
        <w:rPr>
          <w:rFonts w:asciiTheme="minorHAnsi" w:hAnsiTheme="minorHAnsi"/>
          <w:sz w:val="22"/>
          <w:szCs w:val="22"/>
          <w:lang w:eastAsia="en-AU"/>
        </w:rPr>
        <w:t>term maintenance would include painting of highly trafficked areas, desludging of septic tanks etc. It is expected that it would be more than 10 years before any significant maintenance would be required, and then mostly likely</w:t>
      </w:r>
      <w:r w:rsidR="00476D0A">
        <w:rPr>
          <w:rFonts w:asciiTheme="minorHAnsi" w:hAnsiTheme="minorHAnsi"/>
          <w:sz w:val="22"/>
          <w:szCs w:val="22"/>
          <w:lang w:eastAsia="en-AU"/>
        </w:rPr>
        <w:t>,</w:t>
      </w:r>
      <w:r w:rsidR="0073321E">
        <w:rPr>
          <w:rFonts w:asciiTheme="minorHAnsi" w:hAnsiTheme="minorHAnsi"/>
          <w:sz w:val="22"/>
          <w:szCs w:val="22"/>
          <w:lang w:eastAsia="en-AU"/>
        </w:rPr>
        <w:t xml:space="preserve"> in schools </w:t>
      </w:r>
      <w:r w:rsidR="00476D0A">
        <w:rPr>
          <w:rFonts w:asciiTheme="minorHAnsi" w:hAnsiTheme="minorHAnsi"/>
          <w:sz w:val="22"/>
          <w:szCs w:val="22"/>
          <w:lang w:eastAsia="en-AU"/>
        </w:rPr>
        <w:t>near</w:t>
      </w:r>
      <w:r w:rsidR="0073321E">
        <w:rPr>
          <w:rFonts w:asciiTheme="minorHAnsi" w:hAnsiTheme="minorHAnsi"/>
          <w:sz w:val="22"/>
          <w:szCs w:val="22"/>
          <w:lang w:eastAsia="en-AU"/>
        </w:rPr>
        <w:t xml:space="preserve"> the ocean where </w:t>
      </w:r>
      <w:r w:rsidR="00775EBF">
        <w:rPr>
          <w:rFonts w:asciiTheme="minorHAnsi" w:hAnsiTheme="minorHAnsi"/>
          <w:sz w:val="22"/>
          <w:szCs w:val="22"/>
          <w:lang w:eastAsia="en-AU"/>
        </w:rPr>
        <w:t xml:space="preserve">metal elements could be affected by </w:t>
      </w:r>
      <w:r w:rsidR="00476D0A">
        <w:rPr>
          <w:rFonts w:asciiTheme="minorHAnsi" w:hAnsiTheme="minorHAnsi"/>
          <w:sz w:val="22"/>
          <w:szCs w:val="22"/>
          <w:lang w:eastAsia="en-AU"/>
        </w:rPr>
        <w:t>salt-</w:t>
      </w:r>
      <w:r w:rsidR="00775EBF">
        <w:rPr>
          <w:rFonts w:asciiTheme="minorHAnsi" w:hAnsiTheme="minorHAnsi"/>
          <w:sz w:val="22"/>
          <w:szCs w:val="22"/>
          <w:lang w:eastAsia="en-AU"/>
        </w:rPr>
        <w:t>laden air. Replacement of major building elements would require specialist skills and equipment</w:t>
      </w:r>
      <w:r w:rsidR="00476D0A">
        <w:rPr>
          <w:rFonts w:asciiTheme="minorHAnsi" w:hAnsiTheme="minorHAnsi"/>
          <w:sz w:val="22"/>
          <w:szCs w:val="22"/>
          <w:lang w:eastAsia="en-AU"/>
        </w:rPr>
        <w:t>,</w:t>
      </w:r>
      <w:r w:rsidR="00775EBF">
        <w:rPr>
          <w:rFonts w:asciiTheme="minorHAnsi" w:hAnsiTheme="minorHAnsi"/>
          <w:sz w:val="22"/>
          <w:szCs w:val="22"/>
          <w:lang w:eastAsia="en-AU"/>
        </w:rPr>
        <w:t xml:space="preserve"> and </w:t>
      </w:r>
      <w:r w:rsidR="00476D0A">
        <w:rPr>
          <w:rFonts w:asciiTheme="minorHAnsi" w:hAnsiTheme="minorHAnsi"/>
          <w:sz w:val="22"/>
          <w:szCs w:val="22"/>
          <w:lang w:eastAsia="en-AU"/>
        </w:rPr>
        <w:t>need</w:t>
      </w:r>
      <w:r w:rsidR="00775EBF">
        <w:rPr>
          <w:rFonts w:asciiTheme="minorHAnsi" w:hAnsiTheme="minorHAnsi"/>
          <w:sz w:val="22"/>
          <w:szCs w:val="22"/>
          <w:lang w:eastAsia="en-AU"/>
        </w:rPr>
        <w:t xml:space="preserve"> to be undertaken by a contractor.</w:t>
      </w:r>
    </w:p>
    <w:p w:rsidR="00354431" w:rsidRDefault="002F2999" w:rsidP="00AB7669">
      <w:pPr>
        <w:spacing w:before="0" w:after="200"/>
        <w:rPr>
          <w:rFonts w:asciiTheme="minorHAnsi" w:hAnsiTheme="minorHAnsi"/>
          <w:sz w:val="22"/>
          <w:szCs w:val="22"/>
          <w:lang w:eastAsia="en-AU"/>
        </w:rPr>
      </w:pPr>
      <w:r>
        <w:rPr>
          <w:rFonts w:asciiTheme="minorHAnsi" w:hAnsiTheme="minorHAnsi"/>
          <w:sz w:val="22"/>
          <w:szCs w:val="22"/>
          <w:lang w:eastAsia="en-AU"/>
        </w:rPr>
        <w:t xml:space="preserve">Principals </w:t>
      </w:r>
      <w:r w:rsidR="00DD0BFF">
        <w:rPr>
          <w:rFonts w:asciiTheme="minorHAnsi" w:hAnsiTheme="minorHAnsi"/>
          <w:sz w:val="22"/>
          <w:szCs w:val="22"/>
          <w:lang w:eastAsia="en-AU"/>
        </w:rPr>
        <w:t xml:space="preserve">advised </w:t>
      </w:r>
      <w:r>
        <w:rPr>
          <w:rFonts w:asciiTheme="minorHAnsi" w:hAnsiTheme="minorHAnsi"/>
          <w:sz w:val="22"/>
          <w:szCs w:val="22"/>
          <w:lang w:eastAsia="en-AU"/>
        </w:rPr>
        <w:t xml:space="preserve">that </w:t>
      </w:r>
      <w:r w:rsidR="00DD0BFF">
        <w:rPr>
          <w:rFonts w:asciiTheme="minorHAnsi" w:hAnsiTheme="minorHAnsi"/>
          <w:sz w:val="22"/>
          <w:szCs w:val="22"/>
          <w:lang w:eastAsia="en-AU"/>
        </w:rPr>
        <w:t xml:space="preserve">the MOE provided </w:t>
      </w:r>
      <w:r w:rsidR="0073321E">
        <w:rPr>
          <w:rFonts w:asciiTheme="minorHAnsi" w:hAnsiTheme="minorHAnsi"/>
          <w:sz w:val="22"/>
          <w:szCs w:val="22"/>
          <w:lang w:eastAsia="en-AU"/>
        </w:rPr>
        <w:t xml:space="preserve">no regular allocation </w:t>
      </w:r>
      <w:r>
        <w:rPr>
          <w:rFonts w:asciiTheme="minorHAnsi" w:hAnsiTheme="minorHAnsi"/>
          <w:sz w:val="22"/>
          <w:szCs w:val="22"/>
          <w:lang w:eastAsia="en-AU"/>
        </w:rPr>
        <w:t xml:space="preserve">for school maintenance. Discussions with </w:t>
      </w:r>
      <w:r w:rsidR="00134B51">
        <w:rPr>
          <w:rFonts w:asciiTheme="minorHAnsi" w:hAnsiTheme="minorHAnsi"/>
          <w:sz w:val="22"/>
          <w:szCs w:val="22"/>
          <w:lang w:eastAsia="en-AU"/>
        </w:rPr>
        <w:t xml:space="preserve">principals </w:t>
      </w:r>
      <w:r>
        <w:rPr>
          <w:rFonts w:asciiTheme="minorHAnsi" w:hAnsiTheme="minorHAnsi"/>
          <w:sz w:val="22"/>
          <w:szCs w:val="22"/>
          <w:lang w:eastAsia="en-AU"/>
        </w:rPr>
        <w:t xml:space="preserve">and SDS members in all schools visited indicated </w:t>
      </w:r>
      <w:r w:rsidR="00775EBF">
        <w:rPr>
          <w:rFonts w:asciiTheme="minorHAnsi" w:hAnsiTheme="minorHAnsi"/>
          <w:sz w:val="22"/>
          <w:szCs w:val="22"/>
          <w:lang w:eastAsia="en-AU"/>
        </w:rPr>
        <w:t>that routine maintenance would be undertaken by staff</w:t>
      </w:r>
      <w:r w:rsidR="00134B51">
        <w:rPr>
          <w:rFonts w:asciiTheme="minorHAnsi" w:hAnsiTheme="minorHAnsi"/>
          <w:sz w:val="22"/>
          <w:szCs w:val="22"/>
          <w:lang w:eastAsia="en-AU"/>
        </w:rPr>
        <w:t>,</w:t>
      </w:r>
      <w:r w:rsidR="00775EBF">
        <w:rPr>
          <w:rFonts w:asciiTheme="minorHAnsi" w:hAnsiTheme="minorHAnsi"/>
          <w:sz w:val="22"/>
          <w:szCs w:val="22"/>
          <w:lang w:eastAsia="en-AU"/>
        </w:rPr>
        <w:t xml:space="preserve"> and the SDS would provide financial and technical support for the annual and medium</w:t>
      </w:r>
      <w:r w:rsidR="00134B51">
        <w:rPr>
          <w:rFonts w:asciiTheme="minorHAnsi" w:hAnsiTheme="minorHAnsi"/>
          <w:sz w:val="22"/>
          <w:szCs w:val="22"/>
          <w:lang w:eastAsia="en-AU"/>
        </w:rPr>
        <w:t>-</w:t>
      </w:r>
      <w:r w:rsidR="00775EBF">
        <w:rPr>
          <w:rFonts w:asciiTheme="minorHAnsi" w:hAnsiTheme="minorHAnsi"/>
          <w:sz w:val="22"/>
          <w:szCs w:val="22"/>
          <w:lang w:eastAsia="en-AU"/>
        </w:rPr>
        <w:t xml:space="preserve">term maintenance activities. </w:t>
      </w:r>
      <w:r w:rsidR="00134B51">
        <w:rPr>
          <w:rFonts w:asciiTheme="minorHAnsi" w:hAnsiTheme="minorHAnsi"/>
          <w:sz w:val="22"/>
          <w:szCs w:val="22"/>
          <w:lang w:eastAsia="en-AU"/>
        </w:rPr>
        <w:t>T</w:t>
      </w:r>
      <w:r w:rsidR="00345B5F" w:rsidRPr="00345B5F">
        <w:rPr>
          <w:rFonts w:asciiTheme="minorHAnsi" w:hAnsiTheme="minorHAnsi"/>
          <w:sz w:val="22"/>
          <w:szCs w:val="22"/>
          <w:lang w:eastAsia="en-AU"/>
        </w:rPr>
        <w:t>he</w:t>
      </w:r>
      <w:r w:rsidR="00345B5F">
        <w:rPr>
          <w:rFonts w:asciiTheme="minorHAnsi" w:hAnsiTheme="minorHAnsi"/>
          <w:sz w:val="22"/>
          <w:szCs w:val="22"/>
          <w:lang w:eastAsia="en-AU"/>
        </w:rPr>
        <w:t xml:space="preserve"> MoE has </w:t>
      </w:r>
      <w:r w:rsidR="00345B5F" w:rsidRPr="00345B5F">
        <w:rPr>
          <w:rFonts w:asciiTheme="minorHAnsi" w:hAnsiTheme="minorHAnsi"/>
          <w:sz w:val="22"/>
          <w:szCs w:val="22"/>
          <w:lang w:eastAsia="en-AU"/>
        </w:rPr>
        <w:t xml:space="preserve">no real strategy to ensure </w:t>
      </w:r>
      <w:r w:rsidR="00345B5F">
        <w:rPr>
          <w:rFonts w:asciiTheme="minorHAnsi" w:hAnsiTheme="minorHAnsi"/>
          <w:sz w:val="22"/>
          <w:szCs w:val="22"/>
          <w:lang w:eastAsia="en-AU"/>
        </w:rPr>
        <w:t xml:space="preserve">long-term major </w:t>
      </w:r>
      <w:r w:rsidR="00345B5F" w:rsidRPr="00345B5F">
        <w:rPr>
          <w:rFonts w:asciiTheme="minorHAnsi" w:hAnsiTheme="minorHAnsi"/>
          <w:sz w:val="22"/>
          <w:szCs w:val="22"/>
          <w:lang w:eastAsia="en-AU"/>
        </w:rPr>
        <w:t>maintenance of the buildings</w:t>
      </w:r>
      <w:r w:rsidR="00134B51">
        <w:rPr>
          <w:rFonts w:asciiTheme="minorHAnsi" w:hAnsiTheme="minorHAnsi"/>
          <w:sz w:val="22"/>
          <w:szCs w:val="22"/>
          <w:lang w:eastAsia="en-AU"/>
        </w:rPr>
        <w:t>.</w:t>
      </w:r>
    </w:p>
    <w:p w:rsidR="001E5269" w:rsidRDefault="00354431" w:rsidP="00AB7669">
      <w:pPr>
        <w:spacing w:before="0" w:after="200"/>
        <w:rPr>
          <w:rFonts w:asciiTheme="minorHAnsi" w:hAnsiTheme="minorHAnsi"/>
          <w:sz w:val="22"/>
          <w:szCs w:val="22"/>
          <w:lang w:eastAsia="en-AU"/>
        </w:rPr>
      </w:pPr>
      <w:r>
        <w:rPr>
          <w:rFonts w:asciiTheme="minorHAnsi" w:hAnsiTheme="minorHAnsi"/>
          <w:sz w:val="22"/>
          <w:szCs w:val="22"/>
          <w:lang w:eastAsia="en-AU"/>
        </w:rPr>
        <w:t>A similar</w:t>
      </w:r>
      <w:r w:rsidR="001E5269">
        <w:rPr>
          <w:rFonts w:asciiTheme="minorHAnsi" w:hAnsiTheme="minorHAnsi"/>
          <w:sz w:val="22"/>
          <w:szCs w:val="22"/>
          <w:lang w:eastAsia="en-AU"/>
        </w:rPr>
        <w:t xml:space="preserve"> </w:t>
      </w:r>
      <w:r>
        <w:rPr>
          <w:rFonts w:asciiTheme="minorHAnsi" w:hAnsiTheme="minorHAnsi"/>
          <w:sz w:val="22"/>
          <w:szCs w:val="22"/>
          <w:lang w:eastAsia="en-AU"/>
        </w:rPr>
        <w:t>situation applies to the minor-construction schools</w:t>
      </w:r>
      <w:r w:rsidR="001E5269">
        <w:rPr>
          <w:rFonts w:asciiTheme="minorHAnsi" w:hAnsiTheme="minorHAnsi"/>
          <w:sz w:val="22"/>
          <w:szCs w:val="22"/>
          <w:lang w:eastAsia="en-AU"/>
        </w:rPr>
        <w:t>. The difference is that the quality of construction is not assured. For example, if the quality of the concrete and paintwork is not in accordance with the specification, which is possible due to the poor quality assurance and supervision arrangement, then these materials will be less durable and</w:t>
      </w:r>
      <w:r w:rsidR="0007347E">
        <w:rPr>
          <w:rFonts w:asciiTheme="minorHAnsi" w:hAnsiTheme="minorHAnsi"/>
          <w:sz w:val="22"/>
          <w:szCs w:val="22"/>
          <w:lang w:eastAsia="en-AU"/>
        </w:rPr>
        <w:t>,</w:t>
      </w:r>
      <w:r w:rsidR="001E5269">
        <w:rPr>
          <w:rFonts w:asciiTheme="minorHAnsi" w:hAnsiTheme="minorHAnsi"/>
          <w:sz w:val="22"/>
          <w:szCs w:val="22"/>
          <w:lang w:eastAsia="en-AU"/>
        </w:rPr>
        <w:t xml:space="preserve"> consequently</w:t>
      </w:r>
      <w:r w:rsidR="0007347E">
        <w:rPr>
          <w:rFonts w:asciiTheme="minorHAnsi" w:hAnsiTheme="minorHAnsi"/>
          <w:sz w:val="22"/>
          <w:szCs w:val="22"/>
          <w:lang w:eastAsia="en-AU"/>
        </w:rPr>
        <w:t>,</w:t>
      </w:r>
      <w:r w:rsidR="001E5269">
        <w:rPr>
          <w:rFonts w:asciiTheme="minorHAnsi" w:hAnsiTheme="minorHAnsi"/>
          <w:sz w:val="22"/>
          <w:szCs w:val="22"/>
          <w:lang w:eastAsia="en-AU"/>
        </w:rPr>
        <w:t xml:space="preserve"> higher maintenance </w:t>
      </w:r>
      <w:r w:rsidR="0007347E">
        <w:rPr>
          <w:rFonts w:asciiTheme="minorHAnsi" w:hAnsiTheme="minorHAnsi"/>
          <w:sz w:val="22"/>
          <w:szCs w:val="22"/>
          <w:lang w:eastAsia="en-AU"/>
        </w:rPr>
        <w:t>with</w:t>
      </w:r>
      <w:r w:rsidR="001E5269">
        <w:rPr>
          <w:rFonts w:asciiTheme="minorHAnsi" w:hAnsiTheme="minorHAnsi"/>
          <w:sz w:val="22"/>
          <w:szCs w:val="22"/>
          <w:lang w:eastAsia="en-AU"/>
        </w:rPr>
        <w:t xml:space="preserve"> a lower useful life. </w:t>
      </w:r>
    </w:p>
    <w:p w:rsidR="00C210B1" w:rsidRDefault="009C0783" w:rsidP="00AB7669">
      <w:pPr>
        <w:spacing w:before="0" w:after="200"/>
        <w:rPr>
          <w:rFonts w:asciiTheme="minorHAnsi" w:hAnsiTheme="minorHAnsi"/>
          <w:sz w:val="22"/>
          <w:szCs w:val="22"/>
          <w:lang w:eastAsia="en-AU"/>
        </w:rPr>
      </w:pPr>
      <w:r>
        <w:rPr>
          <w:rFonts w:asciiTheme="minorHAnsi" w:hAnsiTheme="minorHAnsi"/>
          <w:sz w:val="22"/>
          <w:szCs w:val="22"/>
          <w:lang w:eastAsia="en-AU"/>
        </w:rPr>
        <w:t>As</w:t>
      </w:r>
      <w:r w:rsidR="001E5269">
        <w:rPr>
          <w:rFonts w:asciiTheme="minorHAnsi" w:hAnsiTheme="minorHAnsi"/>
          <w:sz w:val="22"/>
          <w:szCs w:val="22"/>
          <w:lang w:eastAsia="en-AU"/>
        </w:rPr>
        <w:t xml:space="preserve"> </w:t>
      </w:r>
      <w:r w:rsidR="003F22E6">
        <w:rPr>
          <w:rFonts w:asciiTheme="minorHAnsi" w:hAnsiTheme="minorHAnsi"/>
          <w:sz w:val="22"/>
          <w:szCs w:val="22"/>
          <w:lang w:eastAsia="en-AU"/>
        </w:rPr>
        <w:t>the SDS</w:t>
      </w:r>
      <w:r w:rsidR="001E5269">
        <w:rPr>
          <w:rFonts w:asciiTheme="minorHAnsi" w:hAnsiTheme="minorHAnsi"/>
          <w:sz w:val="22"/>
          <w:szCs w:val="22"/>
          <w:lang w:eastAsia="en-AU"/>
        </w:rPr>
        <w:t xml:space="preserve"> </w:t>
      </w:r>
      <w:r>
        <w:rPr>
          <w:rFonts w:asciiTheme="minorHAnsi" w:hAnsiTheme="minorHAnsi"/>
          <w:sz w:val="22"/>
          <w:szCs w:val="22"/>
          <w:lang w:eastAsia="en-AU"/>
        </w:rPr>
        <w:t xml:space="preserve">managed </w:t>
      </w:r>
      <w:r w:rsidR="001E5269">
        <w:rPr>
          <w:rFonts w:asciiTheme="minorHAnsi" w:hAnsiTheme="minorHAnsi"/>
          <w:sz w:val="22"/>
          <w:szCs w:val="22"/>
          <w:lang w:eastAsia="en-AU"/>
        </w:rPr>
        <w:t xml:space="preserve">the rehabilitation works </w:t>
      </w:r>
      <w:r>
        <w:rPr>
          <w:rFonts w:asciiTheme="minorHAnsi" w:hAnsiTheme="minorHAnsi"/>
          <w:sz w:val="22"/>
          <w:szCs w:val="22"/>
          <w:lang w:eastAsia="en-AU"/>
        </w:rPr>
        <w:t>on four schools,</w:t>
      </w:r>
      <w:r w:rsidR="003F22E6">
        <w:rPr>
          <w:rFonts w:asciiTheme="minorHAnsi" w:hAnsiTheme="minorHAnsi"/>
          <w:sz w:val="22"/>
          <w:szCs w:val="22"/>
          <w:lang w:eastAsia="en-AU"/>
        </w:rPr>
        <w:t xml:space="preserve"> it is clear that the capacity for minor and medium maintenance exists in the community. </w:t>
      </w:r>
      <w:r>
        <w:rPr>
          <w:rFonts w:asciiTheme="minorHAnsi" w:hAnsiTheme="minorHAnsi"/>
          <w:sz w:val="22"/>
          <w:szCs w:val="22"/>
          <w:lang w:eastAsia="en-AU"/>
        </w:rPr>
        <w:t>G</w:t>
      </w:r>
      <w:r w:rsidR="003F22E6">
        <w:rPr>
          <w:rFonts w:asciiTheme="minorHAnsi" w:hAnsiTheme="minorHAnsi"/>
          <w:sz w:val="22"/>
          <w:szCs w:val="22"/>
          <w:lang w:eastAsia="en-AU"/>
        </w:rPr>
        <w:t xml:space="preserve">iven that the SDS undertook to do the rehabilitation work </w:t>
      </w:r>
      <w:r>
        <w:rPr>
          <w:rFonts w:asciiTheme="minorHAnsi" w:hAnsiTheme="minorHAnsi"/>
          <w:sz w:val="22"/>
          <w:szCs w:val="22"/>
          <w:lang w:eastAsia="en-AU"/>
        </w:rPr>
        <w:t>itself implies</w:t>
      </w:r>
      <w:r w:rsidR="003F22E6">
        <w:rPr>
          <w:rFonts w:asciiTheme="minorHAnsi" w:hAnsiTheme="minorHAnsi"/>
          <w:sz w:val="22"/>
          <w:szCs w:val="22"/>
          <w:lang w:eastAsia="en-AU"/>
        </w:rPr>
        <w:t xml:space="preserve"> high community ownership of the schools</w:t>
      </w:r>
      <w:r>
        <w:rPr>
          <w:rFonts w:asciiTheme="minorHAnsi" w:hAnsiTheme="minorHAnsi"/>
          <w:sz w:val="22"/>
          <w:szCs w:val="22"/>
          <w:lang w:eastAsia="en-AU"/>
        </w:rPr>
        <w:t>,</w:t>
      </w:r>
      <w:r w:rsidR="003F22E6">
        <w:rPr>
          <w:rFonts w:asciiTheme="minorHAnsi" w:hAnsiTheme="minorHAnsi"/>
          <w:sz w:val="22"/>
          <w:szCs w:val="22"/>
          <w:lang w:eastAsia="en-AU"/>
        </w:rPr>
        <w:t xml:space="preserve"> which augers well for ongoing maintenance support. </w:t>
      </w:r>
    </w:p>
    <w:p w:rsidR="00C97005" w:rsidRDefault="00C210B1" w:rsidP="00AB7669">
      <w:pPr>
        <w:spacing w:before="0" w:after="200"/>
        <w:rPr>
          <w:rFonts w:asciiTheme="minorHAnsi" w:hAnsiTheme="minorHAnsi"/>
          <w:sz w:val="22"/>
          <w:szCs w:val="22"/>
          <w:lang w:eastAsia="en-AU"/>
        </w:rPr>
      </w:pPr>
      <w:r>
        <w:rPr>
          <w:rFonts w:asciiTheme="minorHAnsi" w:hAnsiTheme="minorHAnsi"/>
          <w:sz w:val="22"/>
          <w:szCs w:val="22"/>
          <w:lang w:eastAsia="en-AU"/>
        </w:rPr>
        <w:t xml:space="preserve">The main support provided by the MoE will be </w:t>
      </w:r>
      <w:r w:rsidR="00683F76">
        <w:rPr>
          <w:rFonts w:asciiTheme="minorHAnsi" w:hAnsiTheme="minorHAnsi"/>
          <w:sz w:val="22"/>
          <w:szCs w:val="22"/>
          <w:lang w:eastAsia="en-AU"/>
        </w:rPr>
        <w:t xml:space="preserve">through </w:t>
      </w:r>
      <w:r>
        <w:rPr>
          <w:rFonts w:asciiTheme="minorHAnsi" w:hAnsiTheme="minorHAnsi"/>
          <w:sz w:val="22"/>
          <w:szCs w:val="22"/>
          <w:lang w:eastAsia="en-AU"/>
        </w:rPr>
        <w:t xml:space="preserve">the technical support </w:t>
      </w:r>
      <w:r w:rsidR="00D81E4C">
        <w:rPr>
          <w:rFonts w:asciiTheme="minorHAnsi" w:hAnsiTheme="minorHAnsi"/>
          <w:sz w:val="22"/>
          <w:szCs w:val="22"/>
          <w:lang w:eastAsia="en-AU"/>
        </w:rPr>
        <w:t>of</w:t>
      </w:r>
      <w:r>
        <w:rPr>
          <w:rFonts w:asciiTheme="minorHAnsi" w:hAnsiTheme="minorHAnsi"/>
          <w:sz w:val="22"/>
          <w:szCs w:val="22"/>
          <w:lang w:eastAsia="en-AU"/>
        </w:rPr>
        <w:t xml:space="preserve"> the ZOE </w:t>
      </w:r>
      <w:r w:rsidR="00BA0C5A">
        <w:rPr>
          <w:rFonts w:asciiTheme="minorHAnsi" w:hAnsiTheme="minorHAnsi"/>
          <w:sz w:val="22"/>
          <w:szCs w:val="22"/>
          <w:lang w:eastAsia="en-AU"/>
        </w:rPr>
        <w:t xml:space="preserve">TO </w:t>
      </w:r>
      <w:r>
        <w:rPr>
          <w:rFonts w:asciiTheme="minorHAnsi" w:hAnsiTheme="minorHAnsi"/>
          <w:sz w:val="22"/>
          <w:szCs w:val="22"/>
          <w:lang w:eastAsia="en-AU"/>
        </w:rPr>
        <w:t>and the District Education Office</w:t>
      </w:r>
      <w:r w:rsidR="00D81E4C">
        <w:rPr>
          <w:rFonts w:asciiTheme="minorHAnsi" w:hAnsiTheme="minorHAnsi"/>
          <w:sz w:val="22"/>
          <w:szCs w:val="22"/>
          <w:lang w:eastAsia="en-AU"/>
        </w:rPr>
        <w:t xml:space="preserve"> engineer</w:t>
      </w:r>
      <w:r>
        <w:rPr>
          <w:rFonts w:asciiTheme="minorHAnsi" w:hAnsiTheme="minorHAnsi"/>
          <w:sz w:val="22"/>
          <w:szCs w:val="22"/>
          <w:lang w:eastAsia="en-AU"/>
        </w:rPr>
        <w:t xml:space="preserve">. These resources </w:t>
      </w:r>
      <w:r w:rsidR="00683F76">
        <w:rPr>
          <w:rFonts w:asciiTheme="minorHAnsi" w:hAnsiTheme="minorHAnsi"/>
          <w:sz w:val="22"/>
          <w:szCs w:val="22"/>
          <w:lang w:eastAsia="en-AU"/>
        </w:rPr>
        <w:t>can</w:t>
      </w:r>
      <w:r>
        <w:rPr>
          <w:rFonts w:asciiTheme="minorHAnsi" w:hAnsiTheme="minorHAnsi"/>
          <w:sz w:val="22"/>
          <w:szCs w:val="22"/>
          <w:lang w:eastAsia="en-AU"/>
        </w:rPr>
        <w:t xml:space="preserve"> be accessed by the SDS via the </w:t>
      </w:r>
      <w:r w:rsidR="00683F76">
        <w:rPr>
          <w:rFonts w:asciiTheme="minorHAnsi" w:hAnsiTheme="minorHAnsi"/>
          <w:sz w:val="22"/>
          <w:szCs w:val="22"/>
          <w:lang w:eastAsia="en-AU"/>
        </w:rPr>
        <w:t>principal</w:t>
      </w:r>
      <w:r>
        <w:rPr>
          <w:rFonts w:asciiTheme="minorHAnsi" w:hAnsiTheme="minorHAnsi"/>
          <w:sz w:val="22"/>
          <w:szCs w:val="22"/>
          <w:lang w:eastAsia="en-AU"/>
        </w:rPr>
        <w:t>.</w:t>
      </w:r>
      <w:r w:rsidR="00BA0C5A">
        <w:rPr>
          <w:rFonts w:asciiTheme="minorHAnsi" w:hAnsiTheme="minorHAnsi"/>
          <w:sz w:val="22"/>
          <w:szCs w:val="22"/>
          <w:lang w:eastAsia="en-AU"/>
        </w:rPr>
        <w:t xml:space="preserve"> A caveat on the use of the ZOE TO is that they are not engineers and their skills and capabilities in some areas of maintenance will </w:t>
      </w:r>
      <w:proofErr w:type="gramStart"/>
      <w:r w:rsidR="00BA0C5A">
        <w:rPr>
          <w:rFonts w:asciiTheme="minorHAnsi" w:hAnsiTheme="minorHAnsi"/>
          <w:sz w:val="22"/>
          <w:szCs w:val="22"/>
          <w:lang w:eastAsia="en-AU"/>
        </w:rPr>
        <w:t>limited</w:t>
      </w:r>
      <w:proofErr w:type="gramEnd"/>
      <w:r w:rsidR="00BA0C5A">
        <w:rPr>
          <w:rFonts w:asciiTheme="minorHAnsi" w:hAnsiTheme="minorHAnsi"/>
          <w:sz w:val="22"/>
          <w:szCs w:val="22"/>
          <w:lang w:eastAsia="en-AU"/>
        </w:rPr>
        <w:t xml:space="preserve">. </w:t>
      </w:r>
    </w:p>
    <w:p w:rsidR="00DA1668" w:rsidRDefault="003534A4" w:rsidP="00DA1668">
      <w:pPr>
        <w:spacing w:before="0" w:after="200"/>
        <w:rPr>
          <w:rFonts w:asciiTheme="minorHAnsi" w:hAnsiTheme="minorHAnsi"/>
          <w:sz w:val="22"/>
          <w:szCs w:val="22"/>
          <w:lang w:eastAsia="en-AU"/>
        </w:rPr>
      </w:pPr>
      <w:r>
        <w:rPr>
          <w:rFonts w:asciiTheme="minorHAnsi" w:hAnsiTheme="minorHAnsi"/>
          <w:sz w:val="22"/>
          <w:szCs w:val="22"/>
          <w:lang w:eastAsia="en-AU"/>
        </w:rPr>
        <w:lastRenderedPageBreak/>
        <w:t>UNICEF has prepared a</w:t>
      </w:r>
      <w:r w:rsidRPr="00C5528A">
        <w:rPr>
          <w:rFonts w:asciiTheme="minorHAnsi" w:hAnsiTheme="minorHAnsi"/>
          <w:sz w:val="22"/>
          <w:szCs w:val="22"/>
          <w:lang w:eastAsia="en-AU"/>
        </w:rPr>
        <w:t>n operations and maintenance m</w:t>
      </w:r>
      <w:r>
        <w:rPr>
          <w:rFonts w:asciiTheme="minorHAnsi" w:hAnsiTheme="minorHAnsi"/>
          <w:sz w:val="22"/>
          <w:szCs w:val="22"/>
          <w:lang w:eastAsia="en-AU"/>
        </w:rPr>
        <w:t>anual for the</w:t>
      </w:r>
      <w:r w:rsidRPr="00C5528A">
        <w:rPr>
          <w:rFonts w:asciiTheme="minorHAnsi" w:hAnsiTheme="minorHAnsi"/>
          <w:sz w:val="22"/>
          <w:szCs w:val="22"/>
          <w:lang w:eastAsia="en-AU"/>
        </w:rPr>
        <w:t xml:space="preserve"> schools</w:t>
      </w:r>
      <w:r w:rsidR="00DA1668">
        <w:rPr>
          <w:rFonts w:asciiTheme="minorHAnsi" w:hAnsiTheme="minorHAnsi"/>
          <w:sz w:val="22"/>
          <w:szCs w:val="22"/>
          <w:lang w:eastAsia="en-AU"/>
        </w:rPr>
        <w:t xml:space="preserve"> which assumes r</w:t>
      </w:r>
      <w:r>
        <w:rPr>
          <w:rFonts w:asciiTheme="minorHAnsi" w:hAnsiTheme="minorHAnsi"/>
          <w:sz w:val="22"/>
          <w:szCs w:val="22"/>
          <w:lang w:eastAsia="en-AU"/>
        </w:rPr>
        <w:t xml:space="preserve">outine </w:t>
      </w:r>
      <w:r w:rsidR="00DA1668">
        <w:rPr>
          <w:rFonts w:asciiTheme="minorHAnsi" w:hAnsiTheme="minorHAnsi"/>
          <w:sz w:val="22"/>
          <w:szCs w:val="22"/>
          <w:lang w:eastAsia="en-AU"/>
        </w:rPr>
        <w:t xml:space="preserve">and medium-term </w:t>
      </w:r>
      <w:r>
        <w:rPr>
          <w:rFonts w:asciiTheme="minorHAnsi" w:hAnsiTheme="minorHAnsi"/>
          <w:sz w:val="22"/>
          <w:szCs w:val="22"/>
          <w:lang w:eastAsia="en-AU"/>
        </w:rPr>
        <w:t>maintenance will be handled at the school level</w:t>
      </w:r>
      <w:r w:rsidR="00DA1668">
        <w:rPr>
          <w:rFonts w:asciiTheme="minorHAnsi" w:hAnsiTheme="minorHAnsi"/>
          <w:sz w:val="22"/>
          <w:szCs w:val="22"/>
          <w:lang w:eastAsia="en-AU"/>
        </w:rPr>
        <w:t xml:space="preserve"> by the SDS</w:t>
      </w:r>
      <w:r>
        <w:rPr>
          <w:rFonts w:asciiTheme="minorHAnsi" w:hAnsiTheme="minorHAnsi"/>
          <w:sz w:val="22"/>
          <w:szCs w:val="22"/>
          <w:lang w:eastAsia="en-AU"/>
        </w:rPr>
        <w:t xml:space="preserve">. </w:t>
      </w:r>
      <w:r w:rsidR="00DA1668">
        <w:rPr>
          <w:rFonts w:asciiTheme="minorHAnsi" w:hAnsiTheme="minorHAnsi"/>
          <w:sz w:val="22"/>
          <w:szCs w:val="22"/>
          <w:lang w:eastAsia="en-AU"/>
        </w:rPr>
        <w:t xml:space="preserve">Nationally the MoE has no </w:t>
      </w:r>
      <w:r w:rsidR="00DA1668" w:rsidRPr="00345B5F">
        <w:rPr>
          <w:rFonts w:asciiTheme="minorHAnsi" w:hAnsiTheme="minorHAnsi"/>
          <w:sz w:val="22"/>
          <w:szCs w:val="22"/>
          <w:lang w:eastAsia="en-AU"/>
        </w:rPr>
        <w:t xml:space="preserve">strategy </w:t>
      </w:r>
      <w:r w:rsidR="007338E2">
        <w:rPr>
          <w:rFonts w:asciiTheme="minorHAnsi" w:hAnsiTheme="minorHAnsi"/>
          <w:sz w:val="22"/>
          <w:szCs w:val="22"/>
          <w:lang w:eastAsia="en-AU"/>
        </w:rPr>
        <w:t>and</w:t>
      </w:r>
      <w:r w:rsidR="00DA1668">
        <w:rPr>
          <w:rFonts w:asciiTheme="minorHAnsi" w:hAnsiTheme="minorHAnsi"/>
          <w:sz w:val="22"/>
          <w:szCs w:val="22"/>
          <w:lang w:eastAsia="en-AU"/>
        </w:rPr>
        <w:t xml:space="preserve"> budget </w:t>
      </w:r>
      <w:r w:rsidR="00DA1668" w:rsidRPr="00345B5F">
        <w:rPr>
          <w:rFonts w:asciiTheme="minorHAnsi" w:hAnsiTheme="minorHAnsi"/>
          <w:sz w:val="22"/>
          <w:szCs w:val="22"/>
          <w:lang w:eastAsia="en-AU"/>
        </w:rPr>
        <w:t xml:space="preserve">to ensure </w:t>
      </w:r>
      <w:r w:rsidR="00DA1668">
        <w:rPr>
          <w:rFonts w:asciiTheme="minorHAnsi" w:hAnsiTheme="minorHAnsi"/>
          <w:sz w:val="22"/>
          <w:szCs w:val="22"/>
          <w:lang w:eastAsia="en-AU"/>
        </w:rPr>
        <w:t xml:space="preserve">long-term major maintenance of its school </w:t>
      </w:r>
      <w:r w:rsidR="00DA1668" w:rsidRPr="00345B5F">
        <w:rPr>
          <w:rFonts w:asciiTheme="minorHAnsi" w:hAnsiTheme="minorHAnsi"/>
          <w:sz w:val="22"/>
          <w:szCs w:val="22"/>
          <w:lang w:eastAsia="en-AU"/>
        </w:rPr>
        <w:t>buildings</w:t>
      </w:r>
      <w:r w:rsidR="00DA1668">
        <w:rPr>
          <w:rFonts w:asciiTheme="minorHAnsi" w:hAnsiTheme="minorHAnsi"/>
          <w:sz w:val="22"/>
          <w:szCs w:val="22"/>
          <w:lang w:eastAsia="en-AU"/>
        </w:rPr>
        <w:t xml:space="preserve"> assets.</w:t>
      </w:r>
    </w:p>
    <w:p w:rsidR="003534A4" w:rsidRPr="00851AD1" w:rsidRDefault="003534A4" w:rsidP="00AB7669">
      <w:pPr>
        <w:spacing w:before="0" w:after="200"/>
        <w:rPr>
          <w:rFonts w:asciiTheme="minorHAnsi" w:hAnsiTheme="minorHAnsi"/>
          <w:sz w:val="22"/>
          <w:szCs w:val="22"/>
          <w:lang w:eastAsia="en-AU"/>
        </w:rPr>
      </w:pPr>
    </w:p>
    <w:p w:rsidR="000B578D" w:rsidRDefault="0035364F">
      <w:pPr>
        <w:pStyle w:val="Heading2"/>
        <w:rPr>
          <w:lang w:eastAsia="en-AU"/>
        </w:rPr>
      </w:pPr>
      <w:bookmarkStart w:id="39" w:name="_Toc248994855"/>
      <w:r>
        <w:rPr>
          <w:lang w:eastAsia="en-AU"/>
        </w:rPr>
        <w:t>2.6</w:t>
      </w:r>
      <w:r>
        <w:rPr>
          <w:lang w:eastAsia="en-AU"/>
        </w:rPr>
        <w:tab/>
      </w:r>
      <w:r w:rsidR="004C580F" w:rsidRPr="00851AD1">
        <w:rPr>
          <w:lang w:eastAsia="en-AU"/>
        </w:rPr>
        <w:t>Gender</w:t>
      </w:r>
      <w:bookmarkEnd w:id="38"/>
      <w:r w:rsidR="004C580F" w:rsidRPr="00851AD1">
        <w:rPr>
          <w:lang w:eastAsia="en-AU"/>
        </w:rPr>
        <w:t xml:space="preserve"> Equality</w:t>
      </w:r>
      <w:bookmarkEnd w:id="39"/>
    </w:p>
    <w:p w:rsidR="0012090B" w:rsidRPr="0012090B" w:rsidRDefault="0012090B" w:rsidP="0012090B">
      <w:pPr>
        <w:spacing w:after="200"/>
        <w:rPr>
          <w:rFonts w:cstheme="minorHAnsi"/>
          <w:b/>
          <w:lang w:eastAsia="en-AU"/>
        </w:rPr>
      </w:pPr>
      <w:r w:rsidRPr="0012090B">
        <w:rPr>
          <w:rFonts w:cstheme="minorHAnsi"/>
          <w:b/>
          <w:lang w:eastAsia="en-AU"/>
        </w:rPr>
        <w:t>Rating: 5 / 6</w:t>
      </w:r>
    </w:p>
    <w:p w:rsidR="0012090B" w:rsidRDefault="000B578D" w:rsidP="0012090B">
      <w:pPr>
        <w:spacing w:before="0" w:after="200"/>
        <w:rPr>
          <w:rFonts w:asciiTheme="minorHAnsi" w:hAnsiTheme="minorHAnsi" w:cstheme="minorHAnsi"/>
          <w:sz w:val="22"/>
          <w:szCs w:val="22"/>
        </w:rPr>
      </w:pPr>
      <w:r>
        <w:rPr>
          <w:rFonts w:asciiTheme="minorHAnsi" w:hAnsiTheme="minorHAnsi" w:cstheme="minorHAnsi"/>
          <w:sz w:val="22"/>
          <w:szCs w:val="22"/>
        </w:rPr>
        <w:t xml:space="preserve">This evaluation criteria aims to determine whether </w:t>
      </w:r>
      <w:r w:rsidRPr="00345B5F">
        <w:rPr>
          <w:rFonts w:asciiTheme="minorHAnsi" w:eastAsiaTheme="minorHAnsi" w:hAnsiTheme="minorHAnsi" w:cstheme="minorBidi"/>
          <w:sz w:val="22"/>
          <w:szCs w:val="22"/>
        </w:rPr>
        <w:t xml:space="preserve">the </w:t>
      </w:r>
      <w:r w:rsidRPr="00157F31">
        <w:rPr>
          <w:rFonts w:asciiTheme="minorHAnsi" w:hAnsiTheme="minorHAnsi"/>
          <w:sz w:val="22"/>
          <w:szCs w:val="22"/>
          <w:lang w:eastAsia="en-AU"/>
        </w:rPr>
        <w:t>initiative is advancing gender equality and promoting women’s empowerment through: a</w:t>
      </w:r>
      <w:r>
        <w:rPr>
          <w:rFonts w:asciiTheme="minorHAnsi" w:hAnsiTheme="minorHAnsi"/>
          <w:sz w:val="22"/>
          <w:szCs w:val="22"/>
          <w:lang w:eastAsia="en-AU"/>
        </w:rPr>
        <w:t>dvancing equal access to gender-responsive</w:t>
      </w:r>
      <w:r w:rsidRPr="00157F31">
        <w:rPr>
          <w:rFonts w:asciiTheme="minorHAnsi" w:hAnsiTheme="minorHAnsi"/>
          <w:sz w:val="22"/>
          <w:szCs w:val="22"/>
          <w:lang w:eastAsia="en-AU"/>
        </w:rPr>
        <w:t xml:space="preserve"> education services; </w:t>
      </w:r>
      <w:r w:rsidR="001A7DFF">
        <w:rPr>
          <w:rFonts w:asciiTheme="minorHAnsi" w:hAnsiTheme="minorHAnsi"/>
          <w:sz w:val="22"/>
          <w:szCs w:val="22"/>
          <w:lang w:eastAsia="en-AU"/>
        </w:rPr>
        <w:t xml:space="preserve">and </w:t>
      </w:r>
      <w:r w:rsidRPr="00157F31">
        <w:rPr>
          <w:rFonts w:asciiTheme="minorHAnsi" w:hAnsiTheme="minorHAnsi"/>
          <w:sz w:val="22"/>
          <w:szCs w:val="22"/>
          <w:lang w:eastAsia="en-AU"/>
        </w:rPr>
        <w:t>increasing women’s voice in decision-making, leadership, and peace-building</w:t>
      </w:r>
      <w:r>
        <w:rPr>
          <w:rFonts w:asciiTheme="minorHAnsi" w:hAnsiTheme="minorHAnsi"/>
          <w:sz w:val="22"/>
          <w:szCs w:val="22"/>
          <w:lang w:eastAsia="en-AU"/>
        </w:rPr>
        <w:t>.</w:t>
      </w:r>
      <w:r w:rsidR="001A7DFF">
        <w:rPr>
          <w:rFonts w:asciiTheme="minorHAnsi" w:hAnsiTheme="minorHAnsi"/>
          <w:sz w:val="22"/>
          <w:szCs w:val="22"/>
          <w:lang w:eastAsia="en-AU"/>
        </w:rPr>
        <w:t xml:space="preserve"> </w:t>
      </w:r>
      <w:r w:rsidR="001A7DFF">
        <w:rPr>
          <w:rFonts w:asciiTheme="minorHAnsi" w:hAnsiTheme="minorHAnsi" w:cstheme="minorHAnsi"/>
          <w:sz w:val="22"/>
          <w:szCs w:val="22"/>
        </w:rPr>
        <w:t>Gender equality</w:t>
      </w:r>
      <w:r>
        <w:rPr>
          <w:rFonts w:asciiTheme="minorHAnsi" w:hAnsiTheme="minorHAnsi" w:cstheme="minorHAnsi"/>
          <w:sz w:val="22"/>
          <w:szCs w:val="22"/>
        </w:rPr>
        <w:t xml:space="preserve"> has been rated </w:t>
      </w:r>
      <w:r w:rsidR="007C423D">
        <w:rPr>
          <w:rFonts w:asciiTheme="minorHAnsi" w:hAnsiTheme="minorHAnsi" w:cstheme="minorHAnsi"/>
          <w:sz w:val="22"/>
          <w:szCs w:val="22"/>
        </w:rPr>
        <w:t xml:space="preserve">‘good quality’, </w:t>
      </w:r>
      <w:r>
        <w:rPr>
          <w:rFonts w:asciiTheme="minorHAnsi" w:hAnsiTheme="minorHAnsi" w:cstheme="minorHAnsi"/>
          <w:sz w:val="22"/>
          <w:szCs w:val="22"/>
        </w:rPr>
        <w:t xml:space="preserve">at </w:t>
      </w:r>
      <w:r w:rsidR="001A7DFF">
        <w:rPr>
          <w:rFonts w:asciiTheme="minorHAnsi" w:hAnsiTheme="minorHAnsi" w:cstheme="minorHAnsi"/>
          <w:sz w:val="22"/>
          <w:szCs w:val="22"/>
        </w:rPr>
        <w:t>5</w:t>
      </w:r>
      <w:r>
        <w:rPr>
          <w:rFonts w:asciiTheme="minorHAnsi" w:hAnsiTheme="minorHAnsi" w:cstheme="minorHAnsi"/>
          <w:sz w:val="22"/>
          <w:szCs w:val="22"/>
        </w:rPr>
        <w:t xml:space="preserve"> out of 6 points. </w:t>
      </w:r>
      <w:r w:rsidR="001A7DFF" w:rsidRPr="00FF3C90">
        <w:rPr>
          <w:rFonts w:asciiTheme="minorHAnsi" w:hAnsiTheme="minorHAnsi" w:cstheme="minorHAnsi"/>
          <w:sz w:val="22"/>
          <w:szCs w:val="22"/>
        </w:rPr>
        <w:t xml:space="preserve">Women </w:t>
      </w:r>
      <w:r w:rsidR="001A7DFF">
        <w:rPr>
          <w:rFonts w:asciiTheme="minorHAnsi" w:hAnsiTheme="minorHAnsi" w:cstheme="minorHAnsi"/>
          <w:sz w:val="22"/>
          <w:szCs w:val="22"/>
        </w:rPr>
        <w:t xml:space="preserve">were </w:t>
      </w:r>
      <w:r w:rsidR="001A7DFF" w:rsidRPr="00FF3C90">
        <w:rPr>
          <w:rFonts w:asciiTheme="minorHAnsi" w:hAnsiTheme="minorHAnsi" w:cstheme="minorHAnsi"/>
          <w:sz w:val="22"/>
          <w:szCs w:val="22"/>
        </w:rPr>
        <w:t>active participants in decision</w:t>
      </w:r>
      <w:r w:rsidR="001A7DFF">
        <w:rPr>
          <w:rFonts w:asciiTheme="minorHAnsi" w:hAnsiTheme="minorHAnsi" w:cstheme="minorHAnsi"/>
          <w:sz w:val="22"/>
          <w:szCs w:val="22"/>
        </w:rPr>
        <w:t>-</w:t>
      </w:r>
      <w:r w:rsidR="001A7DFF" w:rsidRPr="00FF3C90">
        <w:rPr>
          <w:rFonts w:asciiTheme="minorHAnsi" w:hAnsiTheme="minorHAnsi" w:cstheme="minorHAnsi"/>
          <w:sz w:val="22"/>
          <w:szCs w:val="22"/>
        </w:rPr>
        <w:t>making</w:t>
      </w:r>
      <w:r w:rsidR="001A7DFF">
        <w:rPr>
          <w:rFonts w:asciiTheme="minorHAnsi" w:hAnsiTheme="minorHAnsi" w:cstheme="minorHAnsi"/>
          <w:sz w:val="22"/>
          <w:szCs w:val="22"/>
        </w:rPr>
        <w:t xml:space="preserve"> on the school construction and rehabilitation.</w:t>
      </w:r>
      <w:r w:rsidR="007A6259">
        <w:rPr>
          <w:rFonts w:cstheme="minorHAnsi"/>
          <w:lang w:eastAsia="en-AU"/>
        </w:rPr>
        <w:t xml:space="preserve"> </w:t>
      </w:r>
      <w:r w:rsidR="001A7DFF">
        <w:rPr>
          <w:rFonts w:asciiTheme="minorHAnsi" w:hAnsiTheme="minorHAnsi" w:cstheme="minorHAnsi"/>
          <w:sz w:val="22"/>
          <w:szCs w:val="22"/>
        </w:rPr>
        <w:t>In most schools, s</w:t>
      </w:r>
      <w:r w:rsidR="001A7DFF" w:rsidRPr="00FF3C90">
        <w:rPr>
          <w:rFonts w:asciiTheme="minorHAnsi" w:hAnsiTheme="minorHAnsi" w:cstheme="minorHAnsi"/>
          <w:sz w:val="22"/>
          <w:szCs w:val="22"/>
        </w:rPr>
        <w:t xml:space="preserve">eparate </w:t>
      </w:r>
      <w:r w:rsidR="007A6259" w:rsidRPr="00FF3C90">
        <w:rPr>
          <w:rFonts w:asciiTheme="minorHAnsi" w:hAnsiTheme="minorHAnsi" w:cstheme="minorHAnsi"/>
          <w:sz w:val="22"/>
          <w:szCs w:val="22"/>
        </w:rPr>
        <w:t>WASH facilities for girls and boys</w:t>
      </w:r>
      <w:r w:rsidR="009419DE">
        <w:rPr>
          <w:rFonts w:asciiTheme="minorHAnsi" w:hAnsiTheme="minorHAnsi" w:cstheme="minorHAnsi"/>
          <w:sz w:val="22"/>
          <w:szCs w:val="22"/>
        </w:rPr>
        <w:t xml:space="preserve"> have been provided</w:t>
      </w:r>
      <w:r w:rsidR="007A6259" w:rsidRPr="00FF3C90">
        <w:rPr>
          <w:rFonts w:asciiTheme="minorHAnsi" w:hAnsiTheme="minorHAnsi" w:cstheme="minorHAnsi"/>
          <w:sz w:val="22"/>
          <w:szCs w:val="22"/>
        </w:rPr>
        <w:t xml:space="preserve">.  </w:t>
      </w:r>
    </w:p>
    <w:p w:rsidR="009B7483" w:rsidRDefault="009B7483" w:rsidP="0025107A">
      <w:pPr>
        <w:spacing w:before="0" w:after="200"/>
        <w:rPr>
          <w:rFonts w:asciiTheme="minorHAnsi" w:hAnsiTheme="minorHAnsi"/>
          <w:sz w:val="22"/>
          <w:szCs w:val="22"/>
          <w:lang w:eastAsia="en-AU"/>
        </w:rPr>
      </w:pPr>
      <w:bookmarkStart w:id="40" w:name="_Toc207171379"/>
      <w:bookmarkStart w:id="41" w:name="_Toc331495522"/>
      <w:r>
        <w:rPr>
          <w:rFonts w:asciiTheme="minorHAnsi" w:hAnsiTheme="minorHAnsi"/>
          <w:sz w:val="22"/>
          <w:szCs w:val="22"/>
          <w:lang w:eastAsia="en-AU"/>
        </w:rPr>
        <w:t>The SDS was involved in decision-making</w:t>
      </w:r>
      <w:r w:rsidR="00061D69">
        <w:rPr>
          <w:rFonts w:asciiTheme="minorHAnsi" w:hAnsiTheme="minorHAnsi"/>
          <w:sz w:val="22"/>
          <w:szCs w:val="22"/>
          <w:lang w:eastAsia="en-AU"/>
        </w:rPr>
        <w:t>,</w:t>
      </w:r>
      <w:r>
        <w:rPr>
          <w:rFonts w:asciiTheme="minorHAnsi" w:hAnsiTheme="minorHAnsi"/>
          <w:sz w:val="22"/>
          <w:szCs w:val="22"/>
          <w:lang w:eastAsia="en-AU"/>
        </w:rPr>
        <w:t xml:space="preserve"> and in all schools visited, the SDS included women as well as men </w:t>
      </w:r>
      <w:r w:rsidR="00061D69">
        <w:rPr>
          <w:rFonts w:asciiTheme="minorHAnsi" w:hAnsiTheme="minorHAnsi"/>
          <w:sz w:val="22"/>
          <w:szCs w:val="22"/>
          <w:lang w:eastAsia="en-AU"/>
        </w:rPr>
        <w:t>(</w:t>
      </w:r>
      <w:r>
        <w:rPr>
          <w:rFonts w:asciiTheme="minorHAnsi" w:hAnsiTheme="minorHAnsi"/>
          <w:sz w:val="22"/>
          <w:szCs w:val="22"/>
          <w:lang w:eastAsia="en-AU"/>
        </w:rPr>
        <w:t>male membership was higher</w:t>
      </w:r>
      <w:r w:rsidR="00061D69">
        <w:rPr>
          <w:rFonts w:asciiTheme="minorHAnsi" w:hAnsiTheme="minorHAnsi"/>
          <w:sz w:val="22"/>
          <w:szCs w:val="22"/>
          <w:lang w:eastAsia="en-AU"/>
        </w:rPr>
        <w:t>)</w:t>
      </w:r>
      <w:r>
        <w:rPr>
          <w:rFonts w:asciiTheme="minorHAnsi" w:hAnsiTheme="minorHAnsi"/>
          <w:sz w:val="22"/>
          <w:szCs w:val="22"/>
          <w:lang w:eastAsia="en-AU"/>
        </w:rPr>
        <w:t>. The principal generally chaired the SDS, including at the school where the principal was female. There appeared to be no discrimination against women in the SDS decision-making. See also the section above on effectiveness.</w:t>
      </w:r>
    </w:p>
    <w:p w:rsidR="0012090B" w:rsidRDefault="001425CE" w:rsidP="0012090B">
      <w:pPr>
        <w:spacing w:before="0" w:after="200"/>
        <w:rPr>
          <w:rFonts w:asciiTheme="minorHAnsi" w:hAnsiTheme="minorHAnsi"/>
          <w:sz w:val="22"/>
          <w:szCs w:val="22"/>
          <w:lang w:eastAsia="en-AU"/>
        </w:rPr>
      </w:pPr>
      <w:r w:rsidRPr="001425CE">
        <w:rPr>
          <w:rFonts w:asciiTheme="minorHAnsi" w:hAnsiTheme="minorHAnsi"/>
          <w:sz w:val="22"/>
          <w:szCs w:val="22"/>
          <w:lang w:eastAsia="en-AU"/>
        </w:rPr>
        <w:t>In all schools visited</w:t>
      </w:r>
      <w:r w:rsidR="00061D69">
        <w:rPr>
          <w:rFonts w:asciiTheme="minorHAnsi" w:hAnsiTheme="minorHAnsi"/>
          <w:sz w:val="22"/>
          <w:szCs w:val="22"/>
          <w:lang w:eastAsia="en-AU"/>
        </w:rPr>
        <w:t>,</w:t>
      </w:r>
      <w:r w:rsidRPr="001425CE">
        <w:rPr>
          <w:rFonts w:asciiTheme="minorHAnsi" w:hAnsiTheme="minorHAnsi"/>
          <w:sz w:val="22"/>
          <w:szCs w:val="22"/>
          <w:lang w:eastAsia="en-AU"/>
        </w:rPr>
        <w:t xml:space="preserve"> </w:t>
      </w:r>
      <w:r w:rsidR="00E2460C">
        <w:rPr>
          <w:rFonts w:asciiTheme="minorHAnsi" w:hAnsiTheme="minorHAnsi"/>
          <w:sz w:val="22"/>
          <w:szCs w:val="22"/>
          <w:lang w:eastAsia="en-AU"/>
        </w:rPr>
        <w:t>existing or new toilets were provided. Separate toilets</w:t>
      </w:r>
      <w:r w:rsidR="00E2460C" w:rsidRPr="00E2460C">
        <w:rPr>
          <w:rFonts w:asciiTheme="minorHAnsi" w:hAnsiTheme="minorHAnsi"/>
          <w:sz w:val="22"/>
          <w:szCs w:val="22"/>
          <w:lang w:eastAsia="en-AU"/>
        </w:rPr>
        <w:t xml:space="preserve"> </w:t>
      </w:r>
      <w:r w:rsidR="00E2460C">
        <w:rPr>
          <w:rFonts w:asciiTheme="minorHAnsi" w:hAnsiTheme="minorHAnsi"/>
          <w:sz w:val="22"/>
          <w:szCs w:val="22"/>
          <w:lang w:eastAsia="en-AU"/>
        </w:rPr>
        <w:t>were provided for female and male students</w:t>
      </w:r>
      <w:r w:rsidR="00EF2EC1">
        <w:rPr>
          <w:rFonts w:asciiTheme="minorHAnsi" w:hAnsiTheme="minorHAnsi"/>
          <w:sz w:val="22"/>
          <w:szCs w:val="22"/>
          <w:lang w:eastAsia="en-AU"/>
        </w:rPr>
        <w:t>,</w:t>
      </w:r>
      <w:r w:rsidR="00E2460C">
        <w:rPr>
          <w:rFonts w:asciiTheme="minorHAnsi" w:hAnsiTheme="minorHAnsi"/>
          <w:sz w:val="22"/>
          <w:szCs w:val="22"/>
          <w:lang w:eastAsia="en-AU"/>
        </w:rPr>
        <w:t xml:space="preserve"> and for teachers</w:t>
      </w:r>
      <w:r w:rsidR="00EF2EC1">
        <w:rPr>
          <w:rFonts w:asciiTheme="minorHAnsi" w:hAnsiTheme="minorHAnsi"/>
          <w:sz w:val="22"/>
          <w:szCs w:val="22"/>
          <w:lang w:eastAsia="en-AU"/>
        </w:rPr>
        <w:t>,</w:t>
      </w:r>
      <w:r w:rsidR="00E2460C">
        <w:rPr>
          <w:rFonts w:asciiTheme="minorHAnsi" w:hAnsiTheme="minorHAnsi"/>
          <w:sz w:val="22"/>
          <w:szCs w:val="22"/>
          <w:lang w:eastAsia="en-AU"/>
        </w:rPr>
        <w:t xml:space="preserve"> and two unisex toilets </w:t>
      </w:r>
      <w:r w:rsidR="00EF2EC1">
        <w:rPr>
          <w:rFonts w:asciiTheme="minorHAnsi" w:hAnsiTheme="minorHAnsi"/>
          <w:sz w:val="22"/>
          <w:szCs w:val="22"/>
          <w:lang w:eastAsia="en-AU"/>
        </w:rPr>
        <w:t xml:space="preserve">were </w:t>
      </w:r>
      <w:r w:rsidR="00E2460C">
        <w:rPr>
          <w:rFonts w:asciiTheme="minorHAnsi" w:hAnsiTheme="minorHAnsi"/>
          <w:sz w:val="22"/>
          <w:szCs w:val="22"/>
          <w:lang w:eastAsia="en-AU"/>
        </w:rPr>
        <w:t>in the auditorium.</w:t>
      </w:r>
      <w:r w:rsidR="00B90853">
        <w:rPr>
          <w:rFonts w:asciiTheme="minorHAnsi" w:hAnsiTheme="minorHAnsi"/>
          <w:sz w:val="22"/>
          <w:szCs w:val="22"/>
          <w:lang w:eastAsia="en-AU"/>
        </w:rPr>
        <w:t xml:space="preserve"> In the larger schools</w:t>
      </w:r>
      <w:r w:rsidR="00EF2EC1">
        <w:rPr>
          <w:rFonts w:asciiTheme="minorHAnsi" w:hAnsiTheme="minorHAnsi"/>
          <w:sz w:val="22"/>
          <w:szCs w:val="22"/>
          <w:lang w:eastAsia="en-AU"/>
        </w:rPr>
        <w:t>,</w:t>
      </w:r>
      <w:r w:rsidR="00B90853">
        <w:rPr>
          <w:rFonts w:asciiTheme="minorHAnsi" w:hAnsiTheme="minorHAnsi"/>
          <w:sz w:val="22"/>
          <w:szCs w:val="22"/>
          <w:lang w:eastAsia="en-AU"/>
        </w:rPr>
        <w:t xml:space="preserve"> </w:t>
      </w:r>
      <w:r w:rsidR="00330B0C">
        <w:rPr>
          <w:rFonts w:asciiTheme="minorHAnsi" w:hAnsiTheme="minorHAnsi"/>
          <w:sz w:val="22"/>
          <w:szCs w:val="22"/>
          <w:lang w:eastAsia="en-AU"/>
        </w:rPr>
        <w:t xml:space="preserve">there were </w:t>
      </w:r>
      <w:r w:rsidR="00B90853">
        <w:rPr>
          <w:rFonts w:asciiTheme="minorHAnsi" w:hAnsiTheme="minorHAnsi"/>
          <w:sz w:val="22"/>
          <w:szCs w:val="22"/>
          <w:lang w:eastAsia="en-AU"/>
        </w:rPr>
        <w:t xml:space="preserve">separate female and male toilet blocks </w:t>
      </w:r>
      <w:r w:rsidR="00E2460C">
        <w:rPr>
          <w:rFonts w:asciiTheme="minorHAnsi" w:hAnsiTheme="minorHAnsi"/>
          <w:sz w:val="22"/>
          <w:szCs w:val="22"/>
          <w:lang w:eastAsia="en-AU"/>
        </w:rPr>
        <w:t>which incorporated hand</w:t>
      </w:r>
      <w:r w:rsidR="00330B0C">
        <w:rPr>
          <w:rFonts w:asciiTheme="minorHAnsi" w:hAnsiTheme="minorHAnsi"/>
          <w:sz w:val="22"/>
          <w:szCs w:val="22"/>
          <w:lang w:eastAsia="en-AU"/>
        </w:rPr>
        <w:t>-</w:t>
      </w:r>
      <w:r w:rsidR="00E2460C">
        <w:rPr>
          <w:rFonts w:asciiTheme="minorHAnsi" w:hAnsiTheme="minorHAnsi"/>
          <w:sz w:val="22"/>
          <w:szCs w:val="22"/>
          <w:lang w:eastAsia="en-AU"/>
        </w:rPr>
        <w:t>washing facilities</w:t>
      </w:r>
      <w:r w:rsidR="00B90853">
        <w:rPr>
          <w:rFonts w:asciiTheme="minorHAnsi" w:hAnsiTheme="minorHAnsi"/>
          <w:sz w:val="22"/>
          <w:szCs w:val="22"/>
          <w:lang w:eastAsia="en-AU"/>
        </w:rPr>
        <w:t xml:space="preserve">. </w:t>
      </w:r>
      <w:r w:rsidR="008F2563">
        <w:rPr>
          <w:rFonts w:asciiTheme="minorHAnsi" w:hAnsiTheme="minorHAnsi"/>
          <w:sz w:val="22"/>
          <w:szCs w:val="22"/>
          <w:lang w:eastAsia="en-AU"/>
        </w:rPr>
        <w:t xml:space="preserve">In </w:t>
      </w:r>
      <w:r w:rsidR="00757BFF">
        <w:rPr>
          <w:rFonts w:asciiTheme="minorHAnsi" w:hAnsiTheme="minorHAnsi"/>
          <w:sz w:val="22"/>
          <w:szCs w:val="22"/>
          <w:lang w:eastAsia="en-AU"/>
        </w:rPr>
        <w:t>a few schools</w:t>
      </w:r>
      <w:r w:rsidR="00330B0C">
        <w:rPr>
          <w:rFonts w:asciiTheme="minorHAnsi" w:hAnsiTheme="minorHAnsi"/>
          <w:sz w:val="22"/>
          <w:szCs w:val="22"/>
          <w:lang w:eastAsia="en-AU"/>
        </w:rPr>
        <w:t>,</w:t>
      </w:r>
      <w:r w:rsidR="00757BFF">
        <w:rPr>
          <w:rFonts w:asciiTheme="minorHAnsi" w:hAnsiTheme="minorHAnsi"/>
          <w:sz w:val="22"/>
          <w:szCs w:val="22"/>
          <w:lang w:eastAsia="en-AU"/>
        </w:rPr>
        <w:t xml:space="preserve"> WASH facilities </w:t>
      </w:r>
      <w:r w:rsidR="008F2563">
        <w:rPr>
          <w:rFonts w:asciiTheme="minorHAnsi" w:hAnsiTheme="minorHAnsi"/>
          <w:sz w:val="22"/>
          <w:szCs w:val="22"/>
          <w:lang w:eastAsia="en-AU"/>
        </w:rPr>
        <w:t xml:space="preserve">were </w:t>
      </w:r>
      <w:r w:rsidR="00757BFF">
        <w:rPr>
          <w:rFonts w:asciiTheme="minorHAnsi" w:hAnsiTheme="minorHAnsi"/>
          <w:sz w:val="22"/>
          <w:szCs w:val="22"/>
          <w:lang w:eastAsia="en-AU"/>
        </w:rPr>
        <w:t xml:space="preserve">provided outside in the school grounds and </w:t>
      </w:r>
      <w:r w:rsidR="008F2563">
        <w:rPr>
          <w:rFonts w:asciiTheme="minorHAnsi" w:hAnsiTheme="minorHAnsi"/>
          <w:sz w:val="22"/>
          <w:szCs w:val="22"/>
          <w:lang w:eastAsia="en-AU"/>
        </w:rPr>
        <w:t>shared by male and female students.</w:t>
      </w:r>
      <w:r w:rsidR="002A281F">
        <w:rPr>
          <w:rFonts w:asciiTheme="minorHAnsi" w:hAnsiTheme="minorHAnsi"/>
          <w:sz w:val="22"/>
          <w:szCs w:val="22"/>
          <w:lang w:eastAsia="en-AU"/>
        </w:rPr>
        <w:t xml:space="preserve"> In most cases</w:t>
      </w:r>
      <w:r w:rsidR="00330B0C">
        <w:rPr>
          <w:rFonts w:asciiTheme="minorHAnsi" w:hAnsiTheme="minorHAnsi"/>
          <w:sz w:val="22"/>
          <w:szCs w:val="22"/>
          <w:lang w:eastAsia="en-AU"/>
        </w:rPr>
        <w:t>,</w:t>
      </w:r>
      <w:r w:rsidR="002A281F">
        <w:rPr>
          <w:rFonts w:asciiTheme="minorHAnsi" w:hAnsiTheme="minorHAnsi"/>
          <w:sz w:val="22"/>
          <w:szCs w:val="22"/>
          <w:lang w:eastAsia="en-AU"/>
        </w:rPr>
        <w:t xml:space="preserve"> the facilities were designed to cater for the different </w:t>
      </w:r>
      <w:r w:rsidR="00404B8A">
        <w:rPr>
          <w:rFonts w:asciiTheme="minorHAnsi" w:hAnsiTheme="minorHAnsi"/>
          <w:sz w:val="22"/>
          <w:szCs w:val="22"/>
          <w:lang w:eastAsia="en-AU"/>
        </w:rPr>
        <w:t xml:space="preserve">age/height of users. </w:t>
      </w:r>
    </w:p>
    <w:p w:rsidR="0012090B" w:rsidRDefault="00B90853" w:rsidP="0012090B">
      <w:pPr>
        <w:pStyle w:val="Heading2"/>
        <w:rPr>
          <w:lang w:eastAsia="en-AU"/>
        </w:rPr>
      </w:pPr>
      <w:r>
        <w:rPr>
          <w:rFonts w:asciiTheme="minorHAnsi" w:hAnsiTheme="minorHAnsi"/>
          <w:sz w:val="22"/>
          <w:szCs w:val="22"/>
          <w:lang w:eastAsia="en-AU"/>
        </w:rPr>
        <w:t xml:space="preserve">  </w:t>
      </w:r>
      <w:bookmarkStart w:id="42" w:name="_Toc248994856"/>
      <w:r w:rsidR="0035364F">
        <w:rPr>
          <w:lang w:eastAsia="en-AU"/>
        </w:rPr>
        <w:t>2.7</w:t>
      </w:r>
      <w:r w:rsidR="0035364F">
        <w:rPr>
          <w:lang w:eastAsia="en-AU"/>
        </w:rPr>
        <w:tab/>
      </w:r>
      <w:r w:rsidR="00C97005" w:rsidRPr="00C97005">
        <w:rPr>
          <w:lang w:eastAsia="en-AU"/>
        </w:rPr>
        <w:t>Lessons learned</w:t>
      </w:r>
      <w:r w:rsidR="00AE2C1D">
        <w:rPr>
          <w:lang w:eastAsia="en-AU"/>
        </w:rPr>
        <w:t xml:space="preserve"> –</w:t>
      </w:r>
      <w:r w:rsidR="003635E1">
        <w:rPr>
          <w:lang w:eastAsia="en-AU"/>
        </w:rPr>
        <w:t xml:space="preserve"> approach and synergies</w:t>
      </w:r>
      <w:bookmarkEnd w:id="42"/>
    </w:p>
    <w:p w:rsidR="00242740" w:rsidRDefault="00242740" w:rsidP="00B62BAC">
      <w:pPr>
        <w:keepNext/>
        <w:keepLines/>
        <w:spacing w:before="0" w:after="200"/>
        <w:outlineLvl w:val="0"/>
        <w:rPr>
          <w:rFonts w:asciiTheme="minorHAnsi" w:hAnsiTheme="minorHAnsi" w:cstheme="minorHAnsi"/>
          <w:sz w:val="22"/>
          <w:szCs w:val="22"/>
        </w:rPr>
      </w:pPr>
      <w:r>
        <w:rPr>
          <w:rFonts w:asciiTheme="minorHAnsi" w:hAnsiTheme="minorHAnsi" w:cstheme="minorHAnsi"/>
          <w:sz w:val="22"/>
          <w:szCs w:val="22"/>
        </w:rPr>
        <w:t>There are a number of lessons to be learned from the project approach</w:t>
      </w:r>
      <w:r w:rsidR="00FD1A32">
        <w:rPr>
          <w:rFonts w:asciiTheme="minorHAnsi" w:hAnsiTheme="minorHAnsi" w:cstheme="minorHAnsi"/>
          <w:sz w:val="22"/>
          <w:szCs w:val="22"/>
        </w:rPr>
        <w:t xml:space="preserve"> and delivery</w:t>
      </w:r>
      <w:r>
        <w:rPr>
          <w:rFonts w:asciiTheme="minorHAnsi" w:hAnsiTheme="minorHAnsi" w:cstheme="minorHAnsi"/>
          <w:sz w:val="22"/>
          <w:szCs w:val="22"/>
        </w:rPr>
        <w:t xml:space="preserve">. The UNICEF’s major-construction approach followed best practice, </w:t>
      </w:r>
      <w:r w:rsidR="00796374">
        <w:rPr>
          <w:rFonts w:asciiTheme="minorHAnsi" w:hAnsiTheme="minorHAnsi" w:cstheme="minorHAnsi"/>
          <w:sz w:val="22"/>
          <w:szCs w:val="22"/>
        </w:rPr>
        <w:t xml:space="preserve">however, </w:t>
      </w:r>
      <w:r>
        <w:rPr>
          <w:rFonts w:asciiTheme="minorHAnsi" w:hAnsiTheme="minorHAnsi" w:cstheme="minorHAnsi"/>
          <w:sz w:val="22"/>
          <w:szCs w:val="22"/>
        </w:rPr>
        <w:t xml:space="preserve">the minor-construction approach </w:t>
      </w:r>
      <w:r w:rsidR="00796374">
        <w:rPr>
          <w:rFonts w:asciiTheme="minorHAnsi" w:hAnsiTheme="minorHAnsi" w:cstheme="minorHAnsi"/>
          <w:sz w:val="22"/>
          <w:szCs w:val="22"/>
        </w:rPr>
        <w:t xml:space="preserve">presented issues in assuring procurement and construction was up to standard. The third approach of using </w:t>
      </w:r>
      <w:r w:rsidR="00FD1A32">
        <w:rPr>
          <w:rFonts w:asciiTheme="minorHAnsi" w:hAnsiTheme="minorHAnsi" w:cstheme="minorHAnsi"/>
          <w:sz w:val="22"/>
          <w:szCs w:val="22"/>
        </w:rPr>
        <w:t xml:space="preserve">the </w:t>
      </w:r>
      <w:r w:rsidR="00796374">
        <w:rPr>
          <w:rFonts w:asciiTheme="minorHAnsi" w:hAnsiTheme="minorHAnsi" w:cstheme="minorHAnsi"/>
          <w:sz w:val="22"/>
          <w:szCs w:val="22"/>
        </w:rPr>
        <w:t>SDS for minor rehabilitation worked well by empowering the community and ensuring the skills for ongoing maintenance.</w:t>
      </w:r>
    </w:p>
    <w:p w:rsidR="00797A8C" w:rsidRDefault="00797A8C" w:rsidP="00B62BAC">
      <w:pPr>
        <w:keepNext/>
        <w:keepLines/>
        <w:spacing w:before="0" w:after="200"/>
        <w:outlineLvl w:val="0"/>
        <w:rPr>
          <w:rFonts w:asciiTheme="minorHAnsi" w:hAnsiTheme="minorHAnsi" w:cstheme="minorHAnsi"/>
          <w:sz w:val="22"/>
          <w:szCs w:val="22"/>
        </w:rPr>
      </w:pPr>
      <w:r>
        <w:rPr>
          <w:rFonts w:asciiTheme="minorHAnsi" w:hAnsiTheme="minorHAnsi" w:cstheme="minorHAnsi"/>
          <w:sz w:val="22"/>
          <w:szCs w:val="22"/>
        </w:rPr>
        <w:t xml:space="preserve">Synergies exist between this project and </w:t>
      </w:r>
      <w:r w:rsidR="0033577C">
        <w:rPr>
          <w:rFonts w:asciiTheme="minorHAnsi" w:hAnsiTheme="minorHAnsi"/>
          <w:sz w:val="22"/>
          <w:szCs w:val="22"/>
          <w:lang w:eastAsia="en-AU"/>
        </w:rPr>
        <w:t>DFAT</w:t>
      </w:r>
      <w:r>
        <w:rPr>
          <w:rFonts w:asciiTheme="minorHAnsi" w:hAnsiTheme="minorHAnsi"/>
          <w:sz w:val="22"/>
          <w:szCs w:val="22"/>
          <w:lang w:eastAsia="en-AU"/>
        </w:rPr>
        <w:t xml:space="preserve">’s support in Sri Lanka for the UNICEF-managed projects – Water, Sanitation and Hygiene (WASH) and Basic Education Support Project (BESP) – and its co-financing with the World Bank of the Transforming School Education Program (TSEP). </w:t>
      </w:r>
    </w:p>
    <w:p w:rsidR="0012090B" w:rsidRPr="0012090B" w:rsidRDefault="0012090B" w:rsidP="0012090B">
      <w:pPr>
        <w:keepNext/>
        <w:keepLines/>
        <w:spacing w:before="0" w:after="200"/>
        <w:outlineLvl w:val="0"/>
        <w:rPr>
          <w:rFonts w:ascii="Calibri" w:eastAsiaTheme="majorEastAsia" w:hAnsi="Calibri" w:cstheme="minorHAnsi"/>
          <w:bCs/>
          <w:color w:val="365F91" w:themeColor="accent1" w:themeShade="BF"/>
          <w:sz w:val="22"/>
        </w:rPr>
      </w:pPr>
      <w:r w:rsidRPr="0012090B">
        <w:rPr>
          <w:rFonts w:ascii="Calibri" w:eastAsiaTheme="majorEastAsia" w:hAnsi="Calibri" w:cstheme="minorHAnsi"/>
          <w:bCs/>
          <w:color w:val="365F91" w:themeColor="accent1" w:themeShade="BF"/>
          <w:sz w:val="22"/>
        </w:rPr>
        <w:t>The Terms of Reference asked the following questions.</w:t>
      </w:r>
    </w:p>
    <w:p w:rsidR="0012090B" w:rsidRPr="0012090B" w:rsidRDefault="00B62BAC" w:rsidP="0012090B">
      <w:pPr>
        <w:numPr>
          <w:ilvl w:val="0"/>
          <w:numId w:val="31"/>
        </w:numPr>
        <w:spacing w:before="0" w:after="120"/>
        <w:ind w:left="357" w:hanging="357"/>
        <w:contextualSpacing/>
        <w:rPr>
          <w:rFonts w:asciiTheme="minorHAnsi" w:hAnsiTheme="minorHAnsi" w:cs="Calibri"/>
          <w:i/>
          <w:color w:val="000000"/>
          <w:kern w:val="24"/>
          <w:sz w:val="22"/>
          <w:szCs w:val="22"/>
        </w:rPr>
      </w:pPr>
      <w:r>
        <w:rPr>
          <w:rFonts w:asciiTheme="minorHAnsi" w:hAnsiTheme="minorHAnsi" w:cs="Calibri"/>
          <w:i/>
          <w:color w:val="000000"/>
          <w:kern w:val="24"/>
          <w:sz w:val="22"/>
          <w:szCs w:val="22"/>
        </w:rPr>
        <w:t>What are the l</w:t>
      </w:r>
      <w:r w:rsidR="0012090B" w:rsidRPr="0012090B">
        <w:rPr>
          <w:rFonts w:asciiTheme="minorHAnsi" w:hAnsiTheme="minorHAnsi" w:cs="Calibri"/>
          <w:i/>
          <w:color w:val="000000"/>
          <w:kern w:val="24"/>
          <w:sz w:val="22"/>
          <w:szCs w:val="22"/>
        </w:rPr>
        <w:t>essons learned from UNICEF’s working modalities and approach and relationship with government for large and small school construction</w:t>
      </w:r>
      <w:r>
        <w:rPr>
          <w:rFonts w:asciiTheme="minorHAnsi" w:hAnsiTheme="minorHAnsi" w:cs="Calibri"/>
          <w:i/>
          <w:color w:val="000000"/>
          <w:kern w:val="24"/>
          <w:sz w:val="22"/>
          <w:szCs w:val="22"/>
        </w:rPr>
        <w:t>?</w:t>
      </w:r>
      <w:r w:rsidR="0012090B" w:rsidRPr="0012090B">
        <w:rPr>
          <w:rFonts w:asciiTheme="minorHAnsi" w:hAnsiTheme="minorHAnsi" w:cs="Calibri"/>
          <w:i/>
          <w:color w:val="000000"/>
          <w:kern w:val="24"/>
          <w:sz w:val="22"/>
          <w:szCs w:val="22"/>
        </w:rPr>
        <w:t xml:space="preserve"> Are there things that could have been done differently?</w:t>
      </w:r>
    </w:p>
    <w:p w:rsidR="0012090B" w:rsidRPr="0012090B" w:rsidRDefault="0012090B" w:rsidP="0012090B">
      <w:pPr>
        <w:numPr>
          <w:ilvl w:val="0"/>
          <w:numId w:val="31"/>
        </w:numPr>
        <w:spacing w:before="0" w:after="120"/>
        <w:ind w:left="357" w:hanging="357"/>
        <w:contextualSpacing/>
        <w:rPr>
          <w:rFonts w:asciiTheme="minorHAnsi" w:hAnsiTheme="minorHAnsi" w:cs="Calibri"/>
          <w:i/>
          <w:color w:val="000000"/>
          <w:kern w:val="24"/>
          <w:sz w:val="22"/>
          <w:szCs w:val="22"/>
        </w:rPr>
      </w:pPr>
      <w:r w:rsidRPr="0012090B">
        <w:rPr>
          <w:rFonts w:asciiTheme="minorHAnsi" w:hAnsiTheme="minorHAnsi" w:cs="Calibri"/>
          <w:i/>
          <w:color w:val="000000"/>
          <w:kern w:val="24"/>
          <w:sz w:val="22"/>
          <w:szCs w:val="22"/>
        </w:rPr>
        <w:t xml:space="preserve">Is there synergy between this project and other </w:t>
      </w:r>
      <w:r w:rsidR="0033577C">
        <w:rPr>
          <w:rFonts w:asciiTheme="minorHAnsi" w:hAnsiTheme="minorHAnsi" w:cs="Calibri"/>
          <w:i/>
          <w:color w:val="000000"/>
          <w:kern w:val="24"/>
          <w:sz w:val="22"/>
          <w:szCs w:val="22"/>
        </w:rPr>
        <w:t>DFAT</w:t>
      </w:r>
      <w:r w:rsidRPr="0012090B">
        <w:rPr>
          <w:rFonts w:asciiTheme="minorHAnsi" w:hAnsiTheme="minorHAnsi" w:cs="Calibri"/>
          <w:i/>
          <w:color w:val="000000"/>
          <w:kern w:val="24"/>
          <w:sz w:val="22"/>
          <w:szCs w:val="22"/>
        </w:rPr>
        <w:t xml:space="preserve"> funded education project</w:t>
      </w:r>
      <w:r w:rsidR="00534A4A">
        <w:rPr>
          <w:rFonts w:asciiTheme="minorHAnsi" w:hAnsiTheme="minorHAnsi" w:cs="Calibri"/>
          <w:i/>
          <w:color w:val="000000"/>
          <w:kern w:val="24"/>
          <w:sz w:val="22"/>
          <w:szCs w:val="22"/>
        </w:rPr>
        <w:t>s</w:t>
      </w:r>
      <w:r w:rsidRPr="0012090B">
        <w:rPr>
          <w:rFonts w:asciiTheme="minorHAnsi" w:hAnsiTheme="minorHAnsi" w:cs="Calibri"/>
          <w:i/>
          <w:color w:val="000000"/>
          <w:kern w:val="24"/>
          <w:sz w:val="22"/>
          <w:szCs w:val="22"/>
        </w:rPr>
        <w:t xml:space="preserve"> (WASH, BESP and CFEP)? Does the synergy make a difference?</w:t>
      </w:r>
    </w:p>
    <w:p w:rsidR="00B62BAC" w:rsidRDefault="00B62BAC" w:rsidP="002E5A58">
      <w:pPr>
        <w:spacing w:before="0" w:after="200" w:line="276" w:lineRule="auto"/>
        <w:rPr>
          <w:rFonts w:eastAsiaTheme="majorEastAsia" w:cstheme="minorHAnsi"/>
          <w:b/>
          <w:bCs/>
          <w:color w:val="365F91" w:themeColor="accent1" w:themeShade="BF"/>
        </w:rPr>
      </w:pPr>
    </w:p>
    <w:p w:rsidR="0012090B" w:rsidRDefault="00A64E68" w:rsidP="0012090B">
      <w:pPr>
        <w:numPr>
          <w:ilvl w:val="0"/>
          <w:numId w:val="37"/>
        </w:numPr>
        <w:spacing w:before="0" w:after="200"/>
        <w:ind w:left="73" w:hanging="357"/>
        <w:rPr>
          <w:rFonts w:asciiTheme="minorHAnsi" w:hAnsiTheme="minorHAnsi" w:cs="Calibri"/>
          <w:b/>
          <w:i/>
          <w:color w:val="000000"/>
          <w:kern w:val="24"/>
          <w:sz w:val="22"/>
          <w:szCs w:val="22"/>
        </w:rPr>
      </w:pPr>
      <w:r>
        <w:rPr>
          <w:rFonts w:asciiTheme="minorHAnsi" w:hAnsiTheme="minorHAnsi" w:cs="Calibri"/>
          <w:b/>
          <w:i/>
          <w:color w:val="000000"/>
          <w:kern w:val="24"/>
          <w:sz w:val="22"/>
          <w:szCs w:val="22"/>
        </w:rPr>
        <w:t>What are the l</w:t>
      </w:r>
      <w:r w:rsidRPr="002E0098">
        <w:rPr>
          <w:rFonts w:asciiTheme="minorHAnsi" w:hAnsiTheme="minorHAnsi" w:cs="Calibri"/>
          <w:b/>
          <w:i/>
          <w:color w:val="000000"/>
          <w:kern w:val="24"/>
          <w:sz w:val="22"/>
          <w:szCs w:val="22"/>
        </w:rPr>
        <w:t xml:space="preserve">essons </w:t>
      </w:r>
      <w:r w:rsidR="002E0098" w:rsidRPr="002E0098">
        <w:rPr>
          <w:rFonts w:asciiTheme="minorHAnsi" w:hAnsiTheme="minorHAnsi" w:cs="Calibri"/>
          <w:b/>
          <w:i/>
          <w:color w:val="000000"/>
          <w:kern w:val="24"/>
          <w:sz w:val="22"/>
          <w:szCs w:val="22"/>
        </w:rPr>
        <w:t>learned from UNICEF’s working modalities and approach and relationship with government for large and small school construction</w:t>
      </w:r>
      <w:r>
        <w:rPr>
          <w:rFonts w:asciiTheme="minorHAnsi" w:hAnsiTheme="minorHAnsi" w:cs="Calibri"/>
          <w:b/>
          <w:i/>
          <w:color w:val="000000"/>
          <w:kern w:val="24"/>
          <w:sz w:val="22"/>
          <w:szCs w:val="22"/>
        </w:rPr>
        <w:t>?</w:t>
      </w:r>
      <w:r w:rsidRPr="002E0098">
        <w:rPr>
          <w:rFonts w:asciiTheme="minorHAnsi" w:hAnsiTheme="minorHAnsi" w:cs="Calibri"/>
          <w:b/>
          <w:i/>
          <w:color w:val="000000"/>
          <w:kern w:val="24"/>
          <w:sz w:val="22"/>
          <w:szCs w:val="22"/>
        </w:rPr>
        <w:t xml:space="preserve"> </w:t>
      </w:r>
      <w:r w:rsidR="002E0098" w:rsidRPr="002E0098">
        <w:rPr>
          <w:rFonts w:asciiTheme="minorHAnsi" w:hAnsiTheme="minorHAnsi" w:cs="Calibri"/>
          <w:b/>
          <w:i/>
          <w:color w:val="000000"/>
          <w:kern w:val="24"/>
          <w:sz w:val="22"/>
          <w:szCs w:val="22"/>
        </w:rPr>
        <w:t>Are there things that could have been done differently?</w:t>
      </w:r>
    </w:p>
    <w:p w:rsidR="00640E51" w:rsidRPr="002E0098" w:rsidRDefault="00713589" w:rsidP="00B62BAC">
      <w:pPr>
        <w:spacing w:before="0" w:after="200"/>
        <w:rPr>
          <w:rFonts w:asciiTheme="minorHAnsi" w:hAnsiTheme="minorHAnsi"/>
          <w:sz w:val="22"/>
          <w:szCs w:val="22"/>
          <w:lang w:eastAsia="en-AU"/>
        </w:rPr>
      </w:pPr>
      <w:r>
        <w:rPr>
          <w:rFonts w:asciiTheme="minorHAnsi" w:hAnsiTheme="minorHAnsi"/>
          <w:sz w:val="22"/>
          <w:szCs w:val="22"/>
          <w:lang w:eastAsia="en-AU"/>
        </w:rPr>
        <w:lastRenderedPageBreak/>
        <w:t xml:space="preserve">For large </w:t>
      </w:r>
      <w:r w:rsidR="00A220FE">
        <w:rPr>
          <w:rFonts w:asciiTheme="minorHAnsi" w:hAnsiTheme="minorHAnsi"/>
          <w:sz w:val="22"/>
          <w:szCs w:val="22"/>
          <w:lang w:eastAsia="en-AU"/>
        </w:rPr>
        <w:t>major-</w:t>
      </w:r>
      <w:r>
        <w:rPr>
          <w:rFonts w:asciiTheme="minorHAnsi" w:hAnsiTheme="minorHAnsi"/>
          <w:sz w:val="22"/>
          <w:szCs w:val="22"/>
          <w:lang w:eastAsia="en-AU"/>
        </w:rPr>
        <w:t xml:space="preserve">construction </w:t>
      </w:r>
      <w:r w:rsidR="00A220FE">
        <w:rPr>
          <w:rFonts w:asciiTheme="minorHAnsi" w:hAnsiTheme="minorHAnsi"/>
          <w:sz w:val="22"/>
          <w:szCs w:val="22"/>
          <w:lang w:eastAsia="en-AU"/>
        </w:rPr>
        <w:t>schools (</w:t>
      </w:r>
      <w:r w:rsidR="006B1480">
        <w:rPr>
          <w:rFonts w:asciiTheme="minorHAnsi" w:hAnsiTheme="minorHAnsi"/>
          <w:sz w:val="22"/>
          <w:szCs w:val="22"/>
          <w:lang w:eastAsia="en-AU"/>
        </w:rPr>
        <w:t xml:space="preserve">see </w:t>
      </w:r>
      <w:r w:rsidR="00A220FE">
        <w:rPr>
          <w:rFonts w:asciiTheme="minorHAnsi" w:hAnsiTheme="minorHAnsi"/>
          <w:sz w:val="22"/>
          <w:szCs w:val="22"/>
          <w:lang w:eastAsia="en-AU"/>
        </w:rPr>
        <w:t>Table 1.1)</w:t>
      </w:r>
      <w:r w:rsidR="00A8058A">
        <w:rPr>
          <w:rFonts w:asciiTheme="minorHAnsi" w:hAnsiTheme="minorHAnsi"/>
          <w:sz w:val="22"/>
          <w:szCs w:val="22"/>
          <w:lang w:eastAsia="en-AU"/>
        </w:rPr>
        <w:t>,</w:t>
      </w:r>
      <w:r w:rsidR="00A220FE">
        <w:rPr>
          <w:rFonts w:asciiTheme="minorHAnsi" w:hAnsiTheme="minorHAnsi"/>
          <w:sz w:val="22"/>
          <w:szCs w:val="22"/>
          <w:lang w:eastAsia="en-AU"/>
        </w:rPr>
        <w:t xml:space="preserve"> </w:t>
      </w:r>
      <w:r>
        <w:rPr>
          <w:rFonts w:asciiTheme="minorHAnsi" w:hAnsiTheme="minorHAnsi"/>
          <w:sz w:val="22"/>
          <w:szCs w:val="22"/>
          <w:lang w:eastAsia="en-AU"/>
        </w:rPr>
        <w:t xml:space="preserve">the UNICEF approach of </w:t>
      </w:r>
      <w:r w:rsidR="00F82E95">
        <w:rPr>
          <w:rFonts w:asciiTheme="minorHAnsi" w:hAnsiTheme="minorHAnsi"/>
          <w:sz w:val="22"/>
          <w:szCs w:val="22"/>
          <w:lang w:eastAsia="en-AU"/>
        </w:rPr>
        <w:t xml:space="preserve">adopting the role of project manager and </w:t>
      </w:r>
      <w:r>
        <w:rPr>
          <w:rFonts w:asciiTheme="minorHAnsi" w:hAnsiTheme="minorHAnsi"/>
          <w:sz w:val="22"/>
          <w:szCs w:val="22"/>
          <w:lang w:eastAsia="en-AU"/>
        </w:rPr>
        <w:t xml:space="preserve">hiring a DSC to prepare the design for the schools and </w:t>
      </w:r>
      <w:r w:rsidR="006B1175">
        <w:rPr>
          <w:rFonts w:asciiTheme="minorHAnsi" w:hAnsiTheme="minorHAnsi"/>
          <w:sz w:val="22"/>
          <w:szCs w:val="22"/>
          <w:lang w:eastAsia="en-AU"/>
        </w:rPr>
        <w:t xml:space="preserve">to </w:t>
      </w:r>
      <w:r>
        <w:rPr>
          <w:rFonts w:asciiTheme="minorHAnsi" w:hAnsiTheme="minorHAnsi"/>
          <w:sz w:val="22"/>
          <w:szCs w:val="22"/>
          <w:lang w:eastAsia="en-AU"/>
        </w:rPr>
        <w:t xml:space="preserve">supervise a </w:t>
      </w:r>
      <w:r w:rsidR="00A8058A">
        <w:rPr>
          <w:rFonts w:asciiTheme="minorHAnsi" w:hAnsiTheme="minorHAnsi"/>
          <w:sz w:val="22"/>
          <w:szCs w:val="22"/>
          <w:lang w:eastAsia="en-AU"/>
        </w:rPr>
        <w:t xml:space="preserve">separate construction contractor </w:t>
      </w:r>
      <w:r>
        <w:rPr>
          <w:rFonts w:asciiTheme="minorHAnsi" w:hAnsiTheme="minorHAnsi"/>
          <w:sz w:val="22"/>
          <w:szCs w:val="22"/>
          <w:lang w:eastAsia="en-AU"/>
        </w:rPr>
        <w:t>is standard practice.</w:t>
      </w:r>
      <w:r w:rsidR="00F82E95">
        <w:rPr>
          <w:rFonts w:asciiTheme="minorHAnsi" w:hAnsiTheme="minorHAnsi"/>
          <w:sz w:val="22"/>
          <w:szCs w:val="22"/>
          <w:lang w:eastAsia="en-AU"/>
        </w:rPr>
        <w:t xml:space="preserve"> </w:t>
      </w:r>
      <w:r w:rsidR="00640E51">
        <w:rPr>
          <w:rFonts w:asciiTheme="minorHAnsi" w:hAnsiTheme="minorHAnsi"/>
          <w:sz w:val="22"/>
          <w:szCs w:val="22"/>
          <w:lang w:eastAsia="en-AU"/>
        </w:rPr>
        <w:t xml:space="preserve">This approach has been used on other </w:t>
      </w:r>
      <w:r w:rsidR="0033577C">
        <w:rPr>
          <w:rFonts w:asciiTheme="minorHAnsi" w:hAnsiTheme="minorHAnsi"/>
          <w:sz w:val="22"/>
          <w:szCs w:val="22"/>
          <w:lang w:eastAsia="en-AU"/>
        </w:rPr>
        <w:t>DFAT</w:t>
      </w:r>
      <w:r w:rsidR="00640E51">
        <w:rPr>
          <w:rFonts w:asciiTheme="minorHAnsi" w:hAnsiTheme="minorHAnsi"/>
          <w:sz w:val="22"/>
          <w:szCs w:val="22"/>
          <w:lang w:eastAsia="en-AU"/>
        </w:rPr>
        <w:t xml:space="preserve"> infrastructure projects</w:t>
      </w:r>
      <w:r w:rsidR="006B1175">
        <w:rPr>
          <w:rFonts w:asciiTheme="minorHAnsi" w:hAnsiTheme="minorHAnsi"/>
          <w:sz w:val="22"/>
          <w:szCs w:val="22"/>
          <w:lang w:eastAsia="en-AU"/>
        </w:rPr>
        <w:t>,</w:t>
      </w:r>
      <w:r w:rsidR="00640E51">
        <w:rPr>
          <w:rFonts w:asciiTheme="minorHAnsi" w:hAnsiTheme="minorHAnsi"/>
          <w:sz w:val="22"/>
          <w:szCs w:val="22"/>
          <w:lang w:eastAsia="en-AU"/>
        </w:rPr>
        <w:t xml:space="preserve"> generally through the procurement of a </w:t>
      </w:r>
      <w:r w:rsidR="006B1175">
        <w:rPr>
          <w:rFonts w:asciiTheme="minorHAnsi" w:hAnsiTheme="minorHAnsi"/>
          <w:sz w:val="22"/>
          <w:szCs w:val="22"/>
          <w:lang w:eastAsia="en-AU"/>
        </w:rPr>
        <w:t xml:space="preserve">managing contractor </w:t>
      </w:r>
      <w:r w:rsidR="00640E51">
        <w:rPr>
          <w:rFonts w:asciiTheme="minorHAnsi" w:hAnsiTheme="minorHAnsi"/>
          <w:sz w:val="22"/>
          <w:szCs w:val="22"/>
          <w:lang w:eastAsia="en-AU"/>
        </w:rPr>
        <w:t xml:space="preserve">(MC) via an open tender process. </w:t>
      </w:r>
    </w:p>
    <w:p w:rsidR="00F82E95" w:rsidRDefault="00F82E95" w:rsidP="00B62BAC">
      <w:pPr>
        <w:spacing w:before="0" w:after="200"/>
        <w:rPr>
          <w:rFonts w:asciiTheme="minorHAnsi" w:hAnsiTheme="minorHAnsi"/>
          <w:sz w:val="22"/>
          <w:szCs w:val="22"/>
          <w:lang w:eastAsia="en-AU"/>
        </w:rPr>
      </w:pPr>
      <w:r>
        <w:rPr>
          <w:rFonts w:asciiTheme="minorHAnsi" w:hAnsiTheme="minorHAnsi"/>
          <w:sz w:val="22"/>
          <w:szCs w:val="22"/>
          <w:lang w:eastAsia="en-AU"/>
        </w:rPr>
        <w:t xml:space="preserve">UNICEF’s procurement </w:t>
      </w:r>
      <w:r w:rsidR="00A220FE">
        <w:rPr>
          <w:rFonts w:asciiTheme="minorHAnsi" w:hAnsiTheme="minorHAnsi"/>
          <w:sz w:val="22"/>
          <w:szCs w:val="22"/>
          <w:lang w:eastAsia="en-AU"/>
        </w:rPr>
        <w:t>procedures were</w:t>
      </w:r>
      <w:r>
        <w:rPr>
          <w:rFonts w:asciiTheme="minorHAnsi" w:hAnsiTheme="minorHAnsi"/>
          <w:sz w:val="22"/>
          <w:szCs w:val="22"/>
          <w:lang w:eastAsia="en-AU"/>
        </w:rPr>
        <w:t xml:space="preserve"> assessed as demonstrating best practice and the agreement</w:t>
      </w:r>
      <w:r w:rsidR="00640E51">
        <w:rPr>
          <w:rFonts w:asciiTheme="minorHAnsi" w:hAnsiTheme="minorHAnsi"/>
          <w:sz w:val="22"/>
          <w:szCs w:val="22"/>
          <w:lang w:eastAsia="en-AU"/>
        </w:rPr>
        <w:t>s</w:t>
      </w:r>
      <w:r>
        <w:rPr>
          <w:rFonts w:asciiTheme="minorHAnsi" w:hAnsiTheme="minorHAnsi"/>
          <w:sz w:val="22"/>
          <w:szCs w:val="22"/>
          <w:lang w:eastAsia="en-AU"/>
        </w:rPr>
        <w:t xml:space="preserve"> used to contract both the DSC and CC were considered appropriate. UNICEF staff in the field office </w:t>
      </w:r>
      <w:r w:rsidR="00531605">
        <w:rPr>
          <w:rFonts w:asciiTheme="minorHAnsi" w:hAnsiTheme="minorHAnsi"/>
          <w:sz w:val="22"/>
          <w:szCs w:val="22"/>
          <w:lang w:eastAsia="en-AU"/>
        </w:rPr>
        <w:t xml:space="preserve">monitored </w:t>
      </w:r>
      <w:r>
        <w:rPr>
          <w:rFonts w:asciiTheme="minorHAnsi" w:hAnsiTheme="minorHAnsi"/>
          <w:sz w:val="22"/>
          <w:szCs w:val="22"/>
          <w:lang w:eastAsia="en-AU"/>
        </w:rPr>
        <w:t>the wor</w:t>
      </w:r>
      <w:r w:rsidR="00531605">
        <w:rPr>
          <w:rFonts w:asciiTheme="minorHAnsi" w:hAnsiTheme="minorHAnsi"/>
          <w:sz w:val="22"/>
          <w:szCs w:val="22"/>
          <w:lang w:eastAsia="en-AU"/>
        </w:rPr>
        <w:t xml:space="preserve">k of the DSC and CC and provided oversight and liaison between the MoE, </w:t>
      </w:r>
      <w:r w:rsidR="002D0AD5">
        <w:rPr>
          <w:rFonts w:asciiTheme="minorHAnsi" w:hAnsiTheme="minorHAnsi"/>
          <w:sz w:val="22"/>
          <w:szCs w:val="22"/>
          <w:lang w:eastAsia="en-AU"/>
        </w:rPr>
        <w:t>the school community</w:t>
      </w:r>
      <w:r w:rsidR="00531605">
        <w:rPr>
          <w:rFonts w:asciiTheme="minorHAnsi" w:hAnsiTheme="minorHAnsi"/>
          <w:sz w:val="22"/>
          <w:szCs w:val="22"/>
          <w:lang w:eastAsia="en-AU"/>
        </w:rPr>
        <w:t xml:space="preserve"> and the contractors. </w:t>
      </w:r>
      <w:r w:rsidR="00CE4697">
        <w:rPr>
          <w:rFonts w:asciiTheme="minorHAnsi" w:hAnsiTheme="minorHAnsi"/>
          <w:sz w:val="22"/>
          <w:szCs w:val="22"/>
          <w:lang w:eastAsia="en-AU"/>
        </w:rPr>
        <w:t>Despite the three levels of technical oversight of the construction (DSC, UNICEF, ZEO/PEO)</w:t>
      </w:r>
      <w:r w:rsidR="002D0AD5">
        <w:rPr>
          <w:rFonts w:asciiTheme="minorHAnsi" w:hAnsiTheme="minorHAnsi"/>
          <w:sz w:val="22"/>
          <w:szCs w:val="22"/>
          <w:lang w:eastAsia="en-AU"/>
        </w:rPr>
        <w:t>,</w:t>
      </w:r>
      <w:r w:rsidR="00CE4697">
        <w:rPr>
          <w:rFonts w:asciiTheme="minorHAnsi" w:hAnsiTheme="minorHAnsi"/>
          <w:sz w:val="22"/>
          <w:szCs w:val="22"/>
          <w:lang w:eastAsia="en-AU"/>
        </w:rPr>
        <w:t xml:space="preserve"> serious structural non-conformances were found</w:t>
      </w:r>
      <w:r w:rsidR="002D0AD5">
        <w:rPr>
          <w:rFonts w:asciiTheme="minorHAnsi" w:hAnsiTheme="minorHAnsi"/>
          <w:sz w:val="22"/>
          <w:szCs w:val="22"/>
          <w:lang w:eastAsia="en-AU"/>
        </w:rPr>
        <w:t>,</w:t>
      </w:r>
      <w:r w:rsidR="00CE4697">
        <w:rPr>
          <w:rFonts w:asciiTheme="minorHAnsi" w:hAnsiTheme="minorHAnsi"/>
          <w:sz w:val="22"/>
          <w:szCs w:val="22"/>
          <w:lang w:eastAsia="en-AU"/>
        </w:rPr>
        <w:t xml:space="preserve"> suggesting a lack of construction engineers with </w:t>
      </w:r>
      <w:r w:rsidR="00640E51">
        <w:rPr>
          <w:rFonts w:asciiTheme="minorHAnsi" w:hAnsiTheme="minorHAnsi"/>
          <w:sz w:val="22"/>
          <w:szCs w:val="22"/>
          <w:lang w:eastAsia="en-AU"/>
        </w:rPr>
        <w:t xml:space="preserve">large-scale building </w:t>
      </w:r>
      <w:r w:rsidR="00CE4697">
        <w:rPr>
          <w:rFonts w:asciiTheme="minorHAnsi" w:hAnsiTheme="minorHAnsi"/>
          <w:sz w:val="22"/>
          <w:szCs w:val="22"/>
          <w:lang w:eastAsia="en-AU"/>
        </w:rPr>
        <w:t xml:space="preserve">construction </w:t>
      </w:r>
      <w:r w:rsidR="00640E51">
        <w:rPr>
          <w:rFonts w:asciiTheme="minorHAnsi" w:hAnsiTheme="minorHAnsi"/>
          <w:sz w:val="22"/>
          <w:szCs w:val="22"/>
          <w:lang w:eastAsia="en-AU"/>
        </w:rPr>
        <w:t xml:space="preserve">experience. </w:t>
      </w:r>
    </w:p>
    <w:p w:rsidR="006939E1" w:rsidRDefault="00F82E95" w:rsidP="00B62BAC">
      <w:pPr>
        <w:spacing w:before="0" w:after="200"/>
        <w:rPr>
          <w:rFonts w:asciiTheme="minorHAnsi" w:hAnsiTheme="minorHAnsi"/>
          <w:sz w:val="22"/>
          <w:szCs w:val="22"/>
          <w:lang w:eastAsia="en-AU"/>
        </w:rPr>
      </w:pPr>
      <w:r>
        <w:rPr>
          <w:rFonts w:asciiTheme="minorHAnsi" w:hAnsiTheme="minorHAnsi"/>
          <w:sz w:val="22"/>
          <w:szCs w:val="22"/>
          <w:lang w:eastAsia="en-AU"/>
        </w:rPr>
        <w:t>For the small</w:t>
      </w:r>
      <w:r w:rsidR="006B1480">
        <w:rPr>
          <w:rFonts w:asciiTheme="minorHAnsi" w:hAnsiTheme="minorHAnsi"/>
          <w:sz w:val="22"/>
          <w:szCs w:val="22"/>
          <w:lang w:eastAsia="en-AU"/>
        </w:rPr>
        <w:t>-</w:t>
      </w:r>
      <w:r>
        <w:rPr>
          <w:rFonts w:asciiTheme="minorHAnsi" w:hAnsiTheme="minorHAnsi"/>
          <w:sz w:val="22"/>
          <w:szCs w:val="22"/>
          <w:lang w:eastAsia="en-AU"/>
        </w:rPr>
        <w:t>scale school rehabilitation and construction</w:t>
      </w:r>
      <w:r w:rsidR="006B1480">
        <w:rPr>
          <w:rFonts w:asciiTheme="minorHAnsi" w:hAnsiTheme="minorHAnsi"/>
          <w:sz w:val="22"/>
          <w:szCs w:val="22"/>
          <w:lang w:eastAsia="en-AU"/>
        </w:rPr>
        <w:t>,</w:t>
      </w:r>
      <w:r w:rsidR="00A220FE">
        <w:rPr>
          <w:rFonts w:asciiTheme="minorHAnsi" w:hAnsiTheme="minorHAnsi"/>
          <w:sz w:val="22"/>
          <w:szCs w:val="22"/>
          <w:lang w:eastAsia="en-AU"/>
        </w:rPr>
        <w:t xml:space="preserve"> </w:t>
      </w:r>
      <w:r>
        <w:rPr>
          <w:rFonts w:asciiTheme="minorHAnsi" w:hAnsiTheme="minorHAnsi"/>
          <w:sz w:val="22"/>
          <w:szCs w:val="22"/>
          <w:lang w:eastAsia="en-AU"/>
        </w:rPr>
        <w:t xml:space="preserve">UNICEF delegated procurement, design and supervision </w:t>
      </w:r>
      <w:r w:rsidR="00531605">
        <w:rPr>
          <w:rFonts w:asciiTheme="minorHAnsi" w:hAnsiTheme="minorHAnsi"/>
          <w:sz w:val="22"/>
          <w:szCs w:val="22"/>
          <w:lang w:eastAsia="en-AU"/>
        </w:rPr>
        <w:t xml:space="preserve">to the Provincial Education Office (PEO). </w:t>
      </w:r>
      <w:r w:rsidR="006B1480">
        <w:rPr>
          <w:rFonts w:asciiTheme="minorHAnsi" w:hAnsiTheme="minorHAnsi"/>
          <w:sz w:val="22"/>
          <w:szCs w:val="22"/>
          <w:lang w:eastAsia="en-AU"/>
        </w:rPr>
        <w:t xml:space="preserve">PEO undertook an open tender process using GoSL procurement processes. </w:t>
      </w:r>
      <w:r w:rsidR="00531605">
        <w:rPr>
          <w:rFonts w:asciiTheme="minorHAnsi" w:hAnsiTheme="minorHAnsi"/>
          <w:sz w:val="22"/>
          <w:szCs w:val="22"/>
          <w:lang w:eastAsia="en-AU"/>
        </w:rPr>
        <w:t>Construction was either by a local CC or by the SDS</w:t>
      </w:r>
      <w:r w:rsidR="006B1480">
        <w:rPr>
          <w:rFonts w:asciiTheme="minorHAnsi" w:hAnsiTheme="minorHAnsi"/>
          <w:sz w:val="22"/>
          <w:szCs w:val="22"/>
          <w:lang w:eastAsia="en-AU"/>
        </w:rPr>
        <w:t>, with d</w:t>
      </w:r>
      <w:r w:rsidR="00531605">
        <w:rPr>
          <w:rFonts w:asciiTheme="minorHAnsi" w:hAnsiTheme="minorHAnsi"/>
          <w:sz w:val="22"/>
          <w:szCs w:val="22"/>
          <w:lang w:eastAsia="en-AU"/>
        </w:rPr>
        <w:t xml:space="preserve">esign </w:t>
      </w:r>
      <w:r w:rsidR="00431B2A">
        <w:rPr>
          <w:rFonts w:asciiTheme="minorHAnsi" w:hAnsiTheme="minorHAnsi"/>
          <w:sz w:val="22"/>
          <w:szCs w:val="22"/>
          <w:lang w:eastAsia="en-AU"/>
        </w:rPr>
        <w:t xml:space="preserve">and preparatory work </w:t>
      </w:r>
      <w:r w:rsidR="00531605">
        <w:rPr>
          <w:rFonts w:asciiTheme="minorHAnsi" w:hAnsiTheme="minorHAnsi"/>
          <w:sz w:val="22"/>
          <w:szCs w:val="22"/>
          <w:lang w:eastAsia="en-AU"/>
        </w:rPr>
        <w:t xml:space="preserve">undertaken by the ZEO TO or the DEO engineer using MoE </w:t>
      </w:r>
      <w:r w:rsidR="006B1480">
        <w:rPr>
          <w:rFonts w:asciiTheme="minorHAnsi" w:hAnsiTheme="minorHAnsi"/>
          <w:sz w:val="22"/>
          <w:szCs w:val="22"/>
          <w:lang w:eastAsia="en-AU"/>
        </w:rPr>
        <w:t>standard classroom designs</w:t>
      </w:r>
      <w:r w:rsidR="00431B2A">
        <w:rPr>
          <w:rFonts w:asciiTheme="minorHAnsi" w:hAnsiTheme="minorHAnsi"/>
          <w:sz w:val="22"/>
          <w:szCs w:val="22"/>
          <w:lang w:eastAsia="en-AU"/>
        </w:rPr>
        <w:t xml:space="preserve">. </w:t>
      </w:r>
      <w:r w:rsidR="006B1480">
        <w:rPr>
          <w:rFonts w:asciiTheme="minorHAnsi" w:hAnsiTheme="minorHAnsi"/>
          <w:sz w:val="22"/>
          <w:szCs w:val="22"/>
          <w:lang w:eastAsia="en-AU"/>
        </w:rPr>
        <w:t>T</w:t>
      </w:r>
      <w:r w:rsidR="00431B2A">
        <w:rPr>
          <w:rFonts w:asciiTheme="minorHAnsi" w:hAnsiTheme="minorHAnsi"/>
          <w:sz w:val="22"/>
          <w:szCs w:val="22"/>
          <w:lang w:eastAsia="en-AU"/>
        </w:rPr>
        <w:t xml:space="preserve">he works </w:t>
      </w:r>
      <w:r w:rsidR="006B1480">
        <w:rPr>
          <w:rFonts w:asciiTheme="minorHAnsi" w:hAnsiTheme="minorHAnsi"/>
          <w:sz w:val="22"/>
          <w:szCs w:val="22"/>
          <w:lang w:eastAsia="en-AU"/>
        </w:rPr>
        <w:t>were supervised</w:t>
      </w:r>
      <w:r w:rsidR="00431B2A">
        <w:rPr>
          <w:rFonts w:asciiTheme="minorHAnsi" w:hAnsiTheme="minorHAnsi"/>
          <w:sz w:val="22"/>
          <w:szCs w:val="22"/>
          <w:lang w:eastAsia="en-AU"/>
        </w:rPr>
        <w:t xml:space="preserve"> </w:t>
      </w:r>
      <w:r w:rsidR="006B1480">
        <w:rPr>
          <w:rFonts w:asciiTheme="minorHAnsi" w:hAnsiTheme="minorHAnsi"/>
          <w:sz w:val="22"/>
          <w:szCs w:val="22"/>
          <w:lang w:eastAsia="en-AU"/>
        </w:rPr>
        <w:t>by</w:t>
      </w:r>
      <w:r w:rsidR="00431B2A">
        <w:rPr>
          <w:rFonts w:asciiTheme="minorHAnsi" w:hAnsiTheme="minorHAnsi"/>
          <w:sz w:val="22"/>
          <w:szCs w:val="22"/>
          <w:lang w:eastAsia="en-AU"/>
        </w:rPr>
        <w:t xml:space="preserve"> the ZEO TO and the DEO</w:t>
      </w:r>
      <w:r w:rsidR="006B1480">
        <w:rPr>
          <w:rFonts w:asciiTheme="minorHAnsi" w:hAnsiTheme="minorHAnsi"/>
          <w:sz w:val="22"/>
          <w:szCs w:val="22"/>
          <w:lang w:eastAsia="en-AU"/>
        </w:rPr>
        <w:t>,</w:t>
      </w:r>
      <w:r w:rsidR="00431B2A">
        <w:rPr>
          <w:rFonts w:asciiTheme="minorHAnsi" w:hAnsiTheme="minorHAnsi"/>
          <w:sz w:val="22"/>
          <w:szCs w:val="22"/>
          <w:lang w:eastAsia="en-AU"/>
        </w:rPr>
        <w:t xml:space="preserve"> supported by UNICEF.</w:t>
      </w:r>
      <w:r w:rsidR="00531605">
        <w:rPr>
          <w:rFonts w:asciiTheme="minorHAnsi" w:hAnsiTheme="minorHAnsi"/>
          <w:sz w:val="22"/>
          <w:szCs w:val="22"/>
          <w:lang w:eastAsia="en-AU"/>
        </w:rPr>
        <w:t xml:space="preserve"> </w:t>
      </w:r>
      <w:r w:rsidR="00431B2A">
        <w:rPr>
          <w:rFonts w:asciiTheme="minorHAnsi" w:hAnsiTheme="minorHAnsi"/>
          <w:sz w:val="22"/>
          <w:szCs w:val="22"/>
          <w:lang w:eastAsia="en-AU"/>
        </w:rPr>
        <w:t xml:space="preserve">Lessons learned from this approach </w:t>
      </w:r>
      <w:r w:rsidR="006939E1">
        <w:rPr>
          <w:rFonts w:asciiTheme="minorHAnsi" w:hAnsiTheme="minorHAnsi"/>
          <w:sz w:val="22"/>
          <w:szCs w:val="22"/>
          <w:lang w:eastAsia="en-AU"/>
        </w:rPr>
        <w:t xml:space="preserve">relate to both the design and the quality assurance of the construction. </w:t>
      </w:r>
      <w:r w:rsidR="00B50B07">
        <w:rPr>
          <w:rFonts w:asciiTheme="minorHAnsi" w:hAnsiTheme="minorHAnsi"/>
          <w:sz w:val="22"/>
          <w:szCs w:val="22"/>
          <w:lang w:eastAsia="en-AU"/>
        </w:rPr>
        <w:t>T</w:t>
      </w:r>
      <w:r w:rsidR="006939E1">
        <w:rPr>
          <w:rFonts w:asciiTheme="minorHAnsi" w:hAnsiTheme="minorHAnsi"/>
          <w:sz w:val="22"/>
          <w:szCs w:val="22"/>
          <w:lang w:eastAsia="en-AU"/>
        </w:rPr>
        <w:t xml:space="preserve">he MoE </w:t>
      </w:r>
      <w:r w:rsidR="00B50B07">
        <w:rPr>
          <w:rFonts w:asciiTheme="minorHAnsi" w:hAnsiTheme="minorHAnsi"/>
          <w:sz w:val="22"/>
          <w:szCs w:val="22"/>
          <w:lang w:eastAsia="en-AU"/>
        </w:rPr>
        <w:t xml:space="preserve">classroom </w:t>
      </w:r>
      <w:r w:rsidR="006939E1">
        <w:rPr>
          <w:rFonts w:asciiTheme="minorHAnsi" w:hAnsiTheme="minorHAnsi"/>
          <w:sz w:val="22"/>
          <w:szCs w:val="22"/>
          <w:lang w:eastAsia="en-AU"/>
        </w:rPr>
        <w:t>design does not make provision for disabled access</w:t>
      </w:r>
      <w:r w:rsidR="00B50B07">
        <w:rPr>
          <w:rFonts w:asciiTheme="minorHAnsi" w:hAnsiTheme="minorHAnsi"/>
          <w:sz w:val="22"/>
          <w:szCs w:val="22"/>
          <w:lang w:eastAsia="en-AU"/>
        </w:rPr>
        <w:t>,</w:t>
      </w:r>
      <w:r w:rsidR="006939E1">
        <w:rPr>
          <w:rFonts w:asciiTheme="minorHAnsi" w:hAnsiTheme="minorHAnsi"/>
          <w:sz w:val="22"/>
          <w:szCs w:val="22"/>
          <w:lang w:eastAsia="en-AU"/>
        </w:rPr>
        <w:t xml:space="preserve"> </w:t>
      </w:r>
      <w:r w:rsidR="00A220FE">
        <w:rPr>
          <w:rFonts w:asciiTheme="minorHAnsi" w:hAnsiTheme="minorHAnsi"/>
          <w:sz w:val="22"/>
          <w:szCs w:val="22"/>
          <w:lang w:eastAsia="en-AU"/>
        </w:rPr>
        <w:t xml:space="preserve">which </w:t>
      </w:r>
      <w:r w:rsidR="00B50B07">
        <w:rPr>
          <w:rFonts w:asciiTheme="minorHAnsi" w:hAnsiTheme="minorHAnsi"/>
          <w:sz w:val="22"/>
          <w:szCs w:val="22"/>
          <w:lang w:eastAsia="en-AU"/>
        </w:rPr>
        <w:t xml:space="preserve">is </w:t>
      </w:r>
      <w:r w:rsidR="006939E1">
        <w:rPr>
          <w:rFonts w:asciiTheme="minorHAnsi" w:hAnsiTheme="minorHAnsi"/>
          <w:sz w:val="22"/>
          <w:szCs w:val="22"/>
          <w:lang w:eastAsia="en-AU"/>
        </w:rPr>
        <w:t xml:space="preserve">a condition of Child Friendly School (CFS) </w:t>
      </w:r>
      <w:r w:rsidR="008D2A56">
        <w:rPr>
          <w:rFonts w:asciiTheme="minorHAnsi" w:hAnsiTheme="minorHAnsi"/>
          <w:sz w:val="22"/>
          <w:szCs w:val="22"/>
          <w:lang w:eastAsia="en-AU"/>
        </w:rPr>
        <w:t xml:space="preserve">design. </w:t>
      </w:r>
      <w:r w:rsidR="006939E1">
        <w:rPr>
          <w:rFonts w:asciiTheme="minorHAnsi" w:hAnsiTheme="minorHAnsi"/>
          <w:sz w:val="22"/>
          <w:szCs w:val="22"/>
          <w:lang w:eastAsia="en-AU"/>
        </w:rPr>
        <w:t>While the door widths are suitable for wheelchair access</w:t>
      </w:r>
      <w:r w:rsidR="00E04577">
        <w:rPr>
          <w:rFonts w:asciiTheme="minorHAnsi" w:hAnsiTheme="minorHAnsi"/>
          <w:sz w:val="22"/>
          <w:szCs w:val="22"/>
          <w:lang w:eastAsia="en-AU"/>
        </w:rPr>
        <w:t>,</w:t>
      </w:r>
      <w:r w:rsidR="006939E1">
        <w:rPr>
          <w:rFonts w:asciiTheme="minorHAnsi" w:hAnsiTheme="minorHAnsi"/>
          <w:sz w:val="22"/>
          <w:szCs w:val="22"/>
          <w:lang w:eastAsia="en-AU"/>
        </w:rPr>
        <w:t xml:space="preserve"> </w:t>
      </w:r>
      <w:r w:rsidR="00E04577">
        <w:rPr>
          <w:rFonts w:asciiTheme="minorHAnsi" w:hAnsiTheme="minorHAnsi"/>
          <w:sz w:val="22"/>
          <w:szCs w:val="22"/>
          <w:lang w:eastAsia="en-AU"/>
        </w:rPr>
        <w:t>there is a step</w:t>
      </w:r>
      <w:r w:rsidR="006939E1">
        <w:rPr>
          <w:rFonts w:asciiTheme="minorHAnsi" w:hAnsiTheme="minorHAnsi"/>
          <w:sz w:val="22"/>
          <w:szCs w:val="22"/>
          <w:lang w:eastAsia="en-AU"/>
        </w:rPr>
        <w:t xml:space="preserve"> from ground level to the veranda</w:t>
      </w:r>
      <w:r w:rsidR="00E04577">
        <w:rPr>
          <w:rFonts w:asciiTheme="minorHAnsi" w:hAnsiTheme="minorHAnsi"/>
          <w:sz w:val="22"/>
          <w:szCs w:val="22"/>
          <w:lang w:eastAsia="en-AU"/>
        </w:rPr>
        <w:t>,</w:t>
      </w:r>
      <w:r w:rsidR="006939E1">
        <w:rPr>
          <w:rFonts w:asciiTheme="minorHAnsi" w:hAnsiTheme="minorHAnsi"/>
          <w:sz w:val="22"/>
          <w:szCs w:val="22"/>
          <w:lang w:eastAsia="en-AU"/>
        </w:rPr>
        <w:t xml:space="preserve"> and </w:t>
      </w:r>
      <w:r w:rsidR="00E04577">
        <w:rPr>
          <w:rFonts w:asciiTheme="minorHAnsi" w:hAnsiTheme="minorHAnsi"/>
          <w:sz w:val="22"/>
          <w:szCs w:val="22"/>
          <w:lang w:eastAsia="en-AU"/>
        </w:rPr>
        <w:t>no ramps</w:t>
      </w:r>
      <w:r w:rsidR="006939E1">
        <w:rPr>
          <w:rFonts w:asciiTheme="minorHAnsi" w:hAnsiTheme="minorHAnsi"/>
          <w:sz w:val="22"/>
          <w:szCs w:val="22"/>
          <w:lang w:eastAsia="en-AU"/>
        </w:rPr>
        <w:t xml:space="preserve">. The UNICEF proposal </w:t>
      </w:r>
      <w:r w:rsidR="008D2A56">
        <w:rPr>
          <w:rFonts w:asciiTheme="minorHAnsi" w:hAnsiTheme="minorHAnsi"/>
          <w:sz w:val="22"/>
          <w:szCs w:val="22"/>
          <w:lang w:eastAsia="en-AU"/>
        </w:rPr>
        <w:t xml:space="preserve">stated all construction would be consistent with the CFS guidelines of the MoE. </w:t>
      </w:r>
    </w:p>
    <w:p w:rsidR="008D2A56" w:rsidRDefault="006939E1" w:rsidP="00B62BAC">
      <w:pPr>
        <w:spacing w:before="0" w:after="200"/>
        <w:rPr>
          <w:rFonts w:asciiTheme="minorHAnsi" w:hAnsiTheme="minorHAnsi"/>
          <w:sz w:val="22"/>
          <w:szCs w:val="22"/>
          <w:lang w:eastAsia="en-AU"/>
        </w:rPr>
      </w:pPr>
      <w:r>
        <w:rPr>
          <w:rFonts w:asciiTheme="minorHAnsi" w:hAnsiTheme="minorHAnsi"/>
          <w:sz w:val="22"/>
          <w:szCs w:val="22"/>
          <w:lang w:eastAsia="en-AU"/>
        </w:rPr>
        <w:t>In</w:t>
      </w:r>
      <w:r w:rsidR="008D2A56">
        <w:rPr>
          <w:rFonts w:asciiTheme="minorHAnsi" w:hAnsiTheme="minorHAnsi"/>
          <w:sz w:val="22"/>
          <w:szCs w:val="22"/>
          <w:lang w:eastAsia="en-AU"/>
        </w:rPr>
        <w:t xml:space="preserve"> the case of construction, </w:t>
      </w:r>
      <w:r w:rsidR="005F64F3">
        <w:rPr>
          <w:rFonts w:asciiTheme="minorHAnsi" w:hAnsiTheme="minorHAnsi"/>
          <w:sz w:val="22"/>
          <w:szCs w:val="22"/>
          <w:lang w:eastAsia="en-AU"/>
        </w:rPr>
        <w:t xml:space="preserve">at </w:t>
      </w:r>
      <w:r w:rsidR="008D2A56">
        <w:rPr>
          <w:rFonts w:asciiTheme="minorHAnsi" w:hAnsiTheme="minorHAnsi"/>
          <w:sz w:val="22"/>
          <w:szCs w:val="22"/>
          <w:lang w:eastAsia="en-AU"/>
        </w:rPr>
        <w:t>both</w:t>
      </w:r>
      <w:r>
        <w:rPr>
          <w:rFonts w:asciiTheme="minorHAnsi" w:hAnsiTheme="minorHAnsi"/>
          <w:sz w:val="22"/>
          <w:szCs w:val="22"/>
          <w:lang w:eastAsia="en-AU"/>
        </w:rPr>
        <w:t xml:space="preserve"> of the sites visited</w:t>
      </w:r>
      <w:r w:rsidR="005F64F3">
        <w:rPr>
          <w:rFonts w:asciiTheme="minorHAnsi" w:hAnsiTheme="minorHAnsi"/>
          <w:sz w:val="22"/>
          <w:szCs w:val="22"/>
          <w:lang w:eastAsia="en-AU"/>
        </w:rPr>
        <w:t>,</w:t>
      </w:r>
      <w:r>
        <w:rPr>
          <w:rFonts w:asciiTheme="minorHAnsi" w:hAnsiTheme="minorHAnsi"/>
          <w:sz w:val="22"/>
          <w:szCs w:val="22"/>
          <w:lang w:eastAsia="en-AU"/>
        </w:rPr>
        <w:t xml:space="preserve"> no </w:t>
      </w:r>
      <w:r w:rsidR="005F64F3">
        <w:rPr>
          <w:rFonts w:asciiTheme="minorHAnsi" w:hAnsiTheme="minorHAnsi"/>
          <w:sz w:val="22"/>
          <w:szCs w:val="22"/>
          <w:lang w:eastAsia="en-AU"/>
        </w:rPr>
        <w:t>documentation was</w:t>
      </w:r>
      <w:r>
        <w:rPr>
          <w:rFonts w:asciiTheme="minorHAnsi" w:hAnsiTheme="minorHAnsi"/>
          <w:sz w:val="22"/>
          <w:szCs w:val="22"/>
          <w:lang w:eastAsia="en-AU"/>
        </w:rPr>
        <w:t xml:space="preserve"> available to verify that the construction was in accordance with the approved design. </w:t>
      </w:r>
      <w:r w:rsidR="00640E51">
        <w:rPr>
          <w:rFonts w:asciiTheme="minorHAnsi" w:hAnsiTheme="minorHAnsi"/>
          <w:sz w:val="22"/>
          <w:szCs w:val="22"/>
          <w:lang w:eastAsia="en-AU"/>
        </w:rPr>
        <w:t>Lesson</w:t>
      </w:r>
      <w:r w:rsidR="005F64F3">
        <w:rPr>
          <w:rFonts w:asciiTheme="minorHAnsi" w:hAnsiTheme="minorHAnsi"/>
          <w:sz w:val="22"/>
          <w:szCs w:val="22"/>
          <w:lang w:eastAsia="en-AU"/>
        </w:rPr>
        <w:t>s</w:t>
      </w:r>
      <w:r w:rsidR="00640E51">
        <w:rPr>
          <w:rFonts w:asciiTheme="minorHAnsi" w:hAnsiTheme="minorHAnsi"/>
          <w:sz w:val="22"/>
          <w:szCs w:val="22"/>
          <w:lang w:eastAsia="en-AU"/>
        </w:rPr>
        <w:t xml:space="preserve"> learned </w:t>
      </w:r>
      <w:r w:rsidR="008D2A56">
        <w:rPr>
          <w:rFonts w:asciiTheme="minorHAnsi" w:hAnsiTheme="minorHAnsi"/>
          <w:sz w:val="22"/>
          <w:szCs w:val="22"/>
          <w:lang w:eastAsia="en-AU"/>
        </w:rPr>
        <w:t xml:space="preserve">include the need to clearly </w:t>
      </w:r>
      <w:r w:rsidR="008D2A56" w:rsidRPr="002A281F">
        <w:rPr>
          <w:rFonts w:asciiTheme="minorHAnsi" w:hAnsiTheme="minorHAnsi"/>
          <w:sz w:val="22"/>
          <w:szCs w:val="22"/>
          <w:lang w:eastAsia="en-AU"/>
        </w:rPr>
        <w:t>define the quality assurance procedures and</w:t>
      </w:r>
      <w:r w:rsidR="008D2A56">
        <w:rPr>
          <w:rFonts w:asciiTheme="minorHAnsi" w:hAnsiTheme="minorHAnsi"/>
          <w:sz w:val="22"/>
          <w:szCs w:val="22"/>
          <w:lang w:eastAsia="en-AU"/>
        </w:rPr>
        <w:t xml:space="preserve"> documentation requirements both for the construction contractor </w:t>
      </w:r>
      <w:r w:rsidR="005F64F3">
        <w:rPr>
          <w:rFonts w:asciiTheme="minorHAnsi" w:hAnsiTheme="minorHAnsi"/>
          <w:sz w:val="22"/>
          <w:szCs w:val="22"/>
          <w:lang w:eastAsia="en-AU"/>
        </w:rPr>
        <w:t>and</w:t>
      </w:r>
      <w:r w:rsidR="008D2A56">
        <w:rPr>
          <w:rFonts w:asciiTheme="minorHAnsi" w:hAnsiTheme="minorHAnsi"/>
          <w:sz w:val="22"/>
          <w:szCs w:val="22"/>
          <w:lang w:eastAsia="en-AU"/>
        </w:rPr>
        <w:t xml:space="preserve"> for the supervising engineer. The ZOE TO</w:t>
      </w:r>
      <w:r w:rsidR="005F64F3">
        <w:rPr>
          <w:rFonts w:asciiTheme="minorHAnsi" w:hAnsiTheme="minorHAnsi"/>
          <w:sz w:val="22"/>
          <w:szCs w:val="22"/>
          <w:lang w:eastAsia="en-AU"/>
        </w:rPr>
        <w:t>s</w:t>
      </w:r>
      <w:r w:rsidR="008D2A56">
        <w:rPr>
          <w:rFonts w:asciiTheme="minorHAnsi" w:hAnsiTheme="minorHAnsi"/>
          <w:sz w:val="22"/>
          <w:szCs w:val="22"/>
          <w:lang w:eastAsia="en-AU"/>
        </w:rPr>
        <w:t xml:space="preserve"> are not engineers and need to be trained in </w:t>
      </w:r>
      <w:r w:rsidR="001E004B">
        <w:rPr>
          <w:rFonts w:asciiTheme="minorHAnsi" w:hAnsiTheme="minorHAnsi"/>
          <w:sz w:val="22"/>
          <w:szCs w:val="22"/>
          <w:lang w:eastAsia="en-AU"/>
        </w:rPr>
        <w:t xml:space="preserve">community engagement and </w:t>
      </w:r>
      <w:r w:rsidR="008D2A56">
        <w:rPr>
          <w:rFonts w:asciiTheme="minorHAnsi" w:hAnsiTheme="minorHAnsi"/>
          <w:sz w:val="22"/>
          <w:szCs w:val="22"/>
          <w:lang w:eastAsia="en-AU"/>
        </w:rPr>
        <w:t>construction quality assurance procedures</w:t>
      </w:r>
      <w:r w:rsidR="005F64F3">
        <w:rPr>
          <w:rFonts w:asciiTheme="minorHAnsi" w:hAnsiTheme="minorHAnsi"/>
          <w:sz w:val="22"/>
          <w:szCs w:val="22"/>
          <w:lang w:eastAsia="en-AU"/>
        </w:rPr>
        <w:t>,</w:t>
      </w:r>
      <w:r w:rsidR="008D2A56">
        <w:rPr>
          <w:rFonts w:asciiTheme="minorHAnsi" w:hAnsiTheme="minorHAnsi"/>
          <w:sz w:val="22"/>
          <w:szCs w:val="22"/>
          <w:lang w:eastAsia="en-AU"/>
        </w:rPr>
        <w:t xml:space="preserve"> </w:t>
      </w:r>
      <w:r w:rsidR="00D64633">
        <w:rPr>
          <w:rFonts w:asciiTheme="minorHAnsi" w:hAnsiTheme="minorHAnsi"/>
          <w:sz w:val="22"/>
          <w:szCs w:val="22"/>
          <w:lang w:eastAsia="en-AU"/>
        </w:rPr>
        <w:t xml:space="preserve">and supervised by a qualified engineer. </w:t>
      </w:r>
    </w:p>
    <w:p w:rsidR="00D64633" w:rsidRDefault="00D64633" w:rsidP="00B62BAC">
      <w:pPr>
        <w:spacing w:before="0" w:after="200"/>
        <w:rPr>
          <w:rFonts w:asciiTheme="minorHAnsi" w:hAnsiTheme="minorHAnsi"/>
          <w:sz w:val="22"/>
          <w:szCs w:val="22"/>
          <w:lang w:eastAsia="en-AU"/>
        </w:rPr>
      </w:pPr>
      <w:r w:rsidRPr="002A281F">
        <w:rPr>
          <w:rFonts w:asciiTheme="minorHAnsi" w:hAnsiTheme="minorHAnsi"/>
          <w:sz w:val="22"/>
          <w:szCs w:val="22"/>
          <w:lang w:eastAsia="en-AU"/>
        </w:rPr>
        <w:t>Delegation of the procurement process to the POE should only be done if UNICEF can provide a</w:t>
      </w:r>
      <w:r w:rsidR="00640E51" w:rsidRPr="002A281F">
        <w:rPr>
          <w:rFonts w:asciiTheme="minorHAnsi" w:hAnsiTheme="minorHAnsi"/>
          <w:sz w:val="22"/>
          <w:szCs w:val="22"/>
          <w:lang w:eastAsia="en-AU"/>
        </w:rPr>
        <w:t xml:space="preserve">ssurance </w:t>
      </w:r>
      <w:r w:rsidRPr="002A281F">
        <w:rPr>
          <w:rFonts w:asciiTheme="minorHAnsi" w:hAnsiTheme="minorHAnsi"/>
          <w:sz w:val="22"/>
          <w:szCs w:val="22"/>
          <w:lang w:eastAsia="en-AU"/>
        </w:rPr>
        <w:t xml:space="preserve">to </w:t>
      </w:r>
      <w:r w:rsidR="0033577C">
        <w:rPr>
          <w:rFonts w:asciiTheme="minorHAnsi" w:hAnsiTheme="minorHAnsi"/>
          <w:sz w:val="22"/>
          <w:szCs w:val="22"/>
          <w:lang w:eastAsia="en-AU"/>
        </w:rPr>
        <w:t>DFAT</w:t>
      </w:r>
      <w:r w:rsidRPr="002A281F">
        <w:rPr>
          <w:rFonts w:asciiTheme="minorHAnsi" w:hAnsiTheme="minorHAnsi"/>
          <w:sz w:val="22"/>
          <w:szCs w:val="22"/>
          <w:lang w:eastAsia="en-AU"/>
        </w:rPr>
        <w:t xml:space="preserve"> that the process is open, fair and transparent</w:t>
      </w:r>
      <w:r w:rsidR="00813529">
        <w:rPr>
          <w:rFonts w:asciiTheme="minorHAnsi" w:hAnsiTheme="minorHAnsi"/>
          <w:sz w:val="22"/>
          <w:szCs w:val="22"/>
          <w:lang w:eastAsia="en-AU"/>
        </w:rPr>
        <w:t>,</w:t>
      </w:r>
      <w:r w:rsidRPr="002A281F">
        <w:rPr>
          <w:rFonts w:asciiTheme="minorHAnsi" w:hAnsiTheme="minorHAnsi"/>
          <w:sz w:val="22"/>
          <w:szCs w:val="22"/>
          <w:lang w:eastAsia="en-AU"/>
        </w:rPr>
        <w:t xml:space="preserve"> and satisfies the Australian Government’s procurement regulations. While</w:t>
      </w:r>
      <w:r>
        <w:rPr>
          <w:rFonts w:asciiTheme="minorHAnsi" w:hAnsiTheme="minorHAnsi"/>
          <w:sz w:val="22"/>
          <w:szCs w:val="22"/>
          <w:lang w:eastAsia="en-AU"/>
        </w:rPr>
        <w:t xml:space="preserve"> the GoSL procedures appear </w:t>
      </w:r>
      <w:r w:rsidR="00813529">
        <w:rPr>
          <w:rFonts w:asciiTheme="minorHAnsi" w:hAnsiTheme="minorHAnsi"/>
          <w:sz w:val="22"/>
          <w:szCs w:val="22"/>
          <w:lang w:eastAsia="en-AU"/>
        </w:rPr>
        <w:t xml:space="preserve">on paper </w:t>
      </w:r>
      <w:r>
        <w:rPr>
          <w:rFonts w:asciiTheme="minorHAnsi" w:hAnsiTheme="minorHAnsi"/>
          <w:sz w:val="22"/>
          <w:szCs w:val="22"/>
          <w:lang w:eastAsia="en-AU"/>
        </w:rPr>
        <w:t xml:space="preserve">to meet international procurement standards, </w:t>
      </w:r>
      <w:r w:rsidR="00813529">
        <w:rPr>
          <w:rFonts w:asciiTheme="minorHAnsi" w:hAnsiTheme="minorHAnsi"/>
          <w:sz w:val="22"/>
          <w:szCs w:val="22"/>
          <w:lang w:eastAsia="en-AU"/>
        </w:rPr>
        <w:t xml:space="preserve">their </w:t>
      </w:r>
      <w:r>
        <w:rPr>
          <w:rFonts w:asciiTheme="minorHAnsi" w:hAnsiTheme="minorHAnsi"/>
          <w:sz w:val="22"/>
          <w:szCs w:val="22"/>
          <w:lang w:eastAsia="en-AU"/>
        </w:rPr>
        <w:t xml:space="preserve">application to a particular situation needs to be assessed on a </w:t>
      </w:r>
      <w:r w:rsidR="00813529">
        <w:rPr>
          <w:rFonts w:asciiTheme="minorHAnsi" w:hAnsiTheme="minorHAnsi"/>
          <w:sz w:val="22"/>
          <w:szCs w:val="22"/>
          <w:lang w:eastAsia="en-AU"/>
        </w:rPr>
        <w:t>case-by-</w:t>
      </w:r>
      <w:r>
        <w:rPr>
          <w:rFonts w:asciiTheme="minorHAnsi" w:hAnsiTheme="minorHAnsi"/>
          <w:sz w:val="22"/>
          <w:szCs w:val="22"/>
          <w:lang w:eastAsia="en-AU"/>
        </w:rPr>
        <w:t xml:space="preserve">case basis. </w:t>
      </w:r>
    </w:p>
    <w:p w:rsidR="0012090B" w:rsidRDefault="00CE4697" w:rsidP="0012090B">
      <w:pPr>
        <w:spacing w:before="0" w:after="200"/>
        <w:rPr>
          <w:rFonts w:asciiTheme="minorHAnsi" w:hAnsiTheme="minorHAnsi"/>
          <w:sz w:val="22"/>
          <w:szCs w:val="22"/>
          <w:lang w:eastAsia="en-AU"/>
        </w:rPr>
      </w:pPr>
      <w:r w:rsidRPr="002A281F">
        <w:rPr>
          <w:rFonts w:asciiTheme="minorHAnsi" w:hAnsiTheme="minorHAnsi"/>
          <w:sz w:val="22"/>
          <w:szCs w:val="22"/>
          <w:lang w:eastAsia="en-AU"/>
        </w:rPr>
        <w:t>The use of the SDS for small</w:t>
      </w:r>
      <w:r w:rsidR="00004B10">
        <w:rPr>
          <w:rFonts w:asciiTheme="minorHAnsi" w:hAnsiTheme="minorHAnsi"/>
          <w:sz w:val="22"/>
          <w:szCs w:val="22"/>
          <w:lang w:eastAsia="en-AU"/>
        </w:rPr>
        <w:t>-</w:t>
      </w:r>
      <w:r w:rsidRPr="002A281F">
        <w:rPr>
          <w:rFonts w:asciiTheme="minorHAnsi" w:hAnsiTheme="minorHAnsi"/>
          <w:sz w:val="22"/>
          <w:szCs w:val="22"/>
          <w:lang w:eastAsia="en-AU"/>
        </w:rPr>
        <w:t xml:space="preserve">scale </w:t>
      </w:r>
      <w:r w:rsidR="00981B97">
        <w:rPr>
          <w:rFonts w:asciiTheme="minorHAnsi" w:hAnsiTheme="minorHAnsi"/>
          <w:sz w:val="22"/>
          <w:szCs w:val="22"/>
          <w:lang w:eastAsia="en-AU"/>
        </w:rPr>
        <w:t>rehabilitation</w:t>
      </w:r>
      <w:r w:rsidRPr="002A281F">
        <w:rPr>
          <w:rFonts w:asciiTheme="minorHAnsi" w:hAnsiTheme="minorHAnsi"/>
          <w:sz w:val="22"/>
          <w:szCs w:val="22"/>
          <w:lang w:eastAsia="en-AU"/>
        </w:rPr>
        <w:t xml:space="preserve"> works was well received at the school visited </w:t>
      </w:r>
      <w:r w:rsidR="009D7A24">
        <w:rPr>
          <w:rFonts w:asciiTheme="minorHAnsi" w:hAnsiTheme="minorHAnsi"/>
          <w:sz w:val="22"/>
          <w:szCs w:val="22"/>
          <w:lang w:eastAsia="en-AU"/>
        </w:rPr>
        <w:t xml:space="preserve">and </w:t>
      </w:r>
      <w:r w:rsidRPr="002A281F">
        <w:rPr>
          <w:rFonts w:asciiTheme="minorHAnsi" w:hAnsiTheme="minorHAnsi"/>
          <w:sz w:val="22"/>
          <w:szCs w:val="22"/>
          <w:lang w:eastAsia="en-AU"/>
        </w:rPr>
        <w:t>is consider</w:t>
      </w:r>
      <w:r w:rsidR="00640E51" w:rsidRPr="002A281F">
        <w:rPr>
          <w:rFonts w:asciiTheme="minorHAnsi" w:hAnsiTheme="minorHAnsi"/>
          <w:sz w:val="22"/>
          <w:szCs w:val="22"/>
          <w:lang w:eastAsia="en-AU"/>
        </w:rPr>
        <w:t>ed an appropriate modality for the</w:t>
      </w:r>
      <w:r w:rsidR="00004B10">
        <w:rPr>
          <w:rFonts w:asciiTheme="minorHAnsi" w:hAnsiTheme="minorHAnsi"/>
          <w:sz w:val="22"/>
          <w:szCs w:val="22"/>
          <w:lang w:eastAsia="en-AU"/>
        </w:rPr>
        <w:t>se</w:t>
      </w:r>
      <w:r w:rsidR="00640E51" w:rsidRPr="002A281F">
        <w:rPr>
          <w:rFonts w:asciiTheme="minorHAnsi" w:hAnsiTheme="minorHAnsi"/>
          <w:sz w:val="22"/>
          <w:szCs w:val="22"/>
          <w:lang w:eastAsia="en-AU"/>
        </w:rPr>
        <w:t xml:space="preserve"> </w:t>
      </w:r>
      <w:r w:rsidR="00004B10" w:rsidRPr="002A281F">
        <w:rPr>
          <w:rFonts w:asciiTheme="minorHAnsi" w:hAnsiTheme="minorHAnsi"/>
          <w:sz w:val="22"/>
          <w:szCs w:val="22"/>
          <w:lang w:eastAsia="en-AU"/>
        </w:rPr>
        <w:t>small</w:t>
      </w:r>
      <w:r w:rsidR="00004B10">
        <w:rPr>
          <w:rFonts w:asciiTheme="minorHAnsi" w:hAnsiTheme="minorHAnsi"/>
          <w:sz w:val="22"/>
          <w:szCs w:val="22"/>
          <w:lang w:eastAsia="en-AU"/>
        </w:rPr>
        <w:t>-</w:t>
      </w:r>
      <w:r w:rsidR="00640E51" w:rsidRPr="002A281F">
        <w:rPr>
          <w:rFonts w:asciiTheme="minorHAnsi" w:hAnsiTheme="minorHAnsi"/>
          <w:sz w:val="22"/>
          <w:szCs w:val="22"/>
          <w:lang w:eastAsia="en-AU"/>
        </w:rPr>
        <w:t>scale works.</w:t>
      </w:r>
      <w:r w:rsidR="00640E51">
        <w:rPr>
          <w:rFonts w:asciiTheme="minorHAnsi" w:hAnsiTheme="minorHAnsi"/>
          <w:sz w:val="22"/>
          <w:szCs w:val="22"/>
          <w:lang w:eastAsia="en-AU"/>
        </w:rPr>
        <w:t xml:space="preserve"> The approach reinforced </w:t>
      </w:r>
      <w:r w:rsidR="00B01D0C">
        <w:rPr>
          <w:rFonts w:asciiTheme="minorHAnsi" w:hAnsiTheme="minorHAnsi"/>
          <w:sz w:val="22"/>
          <w:szCs w:val="22"/>
          <w:lang w:eastAsia="en-AU"/>
        </w:rPr>
        <w:t xml:space="preserve">community </w:t>
      </w:r>
      <w:r w:rsidR="00640E51">
        <w:rPr>
          <w:rFonts w:asciiTheme="minorHAnsi" w:hAnsiTheme="minorHAnsi"/>
          <w:sz w:val="22"/>
          <w:szCs w:val="22"/>
          <w:lang w:eastAsia="en-AU"/>
        </w:rPr>
        <w:t xml:space="preserve">ownership of the school, provided some income for community members, and </w:t>
      </w:r>
      <w:r w:rsidR="0011439C">
        <w:rPr>
          <w:rFonts w:asciiTheme="minorHAnsi" w:hAnsiTheme="minorHAnsi"/>
          <w:sz w:val="22"/>
          <w:szCs w:val="22"/>
          <w:lang w:eastAsia="en-AU"/>
        </w:rPr>
        <w:t>will ensure technical sustainability as</w:t>
      </w:r>
      <w:r w:rsidR="00640E51">
        <w:rPr>
          <w:rFonts w:asciiTheme="minorHAnsi" w:hAnsiTheme="minorHAnsi"/>
          <w:sz w:val="22"/>
          <w:szCs w:val="22"/>
          <w:lang w:eastAsia="en-AU"/>
        </w:rPr>
        <w:t xml:space="preserve"> </w:t>
      </w:r>
      <w:r w:rsidR="0011439C">
        <w:rPr>
          <w:rFonts w:asciiTheme="minorHAnsi" w:hAnsiTheme="minorHAnsi"/>
          <w:sz w:val="22"/>
          <w:szCs w:val="22"/>
          <w:lang w:eastAsia="en-AU"/>
        </w:rPr>
        <w:t xml:space="preserve">the </w:t>
      </w:r>
      <w:r w:rsidR="00640E51">
        <w:rPr>
          <w:rFonts w:asciiTheme="minorHAnsi" w:hAnsiTheme="minorHAnsi"/>
          <w:sz w:val="22"/>
          <w:szCs w:val="22"/>
          <w:lang w:eastAsia="en-AU"/>
        </w:rPr>
        <w:t>skills</w:t>
      </w:r>
      <w:r w:rsidR="0011439C">
        <w:rPr>
          <w:rFonts w:asciiTheme="minorHAnsi" w:hAnsiTheme="minorHAnsi"/>
          <w:sz w:val="22"/>
          <w:szCs w:val="22"/>
          <w:lang w:eastAsia="en-AU"/>
        </w:rPr>
        <w:t xml:space="preserve"> required for future maintenance reside in the community. </w:t>
      </w:r>
      <w:r w:rsidR="00640E51">
        <w:rPr>
          <w:rFonts w:asciiTheme="minorHAnsi" w:hAnsiTheme="minorHAnsi"/>
          <w:sz w:val="22"/>
          <w:szCs w:val="22"/>
          <w:lang w:eastAsia="en-AU"/>
        </w:rPr>
        <w:t xml:space="preserve"> </w:t>
      </w:r>
    </w:p>
    <w:p w:rsidR="0011439C" w:rsidRDefault="0011439C" w:rsidP="00B62BAC">
      <w:pPr>
        <w:pStyle w:val="ListParagraph"/>
        <w:numPr>
          <w:ilvl w:val="0"/>
          <w:numId w:val="37"/>
        </w:numPr>
        <w:spacing w:before="0" w:after="200"/>
        <w:rPr>
          <w:rFonts w:asciiTheme="minorHAnsi" w:hAnsiTheme="minorHAnsi" w:cs="Calibri"/>
          <w:b/>
          <w:i/>
          <w:color w:val="000000"/>
          <w:kern w:val="24"/>
          <w:sz w:val="22"/>
          <w:szCs w:val="22"/>
        </w:rPr>
      </w:pPr>
      <w:r>
        <w:rPr>
          <w:rFonts w:asciiTheme="minorHAnsi" w:hAnsiTheme="minorHAnsi" w:cs="Calibri"/>
          <w:b/>
          <w:i/>
          <w:color w:val="000000"/>
          <w:kern w:val="24"/>
          <w:sz w:val="22"/>
          <w:szCs w:val="22"/>
        </w:rPr>
        <w:t>Is</w:t>
      </w:r>
      <w:r w:rsidRPr="0011439C">
        <w:rPr>
          <w:rFonts w:asciiTheme="minorHAnsi" w:hAnsiTheme="minorHAnsi" w:cs="Calibri"/>
          <w:b/>
          <w:i/>
          <w:color w:val="000000"/>
          <w:kern w:val="24"/>
          <w:sz w:val="22"/>
          <w:szCs w:val="22"/>
        </w:rPr>
        <w:t xml:space="preserve"> there synergy between this project and other </w:t>
      </w:r>
      <w:r w:rsidR="0033577C">
        <w:rPr>
          <w:rFonts w:asciiTheme="minorHAnsi" w:hAnsiTheme="minorHAnsi" w:cs="Calibri"/>
          <w:b/>
          <w:i/>
          <w:color w:val="000000"/>
          <w:kern w:val="24"/>
          <w:sz w:val="22"/>
          <w:szCs w:val="22"/>
        </w:rPr>
        <w:t>DFAT</w:t>
      </w:r>
      <w:r w:rsidRPr="0011439C">
        <w:rPr>
          <w:rFonts w:asciiTheme="minorHAnsi" w:hAnsiTheme="minorHAnsi" w:cs="Calibri"/>
          <w:b/>
          <w:i/>
          <w:color w:val="000000"/>
          <w:kern w:val="24"/>
          <w:sz w:val="22"/>
          <w:szCs w:val="22"/>
        </w:rPr>
        <w:t xml:space="preserve"> funded education project</w:t>
      </w:r>
      <w:r w:rsidR="00534A4A">
        <w:rPr>
          <w:rFonts w:asciiTheme="minorHAnsi" w:hAnsiTheme="minorHAnsi" w:cs="Calibri"/>
          <w:b/>
          <w:i/>
          <w:color w:val="000000"/>
          <w:kern w:val="24"/>
          <w:sz w:val="22"/>
          <w:szCs w:val="22"/>
        </w:rPr>
        <w:t>s</w:t>
      </w:r>
      <w:r w:rsidRPr="0011439C">
        <w:rPr>
          <w:rFonts w:asciiTheme="minorHAnsi" w:hAnsiTheme="minorHAnsi" w:cs="Calibri"/>
          <w:b/>
          <w:i/>
          <w:color w:val="000000"/>
          <w:kern w:val="24"/>
          <w:sz w:val="22"/>
          <w:szCs w:val="22"/>
        </w:rPr>
        <w:t xml:space="preserve"> (WASH, BESP and CFEP)? Does the synergy make a difference?</w:t>
      </w:r>
    </w:p>
    <w:p w:rsidR="00327943" w:rsidRDefault="00E27799" w:rsidP="00B62BAC">
      <w:pPr>
        <w:spacing w:before="0" w:after="200"/>
        <w:rPr>
          <w:rFonts w:asciiTheme="minorHAnsi" w:hAnsiTheme="minorHAnsi"/>
          <w:sz w:val="22"/>
          <w:szCs w:val="22"/>
          <w:lang w:eastAsia="en-AU"/>
        </w:rPr>
      </w:pPr>
      <w:r>
        <w:rPr>
          <w:rFonts w:asciiTheme="minorHAnsi" w:hAnsiTheme="minorHAnsi"/>
          <w:sz w:val="22"/>
          <w:szCs w:val="22"/>
          <w:lang w:eastAsia="en-AU"/>
        </w:rPr>
        <w:t>Support for the SESCA</w:t>
      </w:r>
      <w:r w:rsidR="001E004B">
        <w:rPr>
          <w:rFonts w:asciiTheme="minorHAnsi" w:hAnsiTheme="minorHAnsi"/>
          <w:sz w:val="22"/>
          <w:szCs w:val="22"/>
          <w:lang w:eastAsia="en-AU"/>
        </w:rPr>
        <w:t>A</w:t>
      </w:r>
      <w:r>
        <w:rPr>
          <w:rFonts w:asciiTheme="minorHAnsi" w:hAnsiTheme="minorHAnsi"/>
          <w:sz w:val="22"/>
          <w:szCs w:val="22"/>
          <w:lang w:eastAsia="en-AU"/>
        </w:rPr>
        <w:t>NSL complement</w:t>
      </w:r>
      <w:r w:rsidR="00327943">
        <w:rPr>
          <w:rFonts w:asciiTheme="minorHAnsi" w:hAnsiTheme="minorHAnsi"/>
          <w:sz w:val="22"/>
          <w:szCs w:val="22"/>
          <w:lang w:eastAsia="en-AU"/>
        </w:rPr>
        <w:t>s</w:t>
      </w:r>
      <w:r>
        <w:rPr>
          <w:rFonts w:asciiTheme="minorHAnsi" w:hAnsiTheme="minorHAnsi"/>
          <w:sz w:val="22"/>
          <w:szCs w:val="22"/>
          <w:lang w:eastAsia="en-AU"/>
        </w:rPr>
        <w:t xml:space="preserve"> </w:t>
      </w:r>
      <w:r w:rsidR="0033577C">
        <w:rPr>
          <w:rFonts w:asciiTheme="minorHAnsi" w:hAnsiTheme="minorHAnsi"/>
          <w:sz w:val="22"/>
          <w:szCs w:val="22"/>
          <w:lang w:eastAsia="en-AU"/>
        </w:rPr>
        <w:t>DFAT</w:t>
      </w:r>
      <w:r w:rsidR="0032318E">
        <w:rPr>
          <w:rFonts w:asciiTheme="minorHAnsi" w:hAnsiTheme="minorHAnsi"/>
          <w:sz w:val="22"/>
          <w:szCs w:val="22"/>
          <w:lang w:eastAsia="en-AU"/>
        </w:rPr>
        <w:t>’s</w:t>
      </w:r>
      <w:r>
        <w:rPr>
          <w:rFonts w:asciiTheme="minorHAnsi" w:hAnsiTheme="minorHAnsi"/>
          <w:sz w:val="22"/>
          <w:szCs w:val="22"/>
          <w:lang w:eastAsia="en-AU"/>
        </w:rPr>
        <w:t xml:space="preserve"> support </w:t>
      </w:r>
      <w:r w:rsidR="00534A4A">
        <w:rPr>
          <w:rFonts w:asciiTheme="minorHAnsi" w:hAnsiTheme="minorHAnsi"/>
          <w:sz w:val="22"/>
          <w:szCs w:val="22"/>
          <w:lang w:eastAsia="en-AU"/>
        </w:rPr>
        <w:t xml:space="preserve">in Sri Lanka </w:t>
      </w:r>
      <w:r>
        <w:rPr>
          <w:rFonts w:asciiTheme="minorHAnsi" w:hAnsiTheme="minorHAnsi"/>
          <w:sz w:val="22"/>
          <w:szCs w:val="22"/>
          <w:lang w:eastAsia="en-AU"/>
        </w:rPr>
        <w:t>for the UNICEF</w:t>
      </w:r>
      <w:r w:rsidR="00534A4A">
        <w:rPr>
          <w:rFonts w:asciiTheme="minorHAnsi" w:hAnsiTheme="minorHAnsi"/>
          <w:sz w:val="22"/>
          <w:szCs w:val="22"/>
          <w:lang w:eastAsia="en-AU"/>
        </w:rPr>
        <w:t>-</w:t>
      </w:r>
      <w:r>
        <w:rPr>
          <w:rFonts w:asciiTheme="minorHAnsi" w:hAnsiTheme="minorHAnsi"/>
          <w:sz w:val="22"/>
          <w:szCs w:val="22"/>
          <w:lang w:eastAsia="en-AU"/>
        </w:rPr>
        <w:t xml:space="preserve">managed </w:t>
      </w:r>
      <w:r w:rsidR="00534A4A">
        <w:rPr>
          <w:rFonts w:asciiTheme="minorHAnsi" w:hAnsiTheme="minorHAnsi"/>
          <w:sz w:val="22"/>
          <w:szCs w:val="22"/>
          <w:lang w:eastAsia="en-AU"/>
        </w:rPr>
        <w:t xml:space="preserve">projects – </w:t>
      </w:r>
      <w:r>
        <w:rPr>
          <w:rFonts w:asciiTheme="minorHAnsi" w:hAnsiTheme="minorHAnsi"/>
          <w:sz w:val="22"/>
          <w:szCs w:val="22"/>
          <w:lang w:eastAsia="en-AU"/>
        </w:rPr>
        <w:t xml:space="preserve">Water, Sanitation and </w:t>
      </w:r>
      <w:r w:rsidR="00327943">
        <w:rPr>
          <w:rFonts w:asciiTheme="minorHAnsi" w:hAnsiTheme="minorHAnsi"/>
          <w:sz w:val="22"/>
          <w:szCs w:val="22"/>
          <w:lang w:eastAsia="en-AU"/>
        </w:rPr>
        <w:t>Hygiene</w:t>
      </w:r>
      <w:r>
        <w:rPr>
          <w:rFonts w:asciiTheme="minorHAnsi" w:hAnsiTheme="minorHAnsi"/>
          <w:sz w:val="22"/>
          <w:szCs w:val="22"/>
          <w:lang w:eastAsia="en-AU"/>
        </w:rPr>
        <w:t xml:space="preserve"> (WASH) and </w:t>
      </w:r>
      <w:r w:rsidR="0032318E">
        <w:rPr>
          <w:rFonts w:asciiTheme="minorHAnsi" w:hAnsiTheme="minorHAnsi"/>
          <w:sz w:val="22"/>
          <w:szCs w:val="22"/>
          <w:lang w:eastAsia="en-AU"/>
        </w:rPr>
        <w:t>Basic Education Support Project (</w:t>
      </w:r>
      <w:r>
        <w:rPr>
          <w:rFonts w:asciiTheme="minorHAnsi" w:hAnsiTheme="minorHAnsi"/>
          <w:sz w:val="22"/>
          <w:szCs w:val="22"/>
          <w:lang w:eastAsia="en-AU"/>
        </w:rPr>
        <w:t>BESP</w:t>
      </w:r>
      <w:r w:rsidR="00327943">
        <w:rPr>
          <w:rFonts w:asciiTheme="minorHAnsi" w:hAnsiTheme="minorHAnsi"/>
          <w:sz w:val="22"/>
          <w:szCs w:val="22"/>
          <w:lang w:eastAsia="en-AU"/>
        </w:rPr>
        <w:t xml:space="preserve">) </w:t>
      </w:r>
      <w:r w:rsidR="00534A4A">
        <w:rPr>
          <w:rFonts w:asciiTheme="minorHAnsi" w:hAnsiTheme="minorHAnsi"/>
          <w:sz w:val="22"/>
          <w:szCs w:val="22"/>
          <w:lang w:eastAsia="en-AU"/>
        </w:rPr>
        <w:t xml:space="preserve">– </w:t>
      </w:r>
      <w:r>
        <w:rPr>
          <w:rFonts w:asciiTheme="minorHAnsi" w:hAnsiTheme="minorHAnsi"/>
          <w:sz w:val="22"/>
          <w:szCs w:val="22"/>
          <w:lang w:eastAsia="en-AU"/>
        </w:rPr>
        <w:t xml:space="preserve">and </w:t>
      </w:r>
      <w:r w:rsidR="0032318E">
        <w:rPr>
          <w:rFonts w:asciiTheme="minorHAnsi" w:hAnsiTheme="minorHAnsi"/>
          <w:sz w:val="22"/>
          <w:szCs w:val="22"/>
          <w:lang w:eastAsia="en-AU"/>
        </w:rPr>
        <w:t xml:space="preserve">its co-financing with the World Bank of the Transforming School Education Program (TSEP). </w:t>
      </w:r>
    </w:p>
    <w:p w:rsidR="00C92904" w:rsidRDefault="0014625A" w:rsidP="00B62BAC">
      <w:pPr>
        <w:spacing w:before="0" w:after="200"/>
        <w:rPr>
          <w:rFonts w:asciiTheme="minorHAnsi" w:hAnsiTheme="minorHAnsi"/>
          <w:sz w:val="22"/>
          <w:szCs w:val="22"/>
          <w:lang w:eastAsia="en-AU"/>
        </w:rPr>
      </w:pPr>
      <w:r>
        <w:rPr>
          <w:rFonts w:asciiTheme="minorHAnsi" w:hAnsiTheme="minorHAnsi"/>
          <w:sz w:val="22"/>
          <w:szCs w:val="22"/>
          <w:lang w:eastAsia="en-AU"/>
        </w:rPr>
        <w:t xml:space="preserve">Synergies with UNICEF’s WASH enabled the successful rollout of </w:t>
      </w:r>
      <w:r w:rsidR="00AE2C1D">
        <w:rPr>
          <w:rFonts w:asciiTheme="minorHAnsi" w:hAnsiTheme="minorHAnsi"/>
          <w:sz w:val="22"/>
          <w:szCs w:val="22"/>
          <w:lang w:eastAsia="en-AU"/>
        </w:rPr>
        <w:t>toilets with</w:t>
      </w:r>
      <w:r w:rsidR="00327943">
        <w:rPr>
          <w:rFonts w:asciiTheme="minorHAnsi" w:hAnsiTheme="minorHAnsi"/>
          <w:sz w:val="22"/>
          <w:szCs w:val="22"/>
          <w:lang w:eastAsia="en-AU"/>
        </w:rPr>
        <w:t xml:space="preserve"> hand</w:t>
      </w:r>
      <w:r>
        <w:rPr>
          <w:rFonts w:asciiTheme="minorHAnsi" w:hAnsiTheme="minorHAnsi"/>
          <w:sz w:val="22"/>
          <w:szCs w:val="22"/>
          <w:lang w:eastAsia="en-AU"/>
        </w:rPr>
        <w:t>-</w:t>
      </w:r>
      <w:r w:rsidR="00327943">
        <w:rPr>
          <w:rFonts w:asciiTheme="minorHAnsi" w:hAnsiTheme="minorHAnsi"/>
          <w:sz w:val="22"/>
          <w:szCs w:val="22"/>
          <w:lang w:eastAsia="en-AU"/>
        </w:rPr>
        <w:t>washing facili</w:t>
      </w:r>
      <w:r w:rsidR="00AE2C1D">
        <w:rPr>
          <w:rFonts w:asciiTheme="minorHAnsi" w:hAnsiTheme="minorHAnsi"/>
          <w:sz w:val="22"/>
          <w:szCs w:val="22"/>
          <w:lang w:eastAsia="en-AU"/>
        </w:rPr>
        <w:t xml:space="preserve">ties to WASH standards </w:t>
      </w:r>
      <w:r>
        <w:rPr>
          <w:rFonts w:asciiTheme="minorHAnsi" w:hAnsiTheme="minorHAnsi"/>
          <w:sz w:val="22"/>
          <w:szCs w:val="22"/>
          <w:lang w:eastAsia="en-AU"/>
        </w:rPr>
        <w:t>in the major construction schools</w:t>
      </w:r>
      <w:r w:rsidR="00327943">
        <w:rPr>
          <w:rFonts w:asciiTheme="minorHAnsi" w:hAnsiTheme="minorHAnsi"/>
          <w:sz w:val="22"/>
          <w:szCs w:val="22"/>
          <w:lang w:eastAsia="en-AU"/>
        </w:rPr>
        <w:t xml:space="preserve">. One </w:t>
      </w:r>
      <w:r w:rsidR="00C92904">
        <w:rPr>
          <w:rFonts w:asciiTheme="minorHAnsi" w:hAnsiTheme="minorHAnsi"/>
          <w:sz w:val="22"/>
          <w:szCs w:val="22"/>
          <w:lang w:eastAsia="en-AU"/>
        </w:rPr>
        <w:t xml:space="preserve">minor construction school received facilities under the WASH program. </w:t>
      </w:r>
    </w:p>
    <w:p w:rsidR="00261FCA" w:rsidRDefault="0014625A" w:rsidP="00B62BAC">
      <w:pPr>
        <w:spacing w:before="0" w:after="200"/>
        <w:rPr>
          <w:rFonts w:asciiTheme="minorHAnsi" w:hAnsiTheme="minorHAnsi"/>
          <w:sz w:val="22"/>
          <w:szCs w:val="22"/>
          <w:lang w:eastAsia="en-AU"/>
        </w:rPr>
      </w:pPr>
      <w:r>
        <w:rPr>
          <w:rFonts w:asciiTheme="minorHAnsi" w:hAnsiTheme="minorHAnsi"/>
          <w:sz w:val="22"/>
          <w:szCs w:val="22"/>
          <w:lang w:eastAsia="en-AU"/>
        </w:rPr>
        <w:lastRenderedPageBreak/>
        <w:t>In</w:t>
      </w:r>
      <w:r w:rsidR="00C92904">
        <w:rPr>
          <w:rFonts w:asciiTheme="minorHAnsi" w:hAnsiTheme="minorHAnsi"/>
          <w:sz w:val="22"/>
          <w:szCs w:val="22"/>
          <w:lang w:eastAsia="en-AU"/>
        </w:rPr>
        <w:t xml:space="preserve"> eight of the nine schools visited</w:t>
      </w:r>
      <w:r>
        <w:rPr>
          <w:rFonts w:asciiTheme="minorHAnsi" w:hAnsiTheme="minorHAnsi"/>
          <w:sz w:val="22"/>
          <w:szCs w:val="22"/>
          <w:lang w:eastAsia="en-AU"/>
        </w:rPr>
        <w:t>, staff</w:t>
      </w:r>
      <w:r w:rsidR="00C92904">
        <w:rPr>
          <w:rFonts w:asciiTheme="minorHAnsi" w:hAnsiTheme="minorHAnsi"/>
          <w:sz w:val="22"/>
          <w:szCs w:val="22"/>
          <w:lang w:eastAsia="en-AU"/>
        </w:rPr>
        <w:t xml:space="preserve"> had </w:t>
      </w:r>
      <w:r w:rsidR="009D6629">
        <w:rPr>
          <w:rFonts w:asciiTheme="minorHAnsi" w:hAnsiTheme="minorHAnsi"/>
          <w:sz w:val="22"/>
          <w:szCs w:val="22"/>
          <w:lang w:eastAsia="en-AU"/>
        </w:rPr>
        <w:t>received training fro</w:t>
      </w:r>
      <w:r w:rsidR="00C92904">
        <w:rPr>
          <w:rFonts w:asciiTheme="minorHAnsi" w:hAnsiTheme="minorHAnsi"/>
          <w:sz w:val="22"/>
          <w:szCs w:val="22"/>
          <w:lang w:eastAsia="en-AU"/>
        </w:rPr>
        <w:t xml:space="preserve">m the </w:t>
      </w:r>
      <w:r w:rsidR="009D6629">
        <w:rPr>
          <w:rFonts w:asciiTheme="minorHAnsi" w:hAnsiTheme="minorHAnsi"/>
          <w:sz w:val="22"/>
          <w:szCs w:val="22"/>
          <w:lang w:eastAsia="en-AU"/>
        </w:rPr>
        <w:t xml:space="preserve">BESP project in </w:t>
      </w:r>
      <w:r w:rsidR="00C92904">
        <w:rPr>
          <w:rFonts w:asciiTheme="minorHAnsi" w:hAnsiTheme="minorHAnsi"/>
          <w:sz w:val="22"/>
          <w:szCs w:val="22"/>
          <w:lang w:eastAsia="en-AU"/>
        </w:rPr>
        <w:t xml:space="preserve">Child Friendly Approach (CFA) </w:t>
      </w:r>
      <w:r w:rsidR="009D6629">
        <w:rPr>
          <w:rFonts w:asciiTheme="minorHAnsi" w:hAnsiTheme="minorHAnsi"/>
          <w:sz w:val="22"/>
          <w:szCs w:val="22"/>
          <w:lang w:eastAsia="en-AU"/>
        </w:rPr>
        <w:t>concepts. Some staff had also received training in community involvement in school development and planning</w:t>
      </w:r>
      <w:r w:rsidR="00FA2EEB">
        <w:rPr>
          <w:rFonts w:asciiTheme="minorHAnsi" w:hAnsiTheme="minorHAnsi"/>
          <w:sz w:val="22"/>
          <w:szCs w:val="22"/>
          <w:lang w:eastAsia="en-AU"/>
        </w:rPr>
        <w:t>,</w:t>
      </w:r>
      <w:r w:rsidR="009D6629">
        <w:rPr>
          <w:rFonts w:asciiTheme="minorHAnsi" w:hAnsiTheme="minorHAnsi"/>
          <w:sz w:val="22"/>
          <w:szCs w:val="22"/>
          <w:lang w:eastAsia="en-AU"/>
        </w:rPr>
        <w:t xml:space="preserve"> and at three of the schools teachers had also been trained in children counselling techniques. </w:t>
      </w:r>
      <w:r w:rsidR="00FA2EEB">
        <w:rPr>
          <w:rFonts w:asciiTheme="minorHAnsi" w:hAnsiTheme="minorHAnsi"/>
          <w:sz w:val="22"/>
          <w:szCs w:val="22"/>
          <w:lang w:eastAsia="en-AU"/>
        </w:rPr>
        <w:t>Th</w:t>
      </w:r>
      <w:r w:rsidR="00E64903">
        <w:rPr>
          <w:rFonts w:asciiTheme="minorHAnsi" w:hAnsiTheme="minorHAnsi"/>
          <w:sz w:val="22"/>
          <w:szCs w:val="22"/>
          <w:lang w:eastAsia="en-AU"/>
        </w:rPr>
        <w:t>ese</w:t>
      </w:r>
      <w:r w:rsidR="00FA2EEB">
        <w:rPr>
          <w:rFonts w:asciiTheme="minorHAnsi" w:hAnsiTheme="minorHAnsi"/>
          <w:sz w:val="22"/>
          <w:szCs w:val="22"/>
          <w:lang w:eastAsia="en-AU"/>
        </w:rPr>
        <w:t xml:space="preserve"> synerg</w:t>
      </w:r>
      <w:r w:rsidR="00E64903">
        <w:rPr>
          <w:rFonts w:asciiTheme="minorHAnsi" w:hAnsiTheme="minorHAnsi"/>
          <w:sz w:val="22"/>
          <w:szCs w:val="22"/>
          <w:lang w:eastAsia="en-AU"/>
        </w:rPr>
        <w:t>ies</w:t>
      </w:r>
      <w:r w:rsidR="00FA2EEB">
        <w:rPr>
          <w:rFonts w:asciiTheme="minorHAnsi" w:hAnsiTheme="minorHAnsi"/>
          <w:sz w:val="22"/>
          <w:szCs w:val="22"/>
          <w:lang w:eastAsia="en-AU"/>
        </w:rPr>
        <w:t xml:space="preserve"> bring together the physical construction of the schools with the teaching inside its walls.</w:t>
      </w:r>
    </w:p>
    <w:p w:rsidR="002E5A58" w:rsidRDefault="00AB4A64" w:rsidP="00B62BAC">
      <w:pPr>
        <w:pStyle w:val="Heading2"/>
        <w:rPr>
          <w:lang w:eastAsia="en-AU"/>
        </w:rPr>
      </w:pPr>
      <w:bookmarkStart w:id="43" w:name="_Toc248994857"/>
      <w:r>
        <w:rPr>
          <w:lang w:eastAsia="en-AU"/>
        </w:rPr>
        <w:t>2.8</w:t>
      </w:r>
      <w:r>
        <w:rPr>
          <w:lang w:eastAsia="en-AU"/>
        </w:rPr>
        <w:tab/>
        <w:t>L</w:t>
      </w:r>
      <w:r w:rsidR="002E5A58" w:rsidRPr="002E5A58">
        <w:rPr>
          <w:lang w:eastAsia="en-AU"/>
        </w:rPr>
        <w:t xml:space="preserve">asting </w:t>
      </w:r>
      <w:r>
        <w:rPr>
          <w:lang w:eastAsia="en-AU"/>
        </w:rPr>
        <w:t>o</w:t>
      </w:r>
      <w:r w:rsidR="002E5A58" w:rsidRPr="002E5A58">
        <w:rPr>
          <w:lang w:eastAsia="en-AU"/>
        </w:rPr>
        <w:t>utcomes</w:t>
      </w:r>
      <w:bookmarkEnd w:id="43"/>
      <w:r w:rsidR="002E5A58" w:rsidRPr="002E5A58">
        <w:rPr>
          <w:lang w:eastAsia="en-AU"/>
        </w:rPr>
        <w:t xml:space="preserve"> </w:t>
      </w:r>
    </w:p>
    <w:p w:rsidR="002E5A58" w:rsidRPr="00BB29F2" w:rsidRDefault="0012090B" w:rsidP="002E5A58">
      <w:pPr>
        <w:spacing w:before="0" w:after="200" w:line="276" w:lineRule="auto"/>
        <w:rPr>
          <w:rFonts w:ascii="Calibri" w:hAnsi="Calibri" w:cstheme="minorHAnsi"/>
          <w:iCs/>
          <w:sz w:val="22"/>
          <w:lang w:eastAsia="en-AU"/>
        </w:rPr>
      </w:pPr>
      <w:r w:rsidRPr="0012090B">
        <w:rPr>
          <w:rFonts w:ascii="Calibri" w:hAnsi="Calibri" w:cstheme="minorHAnsi"/>
          <w:iCs/>
          <w:sz w:val="22"/>
          <w:lang w:eastAsia="en-AU"/>
        </w:rPr>
        <w:t xml:space="preserve">In the Terms of Reference, lasting outcomes were listed as a lower priority, only to be addressed if the information is available. The relevant questions are: </w:t>
      </w:r>
    </w:p>
    <w:p w:rsidR="0012090B" w:rsidRPr="0012090B" w:rsidRDefault="0012090B" w:rsidP="0012090B">
      <w:pPr>
        <w:numPr>
          <w:ilvl w:val="0"/>
          <w:numId w:val="32"/>
        </w:numPr>
        <w:spacing w:before="0" w:after="120"/>
        <w:ind w:left="357" w:hanging="357"/>
        <w:contextualSpacing/>
        <w:rPr>
          <w:rFonts w:asciiTheme="minorHAnsi" w:hAnsiTheme="minorHAnsi" w:cs="Calibri"/>
          <w:i/>
          <w:color w:val="000000"/>
          <w:kern w:val="24"/>
          <w:sz w:val="22"/>
          <w:szCs w:val="22"/>
        </w:rPr>
      </w:pPr>
      <w:r w:rsidRPr="0012090B">
        <w:rPr>
          <w:rFonts w:asciiTheme="minorHAnsi" w:hAnsiTheme="minorHAnsi" w:cs="Calibri"/>
          <w:i/>
          <w:color w:val="000000"/>
          <w:kern w:val="24"/>
          <w:sz w:val="22"/>
          <w:szCs w:val="22"/>
        </w:rPr>
        <w:t>How the project has influenced improved access to education for boys and girls and increased capacity of teachers to deliver quality education.</w:t>
      </w:r>
    </w:p>
    <w:p w:rsidR="0012090B" w:rsidRPr="0012090B" w:rsidRDefault="0012090B" w:rsidP="0012090B">
      <w:pPr>
        <w:numPr>
          <w:ilvl w:val="0"/>
          <w:numId w:val="32"/>
        </w:numPr>
        <w:spacing w:before="0" w:after="120"/>
        <w:ind w:left="357" w:hanging="357"/>
        <w:contextualSpacing/>
        <w:rPr>
          <w:rFonts w:asciiTheme="minorHAnsi" w:hAnsiTheme="minorHAnsi" w:cs="Calibri"/>
          <w:i/>
          <w:color w:val="000000"/>
          <w:kern w:val="24"/>
          <w:sz w:val="22"/>
          <w:szCs w:val="22"/>
        </w:rPr>
      </w:pPr>
      <w:r w:rsidRPr="0012090B">
        <w:rPr>
          <w:rFonts w:asciiTheme="minorHAnsi" w:hAnsiTheme="minorHAnsi" w:cs="Calibri"/>
          <w:i/>
          <w:color w:val="000000"/>
          <w:kern w:val="24"/>
          <w:sz w:val="22"/>
          <w:szCs w:val="22"/>
        </w:rPr>
        <w:t xml:space="preserve">Were there any changes brought about by the project and </w:t>
      </w:r>
      <w:proofErr w:type="gramStart"/>
      <w:r w:rsidRPr="0012090B">
        <w:rPr>
          <w:rFonts w:asciiTheme="minorHAnsi" w:hAnsiTheme="minorHAnsi" w:cs="Calibri"/>
          <w:i/>
          <w:color w:val="000000"/>
          <w:kern w:val="24"/>
          <w:sz w:val="22"/>
          <w:szCs w:val="22"/>
        </w:rPr>
        <w:t>are there any unintended positive/negative influence</w:t>
      </w:r>
      <w:proofErr w:type="gramEnd"/>
      <w:r w:rsidRPr="0012090B">
        <w:rPr>
          <w:rFonts w:asciiTheme="minorHAnsi" w:hAnsiTheme="minorHAnsi" w:cs="Calibri"/>
          <w:i/>
          <w:color w:val="000000"/>
          <w:kern w:val="24"/>
          <w:sz w:val="22"/>
          <w:szCs w:val="22"/>
        </w:rPr>
        <w:t xml:space="preserve"> of the project? What are they? And why and how did it happen?</w:t>
      </w:r>
      <w:r w:rsidRPr="0012090B">
        <w:rPr>
          <w:rFonts w:eastAsiaTheme="majorEastAsia" w:cstheme="minorHAnsi"/>
          <w:bCs/>
          <w:i/>
          <w:color w:val="365F91" w:themeColor="accent1" w:themeShade="BF"/>
        </w:rPr>
        <w:t xml:space="preserve"> </w:t>
      </w:r>
    </w:p>
    <w:p w:rsidR="00BB29F2" w:rsidRDefault="00BB29F2" w:rsidP="00BB29F2">
      <w:pPr>
        <w:spacing w:before="0" w:after="120" w:line="276" w:lineRule="auto"/>
        <w:rPr>
          <w:rFonts w:asciiTheme="minorHAnsi" w:hAnsiTheme="minorHAnsi" w:cs="Calibri"/>
          <w:color w:val="000000"/>
          <w:kern w:val="24"/>
          <w:sz w:val="22"/>
          <w:szCs w:val="22"/>
        </w:rPr>
      </w:pPr>
    </w:p>
    <w:p w:rsidR="0012090B" w:rsidRDefault="0012090B" w:rsidP="0012090B">
      <w:pPr>
        <w:spacing w:before="0" w:after="120"/>
        <w:rPr>
          <w:rFonts w:asciiTheme="minorHAnsi" w:hAnsiTheme="minorHAnsi" w:cs="Calibri"/>
          <w:color w:val="000000"/>
          <w:kern w:val="24"/>
          <w:sz w:val="22"/>
          <w:szCs w:val="22"/>
          <w:highlight w:val="yellow"/>
        </w:rPr>
      </w:pPr>
      <w:r w:rsidRPr="0058510D">
        <w:rPr>
          <w:rFonts w:asciiTheme="minorHAnsi" w:hAnsiTheme="minorHAnsi" w:cs="Calibri"/>
          <w:color w:val="000000"/>
          <w:kern w:val="24"/>
          <w:sz w:val="22"/>
          <w:szCs w:val="22"/>
        </w:rPr>
        <w:t xml:space="preserve">Information was not available to assess lasting outcomes. However, it is clear that reconstruction and rehabilitation of </w:t>
      </w:r>
      <w:r w:rsidR="00DC53FE" w:rsidRPr="0058510D">
        <w:rPr>
          <w:rFonts w:asciiTheme="minorHAnsi" w:hAnsiTheme="minorHAnsi" w:cs="Calibri"/>
          <w:color w:val="000000"/>
          <w:kern w:val="24"/>
          <w:sz w:val="22"/>
          <w:szCs w:val="22"/>
        </w:rPr>
        <w:t xml:space="preserve">23 </w:t>
      </w:r>
      <w:r w:rsidRPr="0058510D">
        <w:rPr>
          <w:rFonts w:asciiTheme="minorHAnsi" w:hAnsiTheme="minorHAnsi" w:cs="Calibri"/>
          <w:color w:val="000000"/>
          <w:kern w:val="24"/>
          <w:sz w:val="22"/>
          <w:szCs w:val="22"/>
        </w:rPr>
        <w:t xml:space="preserve">schools improves access for children and the capacity of teachers. </w:t>
      </w:r>
      <w:r w:rsidR="00AB4A64" w:rsidRPr="0058510D">
        <w:rPr>
          <w:rFonts w:asciiTheme="minorHAnsi" w:eastAsiaTheme="minorHAnsi" w:hAnsiTheme="minorHAnsi" w:cstheme="minorBidi"/>
          <w:sz w:val="22"/>
          <w:szCs w:val="22"/>
        </w:rPr>
        <w:t>In</w:t>
      </w:r>
      <w:r w:rsidR="00AB4A64">
        <w:rPr>
          <w:rFonts w:asciiTheme="minorHAnsi" w:eastAsiaTheme="minorHAnsi" w:hAnsiTheme="minorHAnsi" w:cstheme="minorBidi"/>
          <w:sz w:val="22"/>
          <w:szCs w:val="22"/>
        </w:rPr>
        <w:t xml:space="preserve"> total</w:t>
      </w:r>
      <w:r w:rsidR="002E4C48">
        <w:rPr>
          <w:rFonts w:asciiTheme="minorHAnsi" w:eastAsiaTheme="minorHAnsi" w:hAnsiTheme="minorHAnsi" w:cstheme="minorBidi"/>
          <w:sz w:val="22"/>
          <w:szCs w:val="22"/>
        </w:rPr>
        <w:t>,</w:t>
      </w:r>
      <w:r w:rsidR="00AB4A64">
        <w:rPr>
          <w:rFonts w:asciiTheme="minorHAnsi" w:eastAsiaTheme="minorHAnsi" w:hAnsiTheme="minorHAnsi" w:cstheme="minorBidi"/>
          <w:sz w:val="22"/>
          <w:szCs w:val="22"/>
        </w:rPr>
        <w:t xml:space="preserve"> </w:t>
      </w:r>
      <w:r w:rsidR="002B52F6">
        <w:rPr>
          <w:rFonts w:asciiTheme="minorHAnsi" w:eastAsiaTheme="minorHAnsi" w:hAnsiTheme="minorHAnsi" w:cstheme="minorBidi"/>
          <w:sz w:val="22"/>
          <w:szCs w:val="22"/>
        </w:rPr>
        <w:t>247</w:t>
      </w:r>
      <w:r w:rsidR="00AB4A64">
        <w:rPr>
          <w:rFonts w:asciiTheme="minorHAnsi" w:eastAsiaTheme="minorHAnsi" w:hAnsiTheme="minorHAnsi" w:cstheme="minorBidi"/>
          <w:sz w:val="22"/>
          <w:szCs w:val="22"/>
        </w:rPr>
        <w:t xml:space="preserve"> classrooms were completed, providing a safe learning environment for up to </w:t>
      </w:r>
      <w:r w:rsidR="00D72DF2">
        <w:rPr>
          <w:rFonts w:asciiTheme="minorHAnsi" w:eastAsiaTheme="minorHAnsi" w:hAnsiTheme="minorHAnsi" w:cstheme="minorBidi"/>
          <w:sz w:val="22"/>
          <w:szCs w:val="22"/>
        </w:rPr>
        <w:t>8,600</w:t>
      </w:r>
      <w:r w:rsidR="00AB4A64">
        <w:rPr>
          <w:rFonts w:asciiTheme="minorHAnsi" w:eastAsiaTheme="minorHAnsi" w:hAnsiTheme="minorHAnsi" w:cstheme="minorBidi"/>
          <w:sz w:val="22"/>
          <w:szCs w:val="22"/>
        </w:rPr>
        <w:t xml:space="preserve"> students.</w:t>
      </w:r>
      <w:r w:rsidR="00BB29F2">
        <w:rPr>
          <w:rFonts w:asciiTheme="minorHAnsi" w:hAnsiTheme="minorHAnsi" w:cs="Calibri"/>
          <w:color w:val="000000"/>
          <w:kern w:val="24"/>
          <w:sz w:val="22"/>
          <w:szCs w:val="22"/>
        </w:rPr>
        <w:t xml:space="preserve"> </w:t>
      </w:r>
      <w:r w:rsidR="00C57D27">
        <w:rPr>
          <w:rFonts w:asciiTheme="minorHAnsi" w:hAnsiTheme="minorHAnsi" w:cs="Calibri"/>
          <w:color w:val="000000"/>
          <w:kern w:val="24"/>
          <w:sz w:val="22"/>
          <w:szCs w:val="22"/>
        </w:rPr>
        <w:t xml:space="preserve">The school construction and rehabilitation involved the school communities and there has been very positive feedback from the teachers and students on their new classrooms. </w:t>
      </w:r>
      <w:r w:rsidR="004B16F5" w:rsidRPr="00FE59BA">
        <w:rPr>
          <w:rFonts w:asciiTheme="minorHAnsi" w:hAnsiTheme="minorHAnsi"/>
          <w:sz w:val="22"/>
          <w:szCs w:val="22"/>
          <w:lang w:eastAsia="en-AU"/>
        </w:rPr>
        <w:t xml:space="preserve">Anecdotal feedback from teachers </w:t>
      </w:r>
      <w:r w:rsidR="004B16F5">
        <w:rPr>
          <w:rFonts w:asciiTheme="minorHAnsi" w:hAnsiTheme="minorHAnsi"/>
          <w:sz w:val="22"/>
          <w:szCs w:val="22"/>
          <w:lang w:eastAsia="en-AU"/>
        </w:rPr>
        <w:t>indicates that</w:t>
      </w:r>
      <w:r w:rsidR="004B16F5" w:rsidRPr="00FE59BA">
        <w:rPr>
          <w:rFonts w:asciiTheme="minorHAnsi" w:hAnsiTheme="minorHAnsi"/>
          <w:sz w:val="22"/>
          <w:szCs w:val="22"/>
          <w:lang w:eastAsia="en-AU"/>
        </w:rPr>
        <w:t xml:space="preserve"> attendance ha</w:t>
      </w:r>
      <w:r w:rsidR="004B16F5">
        <w:rPr>
          <w:rFonts w:asciiTheme="minorHAnsi" w:hAnsiTheme="minorHAnsi"/>
          <w:sz w:val="22"/>
          <w:szCs w:val="22"/>
          <w:lang w:eastAsia="en-AU"/>
        </w:rPr>
        <w:t>s</w:t>
      </w:r>
      <w:r w:rsidR="004B16F5" w:rsidRPr="00FE59BA">
        <w:rPr>
          <w:rFonts w:asciiTheme="minorHAnsi" w:hAnsiTheme="minorHAnsi"/>
          <w:sz w:val="22"/>
          <w:szCs w:val="22"/>
          <w:lang w:eastAsia="en-AU"/>
        </w:rPr>
        <w:t xml:space="preserve"> increased and student ownership of their classrooms was high.</w:t>
      </w:r>
      <w:r w:rsidR="004B16F5">
        <w:rPr>
          <w:rFonts w:asciiTheme="minorHAnsi" w:hAnsiTheme="minorHAnsi"/>
          <w:sz w:val="22"/>
          <w:szCs w:val="22"/>
          <w:lang w:eastAsia="en-AU"/>
        </w:rPr>
        <w:t xml:space="preserve"> </w:t>
      </w:r>
      <w:r w:rsidR="000D6772">
        <w:rPr>
          <w:rFonts w:asciiTheme="minorHAnsi" w:hAnsiTheme="minorHAnsi" w:cs="Calibri"/>
          <w:color w:val="000000"/>
          <w:kern w:val="24"/>
          <w:sz w:val="22"/>
          <w:szCs w:val="22"/>
        </w:rPr>
        <w:t>The number of enrolments across the 23 schools has increa</w:t>
      </w:r>
      <w:r w:rsidR="000D6772" w:rsidRPr="0058510D">
        <w:rPr>
          <w:rFonts w:asciiTheme="minorHAnsi" w:hAnsiTheme="minorHAnsi" w:cs="Calibri"/>
          <w:color w:val="000000"/>
          <w:kern w:val="24"/>
          <w:sz w:val="22"/>
          <w:szCs w:val="22"/>
        </w:rPr>
        <w:t xml:space="preserve">sed </w:t>
      </w:r>
      <w:r w:rsidR="00D72DF2">
        <w:rPr>
          <w:rFonts w:asciiTheme="minorHAnsi" w:hAnsiTheme="minorHAnsi" w:cs="Calibri"/>
          <w:color w:val="000000"/>
          <w:kern w:val="24"/>
          <w:sz w:val="22"/>
          <w:szCs w:val="22"/>
        </w:rPr>
        <w:t>31</w:t>
      </w:r>
      <w:r w:rsidR="00147785">
        <w:rPr>
          <w:rFonts w:asciiTheme="minorHAnsi" w:hAnsiTheme="minorHAnsi" w:cs="Calibri"/>
          <w:color w:val="000000"/>
          <w:kern w:val="24"/>
          <w:sz w:val="22"/>
          <w:szCs w:val="22"/>
        </w:rPr>
        <w:t xml:space="preserve"> per cent </w:t>
      </w:r>
      <w:r w:rsidR="0041679A">
        <w:rPr>
          <w:rFonts w:asciiTheme="minorHAnsi" w:hAnsiTheme="minorHAnsi" w:cs="Calibri"/>
          <w:color w:val="000000"/>
          <w:kern w:val="24"/>
          <w:sz w:val="22"/>
          <w:szCs w:val="22"/>
        </w:rPr>
        <w:t xml:space="preserve">from </w:t>
      </w:r>
      <w:r w:rsidR="00212221">
        <w:rPr>
          <w:rFonts w:asciiTheme="minorHAnsi" w:hAnsiTheme="minorHAnsi" w:cs="Calibri"/>
          <w:color w:val="000000"/>
          <w:kern w:val="24"/>
          <w:sz w:val="22"/>
          <w:szCs w:val="22"/>
        </w:rPr>
        <w:t xml:space="preserve">9,025 </w:t>
      </w:r>
      <w:r w:rsidRPr="0058510D">
        <w:rPr>
          <w:rFonts w:asciiTheme="minorHAnsi" w:hAnsiTheme="minorHAnsi" w:cs="Calibri"/>
          <w:color w:val="000000"/>
          <w:kern w:val="24"/>
          <w:sz w:val="22"/>
          <w:szCs w:val="22"/>
        </w:rPr>
        <w:t>in February 2011</w:t>
      </w:r>
      <w:r w:rsidR="000D6772">
        <w:rPr>
          <w:rFonts w:asciiTheme="minorHAnsi" w:hAnsiTheme="minorHAnsi" w:cs="Calibri"/>
          <w:color w:val="000000"/>
          <w:kern w:val="24"/>
          <w:sz w:val="22"/>
          <w:szCs w:val="22"/>
        </w:rPr>
        <w:t xml:space="preserve"> to </w:t>
      </w:r>
      <w:r w:rsidR="0003243C">
        <w:rPr>
          <w:rFonts w:asciiTheme="minorHAnsi" w:hAnsiTheme="minorHAnsi" w:cs="Calibri"/>
          <w:color w:val="000000"/>
          <w:kern w:val="24"/>
          <w:sz w:val="22"/>
          <w:szCs w:val="22"/>
        </w:rPr>
        <w:t>1</w:t>
      </w:r>
      <w:r w:rsidR="00212221">
        <w:rPr>
          <w:rFonts w:asciiTheme="minorHAnsi" w:hAnsiTheme="minorHAnsi" w:cs="Calibri"/>
          <w:color w:val="000000"/>
          <w:kern w:val="24"/>
          <w:sz w:val="22"/>
          <w:szCs w:val="22"/>
        </w:rPr>
        <w:t>1</w:t>
      </w:r>
      <w:r w:rsidR="0003243C">
        <w:rPr>
          <w:rFonts w:asciiTheme="minorHAnsi" w:hAnsiTheme="minorHAnsi" w:cs="Calibri"/>
          <w:color w:val="000000"/>
          <w:kern w:val="24"/>
          <w:sz w:val="22"/>
          <w:szCs w:val="22"/>
        </w:rPr>
        <w:t>,</w:t>
      </w:r>
      <w:r w:rsidR="00212221">
        <w:rPr>
          <w:rFonts w:asciiTheme="minorHAnsi" w:hAnsiTheme="minorHAnsi" w:cs="Calibri"/>
          <w:color w:val="000000"/>
          <w:kern w:val="24"/>
          <w:sz w:val="22"/>
          <w:szCs w:val="22"/>
        </w:rPr>
        <w:t>910</w:t>
      </w:r>
      <w:r w:rsidR="000D6772">
        <w:rPr>
          <w:rFonts w:asciiTheme="minorHAnsi" w:hAnsiTheme="minorHAnsi" w:cs="Calibri"/>
          <w:color w:val="000000"/>
          <w:kern w:val="24"/>
          <w:sz w:val="22"/>
          <w:szCs w:val="22"/>
        </w:rPr>
        <w:t xml:space="preserve"> in October 2013.</w:t>
      </w:r>
      <w:r w:rsidR="004B16F5">
        <w:rPr>
          <w:rFonts w:asciiTheme="minorHAnsi" w:hAnsiTheme="minorHAnsi" w:cs="Calibri"/>
          <w:color w:val="000000"/>
          <w:kern w:val="24"/>
          <w:sz w:val="22"/>
          <w:szCs w:val="22"/>
        </w:rPr>
        <w:t xml:space="preserve"> </w:t>
      </w:r>
    </w:p>
    <w:p w:rsidR="00A74DB2" w:rsidRDefault="0035364F" w:rsidP="00DC53FE">
      <w:pPr>
        <w:pStyle w:val="Heading1"/>
        <w:rPr>
          <w:rFonts w:eastAsiaTheme="minorHAnsi"/>
        </w:rPr>
      </w:pPr>
      <w:bookmarkStart w:id="44" w:name="_Toc248817602"/>
      <w:bookmarkStart w:id="45" w:name="_Toc248994807"/>
      <w:bookmarkStart w:id="46" w:name="_Toc248994858"/>
      <w:r>
        <w:t>3.0</w:t>
      </w:r>
      <w:r>
        <w:tab/>
      </w:r>
      <w:r w:rsidR="004C580F" w:rsidRPr="00B5561C">
        <w:t xml:space="preserve">Conclusion and </w:t>
      </w:r>
      <w:r w:rsidR="0017244D">
        <w:t>r</w:t>
      </w:r>
      <w:r w:rsidR="004C580F" w:rsidRPr="00B5561C">
        <w:t>ecommendations</w:t>
      </w:r>
      <w:bookmarkEnd w:id="40"/>
      <w:bookmarkEnd w:id="41"/>
      <w:bookmarkEnd w:id="44"/>
      <w:bookmarkEnd w:id="45"/>
      <w:bookmarkEnd w:id="46"/>
    </w:p>
    <w:p w:rsidR="004B1C9B" w:rsidRDefault="00426325" w:rsidP="00DC53FE">
      <w:pPr>
        <w:spacing w:before="0" w:after="200"/>
        <w:rPr>
          <w:rFonts w:asciiTheme="minorHAnsi" w:eastAsiaTheme="minorHAnsi" w:hAnsiTheme="minorHAnsi" w:cstheme="minorBidi"/>
          <w:sz w:val="22"/>
          <w:szCs w:val="22"/>
        </w:rPr>
      </w:pPr>
      <w:r>
        <w:rPr>
          <w:rFonts w:asciiTheme="minorHAnsi" w:eastAsiaTheme="minorHAnsi" w:hAnsiTheme="minorHAnsi" w:cstheme="minorBidi"/>
          <w:sz w:val="22"/>
          <w:szCs w:val="22"/>
        </w:rPr>
        <w:t>A</w:t>
      </w:r>
      <w:r w:rsidR="00C70F24">
        <w:rPr>
          <w:rFonts w:asciiTheme="minorHAnsi" w:eastAsiaTheme="minorHAnsi" w:hAnsiTheme="minorHAnsi" w:cstheme="minorBidi"/>
          <w:sz w:val="22"/>
          <w:szCs w:val="22"/>
        </w:rPr>
        <w:t xml:space="preserve"> mixture of </w:t>
      </w:r>
      <w:r w:rsidR="009E7157" w:rsidRPr="00AA7120">
        <w:rPr>
          <w:rFonts w:asciiTheme="minorHAnsi" w:eastAsiaTheme="minorHAnsi" w:hAnsiTheme="minorHAnsi" w:cstheme="minorBidi"/>
          <w:sz w:val="22"/>
          <w:szCs w:val="22"/>
        </w:rPr>
        <w:t xml:space="preserve">23 </w:t>
      </w:r>
      <w:r w:rsidR="00C70F24">
        <w:rPr>
          <w:rFonts w:asciiTheme="minorHAnsi" w:eastAsiaTheme="minorHAnsi" w:hAnsiTheme="minorHAnsi" w:cstheme="minorBidi"/>
          <w:sz w:val="22"/>
          <w:szCs w:val="22"/>
        </w:rPr>
        <w:t>primary, secondary or mixed s</w:t>
      </w:r>
      <w:r w:rsidR="009E7157" w:rsidRPr="00AA7120">
        <w:rPr>
          <w:rFonts w:asciiTheme="minorHAnsi" w:eastAsiaTheme="minorHAnsi" w:hAnsiTheme="minorHAnsi" w:cstheme="minorBidi"/>
          <w:sz w:val="22"/>
          <w:szCs w:val="22"/>
        </w:rPr>
        <w:t xml:space="preserve">chools </w:t>
      </w:r>
      <w:r w:rsidR="00AA7120" w:rsidRPr="00AA7120">
        <w:rPr>
          <w:rFonts w:asciiTheme="minorHAnsi" w:eastAsiaTheme="minorHAnsi" w:hAnsiTheme="minorHAnsi" w:cstheme="minorBidi"/>
          <w:sz w:val="22"/>
          <w:szCs w:val="22"/>
        </w:rPr>
        <w:t xml:space="preserve">were </w:t>
      </w:r>
      <w:r w:rsidR="00C70F24">
        <w:rPr>
          <w:rFonts w:asciiTheme="minorHAnsi" w:eastAsiaTheme="minorHAnsi" w:hAnsiTheme="minorHAnsi" w:cstheme="minorBidi"/>
          <w:sz w:val="22"/>
          <w:szCs w:val="22"/>
        </w:rPr>
        <w:t>rehabilitated or reconstructed in two conflict</w:t>
      </w:r>
      <w:r w:rsidR="0017244D">
        <w:rPr>
          <w:rFonts w:asciiTheme="minorHAnsi" w:eastAsiaTheme="minorHAnsi" w:hAnsiTheme="minorHAnsi" w:cstheme="minorBidi"/>
          <w:sz w:val="22"/>
          <w:szCs w:val="22"/>
        </w:rPr>
        <w:t>-</w:t>
      </w:r>
      <w:r w:rsidR="00C70F24">
        <w:rPr>
          <w:rFonts w:asciiTheme="minorHAnsi" w:eastAsiaTheme="minorHAnsi" w:hAnsiTheme="minorHAnsi" w:cstheme="minorBidi"/>
          <w:sz w:val="22"/>
          <w:szCs w:val="22"/>
        </w:rPr>
        <w:t>affected districts of Northern Province in two phases over a period of three years. In total</w:t>
      </w:r>
      <w:r w:rsidR="0017244D">
        <w:rPr>
          <w:rFonts w:asciiTheme="minorHAnsi" w:eastAsiaTheme="minorHAnsi" w:hAnsiTheme="minorHAnsi" w:cstheme="minorBidi"/>
          <w:sz w:val="22"/>
          <w:szCs w:val="22"/>
        </w:rPr>
        <w:t>,</w:t>
      </w:r>
      <w:r w:rsidR="00C70F24">
        <w:rPr>
          <w:rFonts w:asciiTheme="minorHAnsi" w:eastAsiaTheme="minorHAnsi" w:hAnsiTheme="minorHAnsi" w:cstheme="minorBidi"/>
          <w:sz w:val="22"/>
          <w:szCs w:val="22"/>
        </w:rPr>
        <w:t xml:space="preserve"> </w:t>
      </w:r>
      <w:r w:rsidR="002B52F6">
        <w:rPr>
          <w:rFonts w:asciiTheme="minorHAnsi" w:eastAsiaTheme="minorHAnsi" w:hAnsiTheme="minorHAnsi" w:cstheme="minorBidi"/>
          <w:sz w:val="22"/>
          <w:szCs w:val="22"/>
        </w:rPr>
        <w:t>247</w:t>
      </w:r>
      <w:r w:rsidR="004B1C9B">
        <w:rPr>
          <w:rFonts w:asciiTheme="minorHAnsi" w:eastAsiaTheme="minorHAnsi" w:hAnsiTheme="minorHAnsi" w:cstheme="minorBidi"/>
          <w:sz w:val="22"/>
          <w:szCs w:val="22"/>
        </w:rPr>
        <w:t xml:space="preserve"> classrooms were completed</w:t>
      </w:r>
      <w:r w:rsidR="0017244D">
        <w:rPr>
          <w:rFonts w:asciiTheme="minorHAnsi" w:eastAsiaTheme="minorHAnsi" w:hAnsiTheme="minorHAnsi" w:cstheme="minorBidi"/>
          <w:sz w:val="22"/>
          <w:szCs w:val="22"/>
        </w:rPr>
        <w:t>,</w:t>
      </w:r>
      <w:r w:rsidR="004B1C9B">
        <w:rPr>
          <w:rFonts w:asciiTheme="minorHAnsi" w:eastAsiaTheme="minorHAnsi" w:hAnsiTheme="minorHAnsi" w:cstheme="minorBidi"/>
          <w:sz w:val="22"/>
          <w:szCs w:val="22"/>
        </w:rPr>
        <w:t xml:space="preserve"> providing a safe learning environment for up to </w:t>
      </w:r>
      <w:r w:rsidR="00AB7223">
        <w:rPr>
          <w:rFonts w:asciiTheme="minorHAnsi" w:eastAsiaTheme="minorHAnsi" w:hAnsiTheme="minorHAnsi" w:cstheme="minorBidi"/>
          <w:sz w:val="22"/>
          <w:szCs w:val="22"/>
        </w:rPr>
        <w:t>8,6</w:t>
      </w:r>
      <w:r w:rsidR="004B1C9B">
        <w:rPr>
          <w:rFonts w:asciiTheme="minorHAnsi" w:eastAsiaTheme="minorHAnsi" w:hAnsiTheme="minorHAnsi" w:cstheme="minorBidi"/>
          <w:sz w:val="22"/>
          <w:szCs w:val="22"/>
        </w:rPr>
        <w:t xml:space="preserve">00 students. </w:t>
      </w:r>
      <w:r w:rsidR="0017244D">
        <w:rPr>
          <w:rFonts w:asciiTheme="minorHAnsi" w:eastAsiaTheme="minorHAnsi" w:hAnsiTheme="minorHAnsi" w:cstheme="minorBidi"/>
          <w:sz w:val="22"/>
          <w:szCs w:val="22"/>
        </w:rPr>
        <w:t>A</w:t>
      </w:r>
      <w:r w:rsidR="004B1C9B">
        <w:rPr>
          <w:rFonts w:asciiTheme="minorHAnsi" w:eastAsiaTheme="minorHAnsi" w:hAnsiTheme="minorHAnsi" w:cstheme="minorBidi"/>
          <w:sz w:val="22"/>
          <w:szCs w:val="22"/>
        </w:rPr>
        <w:t xml:space="preserve"> further </w:t>
      </w:r>
      <w:r w:rsidR="002B52F6">
        <w:rPr>
          <w:rFonts w:asciiTheme="minorHAnsi" w:eastAsiaTheme="minorHAnsi" w:hAnsiTheme="minorHAnsi" w:cstheme="minorBidi"/>
          <w:sz w:val="22"/>
          <w:szCs w:val="22"/>
        </w:rPr>
        <w:t>50</w:t>
      </w:r>
      <w:r w:rsidR="004B1C9B">
        <w:rPr>
          <w:rFonts w:asciiTheme="minorHAnsi" w:eastAsiaTheme="minorHAnsi" w:hAnsiTheme="minorHAnsi" w:cstheme="minorBidi"/>
          <w:sz w:val="22"/>
          <w:szCs w:val="22"/>
        </w:rPr>
        <w:t xml:space="preserve"> laboratories, </w:t>
      </w:r>
      <w:r w:rsidR="00BE25CD">
        <w:rPr>
          <w:rFonts w:asciiTheme="minorHAnsi" w:eastAsiaTheme="minorHAnsi" w:hAnsiTheme="minorHAnsi" w:cstheme="minorBidi"/>
          <w:sz w:val="22"/>
          <w:szCs w:val="22"/>
        </w:rPr>
        <w:t>libraries and IT</w:t>
      </w:r>
      <w:r w:rsidR="004B1C9B">
        <w:rPr>
          <w:rFonts w:asciiTheme="minorHAnsi" w:eastAsiaTheme="minorHAnsi" w:hAnsiTheme="minorHAnsi" w:cstheme="minorBidi"/>
          <w:sz w:val="22"/>
          <w:szCs w:val="22"/>
        </w:rPr>
        <w:t xml:space="preserve"> rooms were </w:t>
      </w:r>
      <w:r w:rsidR="0017244D">
        <w:rPr>
          <w:rFonts w:asciiTheme="minorHAnsi" w:eastAsiaTheme="minorHAnsi" w:hAnsiTheme="minorHAnsi" w:cstheme="minorBidi"/>
          <w:sz w:val="22"/>
          <w:szCs w:val="22"/>
        </w:rPr>
        <w:t>constructed,</w:t>
      </w:r>
      <w:r w:rsidR="004B1C9B">
        <w:rPr>
          <w:rFonts w:asciiTheme="minorHAnsi" w:eastAsiaTheme="minorHAnsi" w:hAnsiTheme="minorHAnsi" w:cstheme="minorBidi"/>
          <w:sz w:val="22"/>
          <w:szCs w:val="22"/>
        </w:rPr>
        <w:t xml:space="preserve"> as well as 10 halls/auditoriums. </w:t>
      </w:r>
      <w:r w:rsidR="0017244D">
        <w:rPr>
          <w:rFonts w:asciiTheme="minorHAnsi" w:eastAsiaTheme="minorHAnsi" w:hAnsiTheme="minorHAnsi" w:cstheme="minorBidi"/>
          <w:sz w:val="22"/>
          <w:szCs w:val="22"/>
        </w:rPr>
        <w:t>T</w:t>
      </w:r>
      <w:r w:rsidR="004B1C9B">
        <w:rPr>
          <w:rFonts w:asciiTheme="minorHAnsi" w:eastAsiaTheme="minorHAnsi" w:hAnsiTheme="minorHAnsi" w:cstheme="minorBidi"/>
          <w:sz w:val="22"/>
          <w:szCs w:val="22"/>
        </w:rPr>
        <w:t xml:space="preserve">eacher </w:t>
      </w:r>
      <w:r w:rsidR="0017244D">
        <w:rPr>
          <w:rFonts w:asciiTheme="minorHAnsi" w:eastAsiaTheme="minorHAnsi" w:hAnsiTheme="minorHAnsi" w:cstheme="minorBidi"/>
          <w:sz w:val="22"/>
          <w:szCs w:val="22"/>
        </w:rPr>
        <w:t>and/</w:t>
      </w:r>
      <w:r w:rsidR="004B1C9B">
        <w:rPr>
          <w:rFonts w:asciiTheme="minorHAnsi" w:eastAsiaTheme="minorHAnsi" w:hAnsiTheme="minorHAnsi" w:cstheme="minorBidi"/>
          <w:sz w:val="22"/>
          <w:szCs w:val="22"/>
        </w:rPr>
        <w:t>or principal</w:t>
      </w:r>
      <w:r w:rsidR="0017244D">
        <w:rPr>
          <w:rFonts w:asciiTheme="minorHAnsi" w:eastAsiaTheme="minorHAnsi" w:hAnsiTheme="minorHAnsi" w:cstheme="minorBidi"/>
          <w:sz w:val="22"/>
          <w:szCs w:val="22"/>
        </w:rPr>
        <w:t xml:space="preserve"> </w:t>
      </w:r>
      <w:r w:rsidR="00AB7223">
        <w:rPr>
          <w:rFonts w:asciiTheme="minorHAnsi" w:eastAsiaTheme="minorHAnsi" w:hAnsiTheme="minorHAnsi" w:cstheme="minorBidi"/>
          <w:sz w:val="22"/>
          <w:szCs w:val="22"/>
        </w:rPr>
        <w:t>quarter</w:t>
      </w:r>
      <w:r w:rsidR="0017244D">
        <w:rPr>
          <w:rFonts w:asciiTheme="minorHAnsi" w:eastAsiaTheme="minorHAnsi" w:hAnsiTheme="minorHAnsi" w:cstheme="minorBidi"/>
          <w:sz w:val="22"/>
          <w:szCs w:val="22"/>
        </w:rPr>
        <w:t>s</w:t>
      </w:r>
      <w:r w:rsidR="004B1C9B">
        <w:rPr>
          <w:rFonts w:asciiTheme="minorHAnsi" w:eastAsiaTheme="minorHAnsi" w:hAnsiTheme="minorHAnsi" w:cstheme="minorBidi"/>
          <w:sz w:val="22"/>
          <w:szCs w:val="22"/>
        </w:rPr>
        <w:t xml:space="preserve"> were provided at </w:t>
      </w:r>
      <w:r w:rsidR="00AB7223">
        <w:rPr>
          <w:rFonts w:asciiTheme="minorHAnsi" w:eastAsiaTheme="minorHAnsi" w:hAnsiTheme="minorHAnsi" w:cstheme="minorBidi"/>
          <w:sz w:val="22"/>
          <w:szCs w:val="22"/>
        </w:rPr>
        <w:t>eight</w:t>
      </w:r>
      <w:r w:rsidR="0017244D">
        <w:rPr>
          <w:rFonts w:asciiTheme="minorHAnsi" w:eastAsiaTheme="minorHAnsi" w:hAnsiTheme="minorHAnsi" w:cstheme="minorBidi"/>
          <w:sz w:val="22"/>
          <w:szCs w:val="22"/>
        </w:rPr>
        <w:t xml:space="preserve"> </w:t>
      </w:r>
      <w:r w:rsidR="004B1C9B">
        <w:rPr>
          <w:rFonts w:asciiTheme="minorHAnsi" w:eastAsiaTheme="minorHAnsi" w:hAnsiTheme="minorHAnsi" w:cstheme="minorBidi"/>
          <w:sz w:val="22"/>
          <w:szCs w:val="22"/>
        </w:rPr>
        <w:t>schools</w:t>
      </w:r>
      <w:r w:rsidR="0017244D">
        <w:rPr>
          <w:rFonts w:asciiTheme="minorHAnsi" w:eastAsiaTheme="minorHAnsi" w:hAnsiTheme="minorHAnsi" w:cstheme="minorBidi"/>
          <w:sz w:val="22"/>
          <w:szCs w:val="22"/>
        </w:rPr>
        <w:t>.</w:t>
      </w:r>
      <w:r w:rsidR="004B1C9B">
        <w:rPr>
          <w:rFonts w:asciiTheme="minorHAnsi" w:eastAsiaTheme="minorHAnsi" w:hAnsiTheme="minorHAnsi" w:cstheme="minorBidi"/>
          <w:sz w:val="22"/>
          <w:szCs w:val="22"/>
        </w:rPr>
        <w:t xml:space="preserve"> </w:t>
      </w:r>
      <w:r w:rsidR="0017244D">
        <w:rPr>
          <w:rFonts w:asciiTheme="minorHAnsi" w:eastAsiaTheme="minorHAnsi" w:hAnsiTheme="minorHAnsi" w:cstheme="minorBidi"/>
          <w:sz w:val="22"/>
          <w:szCs w:val="22"/>
        </w:rPr>
        <w:t xml:space="preserve">All </w:t>
      </w:r>
      <w:r w:rsidR="003D4D64">
        <w:rPr>
          <w:rFonts w:asciiTheme="minorHAnsi" w:eastAsiaTheme="minorHAnsi" w:hAnsiTheme="minorHAnsi" w:cstheme="minorBidi"/>
          <w:sz w:val="22"/>
          <w:szCs w:val="22"/>
        </w:rPr>
        <w:t>major</w:t>
      </w:r>
      <w:r w:rsidR="0017244D">
        <w:rPr>
          <w:rFonts w:asciiTheme="minorHAnsi" w:eastAsiaTheme="minorHAnsi" w:hAnsiTheme="minorHAnsi" w:cstheme="minorBidi"/>
          <w:sz w:val="22"/>
          <w:szCs w:val="22"/>
        </w:rPr>
        <w:t>-</w:t>
      </w:r>
      <w:r w:rsidR="003D4D64">
        <w:rPr>
          <w:rFonts w:asciiTheme="minorHAnsi" w:eastAsiaTheme="minorHAnsi" w:hAnsiTheme="minorHAnsi" w:cstheme="minorBidi"/>
          <w:sz w:val="22"/>
          <w:szCs w:val="22"/>
        </w:rPr>
        <w:t xml:space="preserve">construction </w:t>
      </w:r>
      <w:r w:rsidR="004B1C9B">
        <w:rPr>
          <w:rFonts w:asciiTheme="minorHAnsi" w:eastAsiaTheme="minorHAnsi" w:hAnsiTheme="minorHAnsi" w:cstheme="minorBidi"/>
          <w:sz w:val="22"/>
          <w:szCs w:val="22"/>
        </w:rPr>
        <w:t>schools were provided</w:t>
      </w:r>
      <w:r w:rsidR="00A26FA2">
        <w:rPr>
          <w:rFonts w:asciiTheme="minorHAnsi" w:eastAsiaTheme="minorHAnsi" w:hAnsiTheme="minorHAnsi" w:cstheme="minorBidi"/>
          <w:sz w:val="22"/>
          <w:szCs w:val="22"/>
        </w:rPr>
        <w:t>,</w:t>
      </w:r>
      <w:r w:rsidR="004B1C9B">
        <w:rPr>
          <w:rFonts w:asciiTheme="minorHAnsi" w:eastAsiaTheme="minorHAnsi" w:hAnsiTheme="minorHAnsi" w:cstheme="minorBidi"/>
          <w:sz w:val="22"/>
          <w:szCs w:val="22"/>
        </w:rPr>
        <w:t xml:space="preserve"> </w:t>
      </w:r>
      <w:r w:rsidR="00A26FA2">
        <w:rPr>
          <w:rFonts w:asciiTheme="minorHAnsi" w:eastAsiaTheme="minorHAnsi" w:hAnsiTheme="minorHAnsi" w:cstheme="minorBidi"/>
          <w:sz w:val="22"/>
          <w:szCs w:val="22"/>
        </w:rPr>
        <w:t xml:space="preserve">where required, </w:t>
      </w:r>
      <w:r w:rsidR="004B1C9B">
        <w:rPr>
          <w:rFonts w:asciiTheme="minorHAnsi" w:eastAsiaTheme="minorHAnsi" w:hAnsiTheme="minorHAnsi" w:cstheme="minorBidi"/>
          <w:sz w:val="22"/>
          <w:szCs w:val="22"/>
        </w:rPr>
        <w:t xml:space="preserve">with appropriate WASH facilities </w:t>
      </w:r>
      <w:r w:rsidR="00B53D57">
        <w:rPr>
          <w:rFonts w:asciiTheme="minorHAnsi" w:eastAsiaTheme="minorHAnsi" w:hAnsiTheme="minorHAnsi" w:cstheme="minorBidi"/>
          <w:sz w:val="22"/>
          <w:szCs w:val="22"/>
        </w:rPr>
        <w:t xml:space="preserve">that </w:t>
      </w:r>
      <w:r w:rsidR="004B1C9B">
        <w:rPr>
          <w:rFonts w:asciiTheme="minorHAnsi" w:eastAsiaTheme="minorHAnsi" w:hAnsiTheme="minorHAnsi" w:cstheme="minorBidi"/>
          <w:sz w:val="22"/>
          <w:szCs w:val="22"/>
        </w:rPr>
        <w:t xml:space="preserve">took account of gender and age. </w:t>
      </w:r>
      <w:r w:rsidR="00A26FA2">
        <w:rPr>
          <w:rFonts w:asciiTheme="minorHAnsi" w:eastAsiaTheme="minorHAnsi" w:hAnsiTheme="minorHAnsi" w:cstheme="minorBidi"/>
          <w:sz w:val="22"/>
          <w:szCs w:val="22"/>
        </w:rPr>
        <w:t xml:space="preserve">Disabled toilets </w:t>
      </w:r>
      <w:r w:rsidR="003D4D64">
        <w:rPr>
          <w:rFonts w:asciiTheme="minorHAnsi" w:eastAsiaTheme="minorHAnsi" w:hAnsiTheme="minorHAnsi" w:cstheme="minorBidi"/>
          <w:sz w:val="22"/>
          <w:szCs w:val="22"/>
        </w:rPr>
        <w:t xml:space="preserve">were provided at </w:t>
      </w:r>
      <w:r w:rsidR="00AB7223">
        <w:rPr>
          <w:rFonts w:asciiTheme="minorHAnsi" w:eastAsiaTheme="minorHAnsi" w:hAnsiTheme="minorHAnsi" w:cstheme="minorBidi"/>
          <w:sz w:val="22"/>
          <w:szCs w:val="22"/>
        </w:rPr>
        <w:t>five</w:t>
      </w:r>
      <w:r w:rsidR="003D4D64">
        <w:rPr>
          <w:rFonts w:asciiTheme="minorHAnsi" w:eastAsiaTheme="minorHAnsi" w:hAnsiTheme="minorHAnsi" w:cstheme="minorBidi"/>
          <w:sz w:val="22"/>
          <w:szCs w:val="22"/>
        </w:rPr>
        <w:t xml:space="preserve"> schools. </w:t>
      </w:r>
    </w:p>
    <w:p w:rsidR="00BE25CD" w:rsidRDefault="004B1C9B" w:rsidP="00DC53FE">
      <w:pPr>
        <w:spacing w:before="0" w:after="200"/>
        <w:rPr>
          <w:rFonts w:asciiTheme="minorHAnsi" w:eastAsiaTheme="minorHAnsi" w:hAnsiTheme="minorHAnsi" w:cstheme="minorBidi"/>
          <w:sz w:val="22"/>
          <w:szCs w:val="22"/>
        </w:rPr>
      </w:pPr>
      <w:r>
        <w:rPr>
          <w:rFonts w:asciiTheme="minorHAnsi" w:eastAsiaTheme="minorHAnsi" w:hAnsiTheme="minorHAnsi" w:cstheme="minorBidi"/>
          <w:sz w:val="22"/>
          <w:szCs w:val="22"/>
        </w:rPr>
        <w:t>M</w:t>
      </w:r>
      <w:r w:rsidR="00BE25CD">
        <w:rPr>
          <w:rFonts w:asciiTheme="minorHAnsi" w:eastAsiaTheme="minorHAnsi" w:hAnsiTheme="minorHAnsi" w:cstheme="minorBidi"/>
          <w:sz w:val="22"/>
          <w:szCs w:val="22"/>
        </w:rPr>
        <w:t>ajor</w:t>
      </w:r>
      <w:r w:rsidR="004B16F5">
        <w:rPr>
          <w:rFonts w:asciiTheme="minorHAnsi" w:eastAsiaTheme="minorHAnsi" w:hAnsiTheme="minorHAnsi" w:cstheme="minorBidi"/>
          <w:sz w:val="22"/>
          <w:szCs w:val="22"/>
        </w:rPr>
        <w:t xml:space="preserve"> </w:t>
      </w:r>
      <w:r w:rsidR="00C70F24">
        <w:rPr>
          <w:rFonts w:asciiTheme="minorHAnsi" w:eastAsiaTheme="minorHAnsi" w:hAnsiTheme="minorHAnsi" w:cstheme="minorBidi"/>
          <w:sz w:val="22"/>
          <w:szCs w:val="22"/>
        </w:rPr>
        <w:t>construction was undertaken at 13 schools</w:t>
      </w:r>
      <w:r w:rsidR="00BE25CD">
        <w:rPr>
          <w:rFonts w:asciiTheme="minorHAnsi" w:eastAsiaTheme="minorHAnsi" w:hAnsiTheme="minorHAnsi" w:cstheme="minorBidi"/>
          <w:sz w:val="22"/>
          <w:szCs w:val="22"/>
        </w:rPr>
        <w:t>. The</w:t>
      </w:r>
      <w:r w:rsidR="004129F0">
        <w:rPr>
          <w:rFonts w:asciiTheme="minorHAnsi" w:eastAsiaTheme="minorHAnsi" w:hAnsiTheme="minorHAnsi" w:cstheme="minorBidi"/>
          <w:sz w:val="22"/>
          <w:szCs w:val="22"/>
        </w:rPr>
        <w:t>se</w:t>
      </w:r>
      <w:r w:rsidR="00BE25CD">
        <w:rPr>
          <w:rFonts w:asciiTheme="minorHAnsi" w:eastAsiaTheme="minorHAnsi" w:hAnsiTheme="minorHAnsi" w:cstheme="minorBidi"/>
          <w:sz w:val="22"/>
          <w:szCs w:val="22"/>
        </w:rPr>
        <w:t xml:space="preserve"> designs incorporated Child Friendly School </w:t>
      </w:r>
      <w:r w:rsidR="00426325">
        <w:rPr>
          <w:rFonts w:asciiTheme="minorHAnsi" w:eastAsiaTheme="minorHAnsi" w:hAnsiTheme="minorHAnsi" w:cstheme="minorBidi"/>
          <w:sz w:val="22"/>
          <w:szCs w:val="22"/>
        </w:rPr>
        <w:t xml:space="preserve">features </w:t>
      </w:r>
      <w:r w:rsidR="00076A82">
        <w:rPr>
          <w:rFonts w:asciiTheme="minorHAnsi" w:eastAsiaTheme="minorHAnsi" w:hAnsiTheme="minorHAnsi" w:cstheme="minorBidi"/>
          <w:sz w:val="22"/>
          <w:szCs w:val="22"/>
        </w:rPr>
        <w:t>such as ramps for disabled access, although disabled</w:t>
      </w:r>
      <w:r w:rsidR="003D4D64">
        <w:rPr>
          <w:rFonts w:asciiTheme="minorHAnsi" w:eastAsiaTheme="minorHAnsi" w:hAnsiTheme="minorHAnsi" w:cstheme="minorBidi"/>
          <w:sz w:val="22"/>
          <w:szCs w:val="22"/>
        </w:rPr>
        <w:t xml:space="preserve"> toilets were built in only </w:t>
      </w:r>
      <w:r w:rsidR="00AB7223">
        <w:rPr>
          <w:rFonts w:asciiTheme="minorHAnsi" w:eastAsiaTheme="minorHAnsi" w:hAnsiTheme="minorHAnsi" w:cstheme="minorBidi"/>
          <w:sz w:val="22"/>
          <w:szCs w:val="22"/>
        </w:rPr>
        <w:t>five</w:t>
      </w:r>
      <w:r w:rsidR="003D4D64">
        <w:rPr>
          <w:rFonts w:asciiTheme="minorHAnsi" w:eastAsiaTheme="minorHAnsi" w:hAnsiTheme="minorHAnsi" w:cstheme="minorBidi"/>
          <w:sz w:val="22"/>
          <w:szCs w:val="22"/>
        </w:rPr>
        <w:t xml:space="preserve"> </w:t>
      </w:r>
      <w:r w:rsidR="00076A82">
        <w:rPr>
          <w:rFonts w:asciiTheme="minorHAnsi" w:eastAsiaTheme="minorHAnsi" w:hAnsiTheme="minorHAnsi" w:cstheme="minorBidi"/>
          <w:sz w:val="22"/>
          <w:szCs w:val="22"/>
        </w:rPr>
        <w:t>school</w:t>
      </w:r>
      <w:r w:rsidR="003D4D64">
        <w:rPr>
          <w:rFonts w:asciiTheme="minorHAnsi" w:eastAsiaTheme="minorHAnsi" w:hAnsiTheme="minorHAnsi" w:cstheme="minorBidi"/>
          <w:sz w:val="22"/>
          <w:szCs w:val="22"/>
        </w:rPr>
        <w:t>s</w:t>
      </w:r>
      <w:r w:rsidR="00076A82">
        <w:rPr>
          <w:rFonts w:asciiTheme="minorHAnsi" w:eastAsiaTheme="minorHAnsi" w:hAnsiTheme="minorHAnsi" w:cstheme="minorBidi"/>
          <w:sz w:val="22"/>
          <w:szCs w:val="22"/>
        </w:rPr>
        <w:t>.</w:t>
      </w:r>
      <w:r w:rsidR="00426325">
        <w:rPr>
          <w:rFonts w:asciiTheme="minorHAnsi" w:eastAsiaTheme="minorHAnsi" w:hAnsiTheme="minorHAnsi" w:cstheme="minorBidi"/>
          <w:sz w:val="22"/>
          <w:szCs w:val="22"/>
        </w:rPr>
        <w:t xml:space="preserve"> </w:t>
      </w:r>
      <w:r w:rsidR="00076A82">
        <w:rPr>
          <w:rFonts w:asciiTheme="minorHAnsi" w:eastAsiaTheme="minorHAnsi" w:hAnsiTheme="minorHAnsi" w:cstheme="minorBidi"/>
          <w:sz w:val="22"/>
          <w:szCs w:val="22"/>
        </w:rPr>
        <w:t>W</w:t>
      </w:r>
      <w:r w:rsidR="00426325">
        <w:rPr>
          <w:rFonts w:asciiTheme="minorHAnsi" w:eastAsiaTheme="minorHAnsi" w:hAnsiTheme="minorHAnsi" w:cstheme="minorBidi"/>
          <w:sz w:val="22"/>
          <w:szCs w:val="22"/>
        </w:rPr>
        <w:t>indow sizes</w:t>
      </w:r>
      <w:r w:rsidR="00076A82">
        <w:rPr>
          <w:rFonts w:asciiTheme="minorHAnsi" w:eastAsiaTheme="minorHAnsi" w:hAnsiTheme="minorHAnsi" w:cstheme="minorBidi"/>
          <w:sz w:val="22"/>
          <w:szCs w:val="22"/>
        </w:rPr>
        <w:t xml:space="preserve"> were increased</w:t>
      </w:r>
      <w:r w:rsidR="00426325">
        <w:rPr>
          <w:rFonts w:asciiTheme="minorHAnsi" w:eastAsiaTheme="minorHAnsi" w:hAnsiTheme="minorHAnsi" w:cstheme="minorBidi"/>
          <w:sz w:val="22"/>
          <w:szCs w:val="22"/>
        </w:rPr>
        <w:t xml:space="preserve"> which improve</w:t>
      </w:r>
      <w:r w:rsidR="00076A82">
        <w:rPr>
          <w:rFonts w:asciiTheme="minorHAnsi" w:eastAsiaTheme="minorHAnsi" w:hAnsiTheme="minorHAnsi" w:cstheme="minorBidi"/>
          <w:sz w:val="22"/>
          <w:szCs w:val="22"/>
        </w:rPr>
        <w:t>s</w:t>
      </w:r>
      <w:r w:rsidR="00426325">
        <w:rPr>
          <w:rFonts w:asciiTheme="minorHAnsi" w:eastAsiaTheme="minorHAnsi" w:hAnsiTheme="minorHAnsi" w:cstheme="minorBidi"/>
          <w:sz w:val="22"/>
          <w:szCs w:val="22"/>
        </w:rPr>
        <w:t xml:space="preserve"> natural light and ventilation. </w:t>
      </w:r>
      <w:r w:rsidR="006170CB">
        <w:rPr>
          <w:rFonts w:asciiTheme="minorHAnsi" w:eastAsiaTheme="minorHAnsi" w:hAnsiTheme="minorHAnsi" w:cstheme="minorBidi"/>
          <w:sz w:val="22"/>
          <w:szCs w:val="22"/>
        </w:rPr>
        <w:t>Some exterior architectural embellishments were incorporated into the design of the verandas and entrances which may have increased the construction cost slightly</w:t>
      </w:r>
      <w:r w:rsidR="00076A82">
        <w:rPr>
          <w:rFonts w:asciiTheme="minorHAnsi" w:eastAsiaTheme="minorHAnsi" w:hAnsiTheme="minorHAnsi" w:cstheme="minorBidi"/>
          <w:sz w:val="22"/>
          <w:szCs w:val="22"/>
        </w:rPr>
        <w:t>, although all materials were standard</w:t>
      </w:r>
      <w:r w:rsidR="006170CB">
        <w:rPr>
          <w:rFonts w:asciiTheme="minorHAnsi" w:eastAsiaTheme="minorHAnsi" w:hAnsiTheme="minorHAnsi" w:cstheme="minorBidi"/>
          <w:sz w:val="22"/>
          <w:szCs w:val="22"/>
        </w:rPr>
        <w:t xml:space="preserve">. </w:t>
      </w:r>
      <w:r w:rsidR="00426325">
        <w:rPr>
          <w:rFonts w:asciiTheme="minorHAnsi" w:eastAsiaTheme="minorHAnsi" w:hAnsiTheme="minorHAnsi" w:cstheme="minorBidi"/>
          <w:sz w:val="22"/>
          <w:szCs w:val="22"/>
        </w:rPr>
        <w:t xml:space="preserve">A high level of teacher and student satisfaction with the </w:t>
      </w:r>
      <w:r w:rsidR="006170CB">
        <w:rPr>
          <w:rFonts w:asciiTheme="minorHAnsi" w:eastAsiaTheme="minorHAnsi" w:hAnsiTheme="minorHAnsi" w:cstheme="minorBidi"/>
          <w:sz w:val="22"/>
          <w:szCs w:val="22"/>
        </w:rPr>
        <w:t xml:space="preserve">buildings and </w:t>
      </w:r>
      <w:r w:rsidR="00426325">
        <w:rPr>
          <w:rFonts w:asciiTheme="minorHAnsi" w:eastAsiaTheme="minorHAnsi" w:hAnsiTheme="minorHAnsi" w:cstheme="minorBidi"/>
          <w:sz w:val="22"/>
          <w:szCs w:val="22"/>
        </w:rPr>
        <w:t xml:space="preserve">classrooms was reported. Although the overall construction quality was </w:t>
      </w:r>
      <w:r w:rsidR="006170CB">
        <w:rPr>
          <w:rFonts w:asciiTheme="minorHAnsi" w:eastAsiaTheme="minorHAnsi" w:hAnsiTheme="minorHAnsi" w:cstheme="minorBidi"/>
          <w:sz w:val="22"/>
          <w:szCs w:val="22"/>
        </w:rPr>
        <w:t>generally good, and d</w:t>
      </w:r>
      <w:r w:rsidR="00426325">
        <w:rPr>
          <w:rFonts w:asciiTheme="minorHAnsi" w:eastAsiaTheme="minorHAnsi" w:hAnsiTheme="minorHAnsi" w:cstheme="minorBidi"/>
          <w:sz w:val="22"/>
          <w:szCs w:val="22"/>
        </w:rPr>
        <w:t xml:space="preserve">espite </w:t>
      </w:r>
      <w:r w:rsidR="006170CB">
        <w:rPr>
          <w:rFonts w:asciiTheme="minorHAnsi" w:eastAsiaTheme="minorHAnsi" w:hAnsiTheme="minorHAnsi" w:cstheme="minorBidi"/>
          <w:sz w:val="22"/>
          <w:szCs w:val="22"/>
        </w:rPr>
        <w:t xml:space="preserve">full-time </w:t>
      </w:r>
      <w:r w:rsidR="00426325">
        <w:rPr>
          <w:rFonts w:asciiTheme="minorHAnsi" w:eastAsiaTheme="minorHAnsi" w:hAnsiTheme="minorHAnsi" w:cstheme="minorBidi"/>
          <w:sz w:val="22"/>
          <w:szCs w:val="22"/>
        </w:rPr>
        <w:t xml:space="preserve">independent </w:t>
      </w:r>
      <w:r w:rsidR="006170CB">
        <w:rPr>
          <w:rFonts w:asciiTheme="minorHAnsi" w:eastAsiaTheme="minorHAnsi" w:hAnsiTheme="minorHAnsi" w:cstheme="minorBidi"/>
          <w:sz w:val="22"/>
          <w:szCs w:val="22"/>
        </w:rPr>
        <w:t xml:space="preserve">technical monitoring, </w:t>
      </w:r>
      <w:r w:rsidR="004129F0">
        <w:rPr>
          <w:rFonts w:asciiTheme="minorHAnsi" w:eastAsiaTheme="minorHAnsi" w:hAnsiTheme="minorHAnsi" w:cstheme="minorBidi"/>
          <w:sz w:val="22"/>
          <w:szCs w:val="22"/>
        </w:rPr>
        <w:t xml:space="preserve">a number of </w:t>
      </w:r>
      <w:r w:rsidR="006170CB">
        <w:rPr>
          <w:rFonts w:asciiTheme="minorHAnsi" w:eastAsiaTheme="minorHAnsi" w:hAnsiTheme="minorHAnsi" w:cstheme="minorBidi"/>
          <w:sz w:val="22"/>
          <w:szCs w:val="22"/>
        </w:rPr>
        <w:t xml:space="preserve">structural defects were still apparent during the field visits. These will be rectified during present defects liability period. </w:t>
      </w:r>
      <w:r w:rsidR="00426325">
        <w:rPr>
          <w:rFonts w:asciiTheme="minorHAnsi" w:eastAsiaTheme="minorHAnsi" w:hAnsiTheme="minorHAnsi" w:cstheme="minorBidi"/>
          <w:sz w:val="22"/>
          <w:szCs w:val="22"/>
        </w:rPr>
        <w:t xml:space="preserve"> </w:t>
      </w:r>
    </w:p>
    <w:p w:rsidR="006170CB" w:rsidRDefault="00BE25CD" w:rsidP="00DC53FE">
      <w:pPr>
        <w:spacing w:before="0" w:after="200"/>
        <w:rPr>
          <w:rFonts w:asciiTheme="minorHAnsi" w:eastAsiaTheme="minorHAnsi" w:hAnsiTheme="minorHAnsi" w:cstheme="minorBidi"/>
          <w:sz w:val="22"/>
          <w:szCs w:val="22"/>
        </w:rPr>
      </w:pPr>
      <w:r>
        <w:rPr>
          <w:rFonts w:asciiTheme="minorHAnsi" w:eastAsiaTheme="minorHAnsi" w:hAnsiTheme="minorHAnsi" w:cstheme="minorBidi"/>
          <w:sz w:val="22"/>
          <w:szCs w:val="22"/>
        </w:rPr>
        <w:t>Minor</w:t>
      </w:r>
      <w:r w:rsidR="004B16F5">
        <w:rPr>
          <w:rFonts w:asciiTheme="minorHAnsi" w:eastAsiaTheme="minorHAnsi" w:hAnsiTheme="minorHAnsi" w:cstheme="minorBidi"/>
          <w:sz w:val="22"/>
          <w:szCs w:val="22"/>
        </w:rPr>
        <w:t xml:space="preserve"> </w:t>
      </w:r>
      <w:r w:rsidR="00C70F24">
        <w:rPr>
          <w:rFonts w:asciiTheme="minorHAnsi" w:eastAsiaTheme="minorHAnsi" w:hAnsiTheme="minorHAnsi" w:cstheme="minorBidi"/>
          <w:sz w:val="22"/>
          <w:szCs w:val="22"/>
        </w:rPr>
        <w:t xml:space="preserve">construction at six schools </w:t>
      </w:r>
      <w:r>
        <w:rPr>
          <w:rFonts w:asciiTheme="minorHAnsi" w:eastAsiaTheme="minorHAnsi" w:hAnsiTheme="minorHAnsi" w:cstheme="minorBidi"/>
          <w:sz w:val="22"/>
          <w:szCs w:val="22"/>
        </w:rPr>
        <w:t>us</w:t>
      </w:r>
      <w:r w:rsidR="004129F0">
        <w:rPr>
          <w:rFonts w:asciiTheme="minorHAnsi" w:eastAsiaTheme="minorHAnsi" w:hAnsiTheme="minorHAnsi" w:cstheme="minorBidi"/>
          <w:sz w:val="22"/>
          <w:szCs w:val="22"/>
        </w:rPr>
        <w:t>ed</w:t>
      </w:r>
      <w:r>
        <w:rPr>
          <w:rFonts w:asciiTheme="minorHAnsi" w:eastAsiaTheme="minorHAnsi" w:hAnsiTheme="minorHAnsi" w:cstheme="minorBidi"/>
          <w:sz w:val="22"/>
          <w:szCs w:val="22"/>
        </w:rPr>
        <w:t xml:space="preserve"> existing standard MoE designs which have not yet been updated for </w:t>
      </w:r>
      <w:r w:rsidR="004129F0">
        <w:rPr>
          <w:rFonts w:asciiTheme="minorHAnsi" w:eastAsiaTheme="minorHAnsi" w:hAnsiTheme="minorHAnsi" w:cstheme="minorBidi"/>
          <w:sz w:val="22"/>
          <w:szCs w:val="22"/>
        </w:rPr>
        <w:t>CFS</w:t>
      </w:r>
      <w:r>
        <w:rPr>
          <w:rFonts w:asciiTheme="minorHAnsi" w:eastAsiaTheme="minorHAnsi" w:hAnsiTheme="minorHAnsi" w:cstheme="minorBidi"/>
          <w:sz w:val="22"/>
          <w:szCs w:val="22"/>
        </w:rPr>
        <w:t xml:space="preserve">. </w:t>
      </w:r>
      <w:r w:rsidR="00440581">
        <w:rPr>
          <w:rFonts w:asciiTheme="minorHAnsi" w:eastAsiaTheme="minorHAnsi" w:hAnsiTheme="minorHAnsi" w:cstheme="minorBidi"/>
          <w:sz w:val="22"/>
          <w:szCs w:val="22"/>
        </w:rPr>
        <w:t xml:space="preserve">Construction monitoring </w:t>
      </w:r>
      <w:r w:rsidR="004129F0">
        <w:rPr>
          <w:rFonts w:asciiTheme="minorHAnsi" w:eastAsiaTheme="minorHAnsi" w:hAnsiTheme="minorHAnsi" w:cstheme="minorBidi"/>
          <w:sz w:val="22"/>
          <w:szCs w:val="22"/>
        </w:rPr>
        <w:t xml:space="preserve">was </w:t>
      </w:r>
      <w:r w:rsidR="00440581">
        <w:rPr>
          <w:rFonts w:asciiTheme="minorHAnsi" w:eastAsiaTheme="minorHAnsi" w:hAnsiTheme="minorHAnsi" w:cstheme="minorBidi"/>
          <w:sz w:val="22"/>
          <w:szCs w:val="22"/>
        </w:rPr>
        <w:t>by the ZEO Technical Officers (TO) who are not appropriately trained</w:t>
      </w:r>
      <w:r w:rsidR="004129F0">
        <w:rPr>
          <w:rFonts w:asciiTheme="minorHAnsi" w:eastAsiaTheme="minorHAnsi" w:hAnsiTheme="minorHAnsi" w:cstheme="minorBidi"/>
          <w:sz w:val="22"/>
          <w:szCs w:val="22"/>
        </w:rPr>
        <w:t>,</w:t>
      </w:r>
      <w:r w:rsidR="00440581">
        <w:rPr>
          <w:rFonts w:asciiTheme="minorHAnsi" w:eastAsiaTheme="minorHAnsi" w:hAnsiTheme="minorHAnsi" w:cstheme="minorBidi"/>
          <w:sz w:val="22"/>
          <w:szCs w:val="22"/>
        </w:rPr>
        <w:t xml:space="preserve"> and construction quality is problematic as no systematic construction records were maintained. Notwithstanding </w:t>
      </w:r>
      <w:r w:rsidR="004129F0">
        <w:rPr>
          <w:rFonts w:asciiTheme="minorHAnsi" w:eastAsiaTheme="minorHAnsi" w:hAnsiTheme="minorHAnsi" w:cstheme="minorBidi"/>
          <w:sz w:val="22"/>
          <w:szCs w:val="22"/>
        </w:rPr>
        <w:t>this, the school communities</w:t>
      </w:r>
      <w:r w:rsidR="00440581">
        <w:rPr>
          <w:rFonts w:asciiTheme="minorHAnsi" w:eastAsiaTheme="minorHAnsi" w:hAnsiTheme="minorHAnsi" w:cstheme="minorBidi"/>
          <w:sz w:val="22"/>
          <w:szCs w:val="22"/>
        </w:rPr>
        <w:t xml:space="preserve"> are reported to be happy with the outcome. </w:t>
      </w:r>
    </w:p>
    <w:p w:rsidR="00C1130E" w:rsidRDefault="00BE25CD" w:rsidP="00DC53FE">
      <w:pPr>
        <w:spacing w:before="0" w:after="200"/>
        <w:rPr>
          <w:rFonts w:asciiTheme="minorHAnsi" w:eastAsiaTheme="minorHAnsi" w:hAnsiTheme="minorHAnsi" w:cstheme="minorBidi"/>
          <w:sz w:val="22"/>
          <w:szCs w:val="22"/>
        </w:rPr>
      </w:pPr>
      <w:r>
        <w:rPr>
          <w:rFonts w:asciiTheme="minorHAnsi" w:eastAsiaTheme="minorHAnsi" w:hAnsiTheme="minorHAnsi" w:cstheme="minorBidi"/>
          <w:sz w:val="22"/>
          <w:szCs w:val="22"/>
        </w:rPr>
        <w:t>The remaining four schools involved minor rehabilitation works carried out by the School Development Societies</w:t>
      </w:r>
      <w:r w:rsidR="004129F0">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w:t>
      </w:r>
      <w:r w:rsidR="004129F0">
        <w:rPr>
          <w:rFonts w:asciiTheme="minorHAnsi" w:eastAsiaTheme="minorHAnsi" w:hAnsiTheme="minorHAnsi" w:cstheme="minorBidi"/>
          <w:sz w:val="22"/>
          <w:szCs w:val="22"/>
        </w:rPr>
        <w:t xml:space="preserve">and </w:t>
      </w:r>
      <w:r>
        <w:rPr>
          <w:rFonts w:asciiTheme="minorHAnsi" w:eastAsiaTheme="minorHAnsi" w:hAnsiTheme="minorHAnsi" w:cstheme="minorBidi"/>
          <w:sz w:val="22"/>
          <w:szCs w:val="22"/>
        </w:rPr>
        <w:t>supervised by the ZEO</w:t>
      </w:r>
      <w:r w:rsidR="00440581">
        <w:rPr>
          <w:rFonts w:asciiTheme="minorHAnsi" w:eastAsiaTheme="minorHAnsi" w:hAnsiTheme="minorHAnsi" w:cstheme="minorBidi"/>
          <w:sz w:val="22"/>
          <w:szCs w:val="22"/>
        </w:rPr>
        <w:t xml:space="preserve"> TO</w:t>
      </w:r>
      <w:r>
        <w:rPr>
          <w:rFonts w:asciiTheme="minorHAnsi" w:eastAsiaTheme="minorHAnsi" w:hAnsiTheme="minorHAnsi" w:cstheme="minorBidi"/>
          <w:sz w:val="22"/>
          <w:szCs w:val="22"/>
        </w:rPr>
        <w:t xml:space="preserve">. </w:t>
      </w:r>
      <w:r w:rsidR="00440581">
        <w:rPr>
          <w:rFonts w:asciiTheme="minorHAnsi" w:eastAsiaTheme="minorHAnsi" w:hAnsiTheme="minorHAnsi" w:cstheme="minorBidi"/>
          <w:sz w:val="22"/>
          <w:szCs w:val="22"/>
        </w:rPr>
        <w:t xml:space="preserve">This work was generally </w:t>
      </w:r>
      <w:r w:rsidR="00C1130E">
        <w:rPr>
          <w:rFonts w:asciiTheme="minorHAnsi" w:eastAsiaTheme="minorHAnsi" w:hAnsiTheme="minorHAnsi" w:cstheme="minorBidi"/>
          <w:sz w:val="22"/>
          <w:szCs w:val="22"/>
        </w:rPr>
        <w:t xml:space="preserve">to a </w:t>
      </w:r>
      <w:r w:rsidR="00440581">
        <w:rPr>
          <w:rFonts w:asciiTheme="minorHAnsi" w:eastAsiaTheme="minorHAnsi" w:hAnsiTheme="minorHAnsi" w:cstheme="minorBidi"/>
          <w:sz w:val="22"/>
          <w:szCs w:val="22"/>
        </w:rPr>
        <w:t xml:space="preserve">satisfactory </w:t>
      </w:r>
      <w:r w:rsidR="00C1130E">
        <w:rPr>
          <w:rFonts w:asciiTheme="minorHAnsi" w:eastAsiaTheme="minorHAnsi" w:hAnsiTheme="minorHAnsi" w:cstheme="minorBidi"/>
          <w:sz w:val="22"/>
          <w:szCs w:val="22"/>
        </w:rPr>
        <w:lastRenderedPageBreak/>
        <w:t xml:space="preserve">standard </w:t>
      </w:r>
      <w:r w:rsidR="00440581">
        <w:rPr>
          <w:rFonts w:asciiTheme="minorHAnsi" w:eastAsiaTheme="minorHAnsi" w:hAnsiTheme="minorHAnsi" w:cstheme="minorBidi"/>
          <w:sz w:val="22"/>
          <w:szCs w:val="22"/>
        </w:rPr>
        <w:t xml:space="preserve">but poor technical supervision has resulted in structural defects </w:t>
      </w:r>
      <w:r w:rsidR="00C1130E">
        <w:rPr>
          <w:rFonts w:asciiTheme="minorHAnsi" w:eastAsiaTheme="minorHAnsi" w:hAnsiTheme="minorHAnsi" w:cstheme="minorBidi"/>
          <w:sz w:val="22"/>
          <w:szCs w:val="22"/>
        </w:rPr>
        <w:t xml:space="preserve">remaining </w:t>
      </w:r>
      <w:r w:rsidR="00440581">
        <w:rPr>
          <w:rFonts w:asciiTheme="minorHAnsi" w:eastAsiaTheme="minorHAnsi" w:hAnsiTheme="minorHAnsi" w:cstheme="minorBidi"/>
          <w:sz w:val="22"/>
          <w:szCs w:val="22"/>
        </w:rPr>
        <w:t xml:space="preserve">after completion </w:t>
      </w:r>
      <w:r w:rsidR="004129F0">
        <w:rPr>
          <w:rFonts w:asciiTheme="minorHAnsi" w:eastAsiaTheme="minorHAnsi" w:hAnsiTheme="minorHAnsi" w:cstheme="minorBidi"/>
          <w:sz w:val="22"/>
          <w:szCs w:val="22"/>
        </w:rPr>
        <w:t xml:space="preserve">– these </w:t>
      </w:r>
      <w:r w:rsidR="00C1130E">
        <w:rPr>
          <w:rFonts w:asciiTheme="minorHAnsi" w:eastAsiaTheme="minorHAnsi" w:hAnsiTheme="minorHAnsi" w:cstheme="minorBidi"/>
          <w:sz w:val="22"/>
          <w:szCs w:val="22"/>
        </w:rPr>
        <w:t xml:space="preserve">will require rectification. </w:t>
      </w:r>
    </w:p>
    <w:p w:rsidR="00FE59BA" w:rsidRDefault="004129F0" w:rsidP="00DC53FE">
      <w:pPr>
        <w:spacing w:before="0" w:after="200"/>
        <w:rPr>
          <w:rFonts w:asciiTheme="minorHAnsi" w:hAnsiTheme="minorHAnsi"/>
          <w:sz w:val="22"/>
          <w:szCs w:val="22"/>
          <w:lang w:eastAsia="en-AU"/>
        </w:rPr>
      </w:pPr>
      <w:r>
        <w:rPr>
          <w:rFonts w:asciiTheme="minorHAnsi" w:hAnsiTheme="minorHAnsi"/>
          <w:sz w:val="22"/>
          <w:szCs w:val="22"/>
          <w:lang w:eastAsia="en-AU"/>
        </w:rPr>
        <w:t xml:space="preserve">The evaluation team found there was </w:t>
      </w:r>
      <w:r w:rsidRPr="00FE59BA">
        <w:rPr>
          <w:rFonts w:asciiTheme="minorHAnsi" w:hAnsiTheme="minorHAnsi"/>
          <w:sz w:val="22"/>
          <w:szCs w:val="22"/>
          <w:lang w:eastAsia="en-AU"/>
        </w:rPr>
        <w:t xml:space="preserve">strong and enthusiastic support </w:t>
      </w:r>
      <w:r>
        <w:rPr>
          <w:rFonts w:asciiTheme="minorHAnsi" w:hAnsiTheme="minorHAnsi"/>
          <w:sz w:val="22"/>
          <w:szCs w:val="22"/>
          <w:lang w:eastAsia="en-AU"/>
        </w:rPr>
        <w:t>for</w:t>
      </w:r>
      <w:r w:rsidRPr="00FE59BA">
        <w:rPr>
          <w:rFonts w:asciiTheme="minorHAnsi" w:hAnsiTheme="minorHAnsi"/>
          <w:sz w:val="22"/>
          <w:szCs w:val="22"/>
          <w:lang w:eastAsia="en-AU"/>
        </w:rPr>
        <w:t xml:space="preserve"> the school development and planning </w:t>
      </w:r>
      <w:r>
        <w:rPr>
          <w:rFonts w:asciiTheme="minorHAnsi" w:hAnsiTheme="minorHAnsi"/>
          <w:sz w:val="22"/>
          <w:szCs w:val="22"/>
          <w:lang w:eastAsia="en-AU"/>
        </w:rPr>
        <w:t>across the school community with</w:t>
      </w:r>
      <w:r w:rsidR="00FE59BA" w:rsidRPr="00FE59BA">
        <w:rPr>
          <w:rFonts w:asciiTheme="minorHAnsi" w:hAnsiTheme="minorHAnsi"/>
          <w:sz w:val="22"/>
          <w:szCs w:val="22"/>
          <w:lang w:eastAsia="en-AU"/>
        </w:rPr>
        <w:t xml:space="preserve"> the SDS</w:t>
      </w:r>
      <w:r>
        <w:rPr>
          <w:rFonts w:asciiTheme="minorHAnsi" w:hAnsiTheme="minorHAnsi"/>
          <w:sz w:val="22"/>
          <w:szCs w:val="22"/>
          <w:lang w:eastAsia="en-AU"/>
        </w:rPr>
        <w:t>,</w:t>
      </w:r>
      <w:r w:rsidR="00FE59BA" w:rsidRPr="00FE59BA">
        <w:rPr>
          <w:rFonts w:asciiTheme="minorHAnsi" w:hAnsiTheme="minorHAnsi"/>
          <w:sz w:val="22"/>
          <w:szCs w:val="22"/>
          <w:lang w:eastAsia="en-AU"/>
        </w:rPr>
        <w:t xml:space="preserve"> </w:t>
      </w:r>
      <w:r>
        <w:rPr>
          <w:rFonts w:asciiTheme="minorHAnsi" w:hAnsiTheme="minorHAnsi"/>
          <w:sz w:val="22"/>
          <w:szCs w:val="22"/>
          <w:lang w:eastAsia="en-AU"/>
        </w:rPr>
        <w:t xml:space="preserve">school </w:t>
      </w:r>
      <w:r w:rsidR="00FE59BA" w:rsidRPr="00FE59BA">
        <w:rPr>
          <w:rFonts w:asciiTheme="minorHAnsi" w:hAnsiTheme="minorHAnsi"/>
          <w:sz w:val="22"/>
          <w:szCs w:val="22"/>
          <w:lang w:eastAsia="en-AU"/>
        </w:rPr>
        <w:t>parents</w:t>
      </w:r>
      <w:r>
        <w:rPr>
          <w:rFonts w:asciiTheme="minorHAnsi" w:hAnsiTheme="minorHAnsi"/>
          <w:sz w:val="22"/>
          <w:szCs w:val="22"/>
          <w:lang w:eastAsia="en-AU"/>
        </w:rPr>
        <w:t>,</w:t>
      </w:r>
      <w:r w:rsidR="00FE59BA" w:rsidRPr="00FE59BA">
        <w:rPr>
          <w:rFonts w:asciiTheme="minorHAnsi" w:hAnsiTheme="minorHAnsi"/>
          <w:sz w:val="22"/>
          <w:szCs w:val="22"/>
          <w:lang w:eastAsia="en-AU"/>
        </w:rPr>
        <w:t xml:space="preserve"> </w:t>
      </w:r>
      <w:r>
        <w:rPr>
          <w:rFonts w:asciiTheme="minorHAnsi" w:hAnsiTheme="minorHAnsi"/>
          <w:sz w:val="22"/>
          <w:szCs w:val="22"/>
          <w:lang w:eastAsia="en-AU"/>
        </w:rPr>
        <w:t>p</w:t>
      </w:r>
      <w:r w:rsidRPr="00FE59BA">
        <w:rPr>
          <w:rFonts w:asciiTheme="minorHAnsi" w:hAnsiTheme="minorHAnsi"/>
          <w:sz w:val="22"/>
          <w:szCs w:val="22"/>
          <w:lang w:eastAsia="en-AU"/>
        </w:rPr>
        <w:t>rincipal</w:t>
      </w:r>
      <w:r>
        <w:rPr>
          <w:rFonts w:asciiTheme="minorHAnsi" w:hAnsiTheme="minorHAnsi"/>
          <w:sz w:val="22"/>
          <w:szCs w:val="22"/>
          <w:lang w:eastAsia="en-AU"/>
        </w:rPr>
        <w:t>s</w:t>
      </w:r>
      <w:r w:rsidRPr="00FE59BA">
        <w:rPr>
          <w:rFonts w:asciiTheme="minorHAnsi" w:hAnsiTheme="minorHAnsi"/>
          <w:sz w:val="22"/>
          <w:szCs w:val="22"/>
          <w:lang w:eastAsia="en-AU"/>
        </w:rPr>
        <w:t xml:space="preserve"> </w:t>
      </w:r>
      <w:r w:rsidR="00FE59BA" w:rsidRPr="00FE59BA">
        <w:rPr>
          <w:rFonts w:asciiTheme="minorHAnsi" w:hAnsiTheme="minorHAnsi"/>
          <w:sz w:val="22"/>
          <w:szCs w:val="22"/>
          <w:lang w:eastAsia="en-AU"/>
        </w:rPr>
        <w:t>and staff.</w:t>
      </w:r>
      <w:r w:rsidR="00FE59BA">
        <w:rPr>
          <w:rFonts w:asciiTheme="minorHAnsi" w:hAnsiTheme="minorHAnsi"/>
          <w:sz w:val="22"/>
          <w:szCs w:val="22"/>
          <w:lang w:eastAsia="en-AU"/>
        </w:rPr>
        <w:t xml:space="preserve"> </w:t>
      </w:r>
      <w:r w:rsidR="00FE59BA" w:rsidRPr="00FE59BA">
        <w:rPr>
          <w:rFonts w:asciiTheme="minorHAnsi" w:hAnsiTheme="minorHAnsi"/>
          <w:sz w:val="22"/>
          <w:szCs w:val="22"/>
          <w:lang w:eastAsia="en-AU"/>
        </w:rPr>
        <w:t>Feedback from the teachers and students indicated a high acceptance of the classroom designs</w:t>
      </w:r>
      <w:r w:rsidR="00793B5E">
        <w:rPr>
          <w:rFonts w:asciiTheme="minorHAnsi" w:hAnsiTheme="minorHAnsi"/>
          <w:sz w:val="22"/>
          <w:szCs w:val="22"/>
          <w:lang w:eastAsia="en-AU"/>
        </w:rPr>
        <w:t>, with</w:t>
      </w:r>
      <w:r w:rsidR="00FE59BA" w:rsidRPr="00FE59BA">
        <w:rPr>
          <w:rFonts w:asciiTheme="minorHAnsi" w:hAnsiTheme="minorHAnsi"/>
          <w:sz w:val="22"/>
          <w:szCs w:val="22"/>
          <w:lang w:eastAsia="en-AU"/>
        </w:rPr>
        <w:t xml:space="preserve"> all saying that the rooms were spacious and had good natural light and were well ventilated. Anecdotal feedback from meetings with teachers and students indicated a high acceptance of the school and classroom environment, with most saying attendance had increased and student ownership of their classrooms was high.</w:t>
      </w:r>
      <w:r w:rsidR="00FE59BA">
        <w:rPr>
          <w:rFonts w:asciiTheme="minorHAnsi" w:hAnsiTheme="minorHAnsi"/>
          <w:sz w:val="22"/>
          <w:szCs w:val="22"/>
          <w:lang w:eastAsia="en-AU"/>
        </w:rPr>
        <w:t xml:space="preserve"> </w:t>
      </w:r>
    </w:p>
    <w:p w:rsidR="00A74DB2" w:rsidRDefault="00C1130E" w:rsidP="00DC53FE">
      <w:pPr>
        <w:spacing w:before="0" w:after="20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The delivery model of using open tendering for the </w:t>
      </w:r>
      <w:r w:rsidR="00A74DB2">
        <w:rPr>
          <w:rFonts w:asciiTheme="minorHAnsi" w:eastAsiaTheme="minorHAnsi" w:hAnsiTheme="minorHAnsi" w:cstheme="minorBidi"/>
          <w:sz w:val="22"/>
          <w:szCs w:val="22"/>
        </w:rPr>
        <w:t xml:space="preserve">selection of design and supervision consultants and construction contractors </w:t>
      </w:r>
      <w:r>
        <w:rPr>
          <w:rFonts w:asciiTheme="minorHAnsi" w:eastAsiaTheme="minorHAnsi" w:hAnsiTheme="minorHAnsi" w:cstheme="minorBidi"/>
          <w:sz w:val="22"/>
          <w:szCs w:val="22"/>
        </w:rPr>
        <w:t>for</w:t>
      </w:r>
      <w:r w:rsidR="00A74DB2">
        <w:rPr>
          <w:rFonts w:asciiTheme="minorHAnsi" w:eastAsiaTheme="minorHAnsi" w:hAnsiTheme="minorHAnsi" w:cstheme="minorBidi"/>
          <w:sz w:val="22"/>
          <w:szCs w:val="22"/>
        </w:rPr>
        <w:t xml:space="preserve"> the major</w:t>
      </w:r>
      <w:r>
        <w:rPr>
          <w:rFonts w:asciiTheme="minorHAnsi" w:eastAsiaTheme="minorHAnsi" w:hAnsiTheme="minorHAnsi" w:cstheme="minorBidi"/>
          <w:sz w:val="22"/>
          <w:szCs w:val="22"/>
        </w:rPr>
        <w:t xml:space="preserve"> construction </w:t>
      </w:r>
      <w:r w:rsidR="00A74DB2">
        <w:rPr>
          <w:rFonts w:asciiTheme="minorHAnsi" w:eastAsiaTheme="minorHAnsi" w:hAnsiTheme="minorHAnsi" w:cstheme="minorBidi"/>
          <w:sz w:val="22"/>
          <w:szCs w:val="22"/>
        </w:rPr>
        <w:t xml:space="preserve">and </w:t>
      </w:r>
      <w:r>
        <w:rPr>
          <w:rFonts w:asciiTheme="minorHAnsi" w:eastAsiaTheme="minorHAnsi" w:hAnsiTheme="minorHAnsi" w:cstheme="minorBidi"/>
          <w:sz w:val="22"/>
          <w:szCs w:val="22"/>
        </w:rPr>
        <w:t xml:space="preserve">most of the minor construction is generally considered the most effective means </w:t>
      </w:r>
      <w:r w:rsidR="00A63B6B">
        <w:rPr>
          <w:rFonts w:asciiTheme="minorHAnsi" w:eastAsiaTheme="minorHAnsi" w:hAnsiTheme="minorHAnsi" w:cstheme="minorBidi"/>
          <w:sz w:val="22"/>
          <w:szCs w:val="22"/>
        </w:rPr>
        <w:t xml:space="preserve">of </w:t>
      </w:r>
      <w:r>
        <w:rPr>
          <w:rFonts w:asciiTheme="minorHAnsi" w:eastAsiaTheme="minorHAnsi" w:hAnsiTheme="minorHAnsi" w:cstheme="minorBidi"/>
          <w:sz w:val="22"/>
          <w:szCs w:val="22"/>
        </w:rPr>
        <w:t>achieving value</w:t>
      </w:r>
      <w:r w:rsidR="00A63B6B">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for</w:t>
      </w:r>
      <w:r w:rsidR="00A63B6B">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money</w:t>
      </w:r>
      <w:r w:rsidR="00F723B2">
        <w:rPr>
          <w:rFonts w:asciiTheme="minorHAnsi" w:eastAsiaTheme="minorHAnsi" w:hAnsiTheme="minorHAnsi" w:cstheme="minorBidi"/>
          <w:sz w:val="22"/>
          <w:szCs w:val="22"/>
        </w:rPr>
        <w:t>. However</w:t>
      </w:r>
      <w:r w:rsidR="00A63B6B">
        <w:rPr>
          <w:rFonts w:asciiTheme="minorHAnsi" w:eastAsiaTheme="minorHAnsi" w:hAnsiTheme="minorHAnsi" w:cstheme="minorBidi"/>
          <w:sz w:val="22"/>
          <w:szCs w:val="22"/>
        </w:rPr>
        <w:t>,</w:t>
      </w:r>
      <w:r w:rsidR="00F723B2">
        <w:rPr>
          <w:rFonts w:asciiTheme="minorHAnsi" w:eastAsiaTheme="minorHAnsi" w:hAnsiTheme="minorHAnsi" w:cstheme="minorBidi"/>
          <w:sz w:val="22"/>
          <w:szCs w:val="22"/>
        </w:rPr>
        <w:t xml:space="preserve"> value</w:t>
      </w:r>
      <w:r w:rsidR="00A63B6B">
        <w:rPr>
          <w:rFonts w:asciiTheme="minorHAnsi" w:eastAsiaTheme="minorHAnsi" w:hAnsiTheme="minorHAnsi" w:cstheme="minorBidi"/>
          <w:sz w:val="22"/>
          <w:szCs w:val="22"/>
        </w:rPr>
        <w:t xml:space="preserve"> </w:t>
      </w:r>
      <w:r w:rsidR="00F723B2">
        <w:rPr>
          <w:rFonts w:asciiTheme="minorHAnsi" w:eastAsiaTheme="minorHAnsi" w:hAnsiTheme="minorHAnsi" w:cstheme="minorBidi"/>
          <w:sz w:val="22"/>
          <w:szCs w:val="22"/>
        </w:rPr>
        <w:t>for</w:t>
      </w:r>
      <w:r w:rsidR="00A63B6B">
        <w:rPr>
          <w:rFonts w:asciiTheme="minorHAnsi" w:eastAsiaTheme="minorHAnsi" w:hAnsiTheme="minorHAnsi" w:cstheme="minorBidi"/>
          <w:sz w:val="22"/>
          <w:szCs w:val="22"/>
        </w:rPr>
        <w:t xml:space="preserve"> </w:t>
      </w:r>
      <w:r w:rsidR="00F723B2">
        <w:rPr>
          <w:rFonts w:asciiTheme="minorHAnsi" w:eastAsiaTheme="minorHAnsi" w:hAnsiTheme="minorHAnsi" w:cstheme="minorBidi"/>
          <w:sz w:val="22"/>
          <w:szCs w:val="22"/>
        </w:rPr>
        <w:t xml:space="preserve">money is only ultimately obtained if it can be assured that the schools are built to the design and specification in the contract documents. This is problematic for the six minor-construction schools where no independent supervision consultant was engaged.  </w:t>
      </w:r>
    </w:p>
    <w:p w:rsidR="00BC06BF" w:rsidRPr="00BC06BF" w:rsidRDefault="003E6765" w:rsidP="00DC53FE">
      <w:pPr>
        <w:spacing w:before="0" w:after="200"/>
        <w:rPr>
          <w:rFonts w:asciiTheme="minorHAnsi" w:hAnsiTheme="minorHAnsi"/>
          <w:sz w:val="22"/>
          <w:szCs w:val="22"/>
          <w:lang w:eastAsia="en-AU"/>
        </w:rPr>
      </w:pPr>
      <w:r>
        <w:rPr>
          <w:rFonts w:asciiTheme="minorHAnsi" w:eastAsiaTheme="minorHAnsi" w:hAnsiTheme="minorHAnsi" w:cstheme="minorBidi"/>
          <w:sz w:val="22"/>
          <w:szCs w:val="22"/>
        </w:rPr>
        <w:t xml:space="preserve">Approximately </w:t>
      </w:r>
      <w:r w:rsidR="004D4943">
        <w:rPr>
          <w:rFonts w:asciiTheme="minorHAnsi" w:hAnsiTheme="minorHAnsi"/>
          <w:sz w:val="22"/>
          <w:szCs w:val="22"/>
          <w:lang w:eastAsia="en-AU"/>
        </w:rPr>
        <w:t>72.5% (USD7</w:t>
      </w:r>
      <w:proofErr w:type="gramStart"/>
      <w:r w:rsidR="004D4943">
        <w:rPr>
          <w:rFonts w:asciiTheme="minorHAnsi" w:hAnsiTheme="minorHAnsi"/>
          <w:sz w:val="22"/>
          <w:szCs w:val="22"/>
          <w:lang w:eastAsia="en-AU"/>
        </w:rPr>
        <w:t>,327,198</w:t>
      </w:r>
      <w:proofErr w:type="gramEnd"/>
      <w:r w:rsidR="004D4943">
        <w:rPr>
          <w:rFonts w:asciiTheme="minorHAnsi" w:hAnsiTheme="minorHAnsi"/>
          <w:sz w:val="22"/>
          <w:szCs w:val="22"/>
          <w:lang w:eastAsia="en-AU"/>
        </w:rPr>
        <w:t xml:space="preserve">) of the total </w:t>
      </w:r>
      <w:r w:rsidR="0033577C">
        <w:rPr>
          <w:rFonts w:asciiTheme="minorHAnsi" w:hAnsiTheme="minorHAnsi"/>
          <w:sz w:val="22"/>
          <w:szCs w:val="22"/>
          <w:lang w:eastAsia="en-AU"/>
        </w:rPr>
        <w:t>DFAT</w:t>
      </w:r>
      <w:r w:rsidR="004D4943">
        <w:rPr>
          <w:rFonts w:asciiTheme="minorHAnsi" w:hAnsiTheme="minorHAnsi"/>
          <w:sz w:val="22"/>
          <w:szCs w:val="22"/>
          <w:lang w:eastAsia="en-AU"/>
        </w:rPr>
        <w:t xml:space="preserve"> </w:t>
      </w:r>
      <w:r w:rsidR="00A63B6B">
        <w:rPr>
          <w:rFonts w:asciiTheme="minorHAnsi" w:hAnsiTheme="minorHAnsi"/>
          <w:sz w:val="22"/>
          <w:szCs w:val="22"/>
          <w:lang w:eastAsia="en-AU"/>
        </w:rPr>
        <w:t xml:space="preserve">grant </w:t>
      </w:r>
      <w:r w:rsidR="004D4943">
        <w:rPr>
          <w:rFonts w:asciiTheme="minorHAnsi" w:hAnsiTheme="minorHAnsi"/>
          <w:sz w:val="22"/>
          <w:szCs w:val="22"/>
          <w:lang w:eastAsia="en-AU"/>
        </w:rPr>
        <w:t xml:space="preserve">to UNICEF of USD10.1 </w:t>
      </w:r>
      <w:r w:rsidR="00787C0A">
        <w:rPr>
          <w:rFonts w:asciiTheme="minorHAnsi" w:hAnsiTheme="minorHAnsi"/>
          <w:sz w:val="22"/>
          <w:szCs w:val="22"/>
          <w:lang w:eastAsia="en-AU"/>
        </w:rPr>
        <w:t>million</w:t>
      </w:r>
      <w:r w:rsidR="00787C0A">
        <w:rPr>
          <w:rFonts w:asciiTheme="minorHAnsi" w:eastAsiaTheme="minorHAnsi" w:hAnsiTheme="minorHAnsi" w:cstheme="minorBidi"/>
          <w:sz w:val="22"/>
          <w:szCs w:val="22"/>
        </w:rPr>
        <w:t xml:space="preserve"> was</w:t>
      </w:r>
      <w:r w:rsidR="00BA0241">
        <w:rPr>
          <w:rFonts w:asciiTheme="minorHAnsi" w:eastAsiaTheme="minorHAnsi" w:hAnsiTheme="minorHAnsi" w:cstheme="minorBidi"/>
          <w:sz w:val="22"/>
          <w:szCs w:val="22"/>
        </w:rPr>
        <w:t xml:space="preserve"> spent </w:t>
      </w:r>
      <w:r w:rsidR="00787C0A">
        <w:rPr>
          <w:rFonts w:asciiTheme="minorHAnsi" w:eastAsiaTheme="minorHAnsi" w:hAnsiTheme="minorHAnsi" w:cstheme="minorBidi"/>
          <w:sz w:val="22"/>
          <w:szCs w:val="22"/>
        </w:rPr>
        <w:t xml:space="preserve">on market-based (tendered) </w:t>
      </w:r>
      <w:r w:rsidR="00BA0241">
        <w:rPr>
          <w:rFonts w:asciiTheme="minorHAnsi" w:eastAsiaTheme="minorHAnsi" w:hAnsiTheme="minorHAnsi" w:cstheme="minorBidi"/>
          <w:sz w:val="22"/>
          <w:szCs w:val="22"/>
        </w:rPr>
        <w:t xml:space="preserve">prices for design and construction services. </w:t>
      </w:r>
      <w:r w:rsidR="00787C0A">
        <w:rPr>
          <w:rFonts w:asciiTheme="minorHAnsi" w:hAnsiTheme="minorHAnsi"/>
          <w:sz w:val="22"/>
          <w:szCs w:val="22"/>
          <w:lang w:eastAsia="en-AU"/>
        </w:rPr>
        <w:t xml:space="preserve">UNICEF’s </w:t>
      </w:r>
      <w:r w:rsidR="00787C0A" w:rsidRPr="00FE59BA">
        <w:rPr>
          <w:rFonts w:asciiTheme="minorHAnsi" w:hAnsiTheme="minorHAnsi"/>
          <w:sz w:val="22"/>
          <w:szCs w:val="22"/>
          <w:lang w:eastAsia="en-AU"/>
        </w:rPr>
        <w:t xml:space="preserve">financial </w:t>
      </w:r>
      <w:r w:rsidR="00FE59BA" w:rsidRPr="00FE59BA">
        <w:rPr>
          <w:rFonts w:asciiTheme="minorHAnsi" w:hAnsiTheme="minorHAnsi"/>
          <w:sz w:val="22"/>
          <w:szCs w:val="22"/>
          <w:lang w:eastAsia="en-AU"/>
        </w:rPr>
        <w:t xml:space="preserve">acquittal information </w:t>
      </w:r>
      <w:r w:rsidR="008D6CC1">
        <w:rPr>
          <w:rFonts w:asciiTheme="minorHAnsi" w:hAnsiTheme="minorHAnsi"/>
          <w:sz w:val="22"/>
          <w:szCs w:val="22"/>
          <w:lang w:eastAsia="en-AU"/>
        </w:rPr>
        <w:t>does not detail how</w:t>
      </w:r>
      <w:r w:rsidR="00787C0A">
        <w:rPr>
          <w:rFonts w:asciiTheme="minorHAnsi" w:hAnsiTheme="minorHAnsi"/>
          <w:sz w:val="22"/>
          <w:szCs w:val="22"/>
          <w:lang w:eastAsia="en-AU"/>
        </w:rPr>
        <w:t xml:space="preserve"> the </w:t>
      </w:r>
      <w:r w:rsidR="008D6CC1">
        <w:rPr>
          <w:rFonts w:asciiTheme="minorHAnsi" w:hAnsiTheme="minorHAnsi"/>
          <w:sz w:val="22"/>
          <w:szCs w:val="22"/>
          <w:lang w:eastAsia="en-AU"/>
        </w:rPr>
        <w:t xml:space="preserve">remaining </w:t>
      </w:r>
      <w:r w:rsidR="00787C0A">
        <w:rPr>
          <w:rFonts w:asciiTheme="minorHAnsi" w:hAnsiTheme="minorHAnsi"/>
          <w:sz w:val="22"/>
          <w:szCs w:val="22"/>
          <w:lang w:eastAsia="en-AU"/>
        </w:rPr>
        <w:t>27.5%</w:t>
      </w:r>
      <w:r w:rsidR="00787C0A" w:rsidRPr="00981B97">
        <w:rPr>
          <w:rFonts w:asciiTheme="minorHAnsi" w:hAnsiTheme="minorHAnsi"/>
          <w:sz w:val="22"/>
          <w:szCs w:val="22"/>
          <w:lang w:eastAsia="en-AU"/>
        </w:rPr>
        <w:t xml:space="preserve"> </w:t>
      </w:r>
      <w:r w:rsidR="00787C0A">
        <w:rPr>
          <w:rFonts w:asciiTheme="minorHAnsi" w:hAnsiTheme="minorHAnsi"/>
          <w:sz w:val="22"/>
          <w:szCs w:val="22"/>
          <w:lang w:eastAsia="en-AU"/>
        </w:rPr>
        <w:t xml:space="preserve">was spent other than </w:t>
      </w:r>
      <w:r w:rsidR="00750409">
        <w:rPr>
          <w:rFonts w:asciiTheme="minorHAnsi" w:hAnsiTheme="minorHAnsi"/>
          <w:sz w:val="22"/>
          <w:szCs w:val="22"/>
          <w:lang w:eastAsia="en-AU"/>
        </w:rPr>
        <w:t xml:space="preserve">on </w:t>
      </w:r>
      <w:r w:rsidR="00787C0A">
        <w:rPr>
          <w:rFonts w:asciiTheme="minorHAnsi" w:hAnsiTheme="minorHAnsi"/>
          <w:sz w:val="22"/>
          <w:szCs w:val="22"/>
          <w:lang w:eastAsia="en-AU"/>
        </w:rPr>
        <w:t>project management</w:t>
      </w:r>
      <w:proofErr w:type="gramStart"/>
      <w:r w:rsidR="00750409">
        <w:rPr>
          <w:rFonts w:asciiTheme="minorHAnsi" w:hAnsiTheme="minorHAnsi"/>
          <w:sz w:val="22"/>
          <w:szCs w:val="22"/>
          <w:lang w:eastAsia="en-AU"/>
        </w:rPr>
        <w:t>.</w:t>
      </w:r>
      <w:r w:rsidR="00787C0A">
        <w:rPr>
          <w:rFonts w:asciiTheme="minorHAnsi" w:hAnsiTheme="minorHAnsi"/>
          <w:sz w:val="22"/>
          <w:szCs w:val="22"/>
          <w:lang w:eastAsia="en-AU"/>
        </w:rPr>
        <w:t>.</w:t>
      </w:r>
      <w:proofErr w:type="gramEnd"/>
      <w:r w:rsidR="00787C0A">
        <w:rPr>
          <w:rFonts w:asciiTheme="minorHAnsi" w:hAnsiTheme="minorHAnsi"/>
          <w:sz w:val="22"/>
          <w:szCs w:val="22"/>
          <w:lang w:eastAsia="en-AU"/>
        </w:rPr>
        <w:t xml:space="preserve"> </w:t>
      </w:r>
      <w:r w:rsidR="008C5650">
        <w:rPr>
          <w:rFonts w:asciiTheme="minorHAnsi" w:hAnsiTheme="minorHAnsi"/>
          <w:sz w:val="22"/>
          <w:szCs w:val="22"/>
          <w:lang w:eastAsia="en-AU"/>
        </w:rPr>
        <w:t>A</w:t>
      </w:r>
      <w:r w:rsidR="00787C0A">
        <w:rPr>
          <w:rFonts w:asciiTheme="minorHAnsi" w:hAnsiTheme="minorHAnsi"/>
          <w:sz w:val="22"/>
          <w:szCs w:val="22"/>
          <w:lang w:eastAsia="en-AU"/>
        </w:rPr>
        <w:t xml:space="preserve"> range of potential activities </w:t>
      </w:r>
      <w:r w:rsidR="008C5650">
        <w:rPr>
          <w:rFonts w:asciiTheme="minorHAnsi" w:hAnsiTheme="minorHAnsi"/>
          <w:sz w:val="22"/>
          <w:szCs w:val="22"/>
          <w:lang w:eastAsia="en-AU"/>
        </w:rPr>
        <w:t xml:space="preserve">for </w:t>
      </w:r>
      <w:r w:rsidR="0033577C">
        <w:rPr>
          <w:rFonts w:asciiTheme="minorHAnsi" w:hAnsiTheme="minorHAnsi"/>
          <w:sz w:val="22"/>
          <w:szCs w:val="22"/>
          <w:lang w:eastAsia="en-AU"/>
        </w:rPr>
        <w:t>DFAT</w:t>
      </w:r>
      <w:r w:rsidR="008C5650">
        <w:rPr>
          <w:rFonts w:asciiTheme="minorHAnsi" w:hAnsiTheme="minorHAnsi"/>
          <w:sz w:val="22"/>
          <w:szCs w:val="22"/>
          <w:lang w:eastAsia="en-AU"/>
        </w:rPr>
        <w:t xml:space="preserve"> contribution were </w:t>
      </w:r>
      <w:r w:rsidR="00787C0A">
        <w:rPr>
          <w:rFonts w:asciiTheme="minorHAnsi" w:hAnsiTheme="minorHAnsi"/>
          <w:sz w:val="22"/>
          <w:szCs w:val="22"/>
          <w:lang w:eastAsia="en-AU"/>
        </w:rPr>
        <w:t xml:space="preserve">mentioned in the UNICEF </w:t>
      </w:r>
      <w:r w:rsidR="00750409">
        <w:rPr>
          <w:rFonts w:asciiTheme="minorHAnsi" w:hAnsiTheme="minorHAnsi"/>
          <w:sz w:val="22"/>
          <w:szCs w:val="22"/>
          <w:lang w:eastAsia="en-AU"/>
        </w:rPr>
        <w:t xml:space="preserve">Phase 1 and 2 </w:t>
      </w:r>
      <w:r w:rsidR="00787C0A">
        <w:rPr>
          <w:rFonts w:asciiTheme="minorHAnsi" w:hAnsiTheme="minorHAnsi"/>
          <w:sz w:val="22"/>
          <w:szCs w:val="22"/>
          <w:lang w:eastAsia="en-AU"/>
        </w:rPr>
        <w:t xml:space="preserve">proposals but no specific details provided. </w:t>
      </w:r>
      <w:r w:rsidR="008C5650">
        <w:rPr>
          <w:rFonts w:asciiTheme="minorHAnsi" w:hAnsiTheme="minorHAnsi"/>
          <w:sz w:val="22"/>
          <w:szCs w:val="22"/>
          <w:lang w:eastAsia="en-AU"/>
        </w:rPr>
        <w:t>I</w:t>
      </w:r>
      <w:r w:rsidR="00787C0A" w:rsidRPr="00981B97">
        <w:rPr>
          <w:rFonts w:asciiTheme="minorHAnsi" w:hAnsiTheme="minorHAnsi"/>
          <w:sz w:val="22"/>
          <w:szCs w:val="22"/>
          <w:lang w:eastAsia="en-AU"/>
        </w:rPr>
        <w:t xml:space="preserve">t is not clear from </w:t>
      </w:r>
      <w:r w:rsidR="00787C0A">
        <w:rPr>
          <w:rFonts w:asciiTheme="minorHAnsi" w:hAnsiTheme="minorHAnsi"/>
          <w:sz w:val="22"/>
          <w:szCs w:val="22"/>
          <w:lang w:eastAsia="en-AU"/>
        </w:rPr>
        <w:t xml:space="preserve">analysis of </w:t>
      </w:r>
      <w:r w:rsidR="008C5650">
        <w:rPr>
          <w:rFonts w:asciiTheme="minorHAnsi" w:hAnsiTheme="minorHAnsi"/>
          <w:sz w:val="22"/>
          <w:szCs w:val="22"/>
          <w:lang w:eastAsia="en-AU"/>
        </w:rPr>
        <w:t xml:space="preserve">UNICEF </w:t>
      </w:r>
      <w:r w:rsidR="00787C0A" w:rsidRPr="00981B97">
        <w:rPr>
          <w:rFonts w:asciiTheme="minorHAnsi" w:hAnsiTheme="minorHAnsi"/>
          <w:sz w:val="22"/>
          <w:szCs w:val="22"/>
          <w:lang w:eastAsia="en-AU"/>
        </w:rPr>
        <w:t xml:space="preserve">financial </w:t>
      </w:r>
      <w:r w:rsidR="008C5650">
        <w:rPr>
          <w:rFonts w:asciiTheme="minorHAnsi" w:hAnsiTheme="minorHAnsi"/>
          <w:sz w:val="22"/>
          <w:szCs w:val="22"/>
          <w:lang w:eastAsia="en-AU"/>
        </w:rPr>
        <w:t>documentation</w:t>
      </w:r>
      <w:r w:rsidR="00787C0A">
        <w:rPr>
          <w:rFonts w:asciiTheme="minorHAnsi" w:hAnsiTheme="minorHAnsi"/>
          <w:sz w:val="22"/>
          <w:szCs w:val="22"/>
          <w:lang w:eastAsia="en-AU"/>
        </w:rPr>
        <w:t xml:space="preserve"> of</w:t>
      </w:r>
      <w:r w:rsidR="00787C0A" w:rsidRPr="00981B97">
        <w:rPr>
          <w:rFonts w:asciiTheme="minorHAnsi" w:hAnsiTheme="minorHAnsi"/>
          <w:sz w:val="22"/>
          <w:szCs w:val="22"/>
          <w:lang w:eastAsia="en-AU"/>
        </w:rPr>
        <w:t xml:space="preserve"> </w:t>
      </w:r>
      <w:r w:rsidR="00787C0A">
        <w:rPr>
          <w:rFonts w:asciiTheme="minorHAnsi" w:hAnsiTheme="minorHAnsi"/>
          <w:sz w:val="22"/>
          <w:szCs w:val="22"/>
          <w:lang w:eastAsia="en-AU"/>
        </w:rPr>
        <w:t>any other specific outputs</w:t>
      </w:r>
      <w:r w:rsidR="00FE59BA">
        <w:rPr>
          <w:rFonts w:asciiTheme="minorHAnsi" w:hAnsiTheme="minorHAnsi"/>
          <w:sz w:val="22"/>
          <w:szCs w:val="22"/>
          <w:lang w:eastAsia="en-AU"/>
        </w:rPr>
        <w:t xml:space="preserve"> </w:t>
      </w:r>
      <w:r w:rsidR="00787C0A">
        <w:rPr>
          <w:rFonts w:asciiTheme="minorHAnsi" w:hAnsiTheme="minorHAnsi"/>
          <w:sz w:val="22"/>
          <w:szCs w:val="22"/>
          <w:lang w:eastAsia="en-AU"/>
        </w:rPr>
        <w:t>delivered f</w:t>
      </w:r>
      <w:r w:rsidR="00787C0A" w:rsidRPr="00981B97">
        <w:rPr>
          <w:rFonts w:asciiTheme="minorHAnsi" w:hAnsiTheme="minorHAnsi"/>
          <w:sz w:val="22"/>
          <w:szCs w:val="22"/>
          <w:lang w:eastAsia="en-AU"/>
        </w:rPr>
        <w:t xml:space="preserve">or </w:t>
      </w:r>
      <w:r w:rsidR="008C5650">
        <w:rPr>
          <w:rFonts w:asciiTheme="minorHAnsi" w:hAnsiTheme="minorHAnsi"/>
          <w:sz w:val="22"/>
          <w:szCs w:val="22"/>
          <w:lang w:eastAsia="en-AU"/>
        </w:rPr>
        <w:t>this balance,</w:t>
      </w:r>
      <w:r w:rsidR="00787C0A">
        <w:rPr>
          <w:rFonts w:asciiTheme="minorHAnsi" w:hAnsiTheme="minorHAnsi"/>
          <w:sz w:val="22"/>
          <w:szCs w:val="22"/>
          <w:lang w:eastAsia="en-AU"/>
        </w:rPr>
        <w:t xml:space="preserve"> USD2,772,802 (27.5%).</w:t>
      </w:r>
      <w:r w:rsidR="00750409">
        <w:rPr>
          <w:rFonts w:asciiTheme="minorHAnsi" w:hAnsiTheme="minorHAnsi"/>
          <w:sz w:val="22"/>
          <w:szCs w:val="22"/>
          <w:lang w:eastAsia="en-AU"/>
        </w:rPr>
        <w:t xml:space="preserve"> </w:t>
      </w:r>
      <w:r w:rsidR="007145A1">
        <w:rPr>
          <w:rFonts w:asciiTheme="minorHAnsi" w:hAnsiTheme="minorHAnsi"/>
          <w:sz w:val="22"/>
          <w:szCs w:val="22"/>
          <w:lang w:eastAsia="en-AU"/>
        </w:rPr>
        <w:t>A c</w:t>
      </w:r>
      <w:r w:rsidR="00812AA4" w:rsidRPr="00812AA4">
        <w:rPr>
          <w:rFonts w:asciiTheme="minorHAnsi" w:hAnsiTheme="minorHAnsi"/>
          <w:sz w:val="22"/>
          <w:szCs w:val="22"/>
          <w:lang w:eastAsia="en-AU"/>
        </w:rPr>
        <w:t>omparable</w:t>
      </w:r>
      <w:r w:rsidR="00C97B0D" w:rsidRPr="00812AA4">
        <w:rPr>
          <w:rFonts w:asciiTheme="minorHAnsi" w:hAnsiTheme="minorHAnsi"/>
          <w:sz w:val="22"/>
          <w:szCs w:val="22"/>
          <w:lang w:eastAsia="en-AU"/>
        </w:rPr>
        <w:t xml:space="preserve"> </w:t>
      </w:r>
      <w:r w:rsidR="0033577C">
        <w:rPr>
          <w:rFonts w:asciiTheme="minorHAnsi" w:hAnsiTheme="minorHAnsi"/>
          <w:sz w:val="22"/>
          <w:szCs w:val="22"/>
          <w:lang w:eastAsia="en-AU"/>
        </w:rPr>
        <w:t>DFAT</w:t>
      </w:r>
      <w:r w:rsidR="007145A1">
        <w:rPr>
          <w:rFonts w:asciiTheme="minorHAnsi" w:hAnsiTheme="minorHAnsi"/>
          <w:sz w:val="22"/>
          <w:szCs w:val="22"/>
          <w:lang w:eastAsia="en-AU"/>
        </w:rPr>
        <w:t xml:space="preserve"> </w:t>
      </w:r>
      <w:r w:rsidR="00C97B0D" w:rsidRPr="00812AA4">
        <w:rPr>
          <w:rFonts w:asciiTheme="minorHAnsi" w:hAnsiTheme="minorHAnsi"/>
          <w:sz w:val="22"/>
          <w:szCs w:val="22"/>
          <w:lang w:eastAsia="en-AU"/>
        </w:rPr>
        <w:t xml:space="preserve">infrastructure project </w:t>
      </w:r>
      <w:r w:rsidR="00812AA4" w:rsidRPr="00812AA4">
        <w:rPr>
          <w:rFonts w:asciiTheme="minorHAnsi" w:hAnsiTheme="minorHAnsi"/>
          <w:sz w:val="22"/>
          <w:szCs w:val="22"/>
          <w:lang w:eastAsia="en-AU"/>
        </w:rPr>
        <w:t>indicates that project management costs are less than 10% of the construction cost. However</w:t>
      </w:r>
      <w:r w:rsidR="00750409">
        <w:rPr>
          <w:rFonts w:asciiTheme="minorHAnsi" w:hAnsiTheme="minorHAnsi"/>
          <w:sz w:val="22"/>
          <w:szCs w:val="22"/>
          <w:lang w:eastAsia="en-AU"/>
        </w:rPr>
        <w:t>, unless UNICEF can provide details of the other outputs provided, it must be assumed that</w:t>
      </w:r>
      <w:r w:rsidR="00812AA4" w:rsidRPr="00812AA4">
        <w:rPr>
          <w:rFonts w:asciiTheme="minorHAnsi" w:hAnsiTheme="minorHAnsi"/>
          <w:sz w:val="22"/>
          <w:szCs w:val="22"/>
          <w:lang w:eastAsia="en-AU"/>
        </w:rPr>
        <w:t xml:space="preserve"> </w:t>
      </w:r>
      <w:r w:rsidR="00C97B0D" w:rsidRPr="00812AA4">
        <w:rPr>
          <w:rFonts w:asciiTheme="minorHAnsi" w:hAnsiTheme="minorHAnsi"/>
          <w:sz w:val="22"/>
          <w:szCs w:val="22"/>
          <w:lang w:eastAsia="en-AU"/>
        </w:rPr>
        <w:t xml:space="preserve">UNICEF’s project management costs </w:t>
      </w:r>
      <w:r w:rsidR="00812AA4" w:rsidRPr="00812AA4">
        <w:rPr>
          <w:rFonts w:asciiTheme="minorHAnsi" w:hAnsiTheme="minorHAnsi"/>
          <w:sz w:val="22"/>
          <w:szCs w:val="22"/>
          <w:lang w:eastAsia="en-AU"/>
        </w:rPr>
        <w:t xml:space="preserve">represent 40% of construction costs </w:t>
      </w:r>
      <w:r w:rsidR="007145A1">
        <w:rPr>
          <w:rFonts w:asciiTheme="minorHAnsi" w:hAnsiTheme="minorHAnsi"/>
          <w:sz w:val="22"/>
          <w:szCs w:val="22"/>
          <w:lang w:eastAsia="en-AU"/>
        </w:rPr>
        <w:t>–</w:t>
      </w:r>
      <w:r w:rsidR="007145A1" w:rsidRPr="00812AA4">
        <w:rPr>
          <w:rFonts w:asciiTheme="minorHAnsi" w:hAnsiTheme="minorHAnsi"/>
          <w:sz w:val="22"/>
          <w:szCs w:val="22"/>
          <w:lang w:eastAsia="en-AU"/>
        </w:rPr>
        <w:t xml:space="preserve"> </w:t>
      </w:r>
      <w:r w:rsidR="00812AA4" w:rsidRPr="00812AA4">
        <w:rPr>
          <w:rFonts w:asciiTheme="minorHAnsi" w:hAnsiTheme="minorHAnsi"/>
          <w:sz w:val="22"/>
          <w:szCs w:val="22"/>
          <w:lang w:eastAsia="en-AU"/>
        </w:rPr>
        <w:t xml:space="preserve">close to USD2.0 million more than would be expected to be paid to a private sector project manager. </w:t>
      </w:r>
      <w:r w:rsidR="00C97B0D" w:rsidRPr="00812AA4">
        <w:rPr>
          <w:rFonts w:asciiTheme="minorHAnsi" w:hAnsiTheme="minorHAnsi"/>
          <w:sz w:val="22"/>
          <w:szCs w:val="22"/>
          <w:lang w:eastAsia="en-AU"/>
        </w:rPr>
        <w:t xml:space="preserve">Unless the expenditure of the USD2.0 million can be linked to </w:t>
      </w:r>
      <w:r w:rsidR="007D64D3">
        <w:rPr>
          <w:rFonts w:asciiTheme="minorHAnsi" w:hAnsiTheme="minorHAnsi"/>
          <w:sz w:val="22"/>
          <w:szCs w:val="22"/>
          <w:lang w:eastAsia="en-AU"/>
        </w:rPr>
        <w:t xml:space="preserve">other </w:t>
      </w:r>
      <w:r w:rsidR="00C97B0D" w:rsidRPr="00812AA4">
        <w:rPr>
          <w:rFonts w:asciiTheme="minorHAnsi" w:hAnsiTheme="minorHAnsi"/>
          <w:sz w:val="22"/>
          <w:szCs w:val="22"/>
          <w:lang w:eastAsia="en-AU"/>
        </w:rPr>
        <w:t>specific outputs</w:t>
      </w:r>
      <w:r w:rsidR="007145A1">
        <w:rPr>
          <w:rFonts w:asciiTheme="minorHAnsi" w:hAnsiTheme="minorHAnsi"/>
          <w:sz w:val="22"/>
          <w:szCs w:val="22"/>
          <w:lang w:eastAsia="en-AU"/>
        </w:rPr>
        <w:t xml:space="preserve"> under the agreement,</w:t>
      </w:r>
      <w:r w:rsidR="00C97B0D" w:rsidRPr="00812AA4">
        <w:rPr>
          <w:rFonts w:asciiTheme="minorHAnsi" w:hAnsiTheme="minorHAnsi"/>
          <w:sz w:val="22"/>
          <w:szCs w:val="22"/>
          <w:lang w:eastAsia="en-AU"/>
        </w:rPr>
        <w:t xml:space="preserve"> it must be concluded that the use of UNICEF as a project manager for SESCAANSL did not represent value</w:t>
      </w:r>
      <w:r w:rsidR="007145A1">
        <w:rPr>
          <w:rFonts w:asciiTheme="minorHAnsi" w:hAnsiTheme="minorHAnsi"/>
          <w:sz w:val="22"/>
          <w:szCs w:val="22"/>
          <w:lang w:eastAsia="en-AU"/>
        </w:rPr>
        <w:t xml:space="preserve"> </w:t>
      </w:r>
      <w:r w:rsidR="00C97B0D" w:rsidRPr="00812AA4">
        <w:rPr>
          <w:rFonts w:asciiTheme="minorHAnsi" w:hAnsiTheme="minorHAnsi"/>
          <w:sz w:val="22"/>
          <w:szCs w:val="22"/>
          <w:lang w:eastAsia="en-AU"/>
        </w:rPr>
        <w:t>for</w:t>
      </w:r>
      <w:r w:rsidR="007145A1">
        <w:rPr>
          <w:rFonts w:asciiTheme="minorHAnsi" w:hAnsiTheme="minorHAnsi"/>
          <w:sz w:val="22"/>
          <w:szCs w:val="22"/>
          <w:lang w:eastAsia="en-AU"/>
        </w:rPr>
        <w:t xml:space="preserve"> </w:t>
      </w:r>
      <w:r w:rsidR="00C97B0D" w:rsidRPr="00812AA4">
        <w:rPr>
          <w:rFonts w:asciiTheme="minorHAnsi" w:hAnsiTheme="minorHAnsi"/>
          <w:sz w:val="22"/>
          <w:szCs w:val="22"/>
          <w:lang w:eastAsia="en-AU"/>
        </w:rPr>
        <w:t xml:space="preserve">money. </w:t>
      </w:r>
      <w:r w:rsidR="007D64D3" w:rsidRPr="007D64D3">
        <w:rPr>
          <w:rFonts w:asciiTheme="minorHAnsi" w:hAnsiTheme="minorHAnsi"/>
          <w:sz w:val="22"/>
          <w:szCs w:val="22"/>
          <w:lang w:eastAsia="en-AU"/>
        </w:rPr>
        <w:t xml:space="preserve">Urgency of a response may have been a factor in the selection of UNICEF for </w:t>
      </w:r>
      <w:r w:rsidR="00AB1BE9">
        <w:rPr>
          <w:rFonts w:asciiTheme="minorHAnsi" w:hAnsiTheme="minorHAnsi"/>
          <w:sz w:val="22"/>
          <w:szCs w:val="22"/>
          <w:lang w:eastAsia="en-AU"/>
        </w:rPr>
        <w:t>P</w:t>
      </w:r>
      <w:r w:rsidR="00AB1BE9" w:rsidRPr="007D64D3">
        <w:rPr>
          <w:rFonts w:asciiTheme="minorHAnsi" w:hAnsiTheme="minorHAnsi"/>
          <w:sz w:val="22"/>
          <w:szCs w:val="22"/>
          <w:lang w:eastAsia="en-AU"/>
        </w:rPr>
        <w:t xml:space="preserve">hase </w:t>
      </w:r>
      <w:r w:rsidR="007D64D3" w:rsidRPr="007D64D3">
        <w:rPr>
          <w:rFonts w:asciiTheme="minorHAnsi" w:hAnsiTheme="minorHAnsi"/>
          <w:sz w:val="22"/>
          <w:szCs w:val="22"/>
          <w:lang w:eastAsia="en-AU"/>
        </w:rPr>
        <w:t>1 of the project</w:t>
      </w:r>
      <w:r w:rsidR="00AB1BE9">
        <w:rPr>
          <w:rFonts w:asciiTheme="minorHAnsi" w:hAnsiTheme="minorHAnsi"/>
          <w:sz w:val="22"/>
          <w:szCs w:val="22"/>
          <w:lang w:eastAsia="en-AU"/>
        </w:rPr>
        <w:t>,</w:t>
      </w:r>
      <w:r w:rsidR="007D64D3" w:rsidRPr="007D64D3">
        <w:rPr>
          <w:rFonts w:asciiTheme="minorHAnsi" w:hAnsiTheme="minorHAnsi"/>
          <w:sz w:val="22"/>
          <w:szCs w:val="22"/>
          <w:lang w:eastAsia="en-AU"/>
        </w:rPr>
        <w:t xml:space="preserve"> but this would not </w:t>
      </w:r>
      <w:r w:rsidR="00AB1BE9">
        <w:rPr>
          <w:rFonts w:asciiTheme="minorHAnsi" w:hAnsiTheme="minorHAnsi"/>
          <w:sz w:val="22"/>
          <w:szCs w:val="22"/>
          <w:lang w:eastAsia="en-AU"/>
        </w:rPr>
        <w:t xml:space="preserve">have </w:t>
      </w:r>
      <w:r w:rsidR="007D64D3" w:rsidRPr="007D64D3">
        <w:rPr>
          <w:rFonts w:asciiTheme="minorHAnsi" w:hAnsiTheme="minorHAnsi"/>
          <w:sz w:val="22"/>
          <w:szCs w:val="22"/>
          <w:lang w:eastAsia="en-AU"/>
        </w:rPr>
        <w:t>be</w:t>
      </w:r>
      <w:r w:rsidR="00AB1BE9">
        <w:rPr>
          <w:rFonts w:asciiTheme="minorHAnsi" w:hAnsiTheme="minorHAnsi"/>
          <w:sz w:val="22"/>
          <w:szCs w:val="22"/>
          <w:lang w:eastAsia="en-AU"/>
        </w:rPr>
        <w:t>en</w:t>
      </w:r>
      <w:r w:rsidR="007D64D3" w:rsidRPr="007D64D3">
        <w:rPr>
          <w:rFonts w:asciiTheme="minorHAnsi" w:hAnsiTheme="minorHAnsi"/>
          <w:sz w:val="22"/>
          <w:szCs w:val="22"/>
          <w:lang w:eastAsia="en-AU"/>
        </w:rPr>
        <w:t xml:space="preserve"> the case for </w:t>
      </w:r>
      <w:r w:rsidR="00AB1BE9">
        <w:rPr>
          <w:rFonts w:asciiTheme="minorHAnsi" w:hAnsiTheme="minorHAnsi"/>
          <w:sz w:val="22"/>
          <w:szCs w:val="22"/>
          <w:lang w:eastAsia="en-AU"/>
        </w:rPr>
        <w:t>P</w:t>
      </w:r>
      <w:r w:rsidR="00AB1BE9" w:rsidRPr="007D64D3">
        <w:rPr>
          <w:rFonts w:asciiTheme="minorHAnsi" w:hAnsiTheme="minorHAnsi"/>
          <w:sz w:val="22"/>
          <w:szCs w:val="22"/>
          <w:lang w:eastAsia="en-AU"/>
        </w:rPr>
        <w:t xml:space="preserve">hase </w:t>
      </w:r>
      <w:r w:rsidR="007D64D3" w:rsidRPr="007D64D3">
        <w:rPr>
          <w:rFonts w:asciiTheme="minorHAnsi" w:hAnsiTheme="minorHAnsi"/>
          <w:sz w:val="22"/>
          <w:szCs w:val="22"/>
          <w:lang w:eastAsia="en-AU"/>
        </w:rPr>
        <w:t>2 as adequate time was available to scope and tender for the work.</w:t>
      </w:r>
    </w:p>
    <w:p w:rsidR="00957372" w:rsidRDefault="0033577C" w:rsidP="00DC53FE">
      <w:pPr>
        <w:spacing w:before="0" w:after="200"/>
        <w:rPr>
          <w:rFonts w:asciiTheme="minorHAnsi" w:eastAsiaTheme="minorHAnsi" w:hAnsiTheme="minorHAnsi" w:cstheme="minorBidi"/>
          <w:sz w:val="22"/>
          <w:szCs w:val="22"/>
        </w:rPr>
      </w:pPr>
      <w:r>
        <w:rPr>
          <w:rFonts w:asciiTheme="minorHAnsi" w:eastAsiaTheme="minorHAnsi" w:hAnsiTheme="minorHAnsi" w:cstheme="minorBidi"/>
          <w:sz w:val="22"/>
          <w:szCs w:val="22"/>
        </w:rPr>
        <w:t>DFAT</w:t>
      </w:r>
      <w:r w:rsidR="00076A82" w:rsidRPr="00076A82">
        <w:rPr>
          <w:rFonts w:asciiTheme="minorHAnsi" w:eastAsiaTheme="minorHAnsi" w:hAnsiTheme="minorHAnsi" w:cstheme="minorBidi"/>
          <w:sz w:val="22"/>
          <w:szCs w:val="22"/>
        </w:rPr>
        <w:t xml:space="preserve"> Disaster Risk Reduction (DRR) requirements</w:t>
      </w:r>
      <w:r w:rsidR="00076A82">
        <w:rPr>
          <w:rFonts w:asciiTheme="minorHAnsi" w:eastAsiaTheme="minorHAnsi" w:hAnsiTheme="minorHAnsi" w:cstheme="minorBidi"/>
          <w:sz w:val="22"/>
          <w:szCs w:val="22"/>
        </w:rPr>
        <w:t xml:space="preserve"> relating to </w:t>
      </w:r>
      <w:r w:rsidR="00076A82" w:rsidRPr="00076A82">
        <w:rPr>
          <w:rFonts w:asciiTheme="minorHAnsi" w:eastAsiaTheme="minorHAnsi" w:hAnsiTheme="minorHAnsi" w:cstheme="minorBidi"/>
          <w:sz w:val="22"/>
          <w:szCs w:val="22"/>
        </w:rPr>
        <w:t>environment</w:t>
      </w:r>
      <w:r w:rsidR="00076A82">
        <w:rPr>
          <w:rFonts w:asciiTheme="minorHAnsi" w:eastAsiaTheme="minorHAnsi" w:hAnsiTheme="minorHAnsi" w:cstheme="minorBidi"/>
          <w:sz w:val="22"/>
          <w:szCs w:val="22"/>
        </w:rPr>
        <w:t xml:space="preserve">al issues </w:t>
      </w:r>
      <w:r w:rsidR="00076A82" w:rsidRPr="00076A82">
        <w:rPr>
          <w:rFonts w:asciiTheme="minorHAnsi" w:eastAsiaTheme="minorHAnsi" w:hAnsiTheme="minorHAnsi" w:cstheme="minorBidi"/>
          <w:sz w:val="22"/>
          <w:szCs w:val="22"/>
        </w:rPr>
        <w:t>(</w:t>
      </w:r>
      <w:r w:rsidR="00E310D2">
        <w:rPr>
          <w:rFonts w:asciiTheme="minorHAnsi" w:eastAsiaTheme="minorHAnsi" w:hAnsiTheme="minorHAnsi" w:cstheme="minorBidi"/>
          <w:sz w:val="22"/>
          <w:szCs w:val="22"/>
        </w:rPr>
        <w:t xml:space="preserve">e.g. </w:t>
      </w:r>
      <w:r w:rsidR="00076A82" w:rsidRPr="00076A82">
        <w:rPr>
          <w:rFonts w:asciiTheme="minorHAnsi" w:eastAsiaTheme="minorHAnsi" w:hAnsiTheme="minorHAnsi" w:cstheme="minorBidi"/>
          <w:sz w:val="22"/>
          <w:szCs w:val="22"/>
        </w:rPr>
        <w:t>ha</w:t>
      </w:r>
      <w:r w:rsidR="00076A82">
        <w:rPr>
          <w:rFonts w:asciiTheme="minorHAnsi" w:eastAsiaTheme="minorHAnsi" w:hAnsiTheme="minorHAnsi" w:cstheme="minorBidi"/>
          <w:sz w:val="22"/>
          <w:szCs w:val="22"/>
        </w:rPr>
        <w:t>zards</w:t>
      </w:r>
      <w:r w:rsidR="00E310D2">
        <w:rPr>
          <w:rFonts w:asciiTheme="minorHAnsi" w:eastAsiaTheme="minorHAnsi" w:hAnsiTheme="minorHAnsi" w:cstheme="minorBidi"/>
          <w:sz w:val="22"/>
          <w:szCs w:val="22"/>
        </w:rPr>
        <w:t xml:space="preserve">, </w:t>
      </w:r>
      <w:r w:rsidR="00076A82">
        <w:rPr>
          <w:rFonts w:asciiTheme="minorHAnsi" w:eastAsiaTheme="minorHAnsi" w:hAnsiTheme="minorHAnsi" w:cstheme="minorBidi"/>
          <w:sz w:val="22"/>
          <w:szCs w:val="22"/>
        </w:rPr>
        <w:t>UXO</w:t>
      </w:r>
      <w:r w:rsidR="00E310D2">
        <w:rPr>
          <w:rFonts w:asciiTheme="minorHAnsi" w:eastAsiaTheme="minorHAnsi" w:hAnsiTheme="minorHAnsi" w:cstheme="minorBidi"/>
          <w:sz w:val="22"/>
          <w:szCs w:val="22"/>
        </w:rPr>
        <w:t xml:space="preserve">, </w:t>
      </w:r>
      <w:r w:rsidR="00076A82">
        <w:rPr>
          <w:rFonts w:asciiTheme="minorHAnsi" w:eastAsiaTheme="minorHAnsi" w:hAnsiTheme="minorHAnsi" w:cstheme="minorBidi"/>
          <w:sz w:val="22"/>
          <w:szCs w:val="22"/>
        </w:rPr>
        <w:t>flooding</w:t>
      </w:r>
      <w:r w:rsidR="00E310D2">
        <w:rPr>
          <w:rFonts w:asciiTheme="minorHAnsi" w:eastAsiaTheme="minorHAnsi" w:hAnsiTheme="minorHAnsi" w:cstheme="minorBidi"/>
          <w:sz w:val="22"/>
          <w:szCs w:val="22"/>
        </w:rPr>
        <w:t xml:space="preserve"> and tsunami</w:t>
      </w:r>
      <w:r w:rsidR="00076A82">
        <w:rPr>
          <w:rFonts w:asciiTheme="minorHAnsi" w:eastAsiaTheme="minorHAnsi" w:hAnsiTheme="minorHAnsi" w:cstheme="minorBidi"/>
          <w:sz w:val="22"/>
          <w:szCs w:val="22"/>
        </w:rPr>
        <w:t>) and</w:t>
      </w:r>
      <w:r w:rsidR="00076A82" w:rsidRPr="00076A82">
        <w:rPr>
          <w:rFonts w:asciiTheme="minorHAnsi" w:eastAsiaTheme="minorHAnsi" w:hAnsiTheme="minorHAnsi" w:cstheme="minorBidi"/>
          <w:sz w:val="22"/>
          <w:szCs w:val="22"/>
        </w:rPr>
        <w:t xml:space="preserve"> </w:t>
      </w:r>
      <w:r w:rsidR="00E310D2">
        <w:rPr>
          <w:rFonts w:asciiTheme="minorHAnsi" w:eastAsiaTheme="minorHAnsi" w:hAnsiTheme="minorHAnsi" w:cstheme="minorBidi"/>
          <w:sz w:val="22"/>
          <w:szCs w:val="22"/>
        </w:rPr>
        <w:t>c</w:t>
      </w:r>
      <w:r w:rsidR="00E310D2" w:rsidRPr="00076A82">
        <w:rPr>
          <w:rFonts w:asciiTheme="minorHAnsi" w:eastAsiaTheme="minorHAnsi" w:hAnsiTheme="minorHAnsi" w:cstheme="minorBidi"/>
          <w:sz w:val="22"/>
          <w:szCs w:val="22"/>
        </w:rPr>
        <w:t xml:space="preserve">limate </w:t>
      </w:r>
      <w:r w:rsidR="00E310D2">
        <w:rPr>
          <w:rFonts w:asciiTheme="minorHAnsi" w:eastAsiaTheme="minorHAnsi" w:hAnsiTheme="minorHAnsi" w:cstheme="minorBidi"/>
          <w:sz w:val="22"/>
          <w:szCs w:val="22"/>
        </w:rPr>
        <w:t>c</w:t>
      </w:r>
      <w:r w:rsidR="00E310D2" w:rsidRPr="00076A82">
        <w:rPr>
          <w:rFonts w:asciiTheme="minorHAnsi" w:eastAsiaTheme="minorHAnsi" w:hAnsiTheme="minorHAnsi" w:cstheme="minorBidi"/>
          <w:sz w:val="22"/>
          <w:szCs w:val="22"/>
        </w:rPr>
        <w:t xml:space="preserve">hange </w:t>
      </w:r>
      <w:r w:rsidR="00076A82" w:rsidRPr="00076A82">
        <w:rPr>
          <w:rFonts w:asciiTheme="minorHAnsi" w:eastAsiaTheme="minorHAnsi" w:hAnsiTheme="minorHAnsi" w:cstheme="minorBidi"/>
          <w:sz w:val="22"/>
          <w:szCs w:val="22"/>
        </w:rPr>
        <w:t>(</w:t>
      </w:r>
      <w:r w:rsidR="00E310D2">
        <w:rPr>
          <w:rFonts w:asciiTheme="minorHAnsi" w:eastAsiaTheme="minorHAnsi" w:hAnsiTheme="minorHAnsi" w:cstheme="minorBidi"/>
          <w:sz w:val="22"/>
          <w:szCs w:val="22"/>
        </w:rPr>
        <w:t xml:space="preserve">e.g. </w:t>
      </w:r>
      <w:r w:rsidR="00076A82" w:rsidRPr="00076A82">
        <w:rPr>
          <w:rFonts w:asciiTheme="minorHAnsi" w:eastAsiaTheme="minorHAnsi" w:hAnsiTheme="minorHAnsi" w:cstheme="minorBidi"/>
          <w:sz w:val="22"/>
          <w:szCs w:val="22"/>
        </w:rPr>
        <w:t>storm surge</w:t>
      </w:r>
      <w:r w:rsidR="0023529B">
        <w:rPr>
          <w:rFonts w:asciiTheme="minorHAnsi" w:eastAsiaTheme="minorHAnsi" w:hAnsiTheme="minorHAnsi" w:cstheme="minorBidi"/>
          <w:sz w:val="22"/>
          <w:szCs w:val="22"/>
        </w:rPr>
        <w:t xml:space="preserve"> </w:t>
      </w:r>
      <w:r w:rsidR="00E310D2">
        <w:rPr>
          <w:rFonts w:asciiTheme="minorHAnsi" w:eastAsiaTheme="minorHAnsi" w:hAnsiTheme="minorHAnsi" w:cstheme="minorBidi"/>
          <w:sz w:val="22"/>
          <w:szCs w:val="22"/>
        </w:rPr>
        <w:t>and</w:t>
      </w:r>
      <w:r w:rsidR="00E310D2" w:rsidRPr="00076A82">
        <w:rPr>
          <w:rFonts w:asciiTheme="minorHAnsi" w:eastAsiaTheme="minorHAnsi" w:hAnsiTheme="minorHAnsi" w:cstheme="minorBidi"/>
          <w:sz w:val="22"/>
          <w:szCs w:val="22"/>
        </w:rPr>
        <w:t xml:space="preserve"> </w:t>
      </w:r>
      <w:r w:rsidR="00076A82" w:rsidRPr="00076A82">
        <w:rPr>
          <w:rFonts w:asciiTheme="minorHAnsi" w:eastAsiaTheme="minorHAnsi" w:hAnsiTheme="minorHAnsi" w:cstheme="minorBidi"/>
          <w:sz w:val="22"/>
          <w:szCs w:val="22"/>
        </w:rPr>
        <w:t>rainfall intensity)</w:t>
      </w:r>
      <w:r w:rsidR="00076A82">
        <w:rPr>
          <w:rFonts w:asciiTheme="minorHAnsi" w:eastAsiaTheme="minorHAnsi" w:hAnsiTheme="minorHAnsi" w:cstheme="minorBidi"/>
          <w:sz w:val="22"/>
          <w:szCs w:val="22"/>
        </w:rPr>
        <w:t xml:space="preserve"> were generally considered during the design process. </w:t>
      </w:r>
      <w:r w:rsidR="00076A82" w:rsidRPr="00076A82">
        <w:rPr>
          <w:rFonts w:asciiTheme="minorHAnsi" w:eastAsiaTheme="minorHAnsi" w:hAnsiTheme="minorHAnsi" w:cstheme="minorBidi"/>
          <w:sz w:val="22"/>
          <w:szCs w:val="22"/>
        </w:rPr>
        <w:t xml:space="preserve">Some </w:t>
      </w:r>
      <w:r w:rsidR="00076A82">
        <w:rPr>
          <w:rFonts w:asciiTheme="minorHAnsi" w:eastAsiaTheme="minorHAnsi" w:hAnsiTheme="minorHAnsi" w:cstheme="minorBidi"/>
          <w:sz w:val="22"/>
          <w:szCs w:val="22"/>
        </w:rPr>
        <w:t xml:space="preserve">schools reported </w:t>
      </w:r>
      <w:r w:rsidR="00076A82" w:rsidRPr="00076A82">
        <w:rPr>
          <w:rFonts w:asciiTheme="minorHAnsi" w:eastAsiaTheme="minorHAnsi" w:hAnsiTheme="minorHAnsi" w:cstheme="minorBidi"/>
          <w:sz w:val="22"/>
          <w:szCs w:val="22"/>
        </w:rPr>
        <w:t xml:space="preserve">instances of flooding </w:t>
      </w:r>
      <w:r w:rsidR="00076A82">
        <w:rPr>
          <w:rFonts w:asciiTheme="minorHAnsi" w:eastAsiaTheme="minorHAnsi" w:hAnsiTheme="minorHAnsi" w:cstheme="minorBidi"/>
          <w:sz w:val="22"/>
          <w:szCs w:val="22"/>
        </w:rPr>
        <w:t xml:space="preserve">of the school grounds but </w:t>
      </w:r>
      <w:r w:rsidR="00E310D2">
        <w:rPr>
          <w:rFonts w:asciiTheme="minorHAnsi" w:eastAsiaTheme="minorHAnsi" w:hAnsiTheme="minorHAnsi" w:cstheme="minorBidi"/>
          <w:sz w:val="22"/>
          <w:szCs w:val="22"/>
        </w:rPr>
        <w:t>the constructed</w:t>
      </w:r>
      <w:r w:rsidR="00076A82">
        <w:rPr>
          <w:rFonts w:asciiTheme="minorHAnsi" w:eastAsiaTheme="minorHAnsi" w:hAnsiTheme="minorHAnsi" w:cstheme="minorBidi"/>
          <w:sz w:val="22"/>
          <w:szCs w:val="22"/>
        </w:rPr>
        <w:t xml:space="preserve"> floor levels </w:t>
      </w:r>
      <w:r w:rsidR="00E310D2">
        <w:rPr>
          <w:rFonts w:asciiTheme="minorHAnsi" w:eastAsiaTheme="minorHAnsi" w:hAnsiTheme="minorHAnsi" w:cstheme="minorBidi"/>
          <w:sz w:val="22"/>
          <w:szCs w:val="22"/>
        </w:rPr>
        <w:t xml:space="preserve">of the new buildings </w:t>
      </w:r>
      <w:r w:rsidR="00076A82">
        <w:rPr>
          <w:rFonts w:asciiTheme="minorHAnsi" w:eastAsiaTheme="minorHAnsi" w:hAnsiTheme="minorHAnsi" w:cstheme="minorBidi"/>
          <w:sz w:val="22"/>
          <w:szCs w:val="22"/>
        </w:rPr>
        <w:t xml:space="preserve">are above known flood heights. </w:t>
      </w:r>
    </w:p>
    <w:p w:rsidR="00957372" w:rsidDel="00BC06BF" w:rsidRDefault="00957372" w:rsidP="00DC53FE">
      <w:pPr>
        <w:spacing w:before="0" w:after="200"/>
        <w:rPr>
          <w:rFonts w:asciiTheme="minorHAnsi" w:eastAsiaTheme="minorHAnsi" w:hAnsiTheme="minorHAnsi" w:cstheme="minorBidi"/>
          <w:sz w:val="22"/>
          <w:szCs w:val="22"/>
        </w:rPr>
      </w:pPr>
      <w:r>
        <w:rPr>
          <w:rFonts w:asciiTheme="minorHAnsi" w:eastAsiaTheme="minorHAnsi" w:hAnsiTheme="minorHAnsi" w:cstheme="minorBidi"/>
          <w:sz w:val="22"/>
          <w:szCs w:val="22"/>
        </w:rPr>
        <w:t>To ensure that all buildings are safe and satisfy the relevant standards, UNICEF should arrange for a structural engineer to review the six minor-construction schools, and ensure all defects are rectified at all schools before the final inspection.</w:t>
      </w:r>
    </w:p>
    <w:p w:rsidR="0012090B" w:rsidRPr="0012090B" w:rsidRDefault="00B50D0E" w:rsidP="0012090B">
      <w:pPr>
        <w:keepNext/>
        <w:spacing w:before="0" w:after="200"/>
        <w:outlineLvl w:val="1"/>
        <w:rPr>
          <w:rFonts w:asciiTheme="minorHAnsi" w:hAnsiTheme="minorHAnsi"/>
          <w:sz w:val="22"/>
          <w:szCs w:val="22"/>
          <w:lang w:eastAsia="en-AU"/>
        </w:rPr>
      </w:pPr>
      <w:r>
        <w:rPr>
          <w:rFonts w:asciiTheme="minorHAnsi" w:eastAsiaTheme="minorHAnsi" w:hAnsiTheme="minorHAnsi" w:cstheme="minorBidi"/>
          <w:sz w:val="22"/>
          <w:szCs w:val="22"/>
        </w:rPr>
        <w:lastRenderedPageBreak/>
        <w:t xml:space="preserve">Overall, the project has achieved the aim of </w:t>
      </w:r>
      <w:r w:rsidRPr="00D16484">
        <w:rPr>
          <w:rFonts w:asciiTheme="minorHAnsi" w:hAnsiTheme="minorHAnsi"/>
          <w:sz w:val="22"/>
          <w:szCs w:val="22"/>
          <w:lang w:eastAsia="en-AU"/>
        </w:rPr>
        <w:t xml:space="preserve">restoring </w:t>
      </w:r>
      <w:r>
        <w:rPr>
          <w:rFonts w:asciiTheme="minorHAnsi" w:hAnsiTheme="minorHAnsi"/>
          <w:sz w:val="22"/>
          <w:szCs w:val="22"/>
          <w:lang w:eastAsia="en-AU"/>
        </w:rPr>
        <w:t>23 schools</w:t>
      </w:r>
      <w:r w:rsidRPr="00D16484">
        <w:rPr>
          <w:rFonts w:asciiTheme="minorHAnsi" w:hAnsiTheme="minorHAnsi"/>
          <w:sz w:val="22"/>
          <w:szCs w:val="22"/>
          <w:lang w:eastAsia="en-AU"/>
        </w:rPr>
        <w:t xml:space="preserve"> in areas where people ha</w:t>
      </w:r>
      <w:r>
        <w:rPr>
          <w:rFonts w:asciiTheme="minorHAnsi" w:hAnsiTheme="minorHAnsi"/>
          <w:sz w:val="22"/>
          <w:szCs w:val="22"/>
          <w:lang w:eastAsia="en-AU"/>
        </w:rPr>
        <w:t>ve</w:t>
      </w:r>
      <w:r w:rsidRPr="00D16484">
        <w:rPr>
          <w:rFonts w:asciiTheme="minorHAnsi" w:hAnsiTheme="minorHAnsi"/>
          <w:sz w:val="22"/>
          <w:szCs w:val="22"/>
          <w:lang w:eastAsia="en-AU"/>
        </w:rPr>
        <w:t xml:space="preserve"> been displaced, </w:t>
      </w:r>
      <w:r>
        <w:rPr>
          <w:rFonts w:asciiTheme="minorHAnsi" w:hAnsiTheme="minorHAnsi"/>
          <w:sz w:val="22"/>
          <w:szCs w:val="22"/>
          <w:lang w:eastAsia="en-AU"/>
        </w:rPr>
        <w:t>supporting</w:t>
      </w:r>
      <w:r w:rsidRPr="00D16484">
        <w:rPr>
          <w:rFonts w:asciiTheme="minorHAnsi" w:hAnsiTheme="minorHAnsi"/>
          <w:sz w:val="22"/>
          <w:szCs w:val="22"/>
          <w:lang w:eastAsia="en-AU"/>
        </w:rPr>
        <w:t xml:space="preserve"> the success and sustainability of the returnee process. </w:t>
      </w:r>
      <w:r>
        <w:rPr>
          <w:rFonts w:asciiTheme="minorHAnsi" w:hAnsiTheme="minorHAnsi"/>
          <w:sz w:val="22"/>
          <w:szCs w:val="22"/>
          <w:lang w:eastAsia="en-AU"/>
        </w:rPr>
        <w:t>Schools</w:t>
      </w:r>
      <w:r w:rsidRPr="00D16484">
        <w:rPr>
          <w:rFonts w:asciiTheme="minorHAnsi" w:hAnsiTheme="minorHAnsi"/>
          <w:sz w:val="22"/>
          <w:szCs w:val="22"/>
          <w:lang w:eastAsia="en-AU"/>
        </w:rPr>
        <w:t xml:space="preserve"> help restore the community to a sense of normalcy after decades of multiple </w:t>
      </w:r>
      <w:r w:rsidR="00BD426C" w:rsidRPr="00D16484">
        <w:rPr>
          <w:rFonts w:asciiTheme="minorHAnsi" w:hAnsiTheme="minorHAnsi"/>
          <w:sz w:val="22"/>
          <w:szCs w:val="22"/>
          <w:lang w:eastAsia="en-AU"/>
        </w:rPr>
        <w:t>displacements</w:t>
      </w:r>
      <w:r w:rsidRPr="00D16484">
        <w:rPr>
          <w:rFonts w:asciiTheme="minorHAnsi" w:hAnsiTheme="minorHAnsi"/>
          <w:sz w:val="22"/>
          <w:szCs w:val="22"/>
          <w:lang w:eastAsia="en-AU"/>
        </w:rPr>
        <w:t xml:space="preserve"> and help reduce the trauma of children.</w:t>
      </w:r>
    </w:p>
    <w:p w:rsidR="000B578D" w:rsidRDefault="009E7157">
      <w:pPr>
        <w:pStyle w:val="Heading2"/>
        <w:rPr>
          <w:rFonts w:eastAsiaTheme="minorHAnsi"/>
        </w:rPr>
      </w:pPr>
      <w:r w:rsidRPr="0092657D">
        <w:rPr>
          <w:rFonts w:eastAsiaTheme="minorHAnsi"/>
          <w:sz w:val="22"/>
          <w:szCs w:val="22"/>
          <w:highlight w:val="yellow"/>
        </w:rPr>
        <w:br/>
      </w:r>
      <w:bookmarkStart w:id="47" w:name="_Toc248994859"/>
      <w:r w:rsidR="0035364F">
        <w:rPr>
          <w:rFonts w:eastAsiaTheme="minorHAnsi"/>
        </w:rPr>
        <w:t>3.1</w:t>
      </w:r>
      <w:r w:rsidR="0035364F">
        <w:rPr>
          <w:rFonts w:eastAsiaTheme="minorHAnsi"/>
        </w:rPr>
        <w:tab/>
      </w:r>
      <w:r w:rsidR="002E0098">
        <w:rPr>
          <w:rFonts w:eastAsiaTheme="minorHAnsi"/>
        </w:rPr>
        <w:t xml:space="preserve">Lessons </w:t>
      </w:r>
      <w:r w:rsidR="006F019E">
        <w:rPr>
          <w:rFonts w:eastAsiaTheme="minorHAnsi"/>
        </w:rPr>
        <w:t xml:space="preserve">learned </w:t>
      </w:r>
      <w:r w:rsidR="002E4C48">
        <w:rPr>
          <w:rFonts w:eastAsiaTheme="minorHAnsi"/>
        </w:rPr>
        <w:t xml:space="preserve">for </w:t>
      </w:r>
      <w:r w:rsidR="00974026">
        <w:rPr>
          <w:rFonts w:eastAsiaTheme="minorHAnsi"/>
        </w:rPr>
        <w:t>Australian aid</w:t>
      </w:r>
      <w:r w:rsidR="002E4C48">
        <w:rPr>
          <w:rFonts w:eastAsiaTheme="minorHAnsi"/>
        </w:rPr>
        <w:t xml:space="preserve"> initiatives</w:t>
      </w:r>
      <w:bookmarkEnd w:id="47"/>
    </w:p>
    <w:p w:rsidR="0012090B" w:rsidRPr="0012090B" w:rsidRDefault="006F019E" w:rsidP="0012090B">
      <w:pPr>
        <w:spacing w:after="200"/>
        <w:rPr>
          <w:rFonts w:ascii="Calibri" w:eastAsiaTheme="minorHAnsi" w:hAnsi="Calibri"/>
          <w:sz w:val="22"/>
        </w:rPr>
      </w:pPr>
      <w:r>
        <w:rPr>
          <w:rFonts w:ascii="Calibri" w:eastAsiaTheme="minorHAnsi" w:hAnsi="Calibri"/>
          <w:sz w:val="22"/>
        </w:rPr>
        <w:t>This evaluation has found a</w:t>
      </w:r>
      <w:r w:rsidR="0012090B" w:rsidRPr="0012090B">
        <w:rPr>
          <w:rFonts w:ascii="Calibri" w:eastAsiaTheme="minorHAnsi" w:hAnsi="Calibri"/>
          <w:sz w:val="22"/>
        </w:rPr>
        <w:t xml:space="preserve"> number of lessons</w:t>
      </w:r>
      <w:r>
        <w:rPr>
          <w:rFonts w:ascii="Calibri" w:eastAsiaTheme="minorHAnsi" w:hAnsi="Calibri"/>
          <w:sz w:val="22"/>
        </w:rPr>
        <w:t xml:space="preserve"> learned</w:t>
      </w:r>
      <w:r w:rsidR="0012090B" w:rsidRPr="0012090B">
        <w:rPr>
          <w:rFonts w:ascii="Calibri" w:eastAsiaTheme="minorHAnsi" w:hAnsi="Calibri"/>
          <w:sz w:val="22"/>
        </w:rPr>
        <w:t xml:space="preserve"> which are transferable across initiatives and countries. The 14 points below relate to: project design and planning; procurement and construction processes; quality assurance procedures; school facilities; and reporting.</w:t>
      </w:r>
    </w:p>
    <w:p w:rsidR="00A00A52" w:rsidRPr="00682811" w:rsidRDefault="006F019E" w:rsidP="00DC53FE">
      <w:pPr>
        <w:numPr>
          <w:ilvl w:val="0"/>
          <w:numId w:val="5"/>
        </w:numPr>
        <w:spacing w:before="0" w:after="200"/>
        <w:ind w:left="357" w:hanging="357"/>
        <w:rPr>
          <w:rFonts w:asciiTheme="minorHAnsi" w:eastAsiaTheme="minorHAnsi" w:hAnsiTheme="minorHAnsi" w:cstheme="minorBidi"/>
          <w:sz w:val="22"/>
          <w:szCs w:val="22"/>
        </w:rPr>
      </w:pPr>
      <w:r>
        <w:rPr>
          <w:rFonts w:asciiTheme="minorHAnsi" w:eastAsiaTheme="minorHAnsi" w:hAnsiTheme="minorHAnsi" w:cstheme="minorBidi"/>
          <w:sz w:val="22"/>
          <w:szCs w:val="22"/>
        </w:rPr>
        <w:t>A</w:t>
      </w:r>
      <w:r w:rsidR="005C0D29">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p</w:t>
      </w:r>
      <w:r w:rsidRPr="00657BEE">
        <w:rPr>
          <w:rFonts w:asciiTheme="minorHAnsi" w:eastAsiaTheme="minorHAnsi" w:hAnsiTheme="minorHAnsi" w:cstheme="minorBidi"/>
          <w:sz w:val="22"/>
          <w:szCs w:val="22"/>
        </w:rPr>
        <w:t xml:space="preserve">roject </w:t>
      </w:r>
      <w:r>
        <w:rPr>
          <w:rFonts w:asciiTheme="minorHAnsi" w:eastAsiaTheme="minorHAnsi" w:hAnsiTheme="minorHAnsi" w:cstheme="minorBidi"/>
          <w:sz w:val="22"/>
          <w:szCs w:val="22"/>
        </w:rPr>
        <w:t>d</w:t>
      </w:r>
      <w:r w:rsidRPr="00A00A52">
        <w:rPr>
          <w:rFonts w:asciiTheme="minorHAnsi" w:eastAsiaTheme="minorHAnsi" w:hAnsiTheme="minorHAnsi" w:cstheme="minorBidi"/>
          <w:sz w:val="22"/>
          <w:szCs w:val="22"/>
        </w:rPr>
        <w:t xml:space="preserve">esign </w:t>
      </w:r>
      <w:r w:rsidR="00682811" w:rsidRPr="00A00A52">
        <w:rPr>
          <w:rFonts w:asciiTheme="minorHAnsi" w:eastAsiaTheme="minorHAnsi" w:hAnsiTheme="minorHAnsi" w:cstheme="minorBidi"/>
          <w:sz w:val="22"/>
          <w:szCs w:val="22"/>
        </w:rPr>
        <w:t xml:space="preserve">document </w:t>
      </w:r>
      <w:r w:rsidR="00E74705">
        <w:rPr>
          <w:rFonts w:asciiTheme="minorHAnsi" w:eastAsiaTheme="minorHAnsi" w:hAnsiTheme="minorHAnsi" w:cstheme="minorBidi"/>
          <w:sz w:val="22"/>
          <w:szCs w:val="22"/>
        </w:rPr>
        <w:t xml:space="preserve">(PDD) </w:t>
      </w:r>
      <w:r>
        <w:rPr>
          <w:rFonts w:asciiTheme="minorHAnsi" w:eastAsiaTheme="minorHAnsi" w:hAnsiTheme="minorHAnsi" w:cstheme="minorBidi"/>
          <w:sz w:val="22"/>
          <w:szCs w:val="22"/>
        </w:rPr>
        <w:t xml:space="preserve">with good scoping of activity </w:t>
      </w:r>
      <w:r w:rsidR="00682811" w:rsidRPr="00657BEE">
        <w:rPr>
          <w:rFonts w:asciiTheme="minorHAnsi" w:eastAsiaTheme="minorHAnsi" w:hAnsiTheme="minorHAnsi" w:cstheme="minorBidi"/>
          <w:sz w:val="22"/>
          <w:szCs w:val="22"/>
        </w:rPr>
        <w:t>should be prepared</w:t>
      </w:r>
      <w:r w:rsidR="00682811">
        <w:rPr>
          <w:rFonts w:asciiTheme="minorHAnsi" w:eastAsiaTheme="minorHAnsi" w:hAnsiTheme="minorHAnsi" w:cstheme="minorBidi"/>
          <w:sz w:val="22"/>
          <w:szCs w:val="22"/>
        </w:rPr>
        <w:t xml:space="preserve">, preferably before </w:t>
      </w:r>
      <w:r>
        <w:rPr>
          <w:rFonts w:asciiTheme="minorHAnsi" w:eastAsiaTheme="minorHAnsi" w:hAnsiTheme="minorHAnsi" w:cstheme="minorBidi"/>
          <w:sz w:val="22"/>
          <w:szCs w:val="22"/>
        </w:rPr>
        <w:t xml:space="preserve">the </w:t>
      </w:r>
      <w:r w:rsidR="00682811">
        <w:rPr>
          <w:rFonts w:asciiTheme="minorHAnsi" w:eastAsiaTheme="minorHAnsi" w:hAnsiTheme="minorHAnsi" w:cstheme="minorBidi"/>
          <w:sz w:val="22"/>
          <w:szCs w:val="22"/>
        </w:rPr>
        <w:t>comm</w:t>
      </w:r>
      <w:r w:rsidR="007436AB">
        <w:rPr>
          <w:rFonts w:asciiTheme="minorHAnsi" w:eastAsiaTheme="minorHAnsi" w:hAnsiTheme="minorHAnsi" w:cstheme="minorBidi"/>
          <w:sz w:val="22"/>
          <w:szCs w:val="22"/>
        </w:rPr>
        <w:t>itment of funds, but at the latest</w:t>
      </w:r>
      <w:r w:rsidR="00682811">
        <w:rPr>
          <w:rFonts w:asciiTheme="minorHAnsi" w:eastAsiaTheme="minorHAnsi" w:hAnsiTheme="minorHAnsi" w:cstheme="minorBidi"/>
          <w:sz w:val="22"/>
          <w:szCs w:val="22"/>
        </w:rPr>
        <w:t xml:space="preserve"> during the inception phase, </w:t>
      </w:r>
      <w:r>
        <w:rPr>
          <w:rFonts w:asciiTheme="minorHAnsi" w:eastAsiaTheme="minorHAnsi" w:hAnsiTheme="minorHAnsi" w:cstheme="minorBidi"/>
          <w:sz w:val="22"/>
          <w:szCs w:val="22"/>
        </w:rPr>
        <w:t>within the</w:t>
      </w:r>
      <w:r w:rsidR="00682811">
        <w:rPr>
          <w:rFonts w:asciiTheme="minorHAnsi" w:eastAsiaTheme="minorHAnsi" w:hAnsiTheme="minorHAnsi" w:cstheme="minorBidi"/>
          <w:sz w:val="22"/>
          <w:szCs w:val="22"/>
        </w:rPr>
        <w:t xml:space="preserve"> first three months. The </w:t>
      </w:r>
      <w:r>
        <w:rPr>
          <w:rFonts w:asciiTheme="minorHAnsi" w:eastAsiaTheme="minorHAnsi" w:hAnsiTheme="minorHAnsi" w:cstheme="minorBidi"/>
          <w:sz w:val="22"/>
          <w:szCs w:val="22"/>
        </w:rPr>
        <w:t xml:space="preserve">inception </w:t>
      </w:r>
      <w:r w:rsidR="00682811">
        <w:rPr>
          <w:rFonts w:asciiTheme="minorHAnsi" w:eastAsiaTheme="minorHAnsi" w:hAnsiTheme="minorHAnsi" w:cstheme="minorBidi"/>
          <w:sz w:val="22"/>
          <w:szCs w:val="22"/>
        </w:rPr>
        <w:t xml:space="preserve">report should cover the essential elements of a PDD and clearly define the scope, </w:t>
      </w:r>
      <w:r w:rsidR="005C0D29">
        <w:rPr>
          <w:rFonts w:asciiTheme="minorHAnsi" w:eastAsiaTheme="minorHAnsi" w:hAnsiTheme="minorHAnsi" w:cstheme="minorBidi"/>
          <w:sz w:val="22"/>
          <w:szCs w:val="22"/>
        </w:rPr>
        <w:t>cost,</w:t>
      </w:r>
      <w:r w:rsidR="00682811">
        <w:rPr>
          <w:rFonts w:asciiTheme="minorHAnsi" w:eastAsiaTheme="minorHAnsi" w:hAnsiTheme="minorHAnsi" w:cstheme="minorBidi"/>
          <w:sz w:val="22"/>
          <w:szCs w:val="22"/>
        </w:rPr>
        <w:t xml:space="preserve"> implementation schedule, reporting and monitoring arrangements.  </w:t>
      </w:r>
    </w:p>
    <w:p w:rsidR="00A00A52" w:rsidRPr="00A00A52" w:rsidRDefault="00682811" w:rsidP="00DC53FE">
      <w:pPr>
        <w:numPr>
          <w:ilvl w:val="0"/>
          <w:numId w:val="5"/>
        </w:numPr>
        <w:spacing w:before="0" w:after="200"/>
        <w:ind w:left="357" w:hanging="357"/>
        <w:rPr>
          <w:rFonts w:asciiTheme="minorHAnsi" w:eastAsiaTheme="minorHAnsi" w:hAnsiTheme="minorHAnsi" w:cstheme="minorBidi"/>
          <w:sz w:val="22"/>
          <w:szCs w:val="22"/>
        </w:rPr>
      </w:pPr>
      <w:r>
        <w:rPr>
          <w:rFonts w:asciiTheme="minorHAnsi" w:eastAsiaTheme="minorHAnsi" w:hAnsiTheme="minorHAnsi" w:cstheme="minorBidi"/>
          <w:sz w:val="22"/>
          <w:szCs w:val="22"/>
        </w:rPr>
        <w:t>There is a n</w:t>
      </w:r>
      <w:r w:rsidR="005C64B6">
        <w:rPr>
          <w:rFonts w:asciiTheme="minorHAnsi" w:eastAsiaTheme="minorHAnsi" w:hAnsiTheme="minorHAnsi" w:cstheme="minorBidi"/>
          <w:sz w:val="22"/>
          <w:szCs w:val="22"/>
        </w:rPr>
        <w:t xml:space="preserve">ecessity for </w:t>
      </w:r>
      <w:r w:rsidR="00E74705">
        <w:rPr>
          <w:rFonts w:asciiTheme="minorHAnsi" w:eastAsiaTheme="minorHAnsi" w:hAnsiTheme="minorHAnsi" w:cstheme="minorBidi"/>
          <w:sz w:val="22"/>
          <w:szCs w:val="22"/>
        </w:rPr>
        <w:t xml:space="preserve">a </w:t>
      </w:r>
      <w:r w:rsidR="005C64B6">
        <w:rPr>
          <w:rFonts w:asciiTheme="minorHAnsi" w:eastAsiaTheme="minorHAnsi" w:hAnsiTheme="minorHAnsi" w:cstheme="minorBidi"/>
          <w:sz w:val="22"/>
          <w:szCs w:val="22"/>
        </w:rPr>
        <w:t>c</w:t>
      </w:r>
      <w:r w:rsidR="00A00A52" w:rsidRPr="00A00A52">
        <w:rPr>
          <w:rFonts w:asciiTheme="minorHAnsi" w:eastAsiaTheme="minorHAnsi" w:hAnsiTheme="minorHAnsi" w:cstheme="minorBidi"/>
          <w:sz w:val="22"/>
          <w:szCs w:val="22"/>
        </w:rPr>
        <w:t>ritical</w:t>
      </w:r>
      <w:r w:rsidR="005C64B6">
        <w:rPr>
          <w:rFonts w:asciiTheme="minorHAnsi" w:eastAsiaTheme="minorHAnsi" w:hAnsiTheme="minorHAnsi" w:cstheme="minorBidi"/>
          <w:sz w:val="22"/>
          <w:szCs w:val="22"/>
        </w:rPr>
        <w:t xml:space="preserve"> and object</w:t>
      </w:r>
      <w:r>
        <w:rPr>
          <w:rFonts w:asciiTheme="minorHAnsi" w:eastAsiaTheme="minorHAnsi" w:hAnsiTheme="minorHAnsi" w:cstheme="minorBidi"/>
          <w:sz w:val="22"/>
          <w:szCs w:val="22"/>
        </w:rPr>
        <w:t xml:space="preserve">ive </w:t>
      </w:r>
      <w:r w:rsidR="005C0D29">
        <w:rPr>
          <w:rFonts w:asciiTheme="minorHAnsi" w:eastAsiaTheme="minorHAnsi" w:hAnsiTheme="minorHAnsi" w:cstheme="minorBidi"/>
          <w:sz w:val="22"/>
          <w:szCs w:val="22"/>
        </w:rPr>
        <w:t xml:space="preserve">appraisal </w:t>
      </w:r>
      <w:r w:rsidR="005C0D29" w:rsidRPr="00A00A52">
        <w:rPr>
          <w:rFonts w:asciiTheme="minorHAnsi" w:eastAsiaTheme="minorHAnsi" w:hAnsiTheme="minorHAnsi" w:cstheme="minorBidi"/>
          <w:sz w:val="22"/>
          <w:szCs w:val="22"/>
        </w:rPr>
        <w:t>of</w:t>
      </w:r>
      <w:r w:rsidR="00A00A52" w:rsidRPr="00A00A52">
        <w:rPr>
          <w:rFonts w:asciiTheme="minorHAnsi" w:eastAsiaTheme="minorHAnsi" w:hAnsiTheme="minorHAnsi" w:cstheme="minorBidi"/>
          <w:sz w:val="22"/>
          <w:szCs w:val="22"/>
        </w:rPr>
        <w:t xml:space="preserve"> </w:t>
      </w:r>
      <w:r w:rsidR="00E74705">
        <w:rPr>
          <w:rFonts w:asciiTheme="minorHAnsi" w:eastAsiaTheme="minorHAnsi" w:hAnsiTheme="minorHAnsi" w:cstheme="minorBidi"/>
          <w:sz w:val="22"/>
          <w:szCs w:val="22"/>
        </w:rPr>
        <w:t>g</w:t>
      </w:r>
      <w:r w:rsidR="00E74705" w:rsidRPr="00A00A52">
        <w:rPr>
          <w:rFonts w:asciiTheme="minorHAnsi" w:eastAsiaTheme="minorHAnsi" w:hAnsiTheme="minorHAnsi" w:cstheme="minorBidi"/>
          <w:sz w:val="22"/>
          <w:szCs w:val="22"/>
        </w:rPr>
        <w:t xml:space="preserve">overnment </w:t>
      </w:r>
      <w:r w:rsidR="00A00A52" w:rsidRPr="00A00A52">
        <w:rPr>
          <w:rFonts w:asciiTheme="minorHAnsi" w:eastAsiaTheme="minorHAnsi" w:hAnsiTheme="minorHAnsi" w:cstheme="minorBidi"/>
          <w:sz w:val="22"/>
          <w:szCs w:val="22"/>
        </w:rPr>
        <w:t xml:space="preserve">priorities in terms of </w:t>
      </w:r>
      <w:r w:rsidR="005C0D29">
        <w:rPr>
          <w:rFonts w:asciiTheme="minorHAnsi" w:eastAsiaTheme="minorHAnsi" w:hAnsiTheme="minorHAnsi" w:cstheme="minorBidi"/>
          <w:sz w:val="22"/>
          <w:szCs w:val="22"/>
        </w:rPr>
        <w:t xml:space="preserve">the </w:t>
      </w:r>
      <w:r w:rsidR="00A00A52" w:rsidRPr="00A00A52">
        <w:rPr>
          <w:rFonts w:asciiTheme="minorHAnsi" w:eastAsiaTheme="minorHAnsi" w:hAnsiTheme="minorHAnsi" w:cstheme="minorBidi"/>
          <w:sz w:val="22"/>
          <w:szCs w:val="22"/>
        </w:rPr>
        <w:t>siting</w:t>
      </w:r>
      <w:r w:rsidR="005C0D29">
        <w:rPr>
          <w:rFonts w:asciiTheme="minorHAnsi" w:eastAsiaTheme="minorHAnsi" w:hAnsiTheme="minorHAnsi" w:cstheme="minorBidi"/>
          <w:sz w:val="22"/>
          <w:szCs w:val="22"/>
        </w:rPr>
        <w:t>/locations</w:t>
      </w:r>
      <w:r w:rsidR="00A00A52" w:rsidRPr="00A00A52">
        <w:rPr>
          <w:rFonts w:asciiTheme="minorHAnsi" w:eastAsiaTheme="minorHAnsi" w:hAnsiTheme="minorHAnsi" w:cstheme="minorBidi"/>
          <w:sz w:val="22"/>
          <w:szCs w:val="22"/>
        </w:rPr>
        <w:t xml:space="preserve"> and size of schools</w:t>
      </w:r>
      <w:r w:rsidR="005C64B6">
        <w:rPr>
          <w:rFonts w:asciiTheme="minorHAnsi" w:eastAsiaTheme="minorHAnsi" w:hAnsiTheme="minorHAnsi" w:cstheme="minorBidi"/>
          <w:sz w:val="22"/>
          <w:szCs w:val="22"/>
        </w:rPr>
        <w:t xml:space="preserve"> to be funded</w:t>
      </w:r>
      <w:r w:rsidR="00814F4D">
        <w:rPr>
          <w:rFonts w:asciiTheme="minorHAnsi" w:eastAsiaTheme="minorHAnsi" w:hAnsiTheme="minorHAnsi" w:cstheme="minorBidi"/>
          <w:sz w:val="22"/>
          <w:szCs w:val="22"/>
        </w:rPr>
        <w:t>,</w:t>
      </w:r>
      <w:r w:rsidR="005C64B6">
        <w:rPr>
          <w:rFonts w:asciiTheme="minorHAnsi" w:eastAsiaTheme="minorHAnsi" w:hAnsiTheme="minorHAnsi" w:cstheme="minorBidi"/>
          <w:sz w:val="22"/>
          <w:szCs w:val="22"/>
        </w:rPr>
        <w:t xml:space="preserve"> to </w:t>
      </w:r>
      <w:r>
        <w:rPr>
          <w:rFonts w:asciiTheme="minorHAnsi" w:eastAsiaTheme="minorHAnsi" w:hAnsiTheme="minorHAnsi" w:cstheme="minorBidi"/>
          <w:sz w:val="22"/>
          <w:szCs w:val="22"/>
        </w:rPr>
        <w:t xml:space="preserve">ensure </w:t>
      </w:r>
      <w:r w:rsidR="005C0D29">
        <w:rPr>
          <w:rFonts w:asciiTheme="minorHAnsi" w:eastAsiaTheme="minorHAnsi" w:hAnsiTheme="minorHAnsi" w:cstheme="minorBidi"/>
          <w:sz w:val="22"/>
          <w:szCs w:val="22"/>
        </w:rPr>
        <w:t>scarce</w:t>
      </w:r>
      <w:r>
        <w:rPr>
          <w:rFonts w:asciiTheme="minorHAnsi" w:eastAsiaTheme="minorHAnsi" w:hAnsiTheme="minorHAnsi" w:cstheme="minorBidi"/>
          <w:sz w:val="22"/>
          <w:szCs w:val="22"/>
        </w:rPr>
        <w:t xml:space="preserve"> resources are </w:t>
      </w:r>
      <w:r w:rsidR="005C0D29">
        <w:rPr>
          <w:rFonts w:asciiTheme="minorHAnsi" w:eastAsiaTheme="minorHAnsi" w:hAnsiTheme="minorHAnsi" w:cstheme="minorBidi"/>
          <w:sz w:val="22"/>
          <w:szCs w:val="22"/>
        </w:rPr>
        <w:t xml:space="preserve">efficiently </w:t>
      </w:r>
      <w:r>
        <w:rPr>
          <w:rFonts w:asciiTheme="minorHAnsi" w:eastAsiaTheme="minorHAnsi" w:hAnsiTheme="minorHAnsi" w:cstheme="minorBidi"/>
          <w:sz w:val="22"/>
          <w:szCs w:val="22"/>
        </w:rPr>
        <w:t xml:space="preserve">targeted </w:t>
      </w:r>
      <w:r w:rsidR="005C0D29">
        <w:rPr>
          <w:rFonts w:asciiTheme="minorHAnsi" w:eastAsiaTheme="minorHAnsi" w:hAnsiTheme="minorHAnsi" w:cstheme="minorBidi"/>
          <w:sz w:val="22"/>
          <w:szCs w:val="22"/>
        </w:rPr>
        <w:t>to</w:t>
      </w:r>
      <w:r>
        <w:rPr>
          <w:rFonts w:asciiTheme="minorHAnsi" w:eastAsiaTheme="minorHAnsi" w:hAnsiTheme="minorHAnsi" w:cstheme="minorBidi"/>
          <w:sz w:val="22"/>
          <w:szCs w:val="22"/>
        </w:rPr>
        <w:t xml:space="preserve"> locations of greatest need and to a</w:t>
      </w:r>
      <w:r w:rsidR="005C64B6">
        <w:rPr>
          <w:rFonts w:asciiTheme="minorHAnsi" w:eastAsiaTheme="minorHAnsi" w:hAnsiTheme="minorHAnsi" w:cstheme="minorBidi"/>
          <w:sz w:val="22"/>
          <w:szCs w:val="22"/>
        </w:rPr>
        <w:t xml:space="preserve">void </w:t>
      </w:r>
      <w:r>
        <w:rPr>
          <w:rFonts w:asciiTheme="minorHAnsi" w:eastAsiaTheme="minorHAnsi" w:hAnsiTheme="minorHAnsi" w:cstheme="minorBidi"/>
          <w:sz w:val="22"/>
          <w:szCs w:val="22"/>
        </w:rPr>
        <w:t xml:space="preserve">investing in </w:t>
      </w:r>
      <w:r w:rsidR="005C64B6">
        <w:rPr>
          <w:rFonts w:asciiTheme="minorHAnsi" w:eastAsiaTheme="minorHAnsi" w:hAnsiTheme="minorHAnsi" w:cstheme="minorBidi"/>
          <w:sz w:val="22"/>
          <w:szCs w:val="22"/>
        </w:rPr>
        <w:t>over-capacity</w:t>
      </w:r>
      <w:r>
        <w:rPr>
          <w:rFonts w:asciiTheme="minorHAnsi" w:eastAsiaTheme="minorHAnsi" w:hAnsiTheme="minorHAnsi" w:cstheme="minorBidi"/>
          <w:sz w:val="22"/>
          <w:szCs w:val="22"/>
        </w:rPr>
        <w:t xml:space="preserve"> at any locations.</w:t>
      </w:r>
      <w:r w:rsidR="005C64B6">
        <w:rPr>
          <w:rFonts w:asciiTheme="minorHAnsi" w:eastAsiaTheme="minorHAnsi" w:hAnsiTheme="minorHAnsi" w:cstheme="minorBidi"/>
          <w:sz w:val="22"/>
          <w:szCs w:val="22"/>
        </w:rPr>
        <w:t xml:space="preserve"> </w:t>
      </w:r>
    </w:p>
    <w:p w:rsidR="00A00A52" w:rsidRPr="00A00A52" w:rsidRDefault="007436AB" w:rsidP="00DC53FE">
      <w:pPr>
        <w:numPr>
          <w:ilvl w:val="0"/>
          <w:numId w:val="5"/>
        </w:numPr>
        <w:spacing w:before="0" w:after="200"/>
        <w:ind w:left="357" w:hanging="357"/>
        <w:rPr>
          <w:rFonts w:asciiTheme="minorHAnsi" w:eastAsiaTheme="minorHAnsi" w:hAnsiTheme="minorHAnsi" w:cstheme="minorBidi"/>
          <w:sz w:val="22"/>
          <w:szCs w:val="22"/>
        </w:rPr>
      </w:pPr>
      <w:r>
        <w:rPr>
          <w:rFonts w:asciiTheme="minorHAnsi" w:eastAsiaTheme="minorHAnsi" w:hAnsiTheme="minorHAnsi" w:cstheme="minorBidi"/>
          <w:sz w:val="22"/>
          <w:szCs w:val="22"/>
        </w:rPr>
        <w:t>A f</w:t>
      </w:r>
      <w:r w:rsidR="00A00A52" w:rsidRPr="00A00A52">
        <w:rPr>
          <w:rFonts w:asciiTheme="minorHAnsi" w:eastAsiaTheme="minorHAnsi" w:hAnsiTheme="minorHAnsi" w:cstheme="minorBidi"/>
          <w:sz w:val="22"/>
          <w:szCs w:val="22"/>
        </w:rPr>
        <w:t>ormal</w:t>
      </w:r>
      <w:r w:rsidR="005C64B6">
        <w:rPr>
          <w:rFonts w:asciiTheme="minorHAnsi" w:eastAsiaTheme="minorHAnsi" w:hAnsiTheme="minorHAnsi" w:cstheme="minorBidi"/>
          <w:sz w:val="22"/>
          <w:szCs w:val="22"/>
        </w:rPr>
        <w:t xml:space="preserve">ised </w:t>
      </w:r>
      <w:r w:rsidR="005E0BFB">
        <w:rPr>
          <w:rFonts w:asciiTheme="minorHAnsi" w:eastAsiaTheme="minorHAnsi" w:hAnsiTheme="minorHAnsi" w:cstheme="minorBidi"/>
          <w:sz w:val="22"/>
          <w:szCs w:val="22"/>
        </w:rPr>
        <w:t xml:space="preserve">complaints handling </w:t>
      </w:r>
      <w:r w:rsidR="005C64B6">
        <w:rPr>
          <w:rFonts w:asciiTheme="minorHAnsi" w:eastAsiaTheme="minorHAnsi" w:hAnsiTheme="minorHAnsi" w:cstheme="minorBidi"/>
          <w:sz w:val="22"/>
          <w:szCs w:val="22"/>
        </w:rPr>
        <w:t xml:space="preserve">system </w:t>
      </w:r>
      <w:r w:rsidR="00667F60">
        <w:rPr>
          <w:rFonts w:asciiTheme="minorHAnsi" w:eastAsiaTheme="minorHAnsi" w:hAnsiTheme="minorHAnsi" w:cstheme="minorBidi"/>
          <w:sz w:val="22"/>
          <w:szCs w:val="22"/>
        </w:rPr>
        <w:t>to manage problems during implementation</w:t>
      </w:r>
      <w:r>
        <w:rPr>
          <w:rFonts w:asciiTheme="minorHAnsi" w:eastAsiaTheme="minorHAnsi" w:hAnsiTheme="minorHAnsi" w:cstheme="minorBidi"/>
          <w:sz w:val="22"/>
          <w:szCs w:val="22"/>
        </w:rPr>
        <w:t xml:space="preserve"> should be included in the</w:t>
      </w:r>
      <w:r w:rsidR="000328CD">
        <w:rPr>
          <w:rFonts w:asciiTheme="minorHAnsi" w:eastAsiaTheme="minorHAnsi" w:hAnsiTheme="minorHAnsi" w:cstheme="minorBidi"/>
          <w:sz w:val="22"/>
          <w:szCs w:val="22"/>
        </w:rPr>
        <w:t xml:space="preserve"> project </w:t>
      </w:r>
      <w:r>
        <w:rPr>
          <w:rFonts w:asciiTheme="minorHAnsi" w:eastAsiaTheme="minorHAnsi" w:hAnsiTheme="minorHAnsi" w:cstheme="minorBidi"/>
          <w:sz w:val="22"/>
          <w:szCs w:val="22"/>
        </w:rPr>
        <w:t>design</w:t>
      </w:r>
      <w:r w:rsidR="00682811">
        <w:rPr>
          <w:rFonts w:asciiTheme="minorHAnsi" w:eastAsiaTheme="minorHAnsi" w:hAnsiTheme="minorHAnsi" w:cstheme="minorBidi"/>
          <w:sz w:val="22"/>
          <w:szCs w:val="22"/>
        </w:rPr>
        <w:t xml:space="preserve">. The complaints should be logged by the </w:t>
      </w:r>
      <w:r w:rsidR="005C0D29">
        <w:rPr>
          <w:rFonts w:asciiTheme="minorHAnsi" w:eastAsiaTheme="minorHAnsi" w:hAnsiTheme="minorHAnsi" w:cstheme="minorBidi"/>
          <w:sz w:val="22"/>
          <w:szCs w:val="22"/>
        </w:rPr>
        <w:t xml:space="preserve">MoE and tracked by </w:t>
      </w:r>
      <w:r w:rsidR="0033577C">
        <w:rPr>
          <w:rFonts w:asciiTheme="minorHAnsi" w:eastAsiaTheme="minorHAnsi" w:hAnsiTheme="minorHAnsi" w:cstheme="minorBidi"/>
          <w:sz w:val="22"/>
          <w:szCs w:val="22"/>
        </w:rPr>
        <w:t>DFAT</w:t>
      </w:r>
      <w:r w:rsidR="005C0D29">
        <w:rPr>
          <w:rFonts w:asciiTheme="minorHAnsi" w:eastAsiaTheme="minorHAnsi" w:hAnsiTheme="minorHAnsi" w:cstheme="minorBidi"/>
          <w:sz w:val="22"/>
          <w:szCs w:val="22"/>
        </w:rPr>
        <w:t xml:space="preserve"> to ensure that they are satisfactorily addressed. </w:t>
      </w:r>
      <w:r w:rsidR="00667F60">
        <w:rPr>
          <w:rFonts w:asciiTheme="minorHAnsi" w:eastAsiaTheme="minorHAnsi" w:hAnsiTheme="minorHAnsi" w:cstheme="minorBidi"/>
          <w:sz w:val="22"/>
          <w:szCs w:val="22"/>
        </w:rPr>
        <w:t xml:space="preserve"> </w:t>
      </w:r>
    </w:p>
    <w:p w:rsidR="00A00A52" w:rsidRDefault="00A00A52" w:rsidP="00F3114E">
      <w:pPr>
        <w:numPr>
          <w:ilvl w:val="0"/>
          <w:numId w:val="5"/>
        </w:numPr>
        <w:spacing w:before="0" w:after="200"/>
        <w:rPr>
          <w:rFonts w:asciiTheme="minorHAnsi" w:eastAsiaTheme="minorHAnsi" w:hAnsiTheme="minorHAnsi" w:cstheme="minorBidi"/>
          <w:sz w:val="22"/>
          <w:szCs w:val="22"/>
        </w:rPr>
      </w:pPr>
      <w:r w:rsidRPr="00A00A52">
        <w:rPr>
          <w:rFonts w:asciiTheme="minorHAnsi" w:eastAsiaTheme="minorHAnsi" w:hAnsiTheme="minorHAnsi" w:cstheme="minorBidi"/>
          <w:sz w:val="22"/>
          <w:szCs w:val="22"/>
        </w:rPr>
        <w:t>Project noticeboard</w:t>
      </w:r>
      <w:r w:rsidR="000328CD">
        <w:rPr>
          <w:rFonts w:asciiTheme="minorHAnsi" w:eastAsiaTheme="minorHAnsi" w:hAnsiTheme="minorHAnsi" w:cstheme="minorBidi"/>
          <w:sz w:val="22"/>
          <w:szCs w:val="22"/>
        </w:rPr>
        <w:t>s</w:t>
      </w:r>
      <w:r w:rsidRPr="00A00A52">
        <w:rPr>
          <w:rFonts w:asciiTheme="minorHAnsi" w:eastAsiaTheme="minorHAnsi" w:hAnsiTheme="minorHAnsi" w:cstheme="minorBidi"/>
          <w:sz w:val="22"/>
          <w:szCs w:val="22"/>
        </w:rPr>
        <w:t xml:space="preserve"> showing project details</w:t>
      </w:r>
      <w:r w:rsidR="00F3114E">
        <w:rPr>
          <w:rFonts w:asciiTheme="minorHAnsi" w:eastAsiaTheme="minorHAnsi" w:hAnsiTheme="minorHAnsi" w:cstheme="minorBidi"/>
          <w:sz w:val="22"/>
          <w:szCs w:val="22"/>
        </w:rPr>
        <w:t>(</w:t>
      </w:r>
      <w:r w:rsidR="00F3114E" w:rsidRPr="00F3114E">
        <w:rPr>
          <w:rFonts w:asciiTheme="minorHAnsi" w:eastAsiaTheme="minorHAnsi" w:hAnsiTheme="minorHAnsi" w:cstheme="minorBidi"/>
          <w:sz w:val="22"/>
          <w:szCs w:val="22"/>
        </w:rPr>
        <w:t>scope of the project, start and compl</w:t>
      </w:r>
      <w:r w:rsidR="00F3114E">
        <w:rPr>
          <w:rFonts w:asciiTheme="minorHAnsi" w:eastAsiaTheme="minorHAnsi" w:hAnsiTheme="minorHAnsi" w:cstheme="minorBidi"/>
          <w:sz w:val="22"/>
          <w:szCs w:val="22"/>
        </w:rPr>
        <w:t xml:space="preserve">etion dates and contract values) as well as the </w:t>
      </w:r>
      <w:r w:rsidR="00482CFE">
        <w:rPr>
          <w:rFonts w:asciiTheme="minorHAnsi" w:eastAsiaTheme="minorHAnsi" w:hAnsiTheme="minorHAnsi" w:cstheme="minorBidi"/>
          <w:sz w:val="22"/>
          <w:szCs w:val="22"/>
        </w:rPr>
        <w:t xml:space="preserve">names </w:t>
      </w:r>
      <w:r w:rsidR="00482CFE" w:rsidRPr="00A00A52">
        <w:rPr>
          <w:rFonts w:asciiTheme="minorHAnsi" w:eastAsiaTheme="minorHAnsi" w:hAnsiTheme="minorHAnsi" w:cstheme="minorBidi"/>
          <w:sz w:val="22"/>
          <w:szCs w:val="22"/>
        </w:rPr>
        <w:t>c</w:t>
      </w:r>
      <w:r w:rsidR="00482CFE">
        <w:rPr>
          <w:rFonts w:asciiTheme="minorHAnsi" w:eastAsiaTheme="minorHAnsi" w:hAnsiTheme="minorHAnsi" w:cstheme="minorBidi"/>
          <w:sz w:val="22"/>
          <w:szCs w:val="22"/>
        </w:rPr>
        <w:t xml:space="preserve">ontact details of the </w:t>
      </w:r>
      <w:r w:rsidR="00F3114E">
        <w:rPr>
          <w:rFonts w:asciiTheme="minorHAnsi" w:eastAsiaTheme="minorHAnsi" w:hAnsiTheme="minorHAnsi" w:cstheme="minorBidi"/>
          <w:sz w:val="22"/>
          <w:szCs w:val="22"/>
        </w:rPr>
        <w:t xml:space="preserve"> </w:t>
      </w:r>
      <w:r w:rsidR="00F3114E" w:rsidRPr="00F3114E">
        <w:rPr>
          <w:rFonts w:asciiTheme="minorHAnsi" w:eastAsiaTheme="minorHAnsi" w:hAnsiTheme="minorHAnsi" w:cstheme="minorBidi"/>
          <w:sz w:val="22"/>
          <w:szCs w:val="22"/>
        </w:rPr>
        <w:t>key players</w:t>
      </w:r>
      <w:r w:rsidR="00F3114E">
        <w:rPr>
          <w:rFonts w:asciiTheme="minorHAnsi" w:eastAsiaTheme="minorHAnsi" w:hAnsiTheme="minorHAnsi" w:cstheme="minorBidi"/>
          <w:sz w:val="22"/>
          <w:szCs w:val="22"/>
        </w:rPr>
        <w:t xml:space="preserve"> (funding and executing agencies,</w:t>
      </w:r>
      <w:r w:rsidR="00F3114E" w:rsidRPr="00F3114E">
        <w:rPr>
          <w:rFonts w:asciiTheme="minorHAnsi" w:eastAsiaTheme="minorHAnsi" w:hAnsiTheme="minorHAnsi" w:cstheme="minorBidi"/>
          <w:sz w:val="22"/>
          <w:szCs w:val="22"/>
        </w:rPr>
        <w:t xml:space="preserve"> </w:t>
      </w:r>
      <w:r w:rsidR="00F3114E">
        <w:rPr>
          <w:rFonts w:asciiTheme="minorHAnsi" w:eastAsiaTheme="minorHAnsi" w:hAnsiTheme="minorHAnsi" w:cstheme="minorBidi"/>
          <w:sz w:val="22"/>
          <w:szCs w:val="22"/>
        </w:rPr>
        <w:t xml:space="preserve">construction </w:t>
      </w:r>
      <w:r w:rsidR="005C0D29">
        <w:rPr>
          <w:rFonts w:asciiTheme="minorHAnsi" w:eastAsiaTheme="minorHAnsi" w:hAnsiTheme="minorHAnsi" w:cstheme="minorBidi"/>
          <w:sz w:val="22"/>
          <w:szCs w:val="22"/>
        </w:rPr>
        <w:t xml:space="preserve">contractor </w:t>
      </w:r>
      <w:r w:rsidR="00F3114E">
        <w:rPr>
          <w:rFonts w:asciiTheme="minorHAnsi" w:eastAsiaTheme="minorHAnsi" w:hAnsiTheme="minorHAnsi" w:cstheme="minorBidi"/>
          <w:sz w:val="22"/>
          <w:szCs w:val="22"/>
        </w:rPr>
        <w:t>and supervising engineers)</w:t>
      </w:r>
      <w:r w:rsidR="005C0D29">
        <w:rPr>
          <w:rFonts w:asciiTheme="minorHAnsi" w:eastAsiaTheme="minorHAnsi" w:hAnsiTheme="minorHAnsi" w:cstheme="minorBidi"/>
          <w:sz w:val="22"/>
          <w:szCs w:val="22"/>
        </w:rPr>
        <w:t xml:space="preserve">must be erected at the front of the site from the start of construction.  Contact points (telephone, internet, email and post) for lodging </w:t>
      </w:r>
      <w:r w:rsidR="005C0D29" w:rsidRPr="00A00A52">
        <w:rPr>
          <w:rFonts w:asciiTheme="minorHAnsi" w:eastAsiaTheme="minorHAnsi" w:hAnsiTheme="minorHAnsi" w:cstheme="minorBidi"/>
          <w:sz w:val="22"/>
          <w:szCs w:val="22"/>
        </w:rPr>
        <w:t>complaints</w:t>
      </w:r>
      <w:r w:rsidR="00667F60">
        <w:rPr>
          <w:rFonts w:asciiTheme="minorHAnsi" w:eastAsiaTheme="minorHAnsi" w:hAnsiTheme="minorHAnsi" w:cstheme="minorBidi"/>
          <w:sz w:val="22"/>
          <w:szCs w:val="22"/>
        </w:rPr>
        <w:t xml:space="preserve"> </w:t>
      </w:r>
      <w:r w:rsidR="005C0D29">
        <w:rPr>
          <w:rFonts w:asciiTheme="minorHAnsi" w:eastAsiaTheme="minorHAnsi" w:hAnsiTheme="minorHAnsi" w:cstheme="minorBidi"/>
          <w:sz w:val="22"/>
          <w:szCs w:val="22"/>
        </w:rPr>
        <w:t>should also be displayed on the noticeboard. T</w:t>
      </w:r>
      <w:r w:rsidR="00667F60">
        <w:rPr>
          <w:rFonts w:asciiTheme="minorHAnsi" w:eastAsiaTheme="minorHAnsi" w:hAnsiTheme="minorHAnsi" w:cstheme="minorBidi"/>
          <w:sz w:val="22"/>
          <w:szCs w:val="22"/>
        </w:rPr>
        <w:t>his will improve transparency</w:t>
      </w:r>
      <w:r w:rsidR="005C0D29">
        <w:rPr>
          <w:rFonts w:asciiTheme="minorHAnsi" w:eastAsiaTheme="minorHAnsi" w:hAnsiTheme="minorHAnsi" w:cstheme="minorBidi"/>
          <w:sz w:val="22"/>
          <w:szCs w:val="22"/>
        </w:rPr>
        <w:t xml:space="preserve">. </w:t>
      </w:r>
    </w:p>
    <w:p w:rsidR="001748FF" w:rsidRPr="00A00A52" w:rsidRDefault="001748FF" w:rsidP="00DC53FE">
      <w:pPr>
        <w:numPr>
          <w:ilvl w:val="0"/>
          <w:numId w:val="5"/>
        </w:numPr>
        <w:spacing w:before="0" w:after="200"/>
        <w:ind w:left="357" w:hanging="357"/>
        <w:rPr>
          <w:rFonts w:asciiTheme="minorHAnsi" w:eastAsiaTheme="minorHAnsi" w:hAnsiTheme="minorHAnsi" w:cstheme="minorBidi"/>
          <w:sz w:val="22"/>
          <w:szCs w:val="22"/>
        </w:rPr>
      </w:pPr>
      <w:r w:rsidRPr="001748FF">
        <w:rPr>
          <w:rFonts w:asciiTheme="minorHAnsi" w:eastAsiaTheme="minorHAnsi" w:hAnsiTheme="minorHAnsi" w:cstheme="minorBidi"/>
          <w:sz w:val="22"/>
          <w:szCs w:val="22"/>
        </w:rPr>
        <w:t>Delegation of the procurement process</w:t>
      </w:r>
      <w:r>
        <w:rPr>
          <w:rFonts w:asciiTheme="minorHAnsi" w:eastAsiaTheme="minorHAnsi" w:hAnsiTheme="minorHAnsi" w:cstheme="minorBidi"/>
          <w:sz w:val="22"/>
          <w:szCs w:val="22"/>
        </w:rPr>
        <w:t>es</w:t>
      </w:r>
      <w:r w:rsidRPr="001748FF">
        <w:rPr>
          <w:rFonts w:asciiTheme="minorHAnsi" w:eastAsiaTheme="minorHAnsi" w:hAnsiTheme="minorHAnsi" w:cstheme="minorBidi"/>
          <w:sz w:val="22"/>
          <w:szCs w:val="22"/>
        </w:rPr>
        <w:t xml:space="preserve"> to the</w:t>
      </w:r>
      <w:r>
        <w:rPr>
          <w:rFonts w:asciiTheme="minorHAnsi" w:eastAsiaTheme="minorHAnsi" w:hAnsiTheme="minorHAnsi" w:cstheme="minorBidi"/>
          <w:sz w:val="22"/>
          <w:szCs w:val="22"/>
        </w:rPr>
        <w:t xml:space="preserve"> use of recipient government systems </w:t>
      </w:r>
      <w:r w:rsidRPr="001748FF">
        <w:rPr>
          <w:rFonts w:asciiTheme="minorHAnsi" w:eastAsiaTheme="minorHAnsi" w:hAnsiTheme="minorHAnsi" w:cstheme="minorBidi"/>
          <w:sz w:val="22"/>
          <w:szCs w:val="22"/>
        </w:rPr>
        <w:t>should on</w:t>
      </w:r>
      <w:r>
        <w:rPr>
          <w:rFonts w:asciiTheme="minorHAnsi" w:eastAsiaTheme="minorHAnsi" w:hAnsiTheme="minorHAnsi" w:cstheme="minorBidi"/>
          <w:sz w:val="22"/>
          <w:szCs w:val="22"/>
        </w:rPr>
        <w:t xml:space="preserve">ly be done by prior approval from </w:t>
      </w:r>
      <w:r w:rsidR="0033577C">
        <w:rPr>
          <w:rFonts w:asciiTheme="minorHAnsi" w:eastAsiaTheme="minorHAnsi" w:hAnsiTheme="minorHAnsi" w:cstheme="minorBidi"/>
          <w:sz w:val="22"/>
          <w:szCs w:val="22"/>
        </w:rPr>
        <w:t>DFAT</w:t>
      </w:r>
      <w:r w:rsidR="000328CD">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following an assessment that the necessary safeguards are in place</w:t>
      </w:r>
      <w:r w:rsidR="000328CD">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and</w:t>
      </w:r>
      <w:r w:rsidRPr="001748FF">
        <w:rPr>
          <w:rFonts w:asciiTheme="minorHAnsi" w:eastAsiaTheme="minorHAnsi" w:hAnsiTheme="minorHAnsi" w:cstheme="minorBidi"/>
          <w:sz w:val="22"/>
          <w:szCs w:val="22"/>
        </w:rPr>
        <w:t xml:space="preserve"> assurance</w:t>
      </w:r>
      <w:r>
        <w:rPr>
          <w:rFonts w:asciiTheme="minorHAnsi" w:eastAsiaTheme="minorHAnsi" w:hAnsiTheme="minorHAnsi" w:cstheme="minorBidi"/>
          <w:sz w:val="22"/>
          <w:szCs w:val="22"/>
        </w:rPr>
        <w:t>s</w:t>
      </w:r>
      <w:r w:rsidRPr="001748FF">
        <w:rPr>
          <w:rFonts w:asciiTheme="minorHAnsi" w:eastAsiaTheme="minorHAnsi" w:hAnsiTheme="minorHAnsi" w:cstheme="minorBidi"/>
          <w:sz w:val="22"/>
          <w:szCs w:val="22"/>
        </w:rPr>
        <w:t xml:space="preserve"> that the process </w:t>
      </w:r>
      <w:r>
        <w:rPr>
          <w:rFonts w:asciiTheme="minorHAnsi" w:eastAsiaTheme="minorHAnsi" w:hAnsiTheme="minorHAnsi" w:cstheme="minorBidi"/>
          <w:sz w:val="22"/>
          <w:szCs w:val="22"/>
        </w:rPr>
        <w:t xml:space="preserve">will be monitored to ensure that it </w:t>
      </w:r>
      <w:r w:rsidRPr="001748FF">
        <w:rPr>
          <w:rFonts w:asciiTheme="minorHAnsi" w:eastAsiaTheme="minorHAnsi" w:hAnsiTheme="minorHAnsi" w:cstheme="minorBidi"/>
          <w:sz w:val="22"/>
          <w:szCs w:val="22"/>
        </w:rPr>
        <w:t>is open, fair and transparent and satisfies the Australian Government’s procurement regulations.</w:t>
      </w:r>
    </w:p>
    <w:p w:rsidR="001748FF" w:rsidRPr="001748FF" w:rsidRDefault="001748FF" w:rsidP="00DC53FE">
      <w:pPr>
        <w:numPr>
          <w:ilvl w:val="0"/>
          <w:numId w:val="5"/>
        </w:numPr>
        <w:spacing w:before="0" w:after="200"/>
        <w:ind w:left="357" w:hanging="357"/>
        <w:rPr>
          <w:rFonts w:asciiTheme="minorHAnsi" w:eastAsiaTheme="minorHAnsi" w:hAnsiTheme="minorHAnsi" w:cstheme="minorBidi"/>
          <w:sz w:val="22"/>
          <w:szCs w:val="22"/>
        </w:rPr>
      </w:pPr>
      <w:r w:rsidRPr="001748FF">
        <w:rPr>
          <w:rFonts w:asciiTheme="minorHAnsi" w:eastAsiaTheme="minorHAnsi" w:hAnsiTheme="minorHAnsi" w:cstheme="minorBidi"/>
          <w:sz w:val="22"/>
          <w:szCs w:val="22"/>
        </w:rPr>
        <w:t xml:space="preserve">Where design or construction </w:t>
      </w:r>
      <w:r w:rsidR="002F04D4">
        <w:rPr>
          <w:rFonts w:asciiTheme="minorHAnsi" w:eastAsiaTheme="minorHAnsi" w:hAnsiTheme="minorHAnsi" w:cstheme="minorBidi"/>
          <w:sz w:val="22"/>
          <w:szCs w:val="22"/>
        </w:rPr>
        <w:t>is</w:t>
      </w:r>
      <w:r w:rsidRPr="001748FF">
        <w:rPr>
          <w:rFonts w:asciiTheme="minorHAnsi" w:eastAsiaTheme="minorHAnsi" w:hAnsiTheme="minorHAnsi" w:cstheme="minorBidi"/>
          <w:sz w:val="22"/>
          <w:szCs w:val="22"/>
        </w:rPr>
        <w:t xml:space="preserve"> sub-contracted to local firms</w:t>
      </w:r>
      <w:r>
        <w:rPr>
          <w:rFonts w:asciiTheme="minorHAnsi" w:eastAsiaTheme="minorHAnsi" w:hAnsiTheme="minorHAnsi" w:cstheme="minorBidi"/>
          <w:sz w:val="22"/>
          <w:szCs w:val="22"/>
        </w:rPr>
        <w:t xml:space="preserve">, it is critical that the sub-contracts contain sufficient </w:t>
      </w:r>
      <w:r w:rsidRPr="001748FF">
        <w:rPr>
          <w:rFonts w:asciiTheme="minorHAnsi" w:eastAsiaTheme="minorHAnsi" w:hAnsiTheme="minorHAnsi" w:cstheme="minorBidi"/>
          <w:sz w:val="22"/>
          <w:szCs w:val="22"/>
        </w:rPr>
        <w:t>quality assurance procedures and documentation requirements</w:t>
      </w:r>
      <w:r>
        <w:rPr>
          <w:rFonts w:asciiTheme="minorHAnsi" w:eastAsiaTheme="minorHAnsi" w:hAnsiTheme="minorHAnsi" w:cstheme="minorBidi"/>
          <w:sz w:val="22"/>
          <w:szCs w:val="22"/>
        </w:rPr>
        <w:t>,</w:t>
      </w:r>
      <w:r w:rsidRPr="001748FF">
        <w:rPr>
          <w:rFonts w:asciiTheme="minorHAnsi" w:eastAsiaTheme="minorHAnsi" w:hAnsiTheme="minorHAnsi" w:cstheme="minorBidi"/>
          <w:sz w:val="22"/>
          <w:szCs w:val="22"/>
        </w:rPr>
        <w:t xml:space="preserve"> both for the construction contractor </w:t>
      </w:r>
      <w:r w:rsidR="002F04D4">
        <w:rPr>
          <w:rFonts w:asciiTheme="minorHAnsi" w:eastAsiaTheme="minorHAnsi" w:hAnsiTheme="minorHAnsi" w:cstheme="minorBidi"/>
          <w:sz w:val="22"/>
          <w:szCs w:val="22"/>
        </w:rPr>
        <w:t>and</w:t>
      </w:r>
      <w:r w:rsidRPr="001748FF">
        <w:rPr>
          <w:rFonts w:asciiTheme="minorHAnsi" w:eastAsiaTheme="minorHAnsi" w:hAnsiTheme="minorHAnsi" w:cstheme="minorBidi"/>
          <w:sz w:val="22"/>
          <w:szCs w:val="22"/>
        </w:rPr>
        <w:t xml:space="preserve"> the supervising engineer</w:t>
      </w:r>
      <w:r>
        <w:rPr>
          <w:rFonts w:asciiTheme="minorHAnsi" w:eastAsiaTheme="minorHAnsi" w:hAnsiTheme="minorHAnsi" w:cstheme="minorBidi"/>
          <w:sz w:val="22"/>
          <w:szCs w:val="22"/>
        </w:rPr>
        <w:t xml:space="preserve">, to </w:t>
      </w:r>
      <w:r w:rsidR="00021FBA">
        <w:rPr>
          <w:rFonts w:asciiTheme="minorHAnsi" w:eastAsiaTheme="minorHAnsi" w:hAnsiTheme="minorHAnsi" w:cstheme="minorBidi"/>
          <w:sz w:val="22"/>
          <w:szCs w:val="22"/>
        </w:rPr>
        <w:t xml:space="preserve">permit the managing contractor to provide certification to </w:t>
      </w:r>
      <w:r w:rsidR="0033577C">
        <w:rPr>
          <w:rFonts w:asciiTheme="minorHAnsi" w:eastAsiaTheme="minorHAnsi" w:hAnsiTheme="minorHAnsi" w:cstheme="minorBidi"/>
          <w:sz w:val="22"/>
          <w:szCs w:val="22"/>
        </w:rPr>
        <w:t>DFAT</w:t>
      </w:r>
      <w:r w:rsidR="00021FBA">
        <w:rPr>
          <w:rFonts w:asciiTheme="minorHAnsi" w:eastAsiaTheme="minorHAnsi" w:hAnsiTheme="minorHAnsi" w:cstheme="minorBidi"/>
          <w:sz w:val="22"/>
          <w:szCs w:val="22"/>
        </w:rPr>
        <w:t xml:space="preserve">, the recipient </w:t>
      </w:r>
      <w:r w:rsidR="002F04D4">
        <w:rPr>
          <w:rFonts w:asciiTheme="minorHAnsi" w:eastAsiaTheme="minorHAnsi" w:hAnsiTheme="minorHAnsi" w:cstheme="minorBidi"/>
          <w:sz w:val="22"/>
          <w:szCs w:val="22"/>
        </w:rPr>
        <w:t>government</w:t>
      </w:r>
      <w:r w:rsidR="00021FBA">
        <w:rPr>
          <w:rFonts w:asciiTheme="minorHAnsi" w:eastAsiaTheme="minorHAnsi" w:hAnsiTheme="minorHAnsi" w:cstheme="minorBidi"/>
          <w:sz w:val="22"/>
          <w:szCs w:val="22"/>
        </w:rPr>
        <w:t xml:space="preserve">, and the </w:t>
      </w:r>
      <w:r w:rsidR="002F04D4">
        <w:rPr>
          <w:rFonts w:asciiTheme="minorHAnsi" w:eastAsiaTheme="minorHAnsi" w:hAnsiTheme="minorHAnsi" w:cstheme="minorBidi"/>
          <w:sz w:val="22"/>
          <w:szCs w:val="22"/>
        </w:rPr>
        <w:t>MoE</w:t>
      </w:r>
      <w:r w:rsidR="00021FBA">
        <w:rPr>
          <w:rFonts w:asciiTheme="minorHAnsi" w:eastAsiaTheme="minorHAnsi" w:hAnsiTheme="minorHAnsi" w:cstheme="minorBidi"/>
          <w:sz w:val="22"/>
          <w:szCs w:val="22"/>
        </w:rPr>
        <w:t xml:space="preserve"> that the building</w:t>
      </w:r>
      <w:r w:rsidR="007436AB">
        <w:rPr>
          <w:rFonts w:asciiTheme="minorHAnsi" w:eastAsiaTheme="minorHAnsi" w:hAnsiTheme="minorHAnsi" w:cstheme="minorBidi"/>
          <w:sz w:val="22"/>
          <w:szCs w:val="22"/>
        </w:rPr>
        <w:t>s</w:t>
      </w:r>
      <w:r w:rsidR="00021FBA">
        <w:rPr>
          <w:rFonts w:asciiTheme="minorHAnsi" w:eastAsiaTheme="minorHAnsi" w:hAnsiTheme="minorHAnsi" w:cstheme="minorBidi"/>
          <w:sz w:val="22"/>
          <w:szCs w:val="22"/>
        </w:rPr>
        <w:t xml:space="preserve"> have been constructed in accordance with the standards, codes and building regulations of the recipient government.  </w:t>
      </w:r>
    </w:p>
    <w:p w:rsidR="002F097D" w:rsidRPr="002F097D" w:rsidRDefault="002F097D" w:rsidP="00DC53FE">
      <w:pPr>
        <w:numPr>
          <w:ilvl w:val="0"/>
          <w:numId w:val="5"/>
        </w:numPr>
        <w:spacing w:before="0" w:after="200"/>
        <w:ind w:left="357" w:hanging="357"/>
        <w:rPr>
          <w:rFonts w:asciiTheme="minorHAnsi" w:eastAsiaTheme="minorHAnsi" w:hAnsiTheme="minorHAnsi" w:cstheme="minorBidi"/>
          <w:sz w:val="22"/>
          <w:szCs w:val="22"/>
        </w:rPr>
      </w:pPr>
      <w:r w:rsidRPr="002F097D">
        <w:rPr>
          <w:rFonts w:asciiTheme="minorHAnsi" w:eastAsiaTheme="minorHAnsi" w:hAnsiTheme="minorHAnsi" w:cstheme="minorBidi"/>
          <w:sz w:val="22"/>
          <w:szCs w:val="22"/>
        </w:rPr>
        <w:t xml:space="preserve">The use of </w:t>
      </w:r>
      <w:r w:rsidR="003A7FEC">
        <w:rPr>
          <w:rFonts w:asciiTheme="minorHAnsi" w:eastAsiaTheme="minorHAnsi" w:hAnsiTheme="minorHAnsi" w:cstheme="minorBidi"/>
          <w:sz w:val="22"/>
          <w:szCs w:val="22"/>
        </w:rPr>
        <w:t>a</w:t>
      </w:r>
      <w:r w:rsidR="003A7FEC" w:rsidRPr="002F097D">
        <w:rPr>
          <w:rFonts w:asciiTheme="minorHAnsi" w:eastAsiaTheme="minorHAnsi" w:hAnsiTheme="minorHAnsi" w:cstheme="minorBidi"/>
          <w:sz w:val="22"/>
          <w:szCs w:val="22"/>
        </w:rPr>
        <w:t xml:space="preserve"> </w:t>
      </w:r>
      <w:r w:rsidRPr="002F097D">
        <w:rPr>
          <w:rFonts w:asciiTheme="minorHAnsi" w:eastAsiaTheme="minorHAnsi" w:hAnsiTheme="minorHAnsi" w:cstheme="minorBidi"/>
          <w:sz w:val="22"/>
          <w:szCs w:val="22"/>
        </w:rPr>
        <w:t>community</w:t>
      </w:r>
      <w:r w:rsidR="003A7FEC">
        <w:rPr>
          <w:rFonts w:asciiTheme="minorHAnsi" w:eastAsiaTheme="minorHAnsi" w:hAnsiTheme="minorHAnsi" w:cstheme="minorBidi"/>
          <w:sz w:val="22"/>
          <w:szCs w:val="22"/>
        </w:rPr>
        <w:t>-</w:t>
      </w:r>
      <w:r w:rsidRPr="002F097D">
        <w:rPr>
          <w:rFonts w:asciiTheme="minorHAnsi" w:eastAsiaTheme="minorHAnsi" w:hAnsiTheme="minorHAnsi" w:cstheme="minorBidi"/>
          <w:sz w:val="22"/>
          <w:szCs w:val="22"/>
        </w:rPr>
        <w:t xml:space="preserve">based contracting </w:t>
      </w:r>
      <w:r w:rsidR="003A7FEC" w:rsidRPr="002F097D">
        <w:rPr>
          <w:rFonts w:asciiTheme="minorHAnsi" w:eastAsiaTheme="minorHAnsi" w:hAnsiTheme="minorHAnsi" w:cstheme="minorBidi"/>
          <w:sz w:val="22"/>
          <w:szCs w:val="22"/>
        </w:rPr>
        <w:t>approach</w:t>
      </w:r>
      <w:r w:rsidR="003A7FEC">
        <w:rPr>
          <w:rFonts w:asciiTheme="minorHAnsi" w:eastAsiaTheme="minorHAnsi" w:hAnsiTheme="minorHAnsi" w:cstheme="minorBidi"/>
          <w:sz w:val="22"/>
          <w:szCs w:val="22"/>
        </w:rPr>
        <w:t>,</w:t>
      </w:r>
      <w:r w:rsidR="003A7FEC" w:rsidRPr="002F097D">
        <w:rPr>
          <w:rFonts w:asciiTheme="minorHAnsi" w:eastAsiaTheme="minorHAnsi" w:hAnsiTheme="minorHAnsi" w:cstheme="minorBidi"/>
          <w:sz w:val="22"/>
          <w:szCs w:val="22"/>
        </w:rPr>
        <w:t xml:space="preserve"> </w:t>
      </w:r>
      <w:r w:rsidRPr="002F097D">
        <w:rPr>
          <w:rFonts w:asciiTheme="minorHAnsi" w:eastAsiaTheme="minorHAnsi" w:hAnsiTheme="minorHAnsi" w:cstheme="minorBidi"/>
          <w:sz w:val="22"/>
          <w:szCs w:val="22"/>
        </w:rPr>
        <w:t xml:space="preserve">such as </w:t>
      </w:r>
      <w:r w:rsidR="003A7FEC">
        <w:rPr>
          <w:rFonts w:asciiTheme="minorHAnsi" w:eastAsiaTheme="minorHAnsi" w:hAnsiTheme="minorHAnsi" w:cstheme="minorBidi"/>
          <w:sz w:val="22"/>
          <w:szCs w:val="22"/>
        </w:rPr>
        <w:t>demonstrated by</w:t>
      </w:r>
      <w:r w:rsidR="003A7FEC" w:rsidRPr="002F097D">
        <w:rPr>
          <w:rFonts w:asciiTheme="minorHAnsi" w:eastAsiaTheme="minorHAnsi" w:hAnsiTheme="minorHAnsi" w:cstheme="minorBidi"/>
          <w:sz w:val="22"/>
          <w:szCs w:val="22"/>
        </w:rPr>
        <w:t xml:space="preserve"> </w:t>
      </w:r>
      <w:r w:rsidRPr="002F097D">
        <w:rPr>
          <w:rFonts w:asciiTheme="minorHAnsi" w:eastAsiaTheme="minorHAnsi" w:hAnsiTheme="minorHAnsi" w:cstheme="minorBidi"/>
          <w:sz w:val="22"/>
          <w:szCs w:val="22"/>
        </w:rPr>
        <w:t>the SDS</w:t>
      </w:r>
      <w:r w:rsidR="003A7FEC">
        <w:rPr>
          <w:rFonts w:asciiTheme="minorHAnsi" w:eastAsiaTheme="minorHAnsi" w:hAnsiTheme="minorHAnsi" w:cstheme="minorBidi"/>
          <w:sz w:val="22"/>
          <w:szCs w:val="22"/>
        </w:rPr>
        <w:t>,</w:t>
      </w:r>
      <w:r w:rsidRPr="002F097D">
        <w:rPr>
          <w:rFonts w:asciiTheme="minorHAnsi" w:eastAsiaTheme="minorHAnsi" w:hAnsiTheme="minorHAnsi" w:cstheme="minorBidi"/>
          <w:sz w:val="22"/>
          <w:szCs w:val="22"/>
        </w:rPr>
        <w:t xml:space="preserve"> is considered an appropriate modality for the small</w:t>
      </w:r>
      <w:r w:rsidR="003A7FEC">
        <w:rPr>
          <w:rFonts w:asciiTheme="minorHAnsi" w:eastAsiaTheme="minorHAnsi" w:hAnsiTheme="minorHAnsi" w:cstheme="minorBidi"/>
          <w:sz w:val="22"/>
          <w:szCs w:val="22"/>
        </w:rPr>
        <w:t>-</w:t>
      </w:r>
      <w:r w:rsidRPr="002F097D">
        <w:rPr>
          <w:rFonts w:asciiTheme="minorHAnsi" w:eastAsiaTheme="minorHAnsi" w:hAnsiTheme="minorHAnsi" w:cstheme="minorBidi"/>
          <w:sz w:val="22"/>
          <w:szCs w:val="22"/>
        </w:rPr>
        <w:t xml:space="preserve">scale </w:t>
      </w:r>
      <w:r w:rsidR="00981B97">
        <w:rPr>
          <w:rFonts w:asciiTheme="minorHAnsi" w:eastAsiaTheme="minorHAnsi" w:hAnsiTheme="minorHAnsi" w:cstheme="minorBidi"/>
          <w:sz w:val="22"/>
          <w:szCs w:val="22"/>
        </w:rPr>
        <w:t>rehabilitation</w:t>
      </w:r>
      <w:r w:rsidRPr="002F097D">
        <w:rPr>
          <w:rFonts w:asciiTheme="minorHAnsi" w:eastAsiaTheme="minorHAnsi" w:hAnsiTheme="minorHAnsi" w:cstheme="minorBidi"/>
          <w:sz w:val="22"/>
          <w:szCs w:val="22"/>
        </w:rPr>
        <w:t xml:space="preserve"> works, </w:t>
      </w:r>
      <w:r w:rsidR="006B569C">
        <w:rPr>
          <w:rFonts w:asciiTheme="minorHAnsi" w:eastAsiaTheme="minorHAnsi" w:hAnsiTheme="minorHAnsi" w:cstheme="minorBidi"/>
          <w:sz w:val="22"/>
          <w:szCs w:val="22"/>
        </w:rPr>
        <w:t>so long as</w:t>
      </w:r>
      <w:r w:rsidR="006B569C" w:rsidRPr="002F097D">
        <w:rPr>
          <w:rFonts w:asciiTheme="minorHAnsi" w:eastAsiaTheme="minorHAnsi" w:hAnsiTheme="minorHAnsi" w:cstheme="minorBidi"/>
          <w:sz w:val="22"/>
          <w:szCs w:val="22"/>
        </w:rPr>
        <w:t xml:space="preserve"> </w:t>
      </w:r>
      <w:r w:rsidRPr="002F097D">
        <w:rPr>
          <w:rFonts w:asciiTheme="minorHAnsi" w:eastAsiaTheme="minorHAnsi" w:hAnsiTheme="minorHAnsi" w:cstheme="minorBidi"/>
          <w:sz w:val="22"/>
          <w:szCs w:val="22"/>
        </w:rPr>
        <w:t xml:space="preserve">adequate technical support and monitoring is provided.  </w:t>
      </w:r>
    </w:p>
    <w:p w:rsidR="00E64A75" w:rsidRDefault="00E64A75" w:rsidP="00DC53FE">
      <w:pPr>
        <w:numPr>
          <w:ilvl w:val="0"/>
          <w:numId w:val="5"/>
        </w:numPr>
        <w:spacing w:before="0" w:after="200"/>
        <w:ind w:left="357" w:hanging="357"/>
        <w:rPr>
          <w:rFonts w:asciiTheme="minorHAnsi" w:eastAsiaTheme="minorHAnsi" w:hAnsiTheme="minorHAnsi" w:cstheme="minorBidi"/>
          <w:sz w:val="22"/>
          <w:szCs w:val="22"/>
        </w:rPr>
      </w:pPr>
      <w:r>
        <w:rPr>
          <w:rFonts w:asciiTheme="minorHAnsi" w:eastAsiaTheme="minorHAnsi" w:hAnsiTheme="minorHAnsi" w:cstheme="minorBidi"/>
          <w:sz w:val="22"/>
          <w:szCs w:val="22"/>
        </w:rPr>
        <w:t>It is essential that on a larg</w:t>
      </w:r>
      <w:r w:rsidR="007436AB">
        <w:rPr>
          <w:rFonts w:asciiTheme="minorHAnsi" w:eastAsiaTheme="minorHAnsi" w:hAnsiTheme="minorHAnsi" w:cstheme="minorBidi"/>
          <w:sz w:val="22"/>
          <w:szCs w:val="22"/>
        </w:rPr>
        <w:t>e</w:t>
      </w:r>
      <w:r w:rsidR="006B569C">
        <w:rPr>
          <w:rFonts w:asciiTheme="minorHAnsi" w:eastAsiaTheme="minorHAnsi" w:hAnsiTheme="minorHAnsi" w:cstheme="minorBidi"/>
          <w:sz w:val="22"/>
          <w:szCs w:val="22"/>
        </w:rPr>
        <w:t>-</w:t>
      </w:r>
      <w:r w:rsidR="007436AB">
        <w:rPr>
          <w:rFonts w:asciiTheme="minorHAnsi" w:eastAsiaTheme="minorHAnsi" w:hAnsiTheme="minorHAnsi" w:cstheme="minorBidi"/>
          <w:sz w:val="22"/>
          <w:szCs w:val="22"/>
        </w:rPr>
        <w:t>scale construction project that</w:t>
      </w:r>
      <w:r>
        <w:rPr>
          <w:rFonts w:asciiTheme="minorHAnsi" w:eastAsiaTheme="minorHAnsi" w:hAnsiTheme="minorHAnsi" w:cstheme="minorBidi"/>
          <w:sz w:val="22"/>
          <w:szCs w:val="22"/>
        </w:rPr>
        <w:t xml:space="preserve"> </w:t>
      </w:r>
      <w:r w:rsidR="007436AB">
        <w:rPr>
          <w:rFonts w:asciiTheme="minorHAnsi" w:eastAsiaTheme="minorHAnsi" w:hAnsiTheme="minorHAnsi" w:cstheme="minorBidi"/>
          <w:sz w:val="22"/>
          <w:szCs w:val="22"/>
        </w:rPr>
        <w:t xml:space="preserve">the </w:t>
      </w:r>
      <w:r>
        <w:rPr>
          <w:rFonts w:asciiTheme="minorHAnsi" w:eastAsiaTheme="minorHAnsi" w:hAnsiTheme="minorHAnsi" w:cstheme="minorBidi"/>
          <w:sz w:val="22"/>
          <w:szCs w:val="22"/>
        </w:rPr>
        <w:t xml:space="preserve">implementing agency </w:t>
      </w:r>
      <w:r w:rsidR="007436AB">
        <w:rPr>
          <w:rFonts w:asciiTheme="minorHAnsi" w:eastAsiaTheme="minorHAnsi" w:hAnsiTheme="minorHAnsi" w:cstheme="minorBidi"/>
          <w:sz w:val="22"/>
          <w:szCs w:val="22"/>
        </w:rPr>
        <w:t>has an</w:t>
      </w:r>
      <w:r w:rsidR="00404B8A">
        <w:rPr>
          <w:rFonts w:asciiTheme="minorHAnsi" w:eastAsiaTheme="minorHAnsi" w:hAnsiTheme="minorHAnsi" w:cstheme="minorBidi"/>
          <w:sz w:val="22"/>
          <w:szCs w:val="22"/>
        </w:rPr>
        <w:t xml:space="preserve"> experienced construction engineer oversighting the technical aspects of the construction.</w:t>
      </w:r>
    </w:p>
    <w:p w:rsidR="006B22BB" w:rsidRDefault="006B22BB" w:rsidP="00DC53FE">
      <w:pPr>
        <w:numPr>
          <w:ilvl w:val="0"/>
          <w:numId w:val="5"/>
        </w:numPr>
        <w:spacing w:before="0" w:after="200"/>
        <w:ind w:left="357" w:hanging="357"/>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The provision of Temporary Learning Spaces (TLS) should be considered as an interim measure to allow classes to </w:t>
      </w:r>
      <w:r w:rsidR="00583D23">
        <w:rPr>
          <w:rFonts w:asciiTheme="minorHAnsi" w:eastAsiaTheme="minorHAnsi" w:hAnsiTheme="minorHAnsi" w:cstheme="minorBidi"/>
          <w:sz w:val="22"/>
          <w:szCs w:val="22"/>
        </w:rPr>
        <w:t xml:space="preserve">be </w:t>
      </w:r>
      <w:r>
        <w:rPr>
          <w:rFonts w:asciiTheme="minorHAnsi" w:eastAsiaTheme="minorHAnsi" w:hAnsiTheme="minorHAnsi" w:cstheme="minorBidi"/>
          <w:sz w:val="22"/>
          <w:szCs w:val="22"/>
        </w:rPr>
        <w:t xml:space="preserve">established and teaching to commence </w:t>
      </w:r>
      <w:r w:rsidR="007436AB">
        <w:rPr>
          <w:rFonts w:asciiTheme="minorHAnsi" w:eastAsiaTheme="minorHAnsi" w:hAnsiTheme="minorHAnsi" w:cstheme="minorBidi"/>
          <w:sz w:val="22"/>
          <w:szCs w:val="22"/>
        </w:rPr>
        <w:t xml:space="preserve">at </w:t>
      </w:r>
      <w:r w:rsidR="00AE441B">
        <w:rPr>
          <w:rFonts w:asciiTheme="minorHAnsi" w:eastAsiaTheme="minorHAnsi" w:hAnsiTheme="minorHAnsi" w:cstheme="minorBidi"/>
          <w:sz w:val="22"/>
          <w:szCs w:val="22"/>
        </w:rPr>
        <w:t xml:space="preserve">a </w:t>
      </w:r>
      <w:r w:rsidR="007436AB">
        <w:rPr>
          <w:rFonts w:asciiTheme="minorHAnsi" w:eastAsiaTheme="minorHAnsi" w:hAnsiTheme="minorHAnsi" w:cstheme="minorBidi"/>
          <w:sz w:val="22"/>
          <w:szCs w:val="22"/>
        </w:rPr>
        <w:t xml:space="preserve">school site </w:t>
      </w:r>
      <w:r>
        <w:rPr>
          <w:rFonts w:asciiTheme="minorHAnsi" w:eastAsiaTheme="minorHAnsi" w:hAnsiTheme="minorHAnsi" w:cstheme="minorBidi"/>
          <w:sz w:val="22"/>
          <w:szCs w:val="22"/>
        </w:rPr>
        <w:t xml:space="preserve">while the permanent classrooms are being constructed. Such spaces expedite the adjustment of returnees </w:t>
      </w:r>
      <w:r>
        <w:rPr>
          <w:rFonts w:asciiTheme="minorHAnsi" w:eastAsiaTheme="minorHAnsi" w:hAnsiTheme="minorHAnsi" w:cstheme="minorBidi"/>
          <w:sz w:val="22"/>
          <w:szCs w:val="22"/>
        </w:rPr>
        <w:lastRenderedPageBreak/>
        <w:t>to a regular schooling routine</w:t>
      </w:r>
      <w:r w:rsidR="00A21C1D">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w:t>
      </w:r>
      <w:r w:rsidR="00A21C1D">
        <w:rPr>
          <w:rFonts w:asciiTheme="minorHAnsi" w:eastAsiaTheme="minorHAnsi" w:hAnsiTheme="minorHAnsi" w:cstheme="minorBidi"/>
          <w:sz w:val="22"/>
          <w:szCs w:val="22"/>
        </w:rPr>
        <w:t xml:space="preserve">minimise the break in learning and </w:t>
      </w:r>
      <w:r>
        <w:rPr>
          <w:rFonts w:asciiTheme="minorHAnsi" w:eastAsiaTheme="minorHAnsi" w:hAnsiTheme="minorHAnsi" w:cstheme="minorBidi"/>
          <w:sz w:val="22"/>
          <w:szCs w:val="22"/>
        </w:rPr>
        <w:t>reduce the need for accelerated learning courses</w:t>
      </w:r>
      <w:r w:rsidR="00A21C1D">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w:t>
      </w:r>
    </w:p>
    <w:p w:rsidR="00A00A52" w:rsidRPr="00A00A52" w:rsidRDefault="006B22BB" w:rsidP="00DC53FE">
      <w:pPr>
        <w:numPr>
          <w:ilvl w:val="0"/>
          <w:numId w:val="5"/>
        </w:numPr>
        <w:spacing w:before="0" w:after="200"/>
        <w:ind w:left="357" w:hanging="357"/>
        <w:rPr>
          <w:rFonts w:asciiTheme="minorHAnsi" w:eastAsiaTheme="minorHAnsi" w:hAnsiTheme="minorHAnsi" w:cstheme="minorBidi"/>
          <w:sz w:val="22"/>
          <w:szCs w:val="22"/>
        </w:rPr>
      </w:pPr>
      <w:r>
        <w:rPr>
          <w:rFonts w:asciiTheme="minorHAnsi" w:eastAsiaTheme="minorHAnsi" w:hAnsiTheme="minorHAnsi" w:cstheme="minorBidi"/>
          <w:sz w:val="22"/>
          <w:szCs w:val="22"/>
        </w:rPr>
        <w:t>Consideration should be given to the p</w:t>
      </w:r>
      <w:r w:rsidR="00A00A52" w:rsidRPr="00A00A52">
        <w:rPr>
          <w:rFonts w:asciiTheme="minorHAnsi" w:eastAsiaTheme="minorHAnsi" w:hAnsiTheme="minorHAnsi" w:cstheme="minorBidi"/>
          <w:sz w:val="22"/>
          <w:szCs w:val="22"/>
        </w:rPr>
        <w:t xml:space="preserve">rovision of basic laboratory equipment </w:t>
      </w:r>
      <w:r>
        <w:rPr>
          <w:rFonts w:asciiTheme="minorHAnsi" w:eastAsiaTheme="minorHAnsi" w:hAnsiTheme="minorHAnsi" w:cstheme="minorBidi"/>
          <w:sz w:val="22"/>
          <w:szCs w:val="22"/>
        </w:rPr>
        <w:t xml:space="preserve">in schools where science laboratories have been provided. </w:t>
      </w:r>
    </w:p>
    <w:p w:rsidR="00A00A52" w:rsidRPr="00A00A52" w:rsidRDefault="00CC5985" w:rsidP="00DC53FE">
      <w:pPr>
        <w:numPr>
          <w:ilvl w:val="0"/>
          <w:numId w:val="5"/>
        </w:numPr>
        <w:spacing w:before="0" w:after="200"/>
        <w:ind w:left="357" w:hanging="357"/>
        <w:rPr>
          <w:rFonts w:asciiTheme="minorHAnsi" w:eastAsiaTheme="minorHAnsi" w:hAnsiTheme="minorHAnsi" w:cstheme="minorBidi"/>
          <w:sz w:val="22"/>
          <w:szCs w:val="22"/>
        </w:rPr>
      </w:pPr>
      <w:r w:rsidRPr="00A00A52">
        <w:rPr>
          <w:rFonts w:asciiTheme="minorHAnsi" w:eastAsiaTheme="minorHAnsi" w:hAnsiTheme="minorHAnsi" w:cstheme="minorBidi"/>
          <w:sz w:val="22"/>
          <w:szCs w:val="22"/>
        </w:rPr>
        <w:t>Z</w:t>
      </w:r>
      <w:r>
        <w:rPr>
          <w:rFonts w:asciiTheme="minorHAnsi" w:eastAsiaTheme="minorHAnsi" w:hAnsiTheme="minorHAnsi" w:cstheme="minorBidi"/>
          <w:sz w:val="22"/>
          <w:szCs w:val="22"/>
        </w:rPr>
        <w:t xml:space="preserve">onal </w:t>
      </w:r>
      <w:r w:rsidRPr="00A00A52">
        <w:rPr>
          <w:rFonts w:asciiTheme="minorHAnsi" w:eastAsiaTheme="minorHAnsi" w:hAnsiTheme="minorHAnsi" w:cstheme="minorBidi"/>
          <w:sz w:val="22"/>
          <w:szCs w:val="22"/>
        </w:rPr>
        <w:t>E</w:t>
      </w:r>
      <w:r>
        <w:rPr>
          <w:rFonts w:asciiTheme="minorHAnsi" w:eastAsiaTheme="minorHAnsi" w:hAnsiTheme="minorHAnsi" w:cstheme="minorBidi"/>
          <w:sz w:val="22"/>
          <w:szCs w:val="22"/>
        </w:rPr>
        <w:t xml:space="preserve">ducation </w:t>
      </w:r>
      <w:r w:rsidRPr="00A00A52">
        <w:rPr>
          <w:rFonts w:asciiTheme="minorHAnsi" w:eastAsiaTheme="minorHAnsi" w:hAnsiTheme="minorHAnsi" w:cstheme="minorBidi"/>
          <w:sz w:val="22"/>
          <w:szCs w:val="22"/>
        </w:rPr>
        <w:t>O</w:t>
      </w:r>
      <w:r>
        <w:rPr>
          <w:rFonts w:asciiTheme="minorHAnsi" w:eastAsiaTheme="minorHAnsi" w:hAnsiTheme="minorHAnsi" w:cstheme="minorBidi"/>
          <w:sz w:val="22"/>
          <w:szCs w:val="22"/>
        </w:rPr>
        <w:t xml:space="preserve">ffice (ZEO) </w:t>
      </w:r>
      <w:r w:rsidRPr="00A00A52">
        <w:rPr>
          <w:rFonts w:asciiTheme="minorHAnsi" w:eastAsiaTheme="minorHAnsi" w:hAnsiTheme="minorHAnsi" w:cstheme="minorBidi"/>
          <w:sz w:val="22"/>
          <w:szCs w:val="22"/>
        </w:rPr>
        <w:t xml:space="preserve">Technical Officers </w:t>
      </w:r>
      <w:r w:rsidR="006B22BB">
        <w:rPr>
          <w:rFonts w:asciiTheme="minorHAnsi" w:eastAsiaTheme="minorHAnsi" w:hAnsiTheme="minorHAnsi" w:cstheme="minorBidi"/>
          <w:sz w:val="22"/>
          <w:szCs w:val="22"/>
        </w:rPr>
        <w:t>(TO</w:t>
      </w:r>
      <w:r w:rsidR="00B74632">
        <w:rPr>
          <w:rFonts w:asciiTheme="minorHAnsi" w:eastAsiaTheme="minorHAnsi" w:hAnsiTheme="minorHAnsi" w:cstheme="minorBidi"/>
          <w:sz w:val="22"/>
          <w:szCs w:val="22"/>
        </w:rPr>
        <w:t>) do</w:t>
      </w:r>
      <w:r>
        <w:rPr>
          <w:rFonts w:asciiTheme="minorHAnsi" w:eastAsiaTheme="minorHAnsi" w:hAnsiTheme="minorHAnsi" w:cstheme="minorBidi"/>
          <w:sz w:val="22"/>
          <w:szCs w:val="22"/>
        </w:rPr>
        <w:t xml:space="preserve"> not have the necessary skills to design and supervise building construction and rehabilitation. </w:t>
      </w:r>
      <w:r w:rsidR="00A00A52" w:rsidRPr="00A00A52">
        <w:rPr>
          <w:rFonts w:asciiTheme="minorHAnsi" w:eastAsiaTheme="minorHAnsi" w:hAnsiTheme="minorHAnsi" w:cstheme="minorBidi"/>
          <w:sz w:val="22"/>
          <w:szCs w:val="22"/>
        </w:rPr>
        <w:t xml:space="preserve">Capacity building and resourcing of </w:t>
      </w:r>
      <w:r w:rsidR="00A21C1D">
        <w:rPr>
          <w:rFonts w:asciiTheme="minorHAnsi" w:eastAsiaTheme="minorHAnsi" w:hAnsiTheme="minorHAnsi" w:cstheme="minorBidi"/>
          <w:sz w:val="22"/>
          <w:szCs w:val="22"/>
        </w:rPr>
        <w:t xml:space="preserve">the TO </w:t>
      </w:r>
      <w:r w:rsidR="00A00A52" w:rsidRPr="00A00A52">
        <w:rPr>
          <w:rFonts w:asciiTheme="minorHAnsi" w:eastAsiaTheme="minorHAnsi" w:hAnsiTheme="minorHAnsi" w:cstheme="minorBidi"/>
          <w:sz w:val="22"/>
          <w:szCs w:val="22"/>
        </w:rPr>
        <w:t>in construction supervision and quality assurance</w:t>
      </w:r>
      <w:r w:rsidR="007436AB">
        <w:rPr>
          <w:rFonts w:asciiTheme="minorHAnsi" w:eastAsiaTheme="minorHAnsi" w:hAnsiTheme="minorHAnsi" w:cstheme="minorBidi"/>
          <w:sz w:val="22"/>
          <w:szCs w:val="22"/>
        </w:rPr>
        <w:t>, as well as community engagement</w:t>
      </w:r>
      <w:r w:rsidR="00AE441B">
        <w:rPr>
          <w:rFonts w:asciiTheme="minorHAnsi" w:eastAsiaTheme="minorHAnsi" w:hAnsiTheme="minorHAnsi" w:cstheme="minorBidi"/>
          <w:sz w:val="22"/>
          <w:szCs w:val="22"/>
        </w:rPr>
        <w:t>,</w:t>
      </w:r>
      <w:r w:rsidR="007436AB">
        <w:rPr>
          <w:rFonts w:asciiTheme="minorHAnsi" w:eastAsiaTheme="minorHAnsi" w:hAnsiTheme="minorHAnsi" w:cstheme="minorBidi"/>
          <w:sz w:val="22"/>
          <w:szCs w:val="22"/>
        </w:rPr>
        <w:t xml:space="preserve"> </w:t>
      </w:r>
      <w:r w:rsidR="006B22BB">
        <w:rPr>
          <w:rFonts w:asciiTheme="minorHAnsi" w:eastAsiaTheme="minorHAnsi" w:hAnsiTheme="minorHAnsi" w:cstheme="minorBidi"/>
          <w:sz w:val="22"/>
          <w:szCs w:val="22"/>
        </w:rPr>
        <w:t xml:space="preserve">should be included in future programs. This will enable the TO </w:t>
      </w:r>
      <w:r w:rsidR="00B74632">
        <w:rPr>
          <w:rFonts w:asciiTheme="minorHAnsi" w:eastAsiaTheme="minorHAnsi" w:hAnsiTheme="minorHAnsi" w:cstheme="minorBidi"/>
          <w:sz w:val="22"/>
          <w:szCs w:val="22"/>
        </w:rPr>
        <w:t>to provide some monitoring tasks under the supervision of a</w:t>
      </w:r>
      <w:r w:rsidR="00A21C1D">
        <w:rPr>
          <w:rFonts w:asciiTheme="minorHAnsi" w:eastAsiaTheme="minorHAnsi" w:hAnsiTheme="minorHAnsi" w:cstheme="minorBidi"/>
          <w:sz w:val="22"/>
          <w:szCs w:val="22"/>
        </w:rPr>
        <w:t xml:space="preserve">n engineer, as well as equip them with valuable skills which can be used for school asset management and maintenance after the project is completed. </w:t>
      </w:r>
      <w:r w:rsidR="006B22BB">
        <w:rPr>
          <w:rFonts w:asciiTheme="minorHAnsi" w:eastAsiaTheme="minorHAnsi" w:hAnsiTheme="minorHAnsi" w:cstheme="minorBidi"/>
          <w:sz w:val="22"/>
          <w:szCs w:val="22"/>
        </w:rPr>
        <w:t xml:space="preserve"> </w:t>
      </w:r>
    </w:p>
    <w:p w:rsidR="007436AB" w:rsidRDefault="00AE441B" w:rsidP="00DC53FE">
      <w:pPr>
        <w:numPr>
          <w:ilvl w:val="0"/>
          <w:numId w:val="5"/>
        </w:numPr>
        <w:spacing w:before="0" w:after="200"/>
        <w:ind w:left="357" w:hanging="357"/>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Effort </w:t>
      </w:r>
      <w:r w:rsidR="007F0A54">
        <w:rPr>
          <w:rFonts w:asciiTheme="minorHAnsi" w:eastAsiaTheme="minorHAnsi" w:hAnsiTheme="minorHAnsi" w:cstheme="minorBidi"/>
          <w:sz w:val="22"/>
          <w:szCs w:val="22"/>
        </w:rPr>
        <w:t xml:space="preserve">should be made to work with the MoE at the </w:t>
      </w:r>
      <w:r>
        <w:rPr>
          <w:rFonts w:asciiTheme="minorHAnsi" w:eastAsiaTheme="minorHAnsi" w:hAnsiTheme="minorHAnsi" w:cstheme="minorBidi"/>
          <w:sz w:val="22"/>
          <w:szCs w:val="22"/>
        </w:rPr>
        <w:t>national</w:t>
      </w:r>
      <w:r w:rsidR="007F0A54">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provincial </w:t>
      </w:r>
      <w:r w:rsidR="007F0A54">
        <w:rPr>
          <w:rFonts w:asciiTheme="minorHAnsi" w:eastAsiaTheme="minorHAnsi" w:hAnsiTheme="minorHAnsi" w:cstheme="minorBidi"/>
          <w:sz w:val="22"/>
          <w:szCs w:val="22"/>
        </w:rPr>
        <w:t xml:space="preserve">and </w:t>
      </w:r>
      <w:r>
        <w:rPr>
          <w:rFonts w:asciiTheme="minorHAnsi" w:eastAsiaTheme="minorHAnsi" w:hAnsiTheme="minorHAnsi" w:cstheme="minorBidi"/>
          <w:sz w:val="22"/>
          <w:szCs w:val="22"/>
        </w:rPr>
        <w:t xml:space="preserve">district </w:t>
      </w:r>
      <w:r w:rsidR="007F0A54">
        <w:rPr>
          <w:rFonts w:asciiTheme="minorHAnsi" w:eastAsiaTheme="minorHAnsi" w:hAnsiTheme="minorHAnsi" w:cstheme="minorBidi"/>
          <w:sz w:val="22"/>
          <w:szCs w:val="22"/>
        </w:rPr>
        <w:t>level to secure a commitment to provide funding for routine and periodic maintenance for the schools</w:t>
      </w:r>
      <w:r>
        <w:rPr>
          <w:rFonts w:asciiTheme="minorHAnsi" w:eastAsiaTheme="minorHAnsi" w:hAnsiTheme="minorHAnsi" w:cstheme="minorBidi"/>
          <w:sz w:val="22"/>
          <w:szCs w:val="22"/>
        </w:rPr>
        <w:t>,</w:t>
      </w:r>
      <w:r w:rsidR="007F0A54">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in line </w:t>
      </w:r>
      <w:r w:rsidR="007F0A54">
        <w:rPr>
          <w:rFonts w:asciiTheme="minorHAnsi" w:eastAsiaTheme="minorHAnsi" w:hAnsiTheme="minorHAnsi" w:cstheme="minorBidi"/>
          <w:sz w:val="22"/>
          <w:szCs w:val="22"/>
        </w:rPr>
        <w:t xml:space="preserve">with the school maintenance manual prepared by the project. </w:t>
      </w:r>
    </w:p>
    <w:p w:rsidR="00A00A52" w:rsidRPr="00A00A52" w:rsidRDefault="00A21C1D" w:rsidP="00DC53FE">
      <w:pPr>
        <w:numPr>
          <w:ilvl w:val="0"/>
          <w:numId w:val="5"/>
        </w:numPr>
        <w:spacing w:before="0" w:after="200"/>
        <w:ind w:left="357" w:hanging="357"/>
        <w:rPr>
          <w:rFonts w:asciiTheme="minorHAnsi" w:eastAsiaTheme="minorHAnsi" w:hAnsiTheme="minorHAnsi" w:cstheme="minorBidi"/>
          <w:sz w:val="22"/>
          <w:szCs w:val="22"/>
        </w:rPr>
      </w:pPr>
      <w:r>
        <w:rPr>
          <w:rFonts w:asciiTheme="minorHAnsi" w:eastAsiaTheme="minorHAnsi" w:hAnsiTheme="minorHAnsi" w:cstheme="minorBidi"/>
          <w:sz w:val="22"/>
          <w:szCs w:val="22"/>
        </w:rPr>
        <w:t>Permanent s</w:t>
      </w:r>
      <w:r w:rsidR="00A00A52" w:rsidRPr="00A00A52">
        <w:rPr>
          <w:rFonts w:asciiTheme="minorHAnsi" w:eastAsiaTheme="minorHAnsi" w:hAnsiTheme="minorHAnsi" w:cstheme="minorBidi"/>
          <w:sz w:val="22"/>
          <w:szCs w:val="22"/>
        </w:rPr>
        <w:t xml:space="preserve">urface drainage </w:t>
      </w:r>
      <w:r>
        <w:rPr>
          <w:rFonts w:asciiTheme="minorHAnsi" w:eastAsiaTheme="minorHAnsi" w:hAnsiTheme="minorHAnsi" w:cstheme="minorBidi"/>
          <w:sz w:val="22"/>
          <w:szCs w:val="22"/>
        </w:rPr>
        <w:t>with</w:t>
      </w:r>
      <w:r w:rsidR="00667F60">
        <w:rPr>
          <w:rFonts w:asciiTheme="minorHAnsi" w:eastAsiaTheme="minorHAnsi" w:hAnsiTheme="minorHAnsi" w:cstheme="minorBidi"/>
          <w:sz w:val="22"/>
          <w:szCs w:val="22"/>
        </w:rPr>
        <w:t xml:space="preserve">in </w:t>
      </w:r>
      <w:r>
        <w:rPr>
          <w:rFonts w:asciiTheme="minorHAnsi" w:eastAsiaTheme="minorHAnsi" w:hAnsiTheme="minorHAnsi" w:cstheme="minorBidi"/>
          <w:sz w:val="22"/>
          <w:szCs w:val="22"/>
        </w:rPr>
        <w:t xml:space="preserve">the </w:t>
      </w:r>
      <w:r w:rsidR="00667F60">
        <w:rPr>
          <w:rFonts w:asciiTheme="minorHAnsi" w:eastAsiaTheme="minorHAnsi" w:hAnsiTheme="minorHAnsi" w:cstheme="minorBidi"/>
          <w:sz w:val="22"/>
          <w:szCs w:val="22"/>
        </w:rPr>
        <w:t xml:space="preserve">school grounds should be </w:t>
      </w:r>
      <w:r w:rsidR="00A00A52" w:rsidRPr="00A00A52">
        <w:rPr>
          <w:rFonts w:asciiTheme="minorHAnsi" w:eastAsiaTheme="minorHAnsi" w:hAnsiTheme="minorHAnsi" w:cstheme="minorBidi"/>
          <w:sz w:val="22"/>
          <w:szCs w:val="22"/>
        </w:rPr>
        <w:t>included in</w:t>
      </w:r>
      <w:r w:rsidR="00667F60">
        <w:rPr>
          <w:rFonts w:asciiTheme="minorHAnsi" w:eastAsiaTheme="minorHAnsi" w:hAnsiTheme="minorHAnsi" w:cstheme="minorBidi"/>
          <w:sz w:val="22"/>
          <w:szCs w:val="22"/>
        </w:rPr>
        <w:t xml:space="preserve"> the construction </w:t>
      </w:r>
      <w:r w:rsidR="00667F60" w:rsidRPr="00A00A52">
        <w:rPr>
          <w:rFonts w:asciiTheme="minorHAnsi" w:eastAsiaTheme="minorHAnsi" w:hAnsiTheme="minorHAnsi" w:cstheme="minorBidi"/>
          <w:sz w:val="22"/>
          <w:szCs w:val="22"/>
        </w:rPr>
        <w:t xml:space="preserve">scope </w:t>
      </w:r>
      <w:r w:rsidR="00667F60">
        <w:rPr>
          <w:rFonts w:asciiTheme="minorHAnsi" w:eastAsiaTheme="minorHAnsi" w:hAnsiTheme="minorHAnsi" w:cstheme="minorBidi"/>
          <w:sz w:val="22"/>
          <w:szCs w:val="22"/>
        </w:rPr>
        <w:t>of works.</w:t>
      </w:r>
    </w:p>
    <w:p w:rsidR="00A21C1D" w:rsidRDefault="00667F60" w:rsidP="00DC53FE">
      <w:pPr>
        <w:numPr>
          <w:ilvl w:val="0"/>
          <w:numId w:val="5"/>
        </w:numPr>
        <w:spacing w:before="0" w:after="200"/>
        <w:ind w:left="357" w:hanging="357"/>
        <w:contextualSpacing/>
        <w:rPr>
          <w:rFonts w:asciiTheme="minorHAnsi" w:eastAsiaTheme="minorHAnsi" w:hAnsiTheme="minorHAnsi" w:cstheme="minorBidi"/>
          <w:sz w:val="22"/>
          <w:szCs w:val="22"/>
        </w:rPr>
      </w:pPr>
      <w:r w:rsidRPr="00A00A52">
        <w:rPr>
          <w:rFonts w:asciiTheme="minorHAnsi" w:eastAsiaTheme="minorHAnsi" w:hAnsiTheme="minorHAnsi" w:cstheme="minorBidi"/>
          <w:sz w:val="22"/>
          <w:szCs w:val="22"/>
        </w:rPr>
        <w:t>A</w:t>
      </w:r>
      <w:r w:rsidR="00A21C1D">
        <w:rPr>
          <w:rFonts w:asciiTheme="minorHAnsi" w:eastAsiaTheme="minorHAnsi" w:hAnsiTheme="minorHAnsi" w:cstheme="minorBidi"/>
          <w:sz w:val="22"/>
          <w:szCs w:val="22"/>
        </w:rPr>
        <w:t>n a</w:t>
      </w:r>
      <w:r w:rsidRPr="00A00A52">
        <w:rPr>
          <w:rFonts w:asciiTheme="minorHAnsi" w:eastAsiaTheme="minorHAnsi" w:hAnsiTheme="minorHAnsi" w:cstheme="minorBidi"/>
          <w:sz w:val="22"/>
          <w:szCs w:val="22"/>
        </w:rPr>
        <w:t xml:space="preserve">ctivity completion report </w:t>
      </w:r>
      <w:r w:rsidRPr="00667F60">
        <w:rPr>
          <w:rFonts w:asciiTheme="minorHAnsi" w:eastAsiaTheme="minorHAnsi" w:hAnsiTheme="minorHAnsi" w:cstheme="minorBidi"/>
          <w:sz w:val="22"/>
          <w:szCs w:val="22"/>
        </w:rPr>
        <w:t xml:space="preserve">should be prepared </w:t>
      </w:r>
      <w:r>
        <w:rPr>
          <w:rFonts w:asciiTheme="minorHAnsi" w:eastAsiaTheme="minorHAnsi" w:hAnsiTheme="minorHAnsi" w:cstheme="minorBidi"/>
          <w:sz w:val="22"/>
          <w:szCs w:val="22"/>
        </w:rPr>
        <w:t>by the implementing agency.</w:t>
      </w:r>
    </w:p>
    <w:p w:rsidR="00AF4E28" w:rsidRDefault="00AF4E28">
      <w:pPr>
        <w:spacing w:before="0" w:after="200" w:line="276" w:lineRule="auto"/>
        <w:rPr>
          <w:rFonts w:asciiTheme="minorHAnsi" w:eastAsiaTheme="minorHAnsi" w:hAnsiTheme="minorHAnsi" w:cstheme="minorBidi"/>
          <w:b/>
        </w:rPr>
      </w:pPr>
    </w:p>
    <w:p w:rsidR="000B578D" w:rsidRDefault="0035364F">
      <w:pPr>
        <w:pStyle w:val="Heading2"/>
        <w:rPr>
          <w:rFonts w:eastAsiaTheme="minorHAnsi"/>
        </w:rPr>
      </w:pPr>
      <w:bookmarkStart w:id="48" w:name="_Toc248994860"/>
      <w:r>
        <w:rPr>
          <w:rFonts w:eastAsiaTheme="minorHAnsi"/>
        </w:rPr>
        <w:t>3.2</w:t>
      </w:r>
      <w:r>
        <w:rPr>
          <w:rFonts w:eastAsiaTheme="minorHAnsi"/>
        </w:rPr>
        <w:tab/>
      </w:r>
      <w:r w:rsidR="002E0098" w:rsidRPr="00A00A52">
        <w:rPr>
          <w:rFonts w:eastAsiaTheme="minorHAnsi"/>
        </w:rPr>
        <w:t>Recommendations</w:t>
      </w:r>
      <w:bookmarkEnd w:id="48"/>
    </w:p>
    <w:p w:rsidR="00AF4E28" w:rsidRPr="009E7157" w:rsidRDefault="00511080" w:rsidP="00DC53FE">
      <w:pPr>
        <w:spacing w:before="0" w:after="200"/>
        <w:rPr>
          <w:rFonts w:asciiTheme="minorHAnsi" w:hAnsiTheme="minorHAnsi"/>
          <w:sz w:val="22"/>
          <w:szCs w:val="22"/>
          <w:lang w:eastAsia="en-AU"/>
        </w:rPr>
      </w:pPr>
      <w:r w:rsidRPr="009E7157">
        <w:rPr>
          <w:rFonts w:asciiTheme="minorHAnsi" w:hAnsiTheme="minorHAnsi"/>
          <w:sz w:val="22"/>
          <w:szCs w:val="22"/>
          <w:u w:val="single"/>
          <w:lang w:eastAsia="en-AU"/>
        </w:rPr>
        <w:t>Recommendation 1:</w:t>
      </w:r>
      <w:r w:rsidRPr="009E7157">
        <w:rPr>
          <w:rFonts w:asciiTheme="minorHAnsi" w:hAnsiTheme="minorHAnsi"/>
          <w:sz w:val="22"/>
          <w:szCs w:val="22"/>
          <w:lang w:eastAsia="en-AU"/>
        </w:rPr>
        <w:t xml:space="preserve"> </w:t>
      </w:r>
      <w:r w:rsidR="00AF4E28" w:rsidRPr="009E7157">
        <w:rPr>
          <w:rFonts w:asciiTheme="minorHAnsi" w:hAnsiTheme="minorHAnsi"/>
          <w:sz w:val="22"/>
          <w:szCs w:val="22"/>
          <w:lang w:eastAsia="en-AU"/>
        </w:rPr>
        <w:t>In the case of the six minor</w:t>
      </w:r>
      <w:r w:rsidR="00051C65">
        <w:rPr>
          <w:rFonts w:asciiTheme="minorHAnsi" w:hAnsiTheme="minorHAnsi"/>
          <w:sz w:val="22"/>
          <w:szCs w:val="22"/>
          <w:lang w:eastAsia="en-AU"/>
        </w:rPr>
        <w:t>-</w:t>
      </w:r>
      <w:r w:rsidR="00AF4E28" w:rsidRPr="009E7157">
        <w:rPr>
          <w:rFonts w:asciiTheme="minorHAnsi" w:hAnsiTheme="minorHAnsi"/>
          <w:sz w:val="22"/>
          <w:szCs w:val="22"/>
          <w:lang w:eastAsia="en-AU"/>
        </w:rPr>
        <w:t xml:space="preserve">construction schools where new classrooms were built </w:t>
      </w:r>
      <w:r w:rsidR="00051C65" w:rsidRPr="009E7157">
        <w:rPr>
          <w:rFonts w:asciiTheme="minorHAnsi" w:hAnsiTheme="minorHAnsi"/>
          <w:sz w:val="22"/>
          <w:szCs w:val="22"/>
          <w:lang w:eastAsia="en-AU"/>
        </w:rPr>
        <w:t>and</w:t>
      </w:r>
      <w:r w:rsidR="00051C65">
        <w:rPr>
          <w:rFonts w:asciiTheme="minorHAnsi" w:hAnsiTheme="minorHAnsi"/>
          <w:sz w:val="22"/>
          <w:szCs w:val="22"/>
          <w:lang w:eastAsia="en-AU"/>
        </w:rPr>
        <w:t>/</w:t>
      </w:r>
      <w:r w:rsidR="00AF4E28" w:rsidRPr="009E7157">
        <w:rPr>
          <w:rFonts w:asciiTheme="minorHAnsi" w:hAnsiTheme="minorHAnsi"/>
          <w:sz w:val="22"/>
          <w:szCs w:val="22"/>
          <w:lang w:eastAsia="en-AU"/>
        </w:rPr>
        <w:t xml:space="preserve">or significant work was undertaken on structural elements, and the construction was not monitored by a qualified structural engineer, UNICEF should arrange for a </w:t>
      </w:r>
      <w:r w:rsidRPr="009E7157">
        <w:rPr>
          <w:rFonts w:asciiTheme="minorHAnsi" w:hAnsiTheme="minorHAnsi"/>
          <w:sz w:val="22"/>
          <w:szCs w:val="22"/>
          <w:lang w:eastAsia="en-AU"/>
        </w:rPr>
        <w:t xml:space="preserve">structural </w:t>
      </w:r>
      <w:r w:rsidR="00AF4E28" w:rsidRPr="009E7157">
        <w:rPr>
          <w:rFonts w:asciiTheme="minorHAnsi" w:hAnsiTheme="minorHAnsi"/>
          <w:sz w:val="22"/>
          <w:szCs w:val="22"/>
          <w:lang w:eastAsia="en-AU"/>
        </w:rPr>
        <w:t xml:space="preserve">engineer to review the </w:t>
      </w:r>
      <w:r w:rsidR="00051C65">
        <w:rPr>
          <w:rFonts w:asciiTheme="minorHAnsi" w:hAnsiTheme="minorHAnsi"/>
          <w:sz w:val="22"/>
          <w:szCs w:val="22"/>
          <w:lang w:eastAsia="en-AU"/>
        </w:rPr>
        <w:t>q</w:t>
      </w:r>
      <w:r w:rsidR="00051C65" w:rsidRPr="009E7157">
        <w:rPr>
          <w:rFonts w:asciiTheme="minorHAnsi" w:hAnsiTheme="minorHAnsi"/>
          <w:sz w:val="22"/>
          <w:szCs w:val="22"/>
          <w:lang w:eastAsia="en-AU"/>
        </w:rPr>
        <w:t xml:space="preserve">uality </w:t>
      </w:r>
      <w:r w:rsidR="00AF4E28" w:rsidRPr="009E7157">
        <w:rPr>
          <w:rFonts w:asciiTheme="minorHAnsi" w:hAnsiTheme="minorHAnsi"/>
          <w:sz w:val="22"/>
          <w:szCs w:val="22"/>
          <w:lang w:eastAsia="en-AU"/>
        </w:rPr>
        <w:t>records and engineers</w:t>
      </w:r>
      <w:r w:rsidR="00051C65">
        <w:rPr>
          <w:rFonts w:asciiTheme="minorHAnsi" w:hAnsiTheme="minorHAnsi"/>
          <w:sz w:val="22"/>
          <w:szCs w:val="22"/>
          <w:lang w:eastAsia="en-AU"/>
        </w:rPr>
        <w:t>’</w:t>
      </w:r>
      <w:r w:rsidR="00AF4E28" w:rsidRPr="009E7157">
        <w:rPr>
          <w:rFonts w:asciiTheme="minorHAnsi" w:hAnsiTheme="minorHAnsi"/>
          <w:sz w:val="22"/>
          <w:szCs w:val="22"/>
          <w:lang w:eastAsia="en-AU"/>
        </w:rPr>
        <w:t xml:space="preserve"> logs and certify in writing that the element</w:t>
      </w:r>
      <w:r w:rsidRPr="009E7157">
        <w:rPr>
          <w:rFonts w:asciiTheme="minorHAnsi" w:hAnsiTheme="minorHAnsi"/>
          <w:sz w:val="22"/>
          <w:szCs w:val="22"/>
          <w:lang w:eastAsia="en-AU"/>
        </w:rPr>
        <w:t>s</w:t>
      </w:r>
      <w:r w:rsidR="00AF4E28" w:rsidRPr="009E7157">
        <w:rPr>
          <w:rFonts w:asciiTheme="minorHAnsi" w:hAnsiTheme="minorHAnsi"/>
          <w:sz w:val="22"/>
          <w:szCs w:val="22"/>
          <w:lang w:eastAsia="en-AU"/>
        </w:rPr>
        <w:t xml:space="preserve"> </w:t>
      </w:r>
      <w:r w:rsidRPr="009E7157">
        <w:rPr>
          <w:rFonts w:asciiTheme="minorHAnsi" w:hAnsiTheme="minorHAnsi"/>
          <w:sz w:val="22"/>
          <w:szCs w:val="22"/>
          <w:lang w:eastAsia="en-AU"/>
        </w:rPr>
        <w:t xml:space="preserve">or classrooms </w:t>
      </w:r>
      <w:r w:rsidR="00AF4E28" w:rsidRPr="009E7157">
        <w:rPr>
          <w:rFonts w:asciiTheme="minorHAnsi" w:hAnsiTheme="minorHAnsi"/>
          <w:sz w:val="22"/>
          <w:szCs w:val="22"/>
          <w:lang w:eastAsia="en-AU"/>
        </w:rPr>
        <w:t>in quest</w:t>
      </w:r>
      <w:r w:rsidR="007F0A54">
        <w:rPr>
          <w:rFonts w:asciiTheme="minorHAnsi" w:hAnsiTheme="minorHAnsi"/>
          <w:sz w:val="22"/>
          <w:szCs w:val="22"/>
          <w:lang w:eastAsia="en-AU"/>
        </w:rPr>
        <w:t xml:space="preserve">ion </w:t>
      </w:r>
      <w:r w:rsidR="00051C65">
        <w:rPr>
          <w:rFonts w:asciiTheme="minorHAnsi" w:hAnsiTheme="minorHAnsi"/>
          <w:sz w:val="22"/>
          <w:szCs w:val="22"/>
          <w:lang w:eastAsia="en-AU"/>
        </w:rPr>
        <w:t xml:space="preserve">have </w:t>
      </w:r>
      <w:r w:rsidR="007F0A54">
        <w:rPr>
          <w:rFonts w:asciiTheme="minorHAnsi" w:hAnsiTheme="minorHAnsi"/>
          <w:sz w:val="22"/>
          <w:szCs w:val="22"/>
          <w:lang w:eastAsia="en-AU"/>
        </w:rPr>
        <w:t>adequate strength and are</w:t>
      </w:r>
      <w:r w:rsidR="00AF4E28" w:rsidRPr="009E7157">
        <w:rPr>
          <w:rFonts w:asciiTheme="minorHAnsi" w:hAnsiTheme="minorHAnsi"/>
          <w:sz w:val="22"/>
          <w:szCs w:val="22"/>
          <w:lang w:eastAsia="en-AU"/>
        </w:rPr>
        <w:t xml:space="preserve"> safe, or if not</w:t>
      </w:r>
      <w:r w:rsidR="007F0A54">
        <w:rPr>
          <w:rFonts w:asciiTheme="minorHAnsi" w:hAnsiTheme="minorHAnsi"/>
          <w:sz w:val="22"/>
          <w:szCs w:val="22"/>
          <w:lang w:eastAsia="en-AU"/>
        </w:rPr>
        <w:t>,</w:t>
      </w:r>
      <w:r w:rsidR="00AF4E28" w:rsidRPr="009E7157">
        <w:rPr>
          <w:rFonts w:asciiTheme="minorHAnsi" w:hAnsiTheme="minorHAnsi"/>
          <w:sz w:val="22"/>
          <w:szCs w:val="22"/>
          <w:lang w:eastAsia="en-AU"/>
        </w:rPr>
        <w:t xml:space="preserve"> what corrective actions are required to make it safe.</w:t>
      </w:r>
    </w:p>
    <w:p w:rsidR="009E7157" w:rsidRDefault="009E7157" w:rsidP="00DC53FE">
      <w:pPr>
        <w:spacing w:before="0" w:after="200"/>
        <w:rPr>
          <w:rFonts w:asciiTheme="minorHAnsi" w:hAnsiTheme="minorHAnsi"/>
          <w:sz w:val="22"/>
          <w:szCs w:val="22"/>
          <w:u w:val="single"/>
          <w:lang w:eastAsia="en-AU"/>
        </w:rPr>
      </w:pPr>
      <w:r w:rsidRPr="00404B8A">
        <w:rPr>
          <w:rFonts w:asciiTheme="minorHAnsi" w:hAnsiTheme="minorHAnsi"/>
          <w:sz w:val="22"/>
          <w:szCs w:val="22"/>
          <w:u w:val="single"/>
          <w:lang w:eastAsia="en-AU"/>
        </w:rPr>
        <w:t xml:space="preserve">Recommendation </w:t>
      </w:r>
      <w:r>
        <w:rPr>
          <w:rFonts w:asciiTheme="minorHAnsi" w:hAnsiTheme="minorHAnsi"/>
          <w:sz w:val="22"/>
          <w:szCs w:val="22"/>
          <w:u w:val="single"/>
          <w:lang w:eastAsia="en-AU"/>
        </w:rPr>
        <w:t>2</w:t>
      </w:r>
      <w:r w:rsidRPr="00404B8A">
        <w:rPr>
          <w:rFonts w:asciiTheme="minorHAnsi" w:hAnsiTheme="minorHAnsi"/>
          <w:sz w:val="22"/>
          <w:szCs w:val="22"/>
          <w:lang w:eastAsia="en-AU"/>
        </w:rPr>
        <w:t xml:space="preserve">: </w:t>
      </w:r>
      <w:r>
        <w:rPr>
          <w:rFonts w:asciiTheme="minorHAnsi" w:hAnsiTheme="minorHAnsi"/>
          <w:sz w:val="22"/>
          <w:szCs w:val="22"/>
          <w:lang w:eastAsia="en-AU"/>
        </w:rPr>
        <w:t xml:space="preserve">That UNICEF </w:t>
      </w:r>
      <w:r w:rsidR="00E059E0">
        <w:rPr>
          <w:rFonts w:asciiTheme="minorHAnsi" w:hAnsiTheme="minorHAnsi"/>
          <w:sz w:val="22"/>
          <w:szCs w:val="22"/>
          <w:lang w:eastAsia="en-AU"/>
        </w:rPr>
        <w:t xml:space="preserve">provides a letter to DFAT, along with their final report, confirming in writing that </w:t>
      </w:r>
      <w:r>
        <w:rPr>
          <w:rFonts w:asciiTheme="minorHAnsi" w:hAnsiTheme="minorHAnsi"/>
          <w:sz w:val="22"/>
          <w:szCs w:val="22"/>
          <w:lang w:eastAsia="en-AU"/>
        </w:rPr>
        <w:t xml:space="preserve">all defects identified </w:t>
      </w:r>
      <w:r w:rsidR="00E059E0">
        <w:rPr>
          <w:rFonts w:asciiTheme="minorHAnsi" w:hAnsiTheme="minorHAnsi"/>
          <w:sz w:val="22"/>
          <w:szCs w:val="22"/>
          <w:lang w:eastAsia="en-AU"/>
        </w:rPr>
        <w:t xml:space="preserve">by the evaluation </w:t>
      </w:r>
      <w:r>
        <w:rPr>
          <w:rFonts w:asciiTheme="minorHAnsi" w:hAnsiTheme="minorHAnsi"/>
          <w:sz w:val="22"/>
          <w:szCs w:val="22"/>
          <w:lang w:eastAsia="en-AU"/>
        </w:rPr>
        <w:t xml:space="preserve">and listed at the hand-over inspection, plus other defects discussed </w:t>
      </w:r>
      <w:r w:rsidR="00E059E0">
        <w:rPr>
          <w:rFonts w:asciiTheme="minorHAnsi" w:hAnsiTheme="minorHAnsi"/>
          <w:sz w:val="22"/>
          <w:szCs w:val="22"/>
          <w:lang w:eastAsia="en-AU"/>
        </w:rPr>
        <w:t xml:space="preserve">by the evaluator </w:t>
      </w:r>
      <w:r>
        <w:rPr>
          <w:rFonts w:asciiTheme="minorHAnsi" w:hAnsiTheme="minorHAnsi"/>
          <w:sz w:val="22"/>
          <w:szCs w:val="22"/>
          <w:lang w:eastAsia="en-AU"/>
        </w:rPr>
        <w:t xml:space="preserve">with UNICEF </w:t>
      </w:r>
      <w:proofErr w:type="gramStart"/>
      <w:r w:rsidR="00090459">
        <w:rPr>
          <w:rFonts w:asciiTheme="minorHAnsi" w:hAnsiTheme="minorHAnsi"/>
          <w:sz w:val="22"/>
          <w:szCs w:val="22"/>
          <w:lang w:eastAsia="en-AU"/>
        </w:rPr>
        <w:t>field  engineers</w:t>
      </w:r>
      <w:proofErr w:type="gramEnd"/>
      <w:r w:rsidR="00090459">
        <w:rPr>
          <w:rFonts w:asciiTheme="minorHAnsi" w:hAnsiTheme="minorHAnsi"/>
          <w:sz w:val="22"/>
          <w:szCs w:val="22"/>
          <w:lang w:eastAsia="en-AU"/>
        </w:rPr>
        <w:t xml:space="preserve"> </w:t>
      </w:r>
      <w:r>
        <w:rPr>
          <w:rFonts w:asciiTheme="minorHAnsi" w:hAnsiTheme="minorHAnsi"/>
          <w:sz w:val="22"/>
          <w:szCs w:val="22"/>
          <w:lang w:eastAsia="en-AU"/>
        </w:rPr>
        <w:t xml:space="preserve">during the </w:t>
      </w:r>
      <w:r w:rsidR="00090459">
        <w:rPr>
          <w:rFonts w:asciiTheme="minorHAnsi" w:hAnsiTheme="minorHAnsi"/>
          <w:sz w:val="22"/>
          <w:szCs w:val="22"/>
          <w:lang w:eastAsia="en-AU"/>
        </w:rPr>
        <w:t>evaluation</w:t>
      </w:r>
      <w:r>
        <w:rPr>
          <w:rFonts w:asciiTheme="minorHAnsi" w:hAnsiTheme="minorHAnsi"/>
          <w:sz w:val="22"/>
          <w:szCs w:val="22"/>
          <w:lang w:eastAsia="en-AU"/>
        </w:rPr>
        <w:t xml:space="preserve"> visits</w:t>
      </w:r>
      <w:r w:rsidR="00090459">
        <w:rPr>
          <w:rFonts w:asciiTheme="minorHAnsi" w:hAnsiTheme="minorHAnsi"/>
          <w:sz w:val="22"/>
          <w:szCs w:val="22"/>
          <w:lang w:eastAsia="en-AU"/>
        </w:rPr>
        <w:t>,</w:t>
      </w:r>
      <w:r>
        <w:rPr>
          <w:rFonts w:asciiTheme="minorHAnsi" w:hAnsiTheme="minorHAnsi"/>
          <w:sz w:val="22"/>
          <w:szCs w:val="22"/>
          <w:lang w:eastAsia="en-AU"/>
        </w:rPr>
        <w:t xml:space="preserve"> </w:t>
      </w:r>
      <w:r w:rsidR="00E059E0">
        <w:rPr>
          <w:rFonts w:asciiTheme="minorHAnsi" w:hAnsiTheme="minorHAnsi"/>
          <w:sz w:val="22"/>
          <w:szCs w:val="22"/>
          <w:lang w:eastAsia="en-AU"/>
        </w:rPr>
        <w:t xml:space="preserve">have been </w:t>
      </w:r>
      <w:r>
        <w:rPr>
          <w:rFonts w:asciiTheme="minorHAnsi" w:hAnsiTheme="minorHAnsi"/>
          <w:sz w:val="22"/>
          <w:szCs w:val="22"/>
          <w:lang w:eastAsia="en-AU"/>
        </w:rPr>
        <w:t xml:space="preserve">rectified </w:t>
      </w:r>
      <w:r w:rsidR="00E059E0">
        <w:rPr>
          <w:rFonts w:asciiTheme="minorHAnsi" w:hAnsiTheme="minorHAnsi"/>
          <w:sz w:val="22"/>
          <w:szCs w:val="22"/>
          <w:lang w:eastAsia="en-AU"/>
        </w:rPr>
        <w:t xml:space="preserve">and that the schools are safe. </w:t>
      </w:r>
    </w:p>
    <w:p w:rsidR="00CC5985" w:rsidRDefault="00CC5985" w:rsidP="00DC53FE">
      <w:pPr>
        <w:spacing w:before="0" w:after="200"/>
        <w:rPr>
          <w:rFonts w:asciiTheme="minorHAnsi" w:hAnsiTheme="minorHAnsi"/>
          <w:sz w:val="22"/>
          <w:szCs w:val="22"/>
          <w:lang w:eastAsia="en-AU"/>
        </w:rPr>
      </w:pPr>
      <w:r w:rsidRPr="00404B8A">
        <w:rPr>
          <w:rFonts w:asciiTheme="minorHAnsi" w:hAnsiTheme="minorHAnsi"/>
          <w:sz w:val="22"/>
          <w:szCs w:val="22"/>
          <w:u w:val="single"/>
          <w:lang w:eastAsia="en-AU"/>
        </w:rPr>
        <w:t xml:space="preserve">Recommendation </w:t>
      </w:r>
      <w:r w:rsidR="009E7157">
        <w:rPr>
          <w:rFonts w:asciiTheme="minorHAnsi" w:hAnsiTheme="minorHAnsi"/>
          <w:sz w:val="22"/>
          <w:szCs w:val="22"/>
          <w:u w:val="single"/>
          <w:lang w:eastAsia="en-AU"/>
        </w:rPr>
        <w:t>3</w:t>
      </w:r>
      <w:r w:rsidR="00404B8A" w:rsidRPr="00404B8A">
        <w:rPr>
          <w:rFonts w:asciiTheme="minorHAnsi" w:hAnsiTheme="minorHAnsi"/>
          <w:sz w:val="22"/>
          <w:szCs w:val="22"/>
          <w:lang w:eastAsia="en-AU"/>
        </w:rPr>
        <w:t xml:space="preserve">: At completion of the </w:t>
      </w:r>
      <w:r w:rsidR="00090459">
        <w:rPr>
          <w:rFonts w:asciiTheme="minorHAnsi" w:hAnsiTheme="minorHAnsi"/>
          <w:sz w:val="22"/>
          <w:szCs w:val="22"/>
          <w:lang w:eastAsia="en-AU"/>
        </w:rPr>
        <w:t>d</w:t>
      </w:r>
      <w:r w:rsidR="00090459" w:rsidRPr="00404B8A">
        <w:rPr>
          <w:rFonts w:asciiTheme="minorHAnsi" w:hAnsiTheme="minorHAnsi"/>
          <w:sz w:val="22"/>
          <w:szCs w:val="22"/>
          <w:lang w:eastAsia="en-AU"/>
        </w:rPr>
        <w:t xml:space="preserve">efects </w:t>
      </w:r>
      <w:r w:rsidR="00404B8A" w:rsidRPr="00404B8A">
        <w:rPr>
          <w:rFonts w:asciiTheme="minorHAnsi" w:hAnsiTheme="minorHAnsi"/>
          <w:sz w:val="22"/>
          <w:szCs w:val="22"/>
          <w:lang w:eastAsia="en-AU"/>
        </w:rPr>
        <w:t>liab</w:t>
      </w:r>
      <w:r w:rsidR="00404B8A">
        <w:rPr>
          <w:rFonts w:asciiTheme="minorHAnsi" w:hAnsiTheme="minorHAnsi"/>
          <w:sz w:val="22"/>
          <w:szCs w:val="22"/>
          <w:lang w:eastAsia="en-AU"/>
        </w:rPr>
        <w:t>ility period for each school</w:t>
      </w:r>
      <w:r w:rsidR="00090459">
        <w:rPr>
          <w:rFonts w:asciiTheme="minorHAnsi" w:hAnsiTheme="minorHAnsi"/>
          <w:sz w:val="22"/>
          <w:szCs w:val="22"/>
          <w:lang w:eastAsia="en-AU"/>
        </w:rPr>
        <w:t xml:space="preserve">, </w:t>
      </w:r>
      <w:r w:rsidR="00404B8A">
        <w:rPr>
          <w:rFonts w:asciiTheme="minorHAnsi" w:hAnsiTheme="minorHAnsi"/>
          <w:sz w:val="22"/>
          <w:szCs w:val="22"/>
          <w:lang w:eastAsia="en-AU"/>
        </w:rPr>
        <w:t xml:space="preserve">UNICEF should provide </w:t>
      </w:r>
      <w:r w:rsidR="0033577C">
        <w:rPr>
          <w:rFonts w:asciiTheme="minorHAnsi" w:hAnsiTheme="minorHAnsi"/>
          <w:sz w:val="22"/>
          <w:szCs w:val="22"/>
          <w:lang w:eastAsia="en-AU"/>
        </w:rPr>
        <w:t>DFAT</w:t>
      </w:r>
      <w:r w:rsidR="00404B8A">
        <w:rPr>
          <w:rFonts w:asciiTheme="minorHAnsi" w:hAnsiTheme="minorHAnsi"/>
          <w:sz w:val="22"/>
          <w:szCs w:val="22"/>
          <w:lang w:eastAsia="en-AU"/>
        </w:rPr>
        <w:t xml:space="preserve"> and the MoE with certification </w:t>
      </w:r>
      <w:r w:rsidR="00404B8A" w:rsidRPr="00404B8A">
        <w:rPr>
          <w:rFonts w:asciiTheme="minorHAnsi" w:hAnsiTheme="minorHAnsi"/>
          <w:sz w:val="22"/>
          <w:szCs w:val="22"/>
          <w:lang w:eastAsia="en-AU"/>
        </w:rPr>
        <w:t>that “the buildings as constructed are safe and satisfy the relevant standards, codes and building regulations in Sri Lanka</w:t>
      </w:r>
      <w:r w:rsidR="00404B8A">
        <w:rPr>
          <w:rFonts w:asciiTheme="minorHAnsi" w:hAnsiTheme="minorHAnsi"/>
          <w:sz w:val="22"/>
          <w:szCs w:val="22"/>
          <w:lang w:eastAsia="en-AU"/>
        </w:rPr>
        <w:t>, and do not contain any asbestos containing materials”</w:t>
      </w:r>
      <w:r w:rsidR="008A64D9">
        <w:rPr>
          <w:rFonts w:asciiTheme="minorHAnsi" w:hAnsiTheme="minorHAnsi"/>
          <w:sz w:val="22"/>
          <w:szCs w:val="22"/>
          <w:lang w:eastAsia="en-AU"/>
        </w:rPr>
        <w:t>.</w:t>
      </w:r>
    </w:p>
    <w:p w:rsidR="008A64D9" w:rsidRPr="00404B8A" w:rsidRDefault="008A64D9" w:rsidP="00DC53FE">
      <w:pPr>
        <w:spacing w:before="0" w:after="200"/>
        <w:rPr>
          <w:rFonts w:asciiTheme="minorHAnsi" w:hAnsiTheme="minorHAnsi"/>
          <w:sz w:val="22"/>
          <w:szCs w:val="22"/>
          <w:lang w:eastAsia="en-AU"/>
        </w:rPr>
      </w:pPr>
      <w:r w:rsidRPr="00404B8A">
        <w:rPr>
          <w:rFonts w:asciiTheme="minorHAnsi" w:hAnsiTheme="minorHAnsi"/>
          <w:sz w:val="22"/>
          <w:szCs w:val="22"/>
          <w:u w:val="single"/>
          <w:lang w:eastAsia="en-AU"/>
        </w:rPr>
        <w:t xml:space="preserve">Recommendation </w:t>
      </w:r>
      <w:r>
        <w:rPr>
          <w:rFonts w:asciiTheme="minorHAnsi" w:hAnsiTheme="minorHAnsi"/>
          <w:sz w:val="22"/>
          <w:szCs w:val="22"/>
          <w:u w:val="single"/>
          <w:lang w:eastAsia="en-AU"/>
        </w:rPr>
        <w:t>4</w:t>
      </w:r>
      <w:r w:rsidRPr="00404B8A">
        <w:rPr>
          <w:rFonts w:asciiTheme="minorHAnsi" w:hAnsiTheme="minorHAnsi"/>
          <w:sz w:val="22"/>
          <w:szCs w:val="22"/>
          <w:lang w:eastAsia="en-AU"/>
        </w:rPr>
        <w:t>:</w:t>
      </w:r>
      <w:r>
        <w:rPr>
          <w:rFonts w:asciiTheme="minorHAnsi" w:hAnsiTheme="minorHAnsi"/>
          <w:sz w:val="22"/>
          <w:szCs w:val="22"/>
          <w:lang w:eastAsia="en-AU"/>
        </w:rPr>
        <w:t xml:space="preserve"> That UNICEF provide</w:t>
      </w:r>
      <w:r w:rsidR="007F0A54">
        <w:rPr>
          <w:rFonts w:asciiTheme="minorHAnsi" w:hAnsiTheme="minorHAnsi"/>
          <w:sz w:val="22"/>
          <w:szCs w:val="22"/>
          <w:lang w:eastAsia="en-AU"/>
        </w:rPr>
        <w:t>s</w:t>
      </w:r>
      <w:r>
        <w:rPr>
          <w:rFonts w:asciiTheme="minorHAnsi" w:hAnsiTheme="minorHAnsi"/>
          <w:sz w:val="22"/>
          <w:szCs w:val="22"/>
          <w:lang w:eastAsia="en-AU"/>
        </w:rPr>
        <w:t xml:space="preserve"> a detailed acquittal of the balance of the funding </w:t>
      </w:r>
      <w:r w:rsidR="007F0A54">
        <w:rPr>
          <w:rFonts w:asciiTheme="minorHAnsi" w:hAnsiTheme="minorHAnsi"/>
          <w:sz w:val="22"/>
          <w:szCs w:val="22"/>
          <w:lang w:eastAsia="en-AU"/>
        </w:rPr>
        <w:t>27.5% (</w:t>
      </w:r>
      <w:r>
        <w:rPr>
          <w:rFonts w:asciiTheme="minorHAnsi" w:hAnsiTheme="minorHAnsi"/>
          <w:sz w:val="22"/>
          <w:szCs w:val="22"/>
          <w:lang w:eastAsia="en-AU"/>
        </w:rPr>
        <w:t xml:space="preserve">approximately </w:t>
      </w:r>
      <w:r w:rsidR="007F0A54">
        <w:rPr>
          <w:rFonts w:asciiTheme="minorHAnsi" w:hAnsiTheme="minorHAnsi"/>
          <w:sz w:val="22"/>
          <w:szCs w:val="22"/>
          <w:lang w:eastAsia="en-AU"/>
        </w:rPr>
        <w:t>USD2</w:t>
      </w:r>
      <w:proofErr w:type="gramStart"/>
      <w:r w:rsidR="007F0A54">
        <w:rPr>
          <w:rFonts w:asciiTheme="minorHAnsi" w:hAnsiTheme="minorHAnsi"/>
          <w:sz w:val="22"/>
          <w:szCs w:val="22"/>
          <w:lang w:eastAsia="en-AU"/>
        </w:rPr>
        <w:t>,772,802</w:t>
      </w:r>
      <w:proofErr w:type="gramEnd"/>
      <w:r w:rsidR="007F0A54">
        <w:rPr>
          <w:rFonts w:asciiTheme="minorHAnsi" w:hAnsiTheme="minorHAnsi"/>
          <w:sz w:val="22"/>
          <w:szCs w:val="22"/>
          <w:lang w:eastAsia="en-AU"/>
        </w:rPr>
        <w:t xml:space="preserve">) </w:t>
      </w:r>
      <w:r>
        <w:rPr>
          <w:rFonts w:asciiTheme="minorHAnsi" w:hAnsiTheme="minorHAnsi"/>
          <w:sz w:val="22"/>
          <w:szCs w:val="22"/>
          <w:lang w:eastAsia="en-AU"/>
        </w:rPr>
        <w:t xml:space="preserve">that was not directly </w:t>
      </w:r>
      <w:r w:rsidR="007F0A54">
        <w:rPr>
          <w:rFonts w:asciiTheme="minorHAnsi" w:hAnsiTheme="minorHAnsi"/>
          <w:sz w:val="22"/>
          <w:szCs w:val="22"/>
          <w:lang w:eastAsia="en-AU"/>
        </w:rPr>
        <w:t>allocated</w:t>
      </w:r>
      <w:r>
        <w:rPr>
          <w:rFonts w:asciiTheme="minorHAnsi" w:hAnsiTheme="minorHAnsi"/>
          <w:sz w:val="22"/>
          <w:szCs w:val="22"/>
          <w:lang w:eastAsia="en-AU"/>
        </w:rPr>
        <w:t xml:space="preserve"> for the design</w:t>
      </w:r>
      <w:r w:rsidR="00750409">
        <w:rPr>
          <w:rFonts w:asciiTheme="minorHAnsi" w:hAnsiTheme="minorHAnsi"/>
          <w:sz w:val="22"/>
          <w:szCs w:val="22"/>
          <w:lang w:eastAsia="en-AU"/>
        </w:rPr>
        <w:t>,</w:t>
      </w:r>
      <w:r>
        <w:rPr>
          <w:rFonts w:asciiTheme="minorHAnsi" w:hAnsiTheme="minorHAnsi"/>
          <w:sz w:val="22"/>
          <w:szCs w:val="22"/>
          <w:lang w:eastAsia="en-AU"/>
        </w:rPr>
        <w:t xml:space="preserve">construction </w:t>
      </w:r>
      <w:r w:rsidR="00750409">
        <w:rPr>
          <w:rFonts w:asciiTheme="minorHAnsi" w:hAnsiTheme="minorHAnsi"/>
          <w:sz w:val="22"/>
          <w:szCs w:val="22"/>
          <w:lang w:eastAsia="en-AU"/>
        </w:rPr>
        <w:t xml:space="preserve">and supervision </w:t>
      </w:r>
      <w:r>
        <w:rPr>
          <w:rFonts w:asciiTheme="minorHAnsi" w:hAnsiTheme="minorHAnsi"/>
          <w:sz w:val="22"/>
          <w:szCs w:val="22"/>
          <w:lang w:eastAsia="en-AU"/>
        </w:rPr>
        <w:t xml:space="preserve">of the </w:t>
      </w:r>
      <w:r w:rsidR="007F0A54">
        <w:rPr>
          <w:rFonts w:asciiTheme="minorHAnsi" w:hAnsiTheme="minorHAnsi"/>
          <w:sz w:val="22"/>
          <w:szCs w:val="22"/>
          <w:lang w:eastAsia="en-AU"/>
        </w:rPr>
        <w:t xml:space="preserve">23 </w:t>
      </w:r>
      <w:r>
        <w:rPr>
          <w:rFonts w:asciiTheme="minorHAnsi" w:hAnsiTheme="minorHAnsi"/>
          <w:sz w:val="22"/>
          <w:szCs w:val="22"/>
          <w:lang w:eastAsia="en-AU"/>
        </w:rPr>
        <w:t xml:space="preserve">schools.  </w:t>
      </w:r>
      <w:r w:rsidRPr="00404B8A">
        <w:rPr>
          <w:rFonts w:asciiTheme="minorHAnsi" w:hAnsiTheme="minorHAnsi"/>
          <w:sz w:val="22"/>
          <w:szCs w:val="22"/>
          <w:lang w:eastAsia="en-AU"/>
        </w:rPr>
        <w:t xml:space="preserve">  </w:t>
      </w:r>
    </w:p>
    <w:p w:rsidR="00FF3C90" w:rsidRDefault="00E059E0">
      <w:pPr>
        <w:spacing w:before="0" w:after="200" w:line="276" w:lineRule="auto"/>
        <w:rPr>
          <w:rFonts w:eastAsiaTheme="majorEastAsia" w:cstheme="minorHAnsi"/>
          <w:b/>
          <w:bCs/>
          <w:color w:val="365F91" w:themeColor="accent1" w:themeShade="BF"/>
        </w:rPr>
      </w:pPr>
      <w:r w:rsidRPr="00080EE6">
        <w:rPr>
          <w:rFonts w:asciiTheme="minorHAnsi" w:hAnsiTheme="minorHAnsi"/>
          <w:sz w:val="22"/>
          <w:szCs w:val="22"/>
          <w:u w:val="single"/>
          <w:lang w:eastAsia="en-AU"/>
        </w:rPr>
        <w:t>Recommendation 5</w:t>
      </w:r>
      <w:r>
        <w:rPr>
          <w:rFonts w:asciiTheme="minorHAnsi" w:hAnsiTheme="minorHAnsi"/>
          <w:sz w:val="22"/>
          <w:szCs w:val="22"/>
          <w:u w:val="single"/>
          <w:lang w:eastAsia="en-AU"/>
        </w:rPr>
        <w:t>:</w:t>
      </w:r>
      <w:r w:rsidRPr="00080EE6">
        <w:rPr>
          <w:rFonts w:asciiTheme="minorHAnsi" w:hAnsiTheme="minorHAnsi"/>
          <w:sz w:val="22"/>
          <w:szCs w:val="22"/>
          <w:u w:val="single"/>
          <w:lang w:eastAsia="en-AU"/>
        </w:rPr>
        <w:t xml:space="preserve"> </w:t>
      </w:r>
      <w:r w:rsidRPr="00080EE6">
        <w:rPr>
          <w:rFonts w:asciiTheme="minorHAnsi" w:hAnsiTheme="minorHAnsi"/>
          <w:sz w:val="22"/>
          <w:szCs w:val="22"/>
          <w:lang w:eastAsia="en-AU"/>
        </w:rPr>
        <w:t>That all fu</w:t>
      </w:r>
      <w:r w:rsidR="0078127D">
        <w:rPr>
          <w:rFonts w:asciiTheme="minorHAnsi" w:hAnsiTheme="minorHAnsi"/>
          <w:sz w:val="22"/>
          <w:szCs w:val="22"/>
          <w:lang w:eastAsia="en-AU"/>
        </w:rPr>
        <w:t xml:space="preserve">ture </w:t>
      </w:r>
      <w:r w:rsidR="00D44305">
        <w:rPr>
          <w:rFonts w:asciiTheme="minorHAnsi" w:hAnsiTheme="minorHAnsi"/>
          <w:sz w:val="22"/>
          <w:szCs w:val="22"/>
          <w:lang w:eastAsia="en-AU"/>
        </w:rPr>
        <w:t xml:space="preserve">construction </w:t>
      </w:r>
      <w:r w:rsidR="0078127D">
        <w:rPr>
          <w:rFonts w:asciiTheme="minorHAnsi" w:hAnsiTheme="minorHAnsi"/>
          <w:sz w:val="22"/>
          <w:szCs w:val="22"/>
          <w:lang w:eastAsia="en-AU"/>
        </w:rPr>
        <w:t>activities supported by DFAT in the education sector comply with DFAT’s Disability Inclusive Design criteria</w:t>
      </w:r>
      <w:r w:rsidR="003C3F7D">
        <w:rPr>
          <w:rFonts w:asciiTheme="minorHAnsi" w:hAnsiTheme="minorHAnsi"/>
          <w:sz w:val="22"/>
          <w:szCs w:val="22"/>
          <w:lang w:eastAsia="en-AU"/>
        </w:rPr>
        <w:t xml:space="preserve">, and the Ministry of Social Services Sri Lanka policy “Promotion of Accessibility to the Built Environment for Persons with Disabilities” </w:t>
      </w:r>
      <w:r w:rsidR="0078127D">
        <w:rPr>
          <w:rFonts w:asciiTheme="minorHAnsi" w:hAnsiTheme="minorHAnsi"/>
          <w:sz w:val="22"/>
          <w:szCs w:val="22"/>
          <w:lang w:eastAsia="en-AU"/>
        </w:rPr>
        <w:t>and include</w:t>
      </w:r>
      <w:r w:rsidR="00D44305">
        <w:rPr>
          <w:rFonts w:asciiTheme="minorHAnsi" w:hAnsiTheme="minorHAnsi"/>
          <w:sz w:val="22"/>
          <w:szCs w:val="22"/>
          <w:lang w:eastAsia="en-AU"/>
        </w:rPr>
        <w:t xml:space="preserve">, inter alia, toilets for people with disabilities as well as the associated </w:t>
      </w:r>
      <w:r w:rsidR="0078127D">
        <w:rPr>
          <w:rFonts w:asciiTheme="minorHAnsi" w:hAnsiTheme="minorHAnsi"/>
          <w:sz w:val="22"/>
          <w:szCs w:val="22"/>
          <w:lang w:eastAsia="en-AU"/>
        </w:rPr>
        <w:t xml:space="preserve">ramps, handrails and </w:t>
      </w:r>
      <w:r w:rsidR="00D44305">
        <w:rPr>
          <w:rFonts w:asciiTheme="minorHAnsi" w:hAnsiTheme="minorHAnsi"/>
          <w:sz w:val="22"/>
          <w:szCs w:val="22"/>
          <w:lang w:eastAsia="en-AU"/>
        </w:rPr>
        <w:t xml:space="preserve">doorways suitable for wheelchair access. </w:t>
      </w:r>
      <w:r w:rsidR="00FF3C90">
        <w:rPr>
          <w:rFonts w:eastAsiaTheme="majorEastAsia" w:cstheme="minorHAnsi"/>
          <w:b/>
          <w:bCs/>
          <w:color w:val="365F91" w:themeColor="accent1" w:themeShade="BF"/>
        </w:rPr>
        <w:br w:type="page"/>
      </w:r>
    </w:p>
    <w:p w:rsidR="00254A68" w:rsidRDefault="00254A68" w:rsidP="00254A68">
      <w:pPr>
        <w:keepNext/>
        <w:keepLines/>
        <w:spacing w:before="480"/>
        <w:outlineLvl w:val="0"/>
        <w:rPr>
          <w:rFonts w:eastAsiaTheme="majorEastAsia" w:cstheme="minorHAnsi"/>
          <w:b/>
          <w:bCs/>
          <w:color w:val="365F91" w:themeColor="accent1" w:themeShade="BF"/>
        </w:rPr>
      </w:pPr>
      <w:r w:rsidRPr="00B5561C">
        <w:rPr>
          <w:rFonts w:eastAsiaTheme="majorEastAsia" w:cstheme="minorHAnsi"/>
          <w:b/>
          <w:bCs/>
          <w:color w:val="365F91" w:themeColor="accent1" w:themeShade="BF"/>
        </w:rPr>
        <w:lastRenderedPageBreak/>
        <w:t>Annexes</w:t>
      </w:r>
    </w:p>
    <w:p w:rsidR="00254A68" w:rsidRDefault="00254A68">
      <w:pPr>
        <w:spacing w:before="0" w:after="200" w:line="276" w:lineRule="auto"/>
        <w:rPr>
          <w:rFonts w:eastAsiaTheme="majorEastAsia" w:cstheme="minorHAnsi"/>
          <w:b/>
          <w:bCs/>
          <w:color w:val="365F91" w:themeColor="accent1" w:themeShade="BF"/>
        </w:rPr>
      </w:pPr>
    </w:p>
    <w:p w:rsidR="0012090B" w:rsidRDefault="00254A68" w:rsidP="0012090B">
      <w:pPr>
        <w:tabs>
          <w:tab w:val="left" w:pos="1526"/>
          <w:tab w:val="left" w:pos="7723"/>
        </w:tabs>
        <w:spacing w:before="0" w:after="80" w:line="276" w:lineRule="auto"/>
        <w:rPr>
          <w:rFonts w:asciiTheme="minorHAnsi" w:eastAsiaTheme="minorHAnsi" w:hAnsiTheme="minorHAnsi" w:cstheme="minorBidi"/>
          <w:b/>
          <w:sz w:val="22"/>
        </w:rPr>
      </w:pPr>
      <w:r w:rsidRPr="00254A68">
        <w:rPr>
          <w:rFonts w:asciiTheme="minorHAnsi" w:eastAsiaTheme="minorHAnsi" w:hAnsiTheme="minorHAnsi" w:cstheme="minorBidi"/>
          <w:b/>
          <w:sz w:val="22"/>
        </w:rPr>
        <w:t xml:space="preserve">ANNEX A:  </w:t>
      </w:r>
      <w:r w:rsidRPr="00254A68">
        <w:rPr>
          <w:rFonts w:asciiTheme="minorHAnsi" w:eastAsiaTheme="minorHAnsi" w:hAnsiTheme="minorHAnsi" w:cstheme="minorBidi"/>
          <w:b/>
          <w:sz w:val="22"/>
        </w:rPr>
        <w:tab/>
        <w:t xml:space="preserve">Evaluation </w:t>
      </w:r>
      <w:r>
        <w:rPr>
          <w:rFonts w:asciiTheme="minorHAnsi" w:eastAsiaTheme="minorHAnsi" w:hAnsiTheme="minorHAnsi" w:cstheme="minorBidi"/>
          <w:b/>
          <w:sz w:val="22"/>
        </w:rPr>
        <w:t>s</w:t>
      </w:r>
      <w:r w:rsidRPr="00254A68">
        <w:rPr>
          <w:rFonts w:asciiTheme="minorHAnsi" w:eastAsiaTheme="minorHAnsi" w:hAnsiTheme="minorHAnsi" w:cstheme="minorBidi"/>
          <w:b/>
          <w:sz w:val="22"/>
        </w:rPr>
        <w:t xml:space="preserve">upporting </w:t>
      </w:r>
      <w:r>
        <w:rPr>
          <w:rFonts w:asciiTheme="minorHAnsi" w:eastAsiaTheme="minorHAnsi" w:hAnsiTheme="minorHAnsi" w:cstheme="minorBidi"/>
          <w:b/>
          <w:sz w:val="22"/>
        </w:rPr>
        <w:t>i</w:t>
      </w:r>
      <w:r w:rsidRPr="00254A68">
        <w:rPr>
          <w:rFonts w:asciiTheme="minorHAnsi" w:eastAsiaTheme="minorHAnsi" w:hAnsiTheme="minorHAnsi" w:cstheme="minorBidi"/>
          <w:b/>
          <w:sz w:val="22"/>
        </w:rPr>
        <w:t xml:space="preserve">nformation </w:t>
      </w:r>
    </w:p>
    <w:p w:rsidR="0012090B" w:rsidRDefault="00254A68" w:rsidP="0012090B">
      <w:pPr>
        <w:tabs>
          <w:tab w:val="left" w:pos="1526"/>
          <w:tab w:val="left" w:pos="7723"/>
        </w:tabs>
        <w:spacing w:before="0" w:after="80"/>
        <w:rPr>
          <w:rFonts w:asciiTheme="minorHAnsi" w:eastAsiaTheme="minorHAnsi" w:hAnsiTheme="minorHAnsi" w:cstheme="minorBidi"/>
          <w:b/>
          <w:sz w:val="22"/>
        </w:rPr>
      </w:pPr>
      <w:r w:rsidRPr="00254A68">
        <w:rPr>
          <w:rFonts w:asciiTheme="minorHAnsi" w:eastAsiaTheme="minorHAnsi" w:hAnsiTheme="minorHAnsi" w:cstheme="minorBidi"/>
          <w:b/>
          <w:sz w:val="22"/>
        </w:rPr>
        <w:t xml:space="preserve">ANNEX B:  </w:t>
      </w:r>
      <w:r w:rsidRPr="00254A68">
        <w:rPr>
          <w:rFonts w:asciiTheme="minorHAnsi" w:eastAsiaTheme="minorHAnsi" w:hAnsiTheme="minorHAnsi" w:cstheme="minorBidi"/>
          <w:b/>
          <w:sz w:val="22"/>
        </w:rPr>
        <w:tab/>
      </w:r>
      <w:r w:rsidRPr="00254A68">
        <w:rPr>
          <w:rFonts w:ascii="Calibri" w:hAnsi="Calibri"/>
          <w:b/>
          <w:sz w:val="22"/>
          <w:lang w:val="en-GB"/>
        </w:rPr>
        <w:t>Field visit and stakeholder meeting schedule</w:t>
      </w:r>
    </w:p>
    <w:p w:rsidR="0012090B" w:rsidRDefault="00254A68" w:rsidP="0012090B">
      <w:pPr>
        <w:tabs>
          <w:tab w:val="left" w:pos="1526"/>
          <w:tab w:val="left" w:pos="7723"/>
        </w:tabs>
        <w:spacing w:before="0" w:after="80" w:line="276" w:lineRule="auto"/>
        <w:rPr>
          <w:rFonts w:asciiTheme="minorHAnsi" w:eastAsiaTheme="minorHAnsi" w:hAnsiTheme="minorHAnsi" w:cstheme="minorBidi"/>
          <w:b/>
          <w:sz w:val="22"/>
        </w:rPr>
      </w:pPr>
      <w:r w:rsidRPr="00254A68">
        <w:rPr>
          <w:rFonts w:asciiTheme="minorHAnsi" w:eastAsiaTheme="minorHAnsi" w:hAnsiTheme="minorHAnsi" w:cstheme="minorBidi"/>
          <w:b/>
          <w:sz w:val="22"/>
        </w:rPr>
        <w:t>ANNEX C:</w:t>
      </w:r>
      <w:r w:rsidRPr="00254A68">
        <w:rPr>
          <w:rFonts w:asciiTheme="minorHAnsi" w:eastAsiaTheme="minorHAnsi" w:hAnsiTheme="minorHAnsi" w:cstheme="minorBidi"/>
          <w:b/>
          <w:sz w:val="22"/>
        </w:rPr>
        <w:tab/>
        <w:t xml:space="preserve">Persons met </w:t>
      </w:r>
    </w:p>
    <w:p w:rsidR="0012090B" w:rsidRDefault="00254A68" w:rsidP="0012090B">
      <w:pPr>
        <w:tabs>
          <w:tab w:val="left" w:pos="1526"/>
          <w:tab w:val="right" w:pos="7723"/>
        </w:tabs>
        <w:spacing w:before="0" w:after="80"/>
        <w:rPr>
          <w:rFonts w:asciiTheme="minorHAnsi" w:eastAsiaTheme="minorHAnsi" w:hAnsiTheme="minorHAnsi" w:cstheme="minorBidi"/>
          <w:b/>
          <w:sz w:val="22"/>
        </w:rPr>
      </w:pPr>
      <w:r w:rsidRPr="00254A68">
        <w:rPr>
          <w:rFonts w:asciiTheme="minorHAnsi" w:eastAsiaTheme="minorHAnsi" w:hAnsiTheme="minorHAnsi" w:cstheme="minorBidi"/>
          <w:b/>
          <w:sz w:val="22"/>
        </w:rPr>
        <w:t>ANNEX D:</w:t>
      </w:r>
      <w:r w:rsidRPr="00254A68">
        <w:rPr>
          <w:rFonts w:asciiTheme="minorHAnsi" w:eastAsiaTheme="minorHAnsi" w:hAnsiTheme="minorHAnsi" w:cstheme="minorBidi"/>
          <w:b/>
          <w:sz w:val="22"/>
        </w:rPr>
        <w:tab/>
        <w:t xml:space="preserve">Evaluation </w:t>
      </w:r>
      <w:r>
        <w:rPr>
          <w:rFonts w:asciiTheme="minorHAnsi" w:eastAsiaTheme="minorHAnsi" w:hAnsiTheme="minorHAnsi" w:cstheme="minorBidi"/>
          <w:b/>
          <w:sz w:val="22"/>
        </w:rPr>
        <w:t>f</w:t>
      </w:r>
      <w:r w:rsidRPr="00254A68">
        <w:rPr>
          <w:rFonts w:asciiTheme="minorHAnsi" w:eastAsiaTheme="minorHAnsi" w:hAnsiTheme="minorHAnsi" w:cstheme="minorBidi"/>
          <w:b/>
          <w:sz w:val="22"/>
        </w:rPr>
        <w:t xml:space="preserve">ield </w:t>
      </w:r>
      <w:r>
        <w:rPr>
          <w:rFonts w:asciiTheme="minorHAnsi" w:eastAsiaTheme="minorHAnsi" w:hAnsiTheme="minorHAnsi" w:cstheme="minorBidi"/>
          <w:b/>
          <w:sz w:val="22"/>
        </w:rPr>
        <w:t>n</w:t>
      </w:r>
      <w:r w:rsidRPr="00254A68">
        <w:rPr>
          <w:rFonts w:asciiTheme="minorHAnsi" w:eastAsiaTheme="minorHAnsi" w:hAnsiTheme="minorHAnsi" w:cstheme="minorBidi"/>
          <w:b/>
          <w:sz w:val="22"/>
        </w:rPr>
        <w:t xml:space="preserve">otes from visits to </w:t>
      </w:r>
      <w:r>
        <w:rPr>
          <w:rFonts w:asciiTheme="minorHAnsi" w:eastAsiaTheme="minorHAnsi" w:hAnsiTheme="minorHAnsi" w:cstheme="minorBidi"/>
          <w:b/>
          <w:sz w:val="22"/>
        </w:rPr>
        <w:t>s</w:t>
      </w:r>
      <w:r w:rsidRPr="00254A68">
        <w:rPr>
          <w:rFonts w:asciiTheme="minorHAnsi" w:eastAsiaTheme="minorHAnsi" w:hAnsiTheme="minorHAnsi" w:cstheme="minorBidi"/>
          <w:b/>
          <w:sz w:val="22"/>
        </w:rPr>
        <w:t>chools</w:t>
      </w:r>
    </w:p>
    <w:p w:rsidR="0012090B" w:rsidRPr="0012090B" w:rsidRDefault="00254A68" w:rsidP="0012090B">
      <w:pPr>
        <w:tabs>
          <w:tab w:val="left" w:pos="1526"/>
          <w:tab w:val="left" w:pos="7723"/>
        </w:tabs>
        <w:spacing w:before="0" w:after="80" w:line="276" w:lineRule="auto"/>
        <w:rPr>
          <w:rFonts w:asciiTheme="minorHAnsi" w:eastAsiaTheme="minorHAnsi" w:hAnsiTheme="minorHAnsi" w:cstheme="minorBidi"/>
          <w:b/>
          <w:sz w:val="22"/>
        </w:rPr>
      </w:pPr>
      <w:r w:rsidRPr="00254A68">
        <w:rPr>
          <w:rFonts w:asciiTheme="minorHAnsi" w:eastAsiaTheme="minorHAnsi" w:hAnsiTheme="minorHAnsi" w:cstheme="minorBidi"/>
          <w:b/>
          <w:sz w:val="22"/>
        </w:rPr>
        <w:t xml:space="preserve">ANNEX E: </w:t>
      </w:r>
      <w:r w:rsidRPr="00254A68">
        <w:rPr>
          <w:rFonts w:asciiTheme="minorHAnsi" w:eastAsiaTheme="minorHAnsi" w:hAnsiTheme="minorHAnsi" w:cstheme="minorBidi"/>
          <w:b/>
          <w:sz w:val="22"/>
        </w:rPr>
        <w:tab/>
        <w:t>Draft Summative Evaluation Plan – October 2013</w:t>
      </w:r>
    </w:p>
    <w:p w:rsidR="0012090B" w:rsidRDefault="00254A68" w:rsidP="0012090B">
      <w:pPr>
        <w:keepNext/>
        <w:keepLines/>
        <w:spacing w:before="0" w:after="80"/>
        <w:outlineLvl w:val="0"/>
        <w:rPr>
          <w:rFonts w:eastAsiaTheme="majorEastAsia" w:cstheme="minorHAnsi"/>
          <w:b/>
          <w:bCs/>
          <w:color w:val="365F91" w:themeColor="accent1" w:themeShade="BF"/>
        </w:rPr>
      </w:pPr>
      <w:r w:rsidRPr="00254A68">
        <w:rPr>
          <w:rFonts w:asciiTheme="minorHAnsi" w:eastAsiaTheme="minorHAnsi" w:hAnsiTheme="minorHAnsi" w:cstheme="minorBidi"/>
          <w:b/>
          <w:sz w:val="22"/>
        </w:rPr>
        <w:t>ANNEX F:</w:t>
      </w:r>
      <w:r w:rsidRPr="00254A68">
        <w:rPr>
          <w:rFonts w:asciiTheme="minorHAnsi" w:eastAsiaTheme="minorHAnsi" w:hAnsiTheme="minorHAnsi" w:cstheme="minorBidi"/>
          <w:b/>
          <w:sz w:val="22"/>
        </w:rPr>
        <w:tab/>
        <w:t xml:space="preserve">Terms of </w:t>
      </w:r>
      <w:r>
        <w:rPr>
          <w:rFonts w:asciiTheme="minorHAnsi" w:eastAsiaTheme="minorHAnsi" w:hAnsiTheme="minorHAnsi" w:cstheme="minorBidi"/>
          <w:b/>
          <w:sz w:val="22"/>
        </w:rPr>
        <w:t>r</w:t>
      </w:r>
      <w:r w:rsidRPr="00254A68">
        <w:rPr>
          <w:rFonts w:asciiTheme="minorHAnsi" w:eastAsiaTheme="minorHAnsi" w:hAnsiTheme="minorHAnsi" w:cstheme="minorBidi"/>
          <w:b/>
          <w:sz w:val="22"/>
        </w:rPr>
        <w:t>eference</w:t>
      </w:r>
    </w:p>
    <w:p w:rsidR="00A73103" w:rsidRDefault="0003345F" w:rsidP="00617947">
      <w:pPr>
        <w:pStyle w:val="Heading1"/>
        <w:rPr>
          <w:rFonts w:eastAsiaTheme="minorHAnsi"/>
        </w:rPr>
      </w:pPr>
      <w:r>
        <w:rPr>
          <w:rFonts w:eastAsiaTheme="minorHAnsi"/>
        </w:rPr>
        <w:br w:type="page"/>
      </w:r>
      <w:bookmarkStart w:id="49" w:name="_Toc248817603"/>
      <w:bookmarkStart w:id="50" w:name="_Toc248994808"/>
      <w:bookmarkStart w:id="51" w:name="_Toc248994861"/>
      <w:r w:rsidR="00617947">
        <w:rPr>
          <w:rFonts w:eastAsiaTheme="minorHAnsi"/>
        </w:rPr>
        <w:lastRenderedPageBreak/>
        <w:t>ANNEX A: Evaluation Supporting Information</w:t>
      </w:r>
      <w:bookmarkEnd w:id="49"/>
      <w:bookmarkEnd w:id="50"/>
      <w:bookmarkEnd w:id="51"/>
    </w:p>
    <w:p w:rsidR="00617947" w:rsidRPr="00617947" w:rsidRDefault="00617947" w:rsidP="00617947">
      <w:pPr>
        <w:rPr>
          <w:rFonts w:eastAsiaTheme="minorHAnsi"/>
        </w:rPr>
      </w:pPr>
    </w:p>
    <w:p w:rsidR="00A73103" w:rsidRDefault="00A73103">
      <w:pPr>
        <w:spacing w:before="0" w:after="200" w:line="276" w:lineRule="auto"/>
        <w:rPr>
          <w:rFonts w:asciiTheme="minorHAnsi" w:eastAsiaTheme="minorHAnsi" w:hAnsiTheme="minorHAnsi" w:cstheme="minorBidi"/>
          <w:b/>
        </w:rPr>
      </w:pPr>
    </w:p>
    <w:p w:rsidR="00A73103" w:rsidRDefault="00A73103">
      <w:pPr>
        <w:spacing w:before="0" w:after="200" w:line="276" w:lineRule="auto"/>
        <w:rPr>
          <w:rFonts w:asciiTheme="minorHAnsi" w:eastAsiaTheme="minorHAnsi" w:hAnsiTheme="minorHAnsi" w:cstheme="minorBidi"/>
          <w:b/>
        </w:rPr>
      </w:pPr>
    </w:p>
    <w:tbl>
      <w:tblPr>
        <w:tblStyle w:val="TableGrid"/>
        <w:tblpPr w:leftFromText="180" w:rightFromText="180" w:horzAnchor="margin" w:tblpY="620"/>
        <w:tblW w:w="9392" w:type="dxa"/>
        <w:tblLayout w:type="fixed"/>
        <w:tblLook w:val="04A0" w:firstRow="1" w:lastRow="0" w:firstColumn="1" w:lastColumn="0" w:noHBand="0" w:noVBand="1"/>
      </w:tblPr>
      <w:tblGrid>
        <w:gridCol w:w="2518"/>
        <w:gridCol w:w="992"/>
        <w:gridCol w:w="993"/>
        <w:gridCol w:w="992"/>
        <w:gridCol w:w="992"/>
        <w:gridCol w:w="1418"/>
        <w:gridCol w:w="1487"/>
      </w:tblGrid>
      <w:tr w:rsidR="00A73103" w:rsidRPr="00E50783">
        <w:trPr>
          <w:trHeight w:val="454"/>
        </w:trPr>
        <w:tc>
          <w:tcPr>
            <w:tcW w:w="9392" w:type="dxa"/>
            <w:gridSpan w:val="7"/>
            <w:tcBorders>
              <w:top w:val="nil"/>
              <w:left w:val="nil"/>
              <w:bottom w:val="single" w:sz="8" w:space="0" w:color="auto"/>
              <w:right w:val="nil"/>
            </w:tcBorders>
            <w:shd w:val="clear" w:color="auto" w:fill="auto"/>
          </w:tcPr>
          <w:p w:rsidR="00A73103" w:rsidRPr="00E50783" w:rsidRDefault="00A73103" w:rsidP="00173E28">
            <w:pPr>
              <w:jc w:val="center"/>
              <w:rPr>
                <w:rFonts w:ascii="Arial Narrow" w:hAnsi="Arial Narrow" w:cstheme="minorHAnsi"/>
                <w:b/>
                <w:sz w:val="20"/>
                <w:szCs w:val="20"/>
                <w:lang w:eastAsia="en-AU"/>
              </w:rPr>
            </w:pPr>
            <w:r w:rsidRPr="00E50783">
              <w:rPr>
                <w:rFonts w:asciiTheme="minorHAnsi" w:hAnsiTheme="minorHAnsi" w:cstheme="minorHAnsi"/>
                <w:b/>
                <w:lang w:eastAsia="en-AU"/>
              </w:rPr>
              <w:t xml:space="preserve">Table </w:t>
            </w:r>
            <w:r>
              <w:rPr>
                <w:rFonts w:asciiTheme="minorHAnsi" w:hAnsiTheme="minorHAnsi" w:cstheme="minorHAnsi"/>
                <w:b/>
                <w:lang w:eastAsia="en-AU"/>
              </w:rPr>
              <w:t>A</w:t>
            </w:r>
            <w:r w:rsidRPr="00E50783">
              <w:rPr>
                <w:rFonts w:asciiTheme="minorHAnsi" w:hAnsiTheme="minorHAnsi" w:cstheme="minorHAnsi"/>
                <w:b/>
                <w:lang w:eastAsia="en-AU"/>
              </w:rPr>
              <w:t xml:space="preserve">1: Summary of Total Schools Supported by </w:t>
            </w:r>
            <w:r w:rsidR="0033577C">
              <w:rPr>
                <w:rFonts w:asciiTheme="minorHAnsi" w:hAnsiTheme="minorHAnsi" w:cstheme="minorHAnsi"/>
                <w:b/>
                <w:lang w:eastAsia="en-AU"/>
              </w:rPr>
              <w:t>DFAT</w:t>
            </w:r>
            <w:r w:rsidRPr="00E50783">
              <w:rPr>
                <w:rFonts w:asciiTheme="minorHAnsi" w:hAnsiTheme="minorHAnsi" w:cstheme="minorHAnsi"/>
                <w:b/>
                <w:lang w:eastAsia="en-AU"/>
              </w:rPr>
              <w:t xml:space="preserve"> in Phases 1 &amp; 2</w:t>
            </w:r>
          </w:p>
        </w:tc>
      </w:tr>
      <w:tr w:rsidR="00A73103" w:rsidRPr="00E50783">
        <w:trPr>
          <w:trHeight w:val="673"/>
        </w:trPr>
        <w:tc>
          <w:tcPr>
            <w:tcW w:w="2518"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A73103" w:rsidRPr="00E50783" w:rsidRDefault="00A73103" w:rsidP="00173E28">
            <w:pPr>
              <w:spacing w:before="0"/>
              <w:rPr>
                <w:rFonts w:ascii="Arial Narrow" w:hAnsi="Arial Narrow" w:cstheme="minorHAnsi"/>
                <w:b/>
                <w:sz w:val="20"/>
                <w:szCs w:val="20"/>
                <w:lang w:eastAsia="en-AU"/>
              </w:rPr>
            </w:pPr>
            <w:r w:rsidRPr="00E50783">
              <w:rPr>
                <w:rFonts w:ascii="Arial Narrow" w:hAnsi="Arial Narrow" w:cstheme="minorHAnsi"/>
                <w:b/>
                <w:sz w:val="20"/>
                <w:szCs w:val="20"/>
                <w:lang w:eastAsia="en-AU"/>
              </w:rPr>
              <w:t>Phase</w:t>
            </w:r>
          </w:p>
        </w:tc>
        <w:tc>
          <w:tcPr>
            <w:tcW w:w="992"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A73103" w:rsidRPr="00E50783" w:rsidRDefault="00A73103" w:rsidP="00173E28">
            <w:pPr>
              <w:jc w:val="center"/>
              <w:rPr>
                <w:rFonts w:ascii="Arial Narrow" w:hAnsi="Arial Narrow" w:cstheme="minorHAnsi"/>
                <w:b/>
                <w:sz w:val="20"/>
                <w:szCs w:val="20"/>
                <w:lang w:eastAsia="en-AU"/>
              </w:rPr>
            </w:pPr>
            <w:r w:rsidRPr="00E50783">
              <w:rPr>
                <w:rFonts w:ascii="Arial Narrow" w:hAnsi="Arial Narrow" w:cstheme="minorHAnsi"/>
                <w:b/>
                <w:sz w:val="20"/>
                <w:szCs w:val="20"/>
                <w:lang w:eastAsia="en-AU"/>
              </w:rPr>
              <w:t>Major Works</w:t>
            </w:r>
            <w:r w:rsidRPr="00E50783">
              <w:rPr>
                <w:rFonts w:ascii="Arial Narrow" w:hAnsi="Arial Narrow" w:cstheme="minorHAnsi"/>
                <w:sz w:val="20"/>
                <w:szCs w:val="20"/>
                <w:lang w:eastAsia="en-AU"/>
              </w:rPr>
              <w:t xml:space="preserve"> </w:t>
            </w:r>
          </w:p>
        </w:tc>
        <w:tc>
          <w:tcPr>
            <w:tcW w:w="993"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A73103" w:rsidRPr="00E50783" w:rsidRDefault="00A73103" w:rsidP="00173E28">
            <w:pPr>
              <w:jc w:val="center"/>
              <w:rPr>
                <w:rFonts w:ascii="Arial Narrow" w:hAnsi="Arial Narrow" w:cstheme="minorHAnsi"/>
                <w:b/>
                <w:sz w:val="20"/>
                <w:szCs w:val="20"/>
                <w:lang w:eastAsia="en-AU"/>
              </w:rPr>
            </w:pPr>
            <w:r w:rsidRPr="00E50783">
              <w:rPr>
                <w:rFonts w:ascii="Arial Narrow" w:hAnsi="Arial Narrow" w:cstheme="minorHAnsi"/>
                <w:b/>
                <w:sz w:val="20"/>
                <w:szCs w:val="20"/>
                <w:lang w:eastAsia="en-AU"/>
              </w:rPr>
              <w:t>Minor Works</w:t>
            </w:r>
          </w:p>
        </w:tc>
        <w:tc>
          <w:tcPr>
            <w:tcW w:w="992"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A73103" w:rsidRPr="00E50783" w:rsidRDefault="00A73103" w:rsidP="00173E28">
            <w:pPr>
              <w:jc w:val="center"/>
              <w:rPr>
                <w:rFonts w:ascii="Arial Narrow" w:hAnsi="Arial Narrow" w:cstheme="minorHAnsi"/>
                <w:b/>
                <w:sz w:val="20"/>
                <w:szCs w:val="20"/>
                <w:lang w:eastAsia="en-AU"/>
              </w:rPr>
            </w:pPr>
            <w:r w:rsidRPr="00E50783">
              <w:rPr>
                <w:rFonts w:ascii="Arial Narrow" w:hAnsi="Arial Narrow" w:cstheme="minorHAnsi"/>
                <w:b/>
                <w:sz w:val="20"/>
                <w:szCs w:val="20"/>
                <w:lang w:eastAsia="en-AU"/>
              </w:rPr>
              <w:t xml:space="preserve">Number Schools </w:t>
            </w:r>
          </w:p>
        </w:tc>
        <w:tc>
          <w:tcPr>
            <w:tcW w:w="992"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A73103" w:rsidRPr="00E50783" w:rsidRDefault="00A73103" w:rsidP="00173E28">
            <w:pPr>
              <w:jc w:val="center"/>
              <w:rPr>
                <w:rFonts w:ascii="Arial Narrow" w:hAnsi="Arial Narrow" w:cstheme="minorHAnsi"/>
                <w:b/>
                <w:sz w:val="20"/>
                <w:szCs w:val="20"/>
                <w:lang w:eastAsia="en-AU"/>
              </w:rPr>
            </w:pPr>
            <w:r w:rsidRPr="00E50783">
              <w:rPr>
                <w:rFonts w:ascii="Arial Narrow" w:hAnsi="Arial Narrow" w:cstheme="minorHAnsi"/>
                <w:b/>
                <w:sz w:val="20"/>
                <w:szCs w:val="20"/>
                <w:lang w:eastAsia="en-AU"/>
              </w:rPr>
              <w:t>Number rooms</w:t>
            </w:r>
          </w:p>
        </w:tc>
        <w:tc>
          <w:tcPr>
            <w:tcW w:w="1418"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A73103" w:rsidRPr="00E50783" w:rsidRDefault="00A73103" w:rsidP="00173E28">
            <w:pPr>
              <w:jc w:val="center"/>
              <w:rPr>
                <w:rFonts w:ascii="Arial Narrow" w:hAnsi="Arial Narrow" w:cstheme="minorHAnsi"/>
                <w:b/>
                <w:sz w:val="20"/>
                <w:szCs w:val="20"/>
                <w:lang w:eastAsia="en-AU"/>
              </w:rPr>
            </w:pPr>
            <w:r w:rsidRPr="00E50783">
              <w:rPr>
                <w:rFonts w:ascii="Arial Narrow" w:hAnsi="Arial Narrow" w:cstheme="minorHAnsi"/>
                <w:b/>
                <w:sz w:val="20"/>
                <w:szCs w:val="20"/>
                <w:lang w:eastAsia="en-AU"/>
              </w:rPr>
              <w:t xml:space="preserve">Number of Students 2013 </w:t>
            </w:r>
          </w:p>
        </w:tc>
        <w:tc>
          <w:tcPr>
            <w:tcW w:w="1487"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A73103" w:rsidRPr="00E50783" w:rsidRDefault="0033577C" w:rsidP="00173E28">
            <w:pPr>
              <w:jc w:val="center"/>
              <w:rPr>
                <w:rFonts w:ascii="Arial Narrow" w:hAnsi="Arial Narrow" w:cstheme="minorHAnsi"/>
                <w:b/>
                <w:sz w:val="20"/>
                <w:szCs w:val="20"/>
                <w:lang w:eastAsia="en-AU"/>
              </w:rPr>
            </w:pPr>
            <w:r>
              <w:rPr>
                <w:rFonts w:ascii="Arial Narrow" w:hAnsi="Arial Narrow" w:cstheme="minorHAnsi"/>
                <w:b/>
                <w:sz w:val="20"/>
                <w:szCs w:val="20"/>
                <w:lang w:eastAsia="en-AU"/>
              </w:rPr>
              <w:t>DFAT</w:t>
            </w:r>
            <w:r w:rsidR="00A73103" w:rsidRPr="00E50783">
              <w:rPr>
                <w:rFonts w:ascii="Arial Narrow" w:hAnsi="Arial Narrow" w:cstheme="minorHAnsi"/>
                <w:b/>
                <w:sz w:val="20"/>
                <w:szCs w:val="20"/>
                <w:lang w:eastAsia="en-AU"/>
              </w:rPr>
              <w:t xml:space="preserve"> Funding  AUD </w:t>
            </w:r>
          </w:p>
        </w:tc>
      </w:tr>
      <w:tr w:rsidR="00A73103" w:rsidRPr="00E50783">
        <w:trPr>
          <w:trHeight w:val="482"/>
        </w:trPr>
        <w:tc>
          <w:tcPr>
            <w:tcW w:w="2518" w:type="dxa"/>
            <w:tcBorders>
              <w:top w:val="single" w:sz="8" w:space="0" w:color="auto"/>
            </w:tcBorders>
          </w:tcPr>
          <w:p w:rsidR="00A73103" w:rsidRPr="00E50783" w:rsidRDefault="00A73103" w:rsidP="00173E28">
            <w:pPr>
              <w:rPr>
                <w:rFonts w:asciiTheme="minorHAnsi" w:hAnsiTheme="minorHAnsi" w:cstheme="minorHAnsi"/>
                <w:b/>
                <w:lang w:eastAsia="en-AU"/>
              </w:rPr>
            </w:pPr>
            <w:r w:rsidRPr="00E50783">
              <w:rPr>
                <w:rFonts w:asciiTheme="minorHAnsi" w:hAnsiTheme="minorHAnsi" w:cstheme="minorHAnsi"/>
                <w:b/>
                <w:lang w:eastAsia="en-AU"/>
              </w:rPr>
              <w:t>Phase 1:                        June 2010 – May 2011</w:t>
            </w:r>
          </w:p>
        </w:tc>
        <w:tc>
          <w:tcPr>
            <w:tcW w:w="992" w:type="dxa"/>
            <w:tcBorders>
              <w:top w:val="single" w:sz="8" w:space="0" w:color="auto"/>
            </w:tcBorders>
          </w:tcPr>
          <w:p w:rsidR="00A73103" w:rsidRPr="00E50783" w:rsidRDefault="00A73103" w:rsidP="00173E28">
            <w:pPr>
              <w:jc w:val="center"/>
              <w:rPr>
                <w:rFonts w:asciiTheme="minorHAnsi" w:hAnsiTheme="minorHAnsi" w:cstheme="minorHAnsi"/>
                <w:lang w:eastAsia="en-AU"/>
              </w:rPr>
            </w:pPr>
            <w:r w:rsidRPr="00E50783">
              <w:rPr>
                <w:rFonts w:asciiTheme="minorHAnsi" w:hAnsiTheme="minorHAnsi" w:cstheme="minorHAnsi"/>
                <w:lang w:eastAsia="en-AU"/>
              </w:rPr>
              <w:t>3</w:t>
            </w:r>
          </w:p>
        </w:tc>
        <w:tc>
          <w:tcPr>
            <w:tcW w:w="993" w:type="dxa"/>
            <w:tcBorders>
              <w:top w:val="single" w:sz="8" w:space="0" w:color="auto"/>
            </w:tcBorders>
          </w:tcPr>
          <w:p w:rsidR="00A73103" w:rsidRPr="00E50783" w:rsidRDefault="00A73103" w:rsidP="00173E28">
            <w:pPr>
              <w:jc w:val="center"/>
              <w:rPr>
                <w:rFonts w:asciiTheme="minorHAnsi" w:hAnsiTheme="minorHAnsi" w:cstheme="minorHAnsi"/>
                <w:lang w:eastAsia="en-AU"/>
              </w:rPr>
            </w:pPr>
            <w:r w:rsidRPr="00E50783">
              <w:rPr>
                <w:rFonts w:asciiTheme="minorHAnsi" w:hAnsiTheme="minorHAnsi" w:cstheme="minorHAnsi"/>
                <w:lang w:eastAsia="en-AU"/>
              </w:rPr>
              <w:t>-</w:t>
            </w:r>
          </w:p>
        </w:tc>
        <w:tc>
          <w:tcPr>
            <w:tcW w:w="992" w:type="dxa"/>
            <w:tcBorders>
              <w:top w:val="single" w:sz="8" w:space="0" w:color="auto"/>
            </w:tcBorders>
          </w:tcPr>
          <w:p w:rsidR="00A73103" w:rsidRPr="00E50783" w:rsidRDefault="00A73103" w:rsidP="00173E28">
            <w:pPr>
              <w:jc w:val="center"/>
              <w:rPr>
                <w:rFonts w:asciiTheme="minorHAnsi" w:hAnsiTheme="minorHAnsi" w:cstheme="minorHAnsi"/>
                <w:lang w:eastAsia="en-AU"/>
              </w:rPr>
            </w:pPr>
            <w:r w:rsidRPr="00E50783">
              <w:rPr>
                <w:rFonts w:asciiTheme="minorHAnsi" w:hAnsiTheme="minorHAnsi" w:cstheme="minorHAnsi"/>
                <w:lang w:eastAsia="en-AU"/>
              </w:rPr>
              <w:t>3</w:t>
            </w:r>
          </w:p>
        </w:tc>
        <w:tc>
          <w:tcPr>
            <w:tcW w:w="992" w:type="dxa"/>
            <w:tcBorders>
              <w:top w:val="single" w:sz="8" w:space="0" w:color="auto"/>
            </w:tcBorders>
          </w:tcPr>
          <w:p w:rsidR="00A73103" w:rsidRPr="00E50783" w:rsidRDefault="00A73103" w:rsidP="00173E28">
            <w:pPr>
              <w:jc w:val="center"/>
              <w:rPr>
                <w:rFonts w:asciiTheme="minorHAnsi" w:hAnsiTheme="minorHAnsi" w:cstheme="minorHAnsi"/>
                <w:lang w:eastAsia="en-AU"/>
              </w:rPr>
            </w:pPr>
            <w:r w:rsidRPr="00E50783">
              <w:rPr>
                <w:rFonts w:asciiTheme="minorHAnsi" w:hAnsiTheme="minorHAnsi" w:cstheme="minorHAnsi"/>
                <w:lang w:eastAsia="en-AU"/>
              </w:rPr>
              <w:t>32*</w:t>
            </w:r>
          </w:p>
        </w:tc>
        <w:tc>
          <w:tcPr>
            <w:tcW w:w="1418" w:type="dxa"/>
            <w:tcBorders>
              <w:top w:val="single" w:sz="8" w:space="0" w:color="auto"/>
            </w:tcBorders>
          </w:tcPr>
          <w:p w:rsidR="00A73103" w:rsidRPr="00E50783" w:rsidRDefault="00A73103" w:rsidP="00173E28">
            <w:pPr>
              <w:jc w:val="center"/>
              <w:rPr>
                <w:rFonts w:asciiTheme="minorHAnsi" w:hAnsiTheme="minorHAnsi" w:cstheme="minorHAnsi"/>
                <w:lang w:eastAsia="en-AU"/>
              </w:rPr>
            </w:pPr>
            <w:r w:rsidRPr="00E50783">
              <w:rPr>
                <w:rFonts w:asciiTheme="minorHAnsi" w:hAnsiTheme="minorHAnsi" w:cstheme="minorHAnsi"/>
                <w:lang w:eastAsia="en-AU"/>
              </w:rPr>
              <w:t>1,752*</w:t>
            </w:r>
          </w:p>
        </w:tc>
        <w:tc>
          <w:tcPr>
            <w:tcW w:w="1487" w:type="dxa"/>
            <w:tcBorders>
              <w:top w:val="single" w:sz="8" w:space="0" w:color="auto"/>
            </w:tcBorders>
          </w:tcPr>
          <w:p w:rsidR="00A73103" w:rsidRPr="00E50783" w:rsidRDefault="00A73103" w:rsidP="00173E28">
            <w:pPr>
              <w:jc w:val="center"/>
              <w:rPr>
                <w:rFonts w:asciiTheme="minorHAnsi" w:hAnsiTheme="minorHAnsi" w:cstheme="minorHAnsi"/>
                <w:lang w:eastAsia="en-AU"/>
              </w:rPr>
            </w:pPr>
            <w:r w:rsidRPr="00E50783">
              <w:rPr>
                <w:rFonts w:asciiTheme="minorHAnsi" w:hAnsiTheme="minorHAnsi" w:cstheme="minorHAnsi"/>
                <w:lang w:eastAsia="en-AU"/>
              </w:rPr>
              <w:t>3,000,000</w:t>
            </w:r>
          </w:p>
        </w:tc>
      </w:tr>
      <w:tr w:rsidR="00A73103" w:rsidRPr="00E50783">
        <w:trPr>
          <w:trHeight w:val="497"/>
        </w:trPr>
        <w:tc>
          <w:tcPr>
            <w:tcW w:w="2518" w:type="dxa"/>
          </w:tcPr>
          <w:p w:rsidR="00A73103" w:rsidRPr="00E50783" w:rsidRDefault="00A73103" w:rsidP="00173E28">
            <w:pPr>
              <w:rPr>
                <w:rFonts w:asciiTheme="minorHAnsi" w:hAnsiTheme="minorHAnsi" w:cstheme="minorHAnsi"/>
                <w:b/>
                <w:lang w:eastAsia="en-AU"/>
              </w:rPr>
            </w:pPr>
            <w:r w:rsidRPr="00E50783">
              <w:rPr>
                <w:rFonts w:asciiTheme="minorHAnsi" w:hAnsiTheme="minorHAnsi" w:cstheme="minorHAnsi"/>
                <w:b/>
                <w:lang w:eastAsia="en-AU"/>
              </w:rPr>
              <w:t>Phase 2:                        June 2011 – July 2013</w:t>
            </w:r>
          </w:p>
        </w:tc>
        <w:tc>
          <w:tcPr>
            <w:tcW w:w="992" w:type="dxa"/>
          </w:tcPr>
          <w:p w:rsidR="00A73103" w:rsidRPr="00E50783" w:rsidRDefault="00A73103" w:rsidP="00173E28">
            <w:pPr>
              <w:jc w:val="center"/>
              <w:rPr>
                <w:rFonts w:asciiTheme="minorHAnsi" w:hAnsiTheme="minorHAnsi" w:cstheme="minorHAnsi"/>
                <w:lang w:eastAsia="en-AU"/>
              </w:rPr>
            </w:pPr>
            <w:r w:rsidRPr="00E50783">
              <w:rPr>
                <w:rFonts w:asciiTheme="minorHAnsi" w:hAnsiTheme="minorHAnsi" w:cstheme="minorHAnsi"/>
                <w:lang w:eastAsia="en-AU"/>
              </w:rPr>
              <w:t>10</w:t>
            </w:r>
          </w:p>
        </w:tc>
        <w:tc>
          <w:tcPr>
            <w:tcW w:w="993" w:type="dxa"/>
          </w:tcPr>
          <w:p w:rsidR="00A73103" w:rsidRPr="00E50783" w:rsidRDefault="00A73103" w:rsidP="00173E28">
            <w:pPr>
              <w:jc w:val="center"/>
              <w:rPr>
                <w:rFonts w:asciiTheme="minorHAnsi" w:hAnsiTheme="minorHAnsi" w:cstheme="minorHAnsi"/>
                <w:lang w:eastAsia="en-AU"/>
              </w:rPr>
            </w:pPr>
            <w:r w:rsidRPr="00E50783">
              <w:rPr>
                <w:rFonts w:asciiTheme="minorHAnsi" w:hAnsiTheme="minorHAnsi" w:cstheme="minorHAnsi"/>
                <w:lang w:eastAsia="en-AU"/>
              </w:rPr>
              <w:t xml:space="preserve">10 </w:t>
            </w:r>
          </w:p>
        </w:tc>
        <w:tc>
          <w:tcPr>
            <w:tcW w:w="992" w:type="dxa"/>
          </w:tcPr>
          <w:p w:rsidR="00A73103" w:rsidRPr="00E50783" w:rsidRDefault="00A73103" w:rsidP="00173E28">
            <w:pPr>
              <w:jc w:val="center"/>
              <w:rPr>
                <w:rFonts w:asciiTheme="minorHAnsi" w:hAnsiTheme="minorHAnsi" w:cstheme="minorHAnsi"/>
                <w:lang w:eastAsia="en-AU"/>
              </w:rPr>
            </w:pPr>
            <w:r w:rsidRPr="00E50783">
              <w:rPr>
                <w:rFonts w:asciiTheme="minorHAnsi" w:hAnsiTheme="minorHAnsi" w:cstheme="minorHAnsi"/>
                <w:lang w:eastAsia="en-AU"/>
              </w:rPr>
              <w:t>20</w:t>
            </w:r>
          </w:p>
        </w:tc>
        <w:tc>
          <w:tcPr>
            <w:tcW w:w="992" w:type="dxa"/>
          </w:tcPr>
          <w:p w:rsidR="00A73103" w:rsidRPr="00E50783" w:rsidRDefault="00A73103" w:rsidP="00173E28">
            <w:pPr>
              <w:jc w:val="center"/>
              <w:rPr>
                <w:rFonts w:asciiTheme="minorHAnsi" w:hAnsiTheme="minorHAnsi" w:cstheme="minorHAnsi"/>
                <w:lang w:eastAsia="en-AU"/>
              </w:rPr>
            </w:pPr>
            <w:r w:rsidRPr="00E50783">
              <w:rPr>
                <w:rFonts w:asciiTheme="minorHAnsi" w:hAnsiTheme="minorHAnsi" w:cstheme="minorHAnsi"/>
                <w:lang w:eastAsia="en-AU"/>
              </w:rPr>
              <w:t>204</w:t>
            </w:r>
          </w:p>
        </w:tc>
        <w:tc>
          <w:tcPr>
            <w:tcW w:w="1418" w:type="dxa"/>
          </w:tcPr>
          <w:p w:rsidR="00A73103" w:rsidRPr="00E50783" w:rsidRDefault="00A73103" w:rsidP="00173E28">
            <w:pPr>
              <w:jc w:val="center"/>
              <w:rPr>
                <w:rFonts w:asciiTheme="minorHAnsi" w:hAnsiTheme="minorHAnsi" w:cstheme="minorHAnsi"/>
                <w:lang w:eastAsia="en-AU"/>
              </w:rPr>
            </w:pPr>
            <w:r w:rsidRPr="00E50783">
              <w:rPr>
                <w:rFonts w:asciiTheme="minorHAnsi" w:hAnsiTheme="minorHAnsi" w:cstheme="minorHAnsi"/>
                <w:lang w:eastAsia="en-AU"/>
              </w:rPr>
              <w:t>7,235</w:t>
            </w:r>
          </w:p>
        </w:tc>
        <w:tc>
          <w:tcPr>
            <w:tcW w:w="1487" w:type="dxa"/>
          </w:tcPr>
          <w:p w:rsidR="00A73103" w:rsidRPr="00E50783" w:rsidRDefault="00A73103" w:rsidP="00173E28">
            <w:pPr>
              <w:jc w:val="center"/>
              <w:rPr>
                <w:rFonts w:asciiTheme="minorHAnsi" w:hAnsiTheme="minorHAnsi" w:cstheme="minorHAnsi"/>
                <w:lang w:eastAsia="en-AU"/>
              </w:rPr>
            </w:pPr>
            <w:r w:rsidRPr="00E50783">
              <w:rPr>
                <w:rFonts w:asciiTheme="minorHAnsi" w:hAnsiTheme="minorHAnsi" w:cstheme="minorHAnsi"/>
                <w:lang w:eastAsia="en-AU"/>
              </w:rPr>
              <w:t>7,123,598</w:t>
            </w:r>
          </w:p>
        </w:tc>
      </w:tr>
      <w:tr w:rsidR="00A73103" w:rsidRPr="00E50783">
        <w:trPr>
          <w:trHeight w:val="497"/>
        </w:trPr>
        <w:tc>
          <w:tcPr>
            <w:tcW w:w="2518" w:type="dxa"/>
          </w:tcPr>
          <w:p w:rsidR="00A73103" w:rsidRPr="00E50783" w:rsidRDefault="00A73103" w:rsidP="00173E28">
            <w:pPr>
              <w:rPr>
                <w:rFonts w:asciiTheme="minorHAnsi" w:hAnsiTheme="minorHAnsi" w:cstheme="minorHAnsi"/>
                <w:b/>
                <w:lang w:eastAsia="en-AU"/>
              </w:rPr>
            </w:pPr>
            <w:r w:rsidRPr="00E50783">
              <w:rPr>
                <w:rFonts w:asciiTheme="minorHAnsi" w:hAnsiTheme="minorHAnsi" w:cstheme="minorHAnsi"/>
                <w:b/>
                <w:lang w:eastAsia="en-AU"/>
              </w:rPr>
              <w:t xml:space="preserve">Total </w:t>
            </w:r>
          </w:p>
        </w:tc>
        <w:tc>
          <w:tcPr>
            <w:tcW w:w="992" w:type="dxa"/>
          </w:tcPr>
          <w:p w:rsidR="00A73103" w:rsidRPr="00E50783" w:rsidRDefault="00A73103" w:rsidP="00173E28">
            <w:pPr>
              <w:jc w:val="center"/>
              <w:rPr>
                <w:rFonts w:asciiTheme="minorHAnsi" w:hAnsiTheme="minorHAnsi" w:cstheme="minorHAnsi"/>
                <w:b/>
                <w:lang w:eastAsia="en-AU"/>
              </w:rPr>
            </w:pPr>
            <w:r w:rsidRPr="00E50783">
              <w:rPr>
                <w:rFonts w:asciiTheme="minorHAnsi" w:hAnsiTheme="minorHAnsi" w:cstheme="minorHAnsi"/>
                <w:b/>
                <w:lang w:eastAsia="en-AU"/>
              </w:rPr>
              <w:t>13</w:t>
            </w:r>
          </w:p>
        </w:tc>
        <w:tc>
          <w:tcPr>
            <w:tcW w:w="993" w:type="dxa"/>
          </w:tcPr>
          <w:p w:rsidR="00A73103" w:rsidRPr="00E50783" w:rsidRDefault="00A73103" w:rsidP="00173E28">
            <w:pPr>
              <w:jc w:val="center"/>
              <w:rPr>
                <w:rFonts w:asciiTheme="minorHAnsi" w:hAnsiTheme="minorHAnsi" w:cstheme="minorHAnsi"/>
                <w:b/>
                <w:lang w:eastAsia="en-AU"/>
              </w:rPr>
            </w:pPr>
            <w:r w:rsidRPr="00E50783">
              <w:rPr>
                <w:rFonts w:asciiTheme="minorHAnsi" w:hAnsiTheme="minorHAnsi" w:cstheme="minorHAnsi"/>
                <w:b/>
                <w:lang w:eastAsia="en-AU"/>
              </w:rPr>
              <w:t>10</w:t>
            </w:r>
          </w:p>
        </w:tc>
        <w:tc>
          <w:tcPr>
            <w:tcW w:w="992" w:type="dxa"/>
          </w:tcPr>
          <w:p w:rsidR="00A73103" w:rsidRPr="00E50783" w:rsidRDefault="00A73103" w:rsidP="00173E28">
            <w:pPr>
              <w:jc w:val="center"/>
              <w:rPr>
                <w:rFonts w:asciiTheme="minorHAnsi" w:hAnsiTheme="minorHAnsi" w:cstheme="minorHAnsi"/>
                <w:b/>
                <w:lang w:eastAsia="en-AU"/>
              </w:rPr>
            </w:pPr>
            <w:r w:rsidRPr="00E50783">
              <w:rPr>
                <w:rFonts w:asciiTheme="minorHAnsi" w:hAnsiTheme="minorHAnsi" w:cstheme="minorHAnsi"/>
                <w:b/>
                <w:lang w:eastAsia="en-AU"/>
              </w:rPr>
              <w:t>23</w:t>
            </w:r>
          </w:p>
        </w:tc>
        <w:tc>
          <w:tcPr>
            <w:tcW w:w="992" w:type="dxa"/>
          </w:tcPr>
          <w:p w:rsidR="00A73103" w:rsidRPr="00E50783" w:rsidRDefault="00A73103" w:rsidP="00173E28">
            <w:pPr>
              <w:jc w:val="center"/>
              <w:rPr>
                <w:rFonts w:asciiTheme="minorHAnsi" w:hAnsiTheme="minorHAnsi" w:cstheme="minorHAnsi"/>
                <w:b/>
                <w:lang w:eastAsia="en-AU"/>
              </w:rPr>
            </w:pPr>
            <w:r w:rsidRPr="00E50783">
              <w:rPr>
                <w:rFonts w:asciiTheme="minorHAnsi" w:hAnsiTheme="minorHAnsi" w:cstheme="minorHAnsi"/>
                <w:b/>
                <w:lang w:eastAsia="en-AU"/>
              </w:rPr>
              <w:t>236</w:t>
            </w:r>
          </w:p>
        </w:tc>
        <w:tc>
          <w:tcPr>
            <w:tcW w:w="1418" w:type="dxa"/>
          </w:tcPr>
          <w:p w:rsidR="00A73103" w:rsidRPr="00E50783" w:rsidRDefault="00A73103" w:rsidP="00173E28">
            <w:pPr>
              <w:jc w:val="center"/>
              <w:rPr>
                <w:rFonts w:asciiTheme="minorHAnsi" w:hAnsiTheme="minorHAnsi" w:cstheme="minorHAnsi"/>
                <w:b/>
                <w:lang w:eastAsia="en-AU"/>
              </w:rPr>
            </w:pPr>
            <w:r w:rsidRPr="00E50783">
              <w:rPr>
                <w:rFonts w:asciiTheme="minorHAnsi" w:hAnsiTheme="minorHAnsi" w:cstheme="minorHAnsi"/>
                <w:b/>
                <w:lang w:eastAsia="en-AU"/>
              </w:rPr>
              <w:t>8,987</w:t>
            </w:r>
          </w:p>
        </w:tc>
        <w:tc>
          <w:tcPr>
            <w:tcW w:w="1487" w:type="dxa"/>
          </w:tcPr>
          <w:p w:rsidR="00A73103" w:rsidRPr="00E50783" w:rsidRDefault="00A73103" w:rsidP="00173E28">
            <w:pPr>
              <w:jc w:val="center"/>
              <w:rPr>
                <w:rFonts w:asciiTheme="minorHAnsi" w:hAnsiTheme="minorHAnsi" w:cstheme="minorHAnsi"/>
                <w:b/>
                <w:lang w:eastAsia="en-AU"/>
              </w:rPr>
            </w:pPr>
            <w:r w:rsidRPr="00E50783">
              <w:rPr>
                <w:rFonts w:asciiTheme="minorHAnsi" w:hAnsiTheme="minorHAnsi" w:cstheme="minorHAnsi"/>
                <w:b/>
                <w:lang w:eastAsia="en-AU"/>
              </w:rPr>
              <w:t>10,132,598</w:t>
            </w:r>
          </w:p>
        </w:tc>
      </w:tr>
      <w:tr w:rsidR="00A73103" w:rsidRPr="00E50783">
        <w:trPr>
          <w:trHeight w:val="497"/>
        </w:trPr>
        <w:tc>
          <w:tcPr>
            <w:tcW w:w="9392" w:type="dxa"/>
            <w:gridSpan w:val="7"/>
          </w:tcPr>
          <w:p w:rsidR="00A73103" w:rsidRPr="00E50783" w:rsidRDefault="00A73103" w:rsidP="00173E28">
            <w:pPr>
              <w:rPr>
                <w:rFonts w:asciiTheme="minorHAnsi" w:hAnsiTheme="minorHAnsi" w:cstheme="minorHAnsi"/>
                <w:lang w:eastAsia="en-AU"/>
              </w:rPr>
            </w:pPr>
            <w:r w:rsidRPr="00E50783">
              <w:rPr>
                <w:rFonts w:ascii="Arial Narrow" w:hAnsi="Arial Narrow" w:cstheme="minorHAnsi"/>
                <w:sz w:val="20"/>
                <w:szCs w:val="20"/>
                <w:lang w:eastAsia="en-AU"/>
              </w:rPr>
              <w:t>* Kilinochchi MV only</w:t>
            </w:r>
          </w:p>
        </w:tc>
      </w:tr>
    </w:tbl>
    <w:tbl>
      <w:tblPr>
        <w:tblStyle w:val="TableGrid"/>
        <w:tblW w:w="9576" w:type="dxa"/>
        <w:tblLayout w:type="fixed"/>
        <w:tblLook w:val="04A0" w:firstRow="1" w:lastRow="0" w:firstColumn="1" w:lastColumn="0" w:noHBand="0" w:noVBand="1"/>
      </w:tblPr>
      <w:tblGrid>
        <w:gridCol w:w="2235"/>
        <w:gridCol w:w="2126"/>
        <w:gridCol w:w="1417"/>
        <w:gridCol w:w="1134"/>
        <w:gridCol w:w="1134"/>
        <w:gridCol w:w="703"/>
        <w:gridCol w:w="827"/>
      </w:tblGrid>
      <w:tr w:rsidR="00A73103" w:rsidRPr="00E50783">
        <w:tc>
          <w:tcPr>
            <w:tcW w:w="9576" w:type="dxa"/>
            <w:gridSpan w:val="7"/>
            <w:tcBorders>
              <w:top w:val="nil"/>
              <w:left w:val="nil"/>
              <w:bottom w:val="single" w:sz="8" w:space="0" w:color="auto"/>
              <w:right w:val="nil"/>
            </w:tcBorders>
          </w:tcPr>
          <w:p w:rsidR="00A73103" w:rsidRPr="00E50783" w:rsidRDefault="00A73103" w:rsidP="00173E28">
            <w:pPr>
              <w:jc w:val="center"/>
              <w:rPr>
                <w:rFonts w:asciiTheme="minorHAnsi" w:hAnsiTheme="minorHAnsi" w:cstheme="minorHAnsi"/>
                <w:b/>
                <w:lang w:eastAsia="en-AU"/>
              </w:rPr>
            </w:pPr>
            <w:r w:rsidRPr="00E50783">
              <w:rPr>
                <w:rFonts w:asciiTheme="minorHAnsi" w:hAnsiTheme="minorHAnsi" w:cstheme="minorHAnsi"/>
                <w:b/>
                <w:lang w:eastAsia="en-AU"/>
              </w:rPr>
              <w:t xml:space="preserve">Table </w:t>
            </w:r>
            <w:r>
              <w:rPr>
                <w:rFonts w:asciiTheme="minorHAnsi" w:hAnsiTheme="minorHAnsi" w:cstheme="minorHAnsi"/>
                <w:b/>
                <w:lang w:eastAsia="en-AU"/>
              </w:rPr>
              <w:t>A</w:t>
            </w:r>
            <w:r w:rsidRPr="00E50783">
              <w:rPr>
                <w:rFonts w:asciiTheme="minorHAnsi" w:hAnsiTheme="minorHAnsi" w:cstheme="minorHAnsi"/>
                <w:b/>
                <w:lang w:eastAsia="en-AU"/>
              </w:rPr>
              <w:t>2: Summary of Schools Assisted and Visited</w:t>
            </w:r>
          </w:p>
        </w:tc>
      </w:tr>
      <w:tr w:rsidR="00A73103" w:rsidRPr="00E50783">
        <w:tc>
          <w:tcPr>
            <w:tcW w:w="2235"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A73103" w:rsidRPr="00E50783" w:rsidRDefault="00A73103" w:rsidP="00173E28">
            <w:pPr>
              <w:rPr>
                <w:rFonts w:ascii="Arial Narrow" w:hAnsi="Arial Narrow" w:cstheme="minorHAnsi"/>
                <w:b/>
                <w:sz w:val="20"/>
                <w:szCs w:val="20"/>
                <w:lang w:eastAsia="en-AU"/>
              </w:rPr>
            </w:pPr>
            <w:r w:rsidRPr="00E50783">
              <w:rPr>
                <w:rFonts w:ascii="Arial Narrow" w:hAnsi="Arial Narrow" w:cstheme="minorHAnsi"/>
                <w:b/>
                <w:sz w:val="20"/>
                <w:szCs w:val="20"/>
                <w:lang w:eastAsia="en-AU"/>
              </w:rPr>
              <w:t xml:space="preserve">Type of Assistance </w:t>
            </w:r>
          </w:p>
        </w:tc>
        <w:tc>
          <w:tcPr>
            <w:tcW w:w="2126"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A73103" w:rsidRPr="00E50783" w:rsidRDefault="00A73103" w:rsidP="00173E28">
            <w:pPr>
              <w:jc w:val="center"/>
              <w:rPr>
                <w:rFonts w:ascii="Arial Narrow" w:hAnsi="Arial Narrow" w:cstheme="minorHAnsi"/>
                <w:b/>
                <w:sz w:val="20"/>
                <w:szCs w:val="20"/>
                <w:lang w:eastAsia="en-AU"/>
              </w:rPr>
            </w:pPr>
            <w:r w:rsidRPr="00E50783">
              <w:rPr>
                <w:rFonts w:ascii="Arial Narrow" w:hAnsi="Arial Narrow" w:cstheme="minorHAnsi"/>
                <w:b/>
                <w:sz w:val="20"/>
                <w:szCs w:val="20"/>
                <w:lang w:eastAsia="en-AU"/>
              </w:rPr>
              <w:t>Mode of Implementation</w:t>
            </w:r>
          </w:p>
        </w:tc>
        <w:tc>
          <w:tcPr>
            <w:tcW w:w="1417"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A73103" w:rsidRPr="00E50783" w:rsidRDefault="00A73103" w:rsidP="00173E28">
            <w:pPr>
              <w:jc w:val="center"/>
              <w:rPr>
                <w:rFonts w:ascii="Arial Narrow" w:hAnsi="Arial Narrow" w:cstheme="minorHAnsi"/>
                <w:b/>
                <w:sz w:val="20"/>
                <w:szCs w:val="20"/>
                <w:lang w:eastAsia="en-AU"/>
              </w:rPr>
            </w:pPr>
            <w:r w:rsidRPr="00E50783">
              <w:rPr>
                <w:rFonts w:ascii="Arial Narrow" w:hAnsi="Arial Narrow" w:cstheme="minorHAnsi"/>
                <w:b/>
                <w:sz w:val="20"/>
                <w:szCs w:val="20"/>
                <w:lang w:eastAsia="en-AU"/>
              </w:rPr>
              <w:t xml:space="preserve">Monitoring </w:t>
            </w:r>
          </w:p>
        </w:tc>
        <w:tc>
          <w:tcPr>
            <w:tcW w:w="1134"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A73103" w:rsidRPr="00E50783" w:rsidRDefault="00A73103" w:rsidP="00173E28">
            <w:pPr>
              <w:jc w:val="center"/>
              <w:rPr>
                <w:rFonts w:ascii="Arial Narrow" w:hAnsi="Arial Narrow" w:cstheme="minorHAnsi"/>
                <w:b/>
                <w:sz w:val="20"/>
                <w:szCs w:val="20"/>
                <w:lang w:eastAsia="en-AU"/>
              </w:rPr>
            </w:pPr>
            <w:r w:rsidRPr="00E50783">
              <w:rPr>
                <w:rFonts w:ascii="Arial Narrow" w:hAnsi="Arial Narrow" w:cstheme="minorHAnsi"/>
                <w:b/>
                <w:sz w:val="20"/>
                <w:szCs w:val="20"/>
                <w:lang w:eastAsia="en-AU"/>
              </w:rPr>
              <w:t>Kilinochchi</w:t>
            </w:r>
          </w:p>
        </w:tc>
        <w:tc>
          <w:tcPr>
            <w:tcW w:w="1134"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A73103" w:rsidRPr="00E50783" w:rsidRDefault="00A73103" w:rsidP="00173E28">
            <w:pPr>
              <w:jc w:val="center"/>
              <w:rPr>
                <w:rFonts w:ascii="Arial Narrow" w:hAnsi="Arial Narrow" w:cstheme="minorHAnsi"/>
                <w:b/>
                <w:sz w:val="20"/>
                <w:szCs w:val="20"/>
                <w:lang w:eastAsia="en-AU"/>
              </w:rPr>
            </w:pPr>
            <w:r w:rsidRPr="00E50783">
              <w:rPr>
                <w:rFonts w:ascii="Arial Narrow" w:hAnsi="Arial Narrow" w:cstheme="minorHAnsi"/>
                <w:b/>
                <w:sz w:val="20"/>
                <w:szCs w:val="20"/>
                <w:lang w:eastAsia="en-AU"/>
              </w:rPr>
              <w:t>Mullaitivu</w:t>
            </w:r>
          </w:p>
        </w:tc>
        <w:tc>
          <w:tcPr>
            <w:tcW w:w="703"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A73103" w:rsidRPr="00E50783" w:rsidRDefault="00A73103" w:rsidP="00173E28">
            <w:pPr>
              <w:jc w:val="center"/>
              <w:rPr>
                <w:rFonts w:ascii="Arial Narrow" w:hAnsi="Arial Narrow" w:cstheme="minorHAnsi"/>
                <w:b/>
                <w:sz w:val="20"/>
                <w:szCs w:val="20"/>
                <w:lang w:eastAsia="en-AU"/>
              </w:rPr>
            </w:pPr>
            <w:r w:rsidRPr="00E50783">
              <w:rPr>
                <w:rFonts w:ascii="Arial Narrow" w:hAnsi="Arial Narrow" w:cstheme="minorHAnsi"/>
                <w:b/>
                <w:sz w:val="20"/>
                <w:szCs w:val="20"/>
                <w:lang w:eastAsia="en-AU"/>
              </w:rPr>
              <w:t>Total</w:t>
            </w:r>
          </w:p>
        </w:tc>
        <w:tc>
          <w:tcPr>
            <w:tcW w:w="827"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00A73103" w:rsidRPr="00E50783" w:rsidRDefault="00A73103" w:rsidP="00173E28">
            <w:pPr>
              <w:jc w:val="center"/>
              <w:rPr>
                <w:rFonts w:ascii="Arial Narrow" w:hAnsi="Arial Narrow" w:cstheme="minorHAnsi"/>
                <w:b/>
                <w:sz w:val="20"/>
                <w:szCs w:val="20"/>
                <w:lang w:eastAsia="en-AU"/>
              </w:rPr>
            </w:pPr>
            <w:r w:rsidRPr="00E50783">
              <w:rPr>
                <w:rFonts w:ascii="Arial Narrow" w:hAnsi="Arial Narrow" w:cstheme="minorHAnsi"/>
                <w:b/>
                <w:sz w:val="20"/>
                <w:szCs w:val="20"/>
                <w:lang w:eastAsia="en-AU"/>
              </w:rPr>
              <w:t>Total Visited</w:t>
            </w:r>
          </w:p>
        </w:tc>
      </w:tr>
      <w:tr w:rsidR="00A73103" w:rsidRPr="00E50783">
        <w:tc>
          <w:tcPr>
            <w:tcW w:w="2235" w:type="dxa"/>
            <w:tcBorders>
              <w:top w:val="single" w:sz="8" w:space="0" w:color="auto"/>
            </w:tcBorders>
          </w:tcPr>
          <w:p w:rsidR="00A73103" w:rsidRPr="00E50783" w:rsidRDefault="00A73103" w:rsidP="00173E28">
            <w:pPr>
              <w:rPr>
                <w:rFonts w:ascii="Arial Narrow" w:hAnsi="Arial Narrow" w:cstheme="minorHAnsi"/>
                <w:sz w:val="20"/>
                <w:szCs w:val="20"/>
                <w:lang w:eastAsia="en-AU"/>
              </w:rPr>
            </w:pPr>
            <w:r w:rsidRPr="00E50783">
              <w:rPr>
                <w:rFonts w:ascii="Arial Narrow" w:hAnsi="Arial Narrow" w:cstheme="minorHAnsi"/>
                <w:b/>
                <w:sz w:val="20"/>
                <w:szCs w:val="20"/>
                <w:lang w:eastAsia="en-AU"/>
              </w:rPr>
              <w:t>Major Construction</w:t>
            </w:r>
            <w:r w:rsidRPr="00E50783">
              <w:rPr>
                <w:rFonts w:ascii="Arial Narrow" w:hAnsi="Arial Narrow" w:cstheme="minorHAnsi"/>
                <w:sz w:val="20"/>
                <w:szCs w:val="20"/>
                <w:lang w:eastAsia="en-AU"/>
              </w:rPr>
              <w:t xml:space="preserve"> –(greater than USD 50,000)</w:t>
            </w:r>
          </w:p>
        </w:tc>
        <w:tc>
          <w:tcPr>
            <w:tcW w:w="2126" w:type="dxa"/>
            <w:tcBorders>
              <w:top w:val="single" w:sz="8" w:space="0" w:color="auto"/>
            </w:tcBorders>
          </w:tcPr>
          <w:p w:rsidR="00A73103" w:rsidRPr="00E50783" w:rsidRDefault="00A73103" w:rsidP="00173E28">
            <w:pPr>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Design Consultant &amp; Construction Contractor  - Procured by UNICEF</w:t>
            </w:r>
          </w:p>
        </w:tc>
        <w:tc>
          <w:tcPr>
            <w:tcW w:w="1417" w:type="dxa"/>
            <w:tcBorders>
              <w:top w:val="single" w:sz="8" w:space="0" w:color="auto"/>
            </w:tcBorders>
          </w:tcPr>
          <w:p w:rsidR="00A73103" w:rsidRPr="00E50783" w:rsidRDefault="00A73103" w:rsidP="00173E28">
            <w:pPr>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 xml:space="preserve">Consultant + UNICEF + ZEO </w:t>
            </w:r>
          </w:p>
        </w:tc>
        <w:tc>
          <w:tcPr>
            <w:tcW w:w="1134" w:type="dxa"/>
            <w:tcBorders>
              <w:top w:val="single" w:sz="8" w:space="0" w:color="auto"/>
            </w:tcBorders>
          </w:tcPr>
          <w:p w:rsidR="00A73103" w:rsidRPr="00E50783" w:rsidRDefault="00A73103" w:rsidP="00173E28">
            <w:pPr>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3 +5 = 8</w:t>
            </w:r>
          </w:p>
        </w:tc>
        <w:tc>
          <w:tcPr>
            <w:tcW w:w="1134" w:type="dxa"/>
            <w:tcBorders>
              <w:top w:val="single" w:sz="8" w:space="0" w:color="auto"/>
            </w:tcBorders>
          </w:tcPr>
          <w:p w:rsidR="00A73103" w:rsidRPr="00E50783" w:rsidRDefault="00A73103" w:rsidP="00173E28">
            <w:pPr>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5</w:t>
            </w:r>
          </w:p>
        </w:tc>
        <w:tc>
          <w:tcPr>
            <w:tcW w:w="703" w:type="dxa"/>
            <w:tcBorders>
              <w:top w:val="single" w:sz="8" w:space="0" w:color="auto"/>
            </w:tcBorders>
          </w:tcPr>
          <w:p w:rsidR="00A73103" w:rsidRPr="00E50783" w:rsidRDefault="00A73103" w:rsidP="00173E28">
            <w:pPr>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13</w:t>
            </w:r>
          </w:p>
        </w:tc>
        <w:tc>
          <w:tcPr>
            <w:tcW w:w="827" w:type="dxa"/>
            <w:tcBorders>
              <w:top w:val="single" w:sz="8" w:space="0" w:color="auto"/>
            </w:tcBorders>
          </w:tcPr>
          <w:p w:rsidR="00A73103" w:rsidRPr="00E50783" w:rsidRDefault="00A73103" w:rsidP="00173E28">
            <w:pPr>
              <w:jc w:val="center"/>
              <w:rPr>
                <w:rFonts w:ascii="Arial Narrow" w:hAnsi="Arial Narrow" w:cstheme="minorHAnsi"/>
                <w:sz w:val="20"/>
                <w:szCs w:val="20"/>
                <w:lang w:eastAsia="en-AU"/>
              </w:rPr>
            </w:pPr>
          </w:p>
        </w:tc>
      </w:tr>
      <w:tr w:rsidR="00A73103" w:rsidRPr="00E50783">
        <w:trPr>
          <w:trHeight w:val="305"/>
        </w:trPr>
        <w:tc>
          <w:tcPr>
            <w:tcW w:w="2235" w:type="dxa"/>
          </w:tcPr>
          <w:p w:rsidR="00A73103" w:rsidRPr="00E50783" w:rsidRDefault="00A73103" w:rsidP="00173E28">
            <w:pPr>
              <w:jc w:val="right"/>
              <w:rPr>
                <w:rFonts w:ascii="Arial Narrow" w:hAnsi="Arial Narrow" w:cstheme="minorHAnsi"/>
                <w:sz w:val="20"/>
                <w:szCs w:val="20"/>
                <w:lang w:eastAsia="en-AU"/>
              </w:rPr>
            </w:pPr>
            <w:r w:rsidRPr="00E50783">
              <w:rPr>
                <w:rFonts w:ascii="Arial Narrow" w:hAnsi="Arial Narrow" w:cstheme="minorHAnsi"/>
                <w:sz w:val="20"/>
                <w:szCs w:val="20"/>
                <w:lang w:eastAsia="en-AU"/>
              </w:rPr>
              <w:t>Visited</w:t>
            </w:r>
          </w:p>
        </w:tc>
        <w:tc>
          <w:tcPr>
            <w:tcW w:w="2126" w:type="dxa"/>
          </w:tcPr>
          <w:p w:rsidR="00A73103" w:rsidRPr="00E50783" w:rsidRDefault="00A73103" w:rsidP="00173E28">
            <w:pPr>
              <w:jc w:val="center"/>
              <w:rPr>
                <w:rFonts w:ascii="Arial Narrow" w:hAnsi="Arial Narrow" w:cstheme="minorHAnsi"/>
                <w:sz w:val="20"/>
                <w:szCs w:val="20"/>
                <w:lang w:eastAsia="en-AU"/>
              </w:rPr>
            </w:pPr>
          </w:p>
        </w:tc>
        <w:tc>
          <w:tcPr>
            <w:tcW w:w="1417" w:type="dxa"/>
          </w:tcPr>
          <w:p w:rsidR="00A73103" w:rsidRPr="00E50783" w:rsidRDefault="00A73103" w:rsidP="00173E28">
            <w:pPr>
              <w:jc w:val="center"/>
              <w:rPr>
                <w:rFonts w:ascii="Arial Narrow" w:hAnsi="Arial Narrow" w:cstheme="minorHAnsi"/>
                <w:sz w:val="20"/>
                <w:szCs w:val="20"/>
                <w:lang w:eastAsia="en-AU"/>
              </w:rPr>
            </w:pPr>
          </w:p>
        </w:tc>
        <w:tc>
          <w:tcPr>
            <w:tcW w:w="1134" w:type="dxa"/>
          </w:tcPr>
          <w:p w:rsidR="00A73103" w:rsidRPr="00E50783" w:rsidRDefault="00A73103" w:rsidP="00173E28">
            <w:pPr>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 xml:space="preserve">1 +1 </w:t>
            </w:r>
          </w:p>
        </w:tc>
        <w:tc>
          <w:tcPr>
            <w:tcW w:w="1134" w:type="dxa"/>
          </w:tcPr>
          <w:p w:rsidR="00A73103" w:rsidRPr="00E50783" w:rsidRDefault="00A73103" w:rsidP="00173E28">
            <w:pPr>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4</w:t>
            </w:r>
          </w:p>
        </w:tc>
        <w:tc>
          <w:tcPr>
            <w:tcW w:w="703" w:type="dxa"/>
          </w:tcPr>
          <w:p w:rsidR="00A73103" w:rsidRPr="00E50783" w:rsidRDefault="00A73103" w:rsidP="00173E28">
            <w:pPr>
              <w:jc w:val="center"/>
              <w:rPr>
                <w:rFonts w:ascii="Arial Narrow" w:hAnsi="Arial Narrow" w:cstheme="minorHAnsi"/>
                <w:sz w:val="20"/>
                <w:szCs w:val="20"/>
                <w:lang w:eastAsia="en-AU"/>
              </w:rPr>
            </w:pPr>
          </w:p>
        </w:tc>
        <w:tc>
          <w:tcPr>
            <w:tcW w:w="827" w:type="dxa"/>
          </w:tcPr>
          <w:p w:rsidR="00A73103" w:rsidRPr="00E50783" w:rsidRDefault="00A73103" w:rsidP="00173E28">
            <w:pPr>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6</w:t>
            </w:r>
          </w:p>
        </w:tc>
      </w:tr>
      <w:tr w:rsidR="00A73103" w:rsidRPr="00E50783">
        <w:trPr>
          <w:trHeight w:val="539"/>
        </w:trPr>
        <w:tc>
          <w:tcPr>
            <w:tcW w:w="2235" w:type="dxa"/>
          </w:tcPr>
          <w:p w:rsidR="00A73103" w:rsidRPr="00E50783" w:rsidRDefault="00A73103" w:rsidP="00173E28">
            <w:pPr>
              <w:rPr>
                <w:rFonts w:ascii="Arial Narrow" w:hAnsi="Arial Narrow" w:cstheme="minorHAnsi"/>
                <w:sz w:val="20"/>
                <w:szCs w:val="20"/>
                <w:lang w:eastAsia="en-AU"/>
              </w:rPr>
            </w:pPr>
            <w:r w:rsidRPr="00E50783">
              <w:rPr>
                <w:rFonts w:ascii="Arial Narrow" w:hAnsi="Arial Narrow" w:cstheme="minorHAnsi"/>
                <w:b/>
                <w:sz w:val="20"/>
                <w:szCs w:val="20"/>
                <w:lang w:eastAsia="en-AU"/>
              </w:rPr>
              <w:t>Minor Construction</w:t>
            </w:r>
            <w:r w:rsidRPr="00E50783">
              <w:rPr>
                <w:rFonts w:ascii="Arial Narrow" w:hAnsi="Arial Narrow" w:cstheme="minorHAnsi"/>
                <w:sz w:val="20"/>
                <w:szCs w:val="20"/>
                <w:lang w:eastAsia="en-AU"/>
              </w:rPr>
              <w:t xml:space="preserve">       (less than USD 50,000) </w:t>
            </w:r>
          </w:p>
        </w:tc>
        <w:tc>
          <w:tcPr>
            <w:tcW w:w="2126" w:type="dxa"/>
          </w:tcPr>
          <w:p w:rsidR="00A73103" w:rsidRPr="00E50783" w:rsidRDefault="00A73103" w:rsidP="00173E28">
            <w:pPr>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 xml:space="preserve">Construction </w:t>
            </w:r>
            <w:proofErr w:type="gramStart"/>
            <w:r w:rsidRPr="00E50783">
              <w:rPr>
                <w:rFonts w:ascii="Arial Narrow" w:hAnsi="Arial Narrow" w:cstheme="minorHAnsi"/>
                <w:sz w:val="20"/>
                <w:szCs w:val="20"/>
                <w:lang w:eastAsia="en-AU"/>
              </w:rPr>
              <w:t>Contractor  -</w:t>
            </w:r>
            <w:proofErr w:type="gramEnd"/>
            <w:r w:rsidRPr="00E50783">
              <w:rPr>
                <w:rFonts w:ascii="Arial Narrow" w:hAnsi="Arial Narrow" w:cstheme="minorHAnsi"/>
                <w:sz w:val="20"/>
                <w:szCs w:val="20"/>
                <w:lang w:eastAsia="en-AU"/>
              </w:rPr>
              <w:t xml:space="preserve"> Procured by Prov.Ed.Off.</w:t>
            </w:r>
          </w:p>
        </w:tc>
        <w:tc>
          <w:tcPr>
            <w:tcW w:w="1417" w:type="dxa"/>
          </w:tcPr>
          <w:p w:rsidR="00A73103" w:rsidRPr="00E50783" w:rsidRDefault="00A73103" w:rsidP="00173E28">
            <w:pPr>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ZEO + UNICEF</w:t>
            </w:r>
          </w:p>
        </w:tc>
        <w:tc>
          <w:tcPr>
            <w:tcW w:w="1134" w:type="dxa"/>
          </w:tcPr>
          <w:p w:rsidR="00A73103" w:rsidRPr="00E50783" w:rsidRDefault="00A73103" w:rsidP="00173E28">
            <w:pPr>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1</w:t>
            </w:r>
          </w:p>
        </w:tc>
        <w:tc>
          <w:tcPr>
            <w:tcW w:w="1134" w:type="dxa"/>
          </w:tcPr>
          <w:p w:rsidR="00A73103" w:rsidRPr="00E50783" w:rsidRDefault="00A73103" w:rsidP="00173E28">
            <w:pPr>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5</w:t>
            </w:r>
          </w:p>
        </w:tc>
        <w:tc>
          <w:tcPr>
            <w:tcW w:w="703" w:type="dxa"/>
          </w:tcPr>
          <w:p w:rsidR="00A73103" w:rsidRPr="00E50783" w:rsidRDefault="00A73103" w:rsidP="00173E28">
            <w:pPr>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6</w:t>
            </w:r>
          </w:p>
        </w:tc>
        <w:tc>
          <w:tcPr>
            <w:tcW w:w="827" w:type="dxa"/>
          </w:tcPr>
          <w:p w:rsidR="00A73103" w:rsidRPr="00E50783" w:rsidRDefault="00A73103" w:rsidP="00173E28">
            <w:pPr>
              <w:jc w:val="center"/>
              <w:rPr>
                <w:rFonts w:ascii="Arial Narrow" w:hAnsi="Arial Narrow" w:cstheme="minorHAnsi"/>
                <w:sz w:val="20"/>
                <w:szCs w:val="20"/>
                <w:lang w:eastAsia="en-AU"/>
              </w:rPr>
            </w:pPr>
          </w:p>
        </w:tc>
      </w:tr>
      <w:tr w:rsidR="00A73103" w:rsidRPr="00E50783">
        <w:tc>
          <w:tcPr>
            <w:tcW w:w="2235" w:type="dxa"/>
          </w:tcPr>
          <w:p w:rsidR="00A73103" w:rsidRPr="00E50783" w:rsidRDefault="00A73103" w:rsidP="00173E28">
            <w:pPr>
              <w:jc w:val="right"/>
              <w:rPr>
                <w:rFonts w:ascii="Arial Narrow" w:hAnsi="Arial Narrow" w:cstheme="minorHAnsi"/>
                <w:sz w:val="20"/>
                <w:szCs w:val="20"/>
                <w:lang w:eastAsia="en-AU"/>
              </w:rPr>
            </w:pPr>
            <w:r w:rsidRPr="00E50783">
              <w:rPr>
                <w:rFonts w:ascii="Arial Narrow" w:hAnsi="Arial Narrow" w:cstheme="minorHAnsi"/>
                <w:sz w:val="20"/>
                <w:szCs w:val="20"/>
                <w:lang w:eastAsia="en-AU"/>
              </w:rPr>
              <w:t xml:space="preserve">Visited </w:t>
            </w:r>
          </w:p>
        </w:tc>
        <w:tc>
          <w:tcPr>
            <w:tcW w:w="2126" w:type="dxa"/>
          </w:tcPr>
          <w:p w:rsidR="00A73103" w:rsidRPr="00E50783" w:rsidRDefault="00A73103" w:rsidP="00173E28">
            <w:pPr>
              <w:jc w:val="center"/>
              <w:rPr>
                <w:rFonts w:ascii="Arial Narrow" w:hAnsi="Arial Narrow" w:cstheme="minorHAnsi"/>
                <w:sz w:val="20"/>
                <w:szCs w:val="20"/>
                <w:lang w:eastAsia="en-AU"/>
              </w:rPr>
            </w:pPr>
          </w:p>
        </w:tc>
        <w:tc>
          <w:tcPr>
            <w:tcW w:w="1417" w:type="dxa"/>
          </w:tcPr>
          <w:p w:rsidR="00A73103" w:rsidRPr="00E50783" w:rsidRDefault="00A73103" w:rsidP="00173E28">
            <w:pPr>
              <w:jc w:val="center"/>
              <w:rPr>
                <w:rFonts w:ascii="Arial Narrow" w:hAnsi="Arial Narrow" w:cstheme="minorHAnsi"/>
                <w:sz w:val="20"/>
                <w:szCs w:val="20"/>
                <w:lang w:eastAsia="en-AU"/>
              </w:rPr>
            </w:pPr>
          </w:p>
        </w:tc>
        <w:tc>
          <w:tcPr>
            <w:tcW w:w="1134" w:type="dxa"/>
          </w:tcPr>
          <w:p w:rsidR="00A73103" w:rsidRPr="00E50783" w:rsidRDefault="00A73103" w:rsidP="00173E28">
            <w:pPr>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1</w:t>
            </w:r>
          </w:p>
        </w:tc>
        <w:tc>
          <w:tcPr>
            <w:tcW w:w="1134" w:type="dxa"/>
          </w:tcPr>
          <w:p w:rsidR="00A73103" w:rsidRPr="00E50783" w:rsidRDefault="00A73103" w:rsidP="00173E28">
            <w:pPr>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1</w:t>
            </w:r>
          </w:p>
        </w:tc>
        <w:tc>
          <w:tcPr>
            <w:tcW w:w="703" w:type="dxa"/>
          </w:tcPr>
          <w:p w:rsidR="00A73103" w:rsidRPr="00E50783" w:rsidRDefault="00A73103" w:rsidP="00173E28">
            <w:pPr>
              <w:jc w:val="center"/>
              <w:rPr>
                <w:rFonts w:ascii="Arial Narrow" w:hAnsi="Arial Narrow" w:cstheme="minorHAnsi"/>
                <w:sz w:val="20"/>
                <w:szCs w:val="20"/>
                <w:lang w:eastAsia="en-AU"/>
              </w:rPr>
            </w:pPr>
          </w:p>
        </w:tc>
        <w:tc>
          <w:tcPr>
            <w:tcW w:w="827" w:type="dxa"/>
          </w:tcPr>
          <w:p w:rsidR="00A73103" w:rsidRPr="00E50783" w:rsidRDefault="00A73103" w:rsidP="00173E28">
            <w:pPr>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2</w:t>
            </w:r>
          </w:p>
        </w:tc>
      </w:tr>
      <w:tr w:rsidR="00A73103" w:rsidRPr="00E50783">
        <w:tc>
          <w:tcPr>
            <w:tcW w:w="2235" w:type="dxa"/>
          </w:tcPr>
          <w:p w:rsidR="00A73103" w:rsidRPr="00E50783" w:rsidRDefault="00A73103" w:rsidP="00173E28">
            <w:pPr>
              <w:rPr>
                <w:rFonts w:ascii="Arial Narrow" w:hAnsi="Arial Narrow" w:cstheme="minorHAnsi"/>
                <w:sz w:val="20"/>
                <w:szCs w:val="20"/>
                <w:lang w:eastAsia="en-AU"/>
              </w:rPr>
            </w:pPr>
            <w:r w:rsidRPr="00E50783">
              <w:rPr>
                <w:rFonts w:ascii="Arial Narrow" w:hAnsi="Arial Narrow" w:cstheme="minorHAnsi"/>
                <w:b/>
                <w:sz w:val="20"/>
                <w:szCs w:val="20"/>
                <w:lang w:eastAsia="en-AU"/>
              </w:rPr>
              <w:t>Rehabilitation</w:t>
            </w:r>
            <w:r w:rsidRPr="00E50783">
              <w:rPr>
                <w:rFonts w:ascii="Arial Narrow" w:hAnsi="Arial Narrow" w:cstheme="minorHAnsi"/>
                <w:sz w:val="20"/>
                <w:szCs w:val="20"/>
                <w:lang w:eastAsia="en-AU"/>
              </w:rPr>
              <w:t xml:space="preserve">               (less than USD 50,000)</w:t>
            </w:r>
          </w:p>
        </w:tc>
        <w:tc>
          <w:tcPr>
            <w:tcW w:w="2126" w:type="dxa"/>
          </w:tcPr>
          <w:p w:rsidR="00A73103" w:rsidRPr="00E50783" w:rsidRDefault="00A73103" w:rsidP="00173E28">
            <w:pPr>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 xml:space="preserve">School Development Society (SDS) </w:t>
            </w:r>
          </w:p>
        </w:tc>
        <w:tc>
          <w:tcPr>
            <w:tcW w:w="1417" w:type="dxa"/>
          </w:tcPr>
          <w:p w:rsidR="00A73103" w:rsidRPr="00E50783" w:rsidRDefault="00A73103" w:rsidP="00173E28">
            <w:pPr>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ZEO + UNICEF</w:t>
            </w:r>
          </w:p>
        </w:tc>
        <w:tc>
          <w:tcPr>
            <w:tcW w:w="1134" w:type="dxa"/>
          </w:tcPr>
          <w:p w:rsidR="00A73103" w:rsidRPr="00E50783" w:rsidRDefault="00A73103" w:rsidP="00173E28">
            <w:pPr>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4</w:t>
            </w:r>
          </w:p>
        </w:tc>
        <w:tc>
          <w:tcPr>
            <w:tcW w:w="1134" w:type="dxa"/>
          </w:tcPr>
          <w:p w:rsidR="00A73103" w:rsidRPr="00E50783" w:rsidRDefault="00A73103" w:rsidP="00173E28">
            <w:pPr>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w:t>
            </w:r>
          </w:p>
        </w:tc>
        <w:tc>
          <w:tcPr>
            <w:tcW w:w="703" w:type="dxa"/>
          </w:tcPr>
          <w:p w:rsidR="00A73103" w:rsidRPr="00E50783" w:rsidRDefault="00A73103" w:rsidP="00173E28">
            <w:pPr>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4</w:t>
            </w:r>
          </w:p>
        </w:tc>
        <w:tc>
          <w:tcPr>
            <w:tcW w:w="827" w:type="dxa"/>
          </w:tcPr>
          <w:p w:rsidR="00A73103" w:rsidRPr="00E50783" w:rsidRDefault="00A73103" w:rsidP="00173E28">
            <w:pPr>
              <w:jc w:val="center"/>
              <w:rPr>
                <w:rFonts w:ascii="Arial Narrow" w:hAnsi="Arial Narrow" w:cstheme="minorHAnsi"/>
                <w:sz w:val="20"/>
                <w:szCs w:val="20"/>
                <w:lang w:eastAsia="en-AU"/>
              </w:rPr>
            </w:pPr>
          </w:p>
        </w:tc>
      </w:tr>
      <w:tr w:rsidR="00A73103" w:rsidRPr="00E50783">
        <w:tc>
          <w:tcPr>
            <w:tcW w:w="2235" w:type="dxa"/>
            <w:vAlign w:val="center"/>
          </w:tcPr>
          <w:p w:rsidR="00A73103" w:rsidRPr="00E50783" w:rsidRDefault="00A73103" w:rsidP="00173E28">
            <w:pPr>
              <w:jc w:val="right"/>
              <w:rPr>
                <w:rFonts w:ascii="Arial Narrow" w:hAnsi="Arial Narrow" w:cstheme="minorHAnsi"/>
                <w:sz w:val="20"/>
                <w:szCs w:val="20"/>
                <w:lang w:eastAsia="en-AU"/>
              </w:rPr>
            </w:pPr>
            <w:r w:rsidRPr="00E50783">
              <w:rPr>
                <w:rFonts w:ascii="Arial Narrow" w:hAnsi="Arial Narrow" w:cstheme="minorHAnsi"/>
                <w:sz w:val="20"/>
                <w:szCs w:val="20"/>
                <w:lang w:eastAsia="en-AU"/>
              </w:rPr>
              <w:t>Visited</w:t>
            </w:r>
          </w:p>
        </w:tc>
        <w:tc>
          <w:tcPr>
            <w:tcW w:w="2126" w:type="dxa"/>
            <w:vAlign w:val="center"/>
          </w:tcPr>
          <w:p w:rsidR="00A73103" w:rsidRPr="00E50783" w:rsidRDefault="00A73103" w:rsidP="00173E28">
            <w:pPr>
              <w:jc w:val="center"/>
              <w:rPr>
                <w:rFonts w:ascii="Arial Narrow" w:hAnsi="Arial Narrow" w:cstheme="minorHAnsi"/>
                <w:sz w:val="20"/>
                <w:szCs w:val="20"/>
                <w:lang w:eastAsia="en-AU"/>
              </w:rPr>
            </w:pPr>
          </w:p>
        </w:tc>
        <w:tc>
          <w:tcPr>
            <w:tcW w:w="1417" w:type="dxa"/>
            <w:vAlign w:val="center"/>
          </w:tcPr>
          <w:p w:rsidR="00A73103" w:rsidRPr="00E50783" w:rsidRDefault="00A73103" w:rsidP="00173E28">
            <w:pPr>
              <w:jc w:val="center"/>
              <w:rPr>
                <w:rFonts w:ascii="Arial Narrow" w:hAnsi="Arial Narrow" w:cstheme="minorHAnsi"/>
                <w:sz w:val="20"/>
                <w:szCs w:val="20"/>
                <w:lang w:eastAsia="en-AU"/>
              </w:rPr>
            </w:pPr>
          </w:p>
        </w:tc>
        <w:tc>
          <w:tcPr>
            <w:tcW w:w="1134" w:type="dxa"/>
            <w:vAlign w:val="center"/>
          </w:tcPr>
          <w:p w:rsidR="00A73103" w:rsidRPr="00E50783" w:rsidRDefault="00A73103" w:rsidP="00173E28">
            <w:pPr>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1</w:t>
            </w:r>
          </w:p>
        </w:tc>
        <w:tc>
          <w:tcPr>
            <w:tcW w:w="1134" w:type="dxa"/>
            <w:vAlign w:val="center"/>
          </w:tcPr>
          <w:p w:rsidR="00A73103" w:rsidRPr="00E50783" w:rsidRDefault="00A73103" w:rsidP="00173E28">
            <w:pPr>
              <w:jc w:val="center"/>
              <w:rPr>
                <w:rFonts w:ascii="Arial Narrow" w:hAnsi="Arial Narrow" w:cstheme="minorHAnsi"/>
                <w:sz w:val="20"/>
                <w:szCs w:val="20"/>
                <w:lang w:eastAsia="en-AU"/>
              </w:rPr>
            </w:pPr>
          </w:p>
        </w:tc>
        <w:tc>
          <w:tcPr>
            <w:tcW w:w="703" w:type="dxa"/>
            <w:vAlign w:val="center"/>
          </w:tcPr>
          <w:p w:rsidR="00A73103" w:rsidRPr="00E50783" w:rsidRDefault="00A73103" w:rsidP="00173E28">
            <w:pPr>
              <w:jc w:val="center"/>
              <w:rPr>
                <w:rFonts w:ascii="Arial Narrow" w:hAnsi="Arial Narrow" w:cstheme="minorHAnsi"/>
                <w:sz w:val="20"/>
                <w:szCs w:val="20"/>
                <w:lang w:eastAsia="en-AU"/>
              </w:rPr>
            </w:pPr>
          </w:p>
        </w:tc>
        <w:tc>
          <w:tcPr>
            <w:tcW w:w="827" w:type="dxa"/>
            <w:vAlign w:val="center"/>
          </w:tcPr>
          <w:p w:rsidR="00A73103" w:rsidRPr="00E50783" w:rsidRDefault="00A73103" w:rsidP="00173E28">
            <w:pPr>
              <w:jc w:val="center"/>
              <w:rPr>
                <w:rFonts w:ascii="Arial Narrow" w:hAnsi="Arial Narrow" w:cstheme="minorHAnsi"/>
                <w:sz w:val="20"/>
                <w:szCs w:val="20"/>
                <w:lang w:eastAsia="en-AU"/>
              </w:rPr>
            </w:pPr>
            <w:r w:rsidRPr="00E50783">
              <w:rPr>
                <w:rFonts w:ascii="Arial Narrow" w:hAnsi="Arial Narrow" w:cstheme="minorHAnsi"/>
                <w:sz w:val="20"/>
                <w:szCs w:val="20"/>
                <w:lang w:eastAsia="en-AU"/>
              </w:rPr>
              <w:t>1</w:t>
            </w:r>
          </w:p>
        </w:tc>
      </w:tr>
      <w:tr w:rsidR="00A73103" w:rsidRPr="00E50783">
        <w:tc>
          <w:tcPr>
            <w:tcW w:w="5778" w:type="dxa"/>
            <w:gridSpan w:val="3"/>
          </w:tcPr>
          <w:p w:rsidR="00A73103" w:rsidRPr="00E50783" w:rsidRDefault="00A73103" w:rsidP="00173E28">
            <w:pPr>
              <w:jc w:val="right"/>
              <w:rPr>
                <w:rFonts w:ascii="Arial Narrow" w:hAnsi="Arial Narrow" w:cstheme="minorHAnsi"/>
                <w:b/>
                <w:sz w:val="20"/>
                <w:szCs w:val="20"/>
                <w:lang w:eastAsia="en-AU"/>
              </w:rPr>
            </w:pPr>
            <w:r w:rsidRPr="00E50783">
              <w:rPr>
                <w:rFonts w:ascii="Arial Narrow" w:hAnsi="Arial Narrow" w:cstheme="minorHAnsi"/>
                <w:b/>
                <w:sz w:val="20"/>
                <w:szCs w:val="20"/>
                <w:lang w:eastAsia="en-AU"/>
              </w:rPr>
              <w:t>Total Schools in Districts</w:t>
            </w:r>
          </w:p>
        </w:tc>
        <w:tc>
          <w:tcPr>
            <w:tcW w:w="1134" w:type="dxa"/>
          </w:tcPr>
          <w:p w:rsidR="00A73103" w:rsidRPr="00E50783" w:rsidRDefault="00A73103" w:rsidP="00173E28">
            <w:pPr>
              <w:jc w:val="center"/>
              <w:rPr>
                <w:rFonts w:ascii="Arial Narrow" w:hAnsi="Arial Narrow" w:cstheme="minorHAnsi"/>
                <w:b/>
                <w:sz w:val="20"/>
                <w:szCs w:val="20"/>
                <w:lang w:eastAsia="en-AU"/>
              </w:rPr>
            </w:pPr>
            <w:r w:rsidRPr="00E50783">
              <w:rPr>
                <w:rFonts w:ascii="Arial Narrow" w:hAnsi="Arial Narrow" w:cstheme="minorHAnsi"/>
                <w:b/>
                <w:sz w:val="20"/>
                <w:szCs w:val="20"/>
                <w:lang w:eastAsia="en-AU"/>
              </w:rPr>
              <w:t>13</w:t>
            </w:r>
          </w:p>
        </w:tc>
        <w:tc>
          <w:tcPr>
            <w:tcW w:w="1134" w:type="dxa"/>
          </w:tcPr>
          <w:p w:rsidR="00A73103" w:rsidRPr="00E50783" w:rsidRDefault="00A73103" w:rsidP="00173E28">
            <w:pPr>
              <w:jc w:val="center"/>
              <w:rPr>
                <w:rFonts w:ascii="Arial Narrow" w:hAnsi="Arial Narrow" w:cstheme="minorHAnsi"/>
                <w:b/>
                <w:sz w:val="20"/>
                <w:szCs w:val="20"/>
                <w:lang w:eastAsia="en-AU"/>
              </w:rPr>
            </w:pPr>
            <w:r w:rsidRPr="00E50783">
              <w:rPr>
                <w:rFonts w:ascii="Arial Narrow" w:hAnsi="Arial Narrow" w:cstheme="minorHAnsi"/>
                <w:b/>
                <w:sz w:val="20"/>
                <w:szCs w:val="20"/>
                <w:lang w:eastAsia="en-AU"/>
              </w:rPr>
              <w:t>10</w:t>
            </w:r>
          </w:p>
        </w:tc>
        <w:tc>
          <w:tcPr>
            <w:tcW w:w="703" w:type="dxa"/>
          </w:tcPr>
          <w:p w:rsidR="00A73103" w:rsidRPr="00E50783" w:rsidRDefault="00A73103" w:rsidP="00173E28">
            <w:pPr>
              <w:jc w:val="center"/>
              <w:rPr>
                <w:rFonts w:ascii="Arial Narrow" w:hAnsi="Arial Narrow" w:cstheme="minorHAnsi"/>
                <w:b/>
                <w:sz w:val="20"/>
                <w:szCs w:val="20"/>
                <w:lang w:eastAsia="en-AU"/>
              </w:rPr>
            </w:pPr>
            <w:r w:rsidRPr="00E50783">
              <w:rPr>
                <w:rFonts w:ascii="Arial Narrow" w:hAnsi="Arial Narrow" w:cstheme="minorHAnsi"/>
                <w:b/>
                <w:sz w:val="20"/>
                <w:szCs w:val="20"/>
                <w:lang w:eastAsia="en-AU"/>
              </w:rPr>
              <w:t>23</w:t>
            </w:r>
          </w:p>
        </w:tc>
        <w:tc>
          <w:tcPr>
            <w:tcW w:w="827" w:type="dxa"/>
          </w:tcPr>
          <w:p w:rsidR="00A73103" w:rsidRPr="00E50783" w:rsidRDefault="00A73103" w:rsidP="00173E28">
            <w:pPr>
              <w:jc w:val="center"/>
              <w:rPr>
                <w:rFonts w:ascii="Arial Narrow" w:hAnsi="Arial Narrow" w:cstheme="minorHAnsi"/>
                <w:sz w:val="20"/>
                <w:szCs w:val="20"/>
                <w:lang w:eastAsia="en-AU"/>
              </w:rPr>
            </w:pPr>
          </w:p>
        </w:tc>
      </w:tr>
      <w:tr w:rsidR="00A73103" w:rsidRPr="00E50783">
        <w:tc>
          <w:tcPr>
            <w:tcW w:w="5778" w:type="dxa"/>
            <w:gridSpan w:val="3"/>
          </w:tcPr>
          <w:p w:rsidR="00A73103" w:rsidRPr="00E50783" w:rsidRDefault="00A73103" w:rsidP="00173E28">
            <w:pPr>
              <w:jc w:val="right"/>
              <w:rPr>
                <w:rFonts w:ascii="Arial Narrow" w:hAnsi="Arial Narrow" w:cstheme="minorHAnsi"/>
                <w:b/>
                <w:sz w:val="20"/>
                <w:szCs w:val="20"/>
                <w:lang w:eastAsia="en-AU"/>
              </w:rPr>
            </w:pPr>
            <w:r w:rsidRPr="00E50783">
              <w:rPr>
                <w:rFonts w:ascii="Arial Narrow" w:hAnsi="Arial Narrow" w:cstheme="minorHAnsi"/>
                <w:b/>
                <w:sz w:val="20"/>
                <w:szCs w:val="20"/>
                <w:lang w:eastAsia="en-AU"/>
              </w:rPr>
              <w:t>Total Schools Visited</w:t>
            </w:r>
          </w:p>
        </w:tc>
        <w:tc>
          <w:tcPr>
            <w:tcW w:w="1134" w:type="dxa"/>
          </w:tcPr>
          <w:p w:rsidR="00A73103" w:rsidRPr="00E50783" w:rsidRDefault="00A73103" w:rsidP="00173E28">
            <w:pPr>
              <w:jc w:val="center"/>
              <w:rPr>
                <w:rFonts w:ascii="Arial Narrow" w:hAnsi="Arial Narrow" w:cstheme="minorHAnsi"/>
                <w:b/>
                <w:sz w:val="20"/>
                <w:szCs w:val="20"/>
                <w:lang w:eastAsia="en-AU"/>
              </w:rPr>
            </w:pPr>
            <w:r w:rsidRPr="00E50783">
              <w:rPr>
                <w:rFonts w:ascii="Arial Narrow" w:hAnsi="Arial Narrow" w:cstheme="minorHAnsi"/>
                <w:b/>
                <w:sz w:val="20"/>
                <w:szCs w:val="20"/>
                <w:lang w:eastAsia="en-AU"/>
              </w:rPr>
              <w:t>4</w:t>
            </w:r>
          </w:p>
        </w:tc>
        <w:tc>
          <w:tcPr>
            <w:tcW w:w="1134" w:type="dxa"/>
          </w:tcPr>
          <w:p w:rsidR="00A73103" w:rsidRPr="00E50783" w:rsidRDefault="00A73103" w:rsidP="00173E28">
            <w:pPr>
              <w:jc w:val="center"/>
              <w:rPr>
                <w:rFonts w:ascii="Arial Narrow" w:hAnsi="Arial Narrow" w:cstheme="minorHAnsi"/>
                <w:b/>
                <w:sz w:val="20"/>
                <w:szCs w:val="20"/>
                <w:lang w:eastAsia="en-AU"/>
              </w:rPr>
            </w:pPr>
            <w:r w:rsidRPr="00E50783">
              <w:rPr>
                <w:rFonts w:ascii="Arial Narrow" w:hAnsi="Arial Narrow" w:cstheme="minorHAnsi"/>
                <w:b/>
                <w:sz w:val="20"/>
                <w:szCs w:val="20"/>
                <w:lang w:eastAsia="en-AU"/>
              </w:rPr>
              <w:t>5</w:t>
            </w:r>
          </w:p>
        </w:tc>
        <w:tc>
          <w:tcPr>
            <w:tcW w:w="703" w:type="dxa"/>
          </w:tcPr>
          <w:p w:rsidR="00A73103" w:rsidRPr="00E50783" w:rsidRDefault="00A73103" w:rsidP="00173E28">
            <w:pPr>
              <w:jc w:val="center"/>
              <w:rPr>
                <w:rFonts w:ascii="Arial Narrow" w:hAnsi="Arial Narrow" w:cstheme="minorHAnsi"/>
                <w:b/>
                <w:sz w:val="20"/>
                <w:szCs w:val="20"/>
                <w:lang w:eastAsia="en-AU"/>
              </w:rPr>
            </w:pPr>
          </w:p>
        </w:tc>
        <w:tc>
          <w:tcPr>
            <w:tcW w:w="827" w:type="dxa"/>
          </w:tcPr>
          <w:p w:rsidR="00A73103" w:rsidRPr="00E50783" w:rsidRDefault="00A73103" w:rsidP="00173E28">
            <w:pPr>
              <w:jc w:val="center"/>
              <w:rPr>
                <w:rFonts w:ascii="Arial Narrow" w:hAnsi="Arial Narrow" w:cstheme="minorHAnsi"/>
                <w:b/>
                <w:sz w:val="20"/>
                <w:szCs w:val="20"/>
                <w:lang w:eastAsia="en-AU"/>
              </w:rPr>
            </w:pPr>
            <w:r w:rsidRPr="00E50783">
              <w:rPr>
                <w:rFonts w:ascii="Arial Narrow" w:hAnsi="Arial Narrow" w:cstheme="minorHAnsi"/>
                <w:b/>
                <w:sz w:val="20"/>
                <w:szCs w:val="20"/>
                <w:lang w:eastAsia="en-AU"/>
              </w:rPr>
              <w:t>9 (39%)</w:t>
            </w:r>
          </w:p>
        </w:tc>
      </w:tr>
    </w:tbl>
    <w:p w:rsidR="00A73103" w:rsidRDefault="00A73103">
      <w:pPr>
        <w:spacing w:before="0" w:after="200" w:line="276" w:lineRule="auto"/>
        <w:rPr>
          <w:rFonts w:asciiTheme="minorHAnsi" w:eastAsiaTheme="minorHAnsi" w:hAnsiTheme="minorHAnsi" w:cstheme="minorBidi"/>
          <w:b/>
        </w:rPr>
      </w:pPr>
    </w:p>
    <w:p w:rsidR="00A73103" w:rsidRDefault="00A73103">
      <w:pPr>
        <w:spacing w:before="0" w:after="200" w:line="276" w:lineRule="auto"/>
        <w:rPr>
          <w:rFonts w:asciiTheme="minorHAnsi" w:eastAsiaTheme="minorHAnsi" w:hAnsiTheme="minorHAnsi" w:cstheme="minorBidi"/>
          <w:b/>
        </w:rPr>
      </w:pPr>
    </w:p>
    <w:p w:rsidR="00A73103" w:rsidRDefault="00A73103">
      <w:pPr>
        <w:spacing w:before="0" w:after="200" w:line="276" w:lineRule="auto"/>
        <w:rPr>
          <w:rFonts w:asciiTheme="minorHAnsi" w:eastAsiaTheme="minorHAnsi" w:hAnsiTheme="minorHAnsi" w:cstheme="minorBidi"/>
          <w:b/>
        </w:rPr>
        <w:sectPr w:rsidR="00A73103">
          <w:pgSz w:w="11906" w:h="16838" w:code="9"/>
          <w:pgMar w:top="1440" w:right="1440" w:bottom="1440" w:left="1440" w:header="454" w:footer="454" w:gutter="0"/>
          <w:cols w:space="708"/>
          <w:docGrid w:linePitch="360"/>
        </w:sectPr>
      </w:pPr>
    </w:p>
    <w:p w:rsidR="00A73103" w:rsidRDefault="00AB7223">
      <w:pPr>
        <w:spacing w:before="0" w:after="200" w:line="276" w:lineRule="auto"/>
        <w:rPr>
          <w:rFonts w:asciiTheme="minorHAnsi" w:eastAsiaTheme="minorHAnsi" w:hAnsiTheme="minorHAnsi" w:cstheme="minorBidi"/>
          <w:b/>
        </w:rPr>
      </w:pPr>
      <w:r w:rsidRPr="00CC7FB3">
        <w:rPr>
          <w:rFonts w:eastAsiaTheme="minorHAnsi"/>
          <w:noProof/>
          <w:lang w:eastAsia="en-AU"/>
        </w:rPr>
        <w:lastRenderedPageBreak/>
        <w:drawing>
          <wp:inline distT="0" distB="0" distL="0" distR="0" wp14:anchorId="6D466A5F" wp14:editId="416BB93F">
            <wp:extent cx="9611360" cy="4165708"/>
            <wp:effectExtent l="0" t="0" r="889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11360" cy="4165708"/>
                    </a:xfrm>
                    <a:prstGeom prst="rect">
                      <a:avLst/>
                    </a:prstGeom>
                    <a:noFill/>
                    <a:ln>
                      <a:noFill/>
                    </a:ln>
                  </pic:spPr>
                </pic:pic>
              </a:graphicData>
            </a:graphic>
          </wp:inline>
        </w:drawing>
      </w:r>
    </w:p>
    <w:p w:rsidR="00F35BB5" w:rsidRDefault="00F35BB5">
      <w:pPr>
        <w:spacing w:before="0" w:after="200" w:line="276" w:lineRule="auto"/>
        <w:rPr>
          <w:rFonts w:asciiTheme="minorHAnsi" w:eastAsiaTheme="minorHAnsi" w:hAnsiTheme="minorHAnsi" w:cstheme="minorBidi"/>
          <w:b/>
        </w:rPr>
      </w:pPr>
    </w:p>
    <w:p w:rsidR="00F35BB5" w:rsidRDefault="00F35BB5" w:rsidP="004C5572">
      <w:pPr>
        <w:spacing w:before="0" w:after="200" w:line="276" w:lineRule="auto"/>
        <w:jc w:val="center"/>
        <w:rPr>
          <w:rFonts w:asciiTheme="minorHAnsi" w:eastAsiaTheme="minorHAnsi" w:hAnsiTheme="minorHAnsi" w:cstheme="minorBidi"/>
          <w:b/>
        </w:rPr>
      </w:pPr>
    </w:p>
    <w:p w:rsidR="00F35BB5" w:rsidRDefault="00D00B7B">
      <w:pPr>
        <w:spacing w:before="0" w:after="200" w:line="276" w:lineRule="auto"/>
        <w:rPr>
          <w:rFonts w:asciiTheme="minorHAnsi" w:eastAsiaTheme="minorHAnsi" w:hAnsiTheme="minorHAnsi" w:cstheme="minorBidi"/>
          <w:b/>
        </w:rPr>
      </w:pPr>
      <w:r w:rsidRPr="00080EE6">
        <w:rPr>
          <w:rFonts w:eastAsiaTheme="minorHAnsi"/>
          <w:noProof/>
          <w:lang w:eastAsia="en-AU"/>
        </w:rPr>
        <w:lastRenderedPageBreak/>
        <w:drawing>
          <wp:inline distT="0" distB="0" distL="0" distR="0" wp14:anchorId="1A606B00" wp14:editId="7FF5A8BA">
            <wp:extent cx="9611360" cy="4323849"/>
            <wp:effectExtent l="0" t="0" r="889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11360" cy="4323849"/>
                    </a:xfrm>
                    <a:prstGeom prst="rect">
                      <a:avLst/>
                    </a:prstGeom>
                    <a:noFill/>
                    <a:ln>
                      <a:noFill/>
                    </a:ln>
                  </pic:spPr>
                </pic:pic>
              </a:graphicData>
            </a:graphic>
          </wp:inline>
        </w:drawing>
      </w:r>
    </w:p>
    <w:p w:rsidR="00F35BB5" w:rsidRDefault="00F35BB5">
      <w:pPr>
        <w:spacing w:before="0" w:after="200" w:line="276" w:lineRule="auto"/>
        <w:rPr>
          <w:rFonts w:asciiTheme="minorHAnsi" w:eastAsiaTheme="minorHAnsi" w:hAnsiTheme="minorHAnsi" w:cstheme="minorBidi"/>
          <w:b/>
        </w:rPr>
      </w:pPr>
    </w:p>
    <w:p w:rsidR="00BE77F3" w:rsidRDefault="00BE77F3">
      <w:pPr>
        <w:spacing w:before="0" w:after="200" w:line="276" w:lineRule="auto"/>
        <w:rPr>
          <w:rFonts w:asciiTheme="minorHAnsi" w:eastAsiaTheme="minorHAnsi" w:hAnsiTheme="minorHAnsi" w:cstheme="minorBidi"/>
          <w:b/>
        </w:rPr>
      </w:pPr>
    </w:p>
    <w:p w:rsidR="00BE77F3" w:rsidRDefault="00BE77F3">
      <w:pPr>
        <w:spacing w:before="0" w:after="200" w:line="276" w:lineRule="auto"/>
        <w:rPr>
          <w:rFonts w:asciiTheme="minorHAnsi" w:eastAsiaTheme="minorHAnsi" w:hAnsiTheme="minorHAnsi" w:cstheme="minorBidi"/>
          <w:b/>
        </w:rPr>
      </w:pPr>
    </w:p>
    <w:p w:rsidR="00AB7223" w:rsidRDefault="00AB7223">
      <w:pPr>
        <w:spacing w:before="0" w:after="200" w:line="276" w:lineRule="auto"/>
        <w:rPr>
          <w:rFonts w:asciiTheme="minorHAnsi" w:eastAsiaTheme="minorHAnsi" w:hAnsiTheme="minorHAnsi" w:cstheme="minorBidi"/>
          <w:b/>
        </w:rPr>
      </w:pPr>
    </w:p>
    <w:p w:rsidR="00F35BB5" w:rsidRDefault="00F35BB5">
      <w:pPr>
        <w:spacing w:before="0" w:after="200" w:line="276" w:lineRule="auto"/>
        <w:rPr>
          <w:rFonts w:asciiTheme="minorHAnsi" w:eastAsiaTheme="minorHAnsi" w:hAnsiTheme="minorHAnsi" w:cstheme="minorBidi"/>
          <w:b/>
        </w:rPr>
      </w:pPr>
    </w:p>
    <w:tbl>
      <w:tblPr>
        <w:tblW w:w="14179" w:type="dxa"/>
        <w:tblInd w:w="93" w:type="dxa"/>
        <w:tblLook w:val="04A0" w:firstRow="1" w:lastRow="0" w:firstColumn="1" w:lastColumn="0" w:noHBand="0" w:noVBand="1"/>
      </w:tblPr>
      <w:tblGrid>
        <w:gridCol w:w="3044"/>
        <w:gridCol w:w="1213"/>
        <w:gridCol w:w="339"/>
        <w:gridCol w:w="2012"/>
        <w:gridCol w:w="1129"/>
        <w:gridCol w:w="2012"/>
        <w:gridCol w:w="1309"/>
        <w:gridCol w:w="1992"/>
        <w:gridCol w:w="1129"/>
      </w:tblGrid>
      <w:tr w:rsidR="001E6F1D" w:rsidRPr="001E6F1D">
        <w:trPr>
          <w:trHeight w:val="316"/>
        </w:trPr>
        <w:tc>
          <w:tcPr>
            <w:tcW w:w="14178" w:type="dxa"/>
            <w:gridSpan w:val="9"/>
            <w:tcBorders>
              <w:top w:val="single" w:sz="8" w:space="0" w:color="auto"/>
              <w:left w:val="single" w:sz="8" w:space="0" w:color="auto"/>
              <w:bottom w:val="single" w:sz="4" w:space="0" w:color="auto"/>
              <w:right w:val="single" w:sz="8" w:space="0" w:color="000000"/>
            </w:tcBorders>
            <w:shd w:val="clear" w:color="000000" w:fill="C5D9F1"/>
            <w:noWrap/>
            <w:vAlign w:val="bottom"/>
          </w:tcPr>
          <w:p w:rsidR="001E6F1D" w:rsidRPr="001E6F1D" w:rsidRDefault="001E6F1D" w:rsidP="001E6F1D">
            <w:pPr>
              <w:spacing w:before="0"/>
              <w:jc w:val="center"/>
              <w:rPr>
                <w:rFonts w:ascii="Arial" w:hAnsi="Arial" w:cs="Arial"/>
                <w:b/>
                <w:bCs/>
                <w:sz w:val="20"/>
                <w:szCs w:val="20"/>
                <w:lang w:eastAsia="en-AU"/>
              </w:rPr>
            </w:pPr>
            <w:bookmarkStart w:id="52" w:name="RANGE!AA97:AI118"/>
            <w:r w:rsidRPr="001E6F1D">
              <w:rPr>
                <w:rFonts w:ascii="Arial" w:hAnsi="Arial" w:cs="Arial"/>
                <w:b/>
                <w:bCs/>
                <w:sz w:val="20"/>
                <w:szCs w:val="20"/>
                <w:lang w:eastAsia="en-AU"/>
              </w:rPr>
              <w:lastRenderedPageBreak/>
              <w:t>Table A5:  Comparison of Project Management Costs</w:t>
            </w:r>
            <w:bookmarkEnd w:id="52"/>
          </w:p>
        </w:tc>
      </w:tr>
      <w:tr w:rsidR="001E6F1D" w:rsidRPr="001E6F1D">
        <w:trPr>
          <w:trHeight w:val="316"/>
        </w:trPr>
        <w:tc>
          <w:tcPr>
            <w:tcW w:w="3044" w:type="dxa"/>
            <w:tcBorders>
              <w:top w:val="nil"/>
              <w:left w:val="single" w:sz="8" w:space="0" w:color="auto"/>
              <w:bottom w:val="nil"/>
              <w:right w:val="nil"/>
            </w:tcBorders>
            <w:shd w:val="clear" w:color="000000" w:fill="C5D9F1"/>
            <w:noWrap/>
            <w:vAlign w:val="bottom"/>
          </w:tcPr>
          <w:p w:rsidR="001E6F1D" w:rsidRPr="001E6F1D" w:rsidRDefault="001E6F1D" w:rsidP="001E6F1D">
            <w:pPr>
              <w:spacing w:before="0"/>
              <w:rPr>
                <w:rFonts w:ascii="Arial" w:hAnsi="Arial" w:cs="Arial"/>
                <w:b/>
                <w:bCs/>
                <w:sz w:val="20"/>
                <w:szCs w:val="20"/>
                <w:lang w:eastAsia="en-AU"/>
              </w:rPr>
            </w:pPr>
            <w:r w:rsidRPr="001E6F1D">
              <w:rPr>
                <w:rFonts w:ascii="Arial" w:hAnsi="Arial" w:cs="Arial"/>
                <w:b/>
                <w:bCs/>
                <w:sz w:val="20"/>
                <w:szCs w:val="20"/>
                <w:lang w:eastAsia="en-AU"/>
              </w:rPr>
              <w:t> </w:t>
            </w:r>
          </w:p>
        </w:tc>
        <w:tc>
          <w:tcPr>
            <w:tcW w:w="1213" w:type="dxa"/>
            <w:tcBorders>
              <w:top w:val="nil"/>
              <w:left w:val="nil"/>
              <w:bottom w:val="nil"/>
              <w:right w:val="nil"/>
            </w:tcBorders>
            <w:shd w:val="clear" w:color="000000" w:fill="C5D9F1"/>
            <w:noWrap/>
            <w:vAlign w:val="bottom"/>
          </w:tcPr>
          <w:p w:rsidR="001E6F1D" w:rsidRPr="001E6F1D" w:rsidRDefault="001E6F1D" w:rsidP="001E6F1D">
            <w:pPr>
              <w:spacing w:before="0"/>
              <w:rPr>
                <w:rFonts w:ascii="Arial" w:hAnsi="Arial" w:cs="Arial"/>
                <w:b/>
                <w:bCs/>
                <w:sz w:val="20"/>
                <w:szCs w:val="20"/>
                <w:lang w:eastAsia="en-AU"/>
              </w:rPr>
            </w:pPr>
            <w:r w:rsidRPr="001E6F1D">
              <w:rPr>
                <w:rFonts w:ascii="Arial" w:hAnsi="Arial" w:cs="Arial"/>
                <w:b/>
                <w:bCs/>
                <w:sz w:val="20"/>
                <w:szCs w:val="20"/>
                <w:lang w:eastAsia="en-AU"/>
              </w:rPr>
              <w:t> </w:t>
            </w:r>
          </w:p>
        </w:tc>
        <w:tc>
          <w:tcPr>
            <w:tcW w:w="339" w:type="dxa"/>
            <w:tcBorders>
              <w:top w:val="nil"/>
              <w:left w:val="nil"/>
              <w:bottom w:val="nil"/>
              <w:right w:val="single" w:sz="4" w:space="0" w:color="auto"/>
            </w:tcBorders>
            <w:shd w:val="clear" w:color="000000" w:fill="C5D9F1"/>
            <w:noWrap/>
            <w:vAlign w:val="bottom"/>
          </w:tcPr>
          <w:p w:rsidR="001E6F1D" w:rsidRPr="001E6F1D" w:rsidRDefault="001E6F1D" w:rsidP="001E6F1D">
            <w:pPr>
              <w:spacing w:before="0"/>
              <w:rPr>
                <w:rFonts w:ascii="Arial" w:hAnsi="Arial" w:cs="Arial"/>
                <w:b/>
                <w:bCs/>
                <w:sz w:val="20"/>
                <w:szCs w:val="20"/>
                <w:lang w:eastAsia="en-AU"/>
              </w:rPr>
            </w:pPr>
            <w:r w:rsidRPr="001E6F1D">
              <w:rPr>
                <w:rFonts w:ascii="Arial" w:hAnsi="Arial" w:cs="Arial"/>
                <w:b/>
                <w:bCs/>
                <w:sz w:val="20"/>
                <w:szCs w:val="20"/>
                <w:lang w:eastAsia="en-AU"/>
              </w:rPr>
              <w:t> </w:t>
            </w:r>
          </w:p>
        </w:tc>
        <w:tc>
          <w:tcPr>
            <w:tcW w:w="3141" w:type="dxa"/>
            <w:gridSpan w:val="2"/>
            <w:tcBorders>
              <w:top w:val="single" w:sz="4" w:space="0" w:color="auto"/>
              <w:left w:val="nil"/>
              <w:bottom w:val="nil"/>
              <w:right w:val="single" w:sz="4" w:space="0" w:color="auto"/>
            </w:tcBorders>
            <w:shd w:val="clear" w:color="000000" w:fill="C5D9F1"/>
            <w:noWrap/>
            <w:vAlign w:val="bottom"/>
          </w:tcPr>
          <w:p w:rsidR="001E6F1D" w:rsidRPr="001E6F1D" w:rsidRDefault="001E6F1D" w:rsidP="001E6F1D">
            <w:pPr>
              <w:spacing w:before="0"/>
              <w:jc w:val="center"/>
              <w:rPr>
                <w:rFonts w:ascii="Arial" w:hAnsi="Arial" w:cs="Arial"/>
                <w:b/>
                <w:bCs/>
                <w:sz w:val="20"/>
                <w:szCs w:val="20"/>
                <w:lang w:eastAsia="en-AU"/>
              </w:rPr>
            </w:pPr>
            <w:r w:rsidRPr="001E6F1D">
              <w:rPr>
                <w:rFonts w:ascii="Arial" w:hAnsi="Arial" w:cs="Arial"/>
                <w:b/>
                <w:bCs/>
                <w:sz w:val="20"/>
                <w:szCs w:val="20"/>
                <w:lang w:eastAsia="en-AU"/>
              </w:rPr>
              <w:t>SESCAANSL</w:t>
            </w:r>
          </w:p>
        </w:tc>
        <w:tc>
          <w:tcPr>
            <w:tcW w:w="3320" w:type="dxa"/>
            <w:gridSpan w:val="2"/>
            <w:tcBorders>
              <w:top w:val="single" w:sz="4" w:space="0" w:color="auto"/>
              <w:left w:val="nil"/>
              <w:bottom w:val="nil"/>
              <w:right w:val="single" w:sz="4" w:space="0" w:color="auto"/>
            </w:tcBorders>
            <w:shd w:val="clear" w:color="000000" w:fill="C5D9F1"/>
            <w:noWrap/>
            <w:vAlign w:val="bottom"/>
          </w:tcPr>
          <w:p w:rsidR="001E6F1D" w:rsidRPr="001E6F1D" w:rsidRDefault="001E6F1D" w:rsidP="001E6F1D">
            <w:pPr>
              <w:spacing w:before="0"/>
              <w:jc w:val="center"/>
              <w:rPr>
                <w:rFonts w:ascii="Arial" w:hAnsi="Arial" w:cs="Arial"/>
                <w:b/>
                <w:bCs/>
                <w:sz w:val="20"/>
                <w:szCs w:val="20"/>
                <w:lang w:eastAsia="en-AU"/>
              </w:rPr>
            </w:pPr>
            <w:r w:rsidRPr="001E6F1D">
              <w:rPr>
                <w:rFonts w:ascii="Arial" w:hAnsi="Arial" w:cs="Arial"/>
                <w:b/>
                <w:bCs/>
                <w:sz w:val="20"/>
                <w:szCs w:val="20"/>
                <w:lang w:eastAsia="en-AU"/>
              </w:rPr>
              <w:t>SESCAANSL</w:t>
            </w:r>
          </w:p>
        </w:tc>
        <w:tc>
          <w:tcPr>
            <w:tcW w:w="3121" w:type="dxa"/>
            <w:gridSpan w:val="2"/>
            <w:tcBorders>
              <w:top w:val="single" w:sz="4" w:space="0" w:color="auto"/>
              <w:left w:val="single" w:sz="4" w:space="0" w:color="auto"/>
              <w:bottom w:val="nil"/>
              <w:right w:val="single" w:sz="8" w:space="0" w:color="000000"/>
            </w:tcBorders>
            <w:shd w:val="clear" w:color="000000" w:fill="C5D9F1"/>
            <w:noWrap/>
            <w:vAlign w:val="bottom"/>
          </w:tcPr>
          <w:p w:rsidR="001E6F1D" w:rsidRPr="001E6F1D" w:rsidRDefault="001E6F1D" w:rsidP="001E6F1D">
            <w:pPr>
              <w:spacing w:before="0"/>
              <w:jc w:val="center"/>
              <w:rPr>
                <w:rFonts w:ascii="Arial" w:hAnsi="Arial" w:cs="Arial"/>
                <w:b/>
                <w:bCs/>
                <w:sz w:val="20"/>
                <w:szCs w:val="20"/>
                <w:lang w:eastAsia="en-AU"/>
              </w:rPr>
            </w:pPr>
            <w:r w:rsidRPr="001E6F1D">
              <w:rPr>
                <w:rFonts w:ascii="Arial" w:hAnsi="Arial" w:cs="Arial"/>
                <w:b/>
                <w:bCs/>
                <w:sz w:val="20"/>
                <w:szCs w:val="20"/>
                <w:lang w:eastAsia="en-AU"/>
              </w:rPr>
              <w:t xml:space="preserve">Indonesia Project </w:t>
            </w:r>
          </w:p>
        </w:tc>
      </w:tr>
      <w:tr w:rsidR="001E6F1D" w:rsidRPr="001E6F1D">
        <w:trPr>
          <w:trHeight w:val="316"/>
        </w:trPr>
        <w:tc>
          <w:tcPr>
            <w:tcW w:w="3044" w:type="dxa"/>
            <w:tcBorders>
              <w:top w:val="nil"/>
              <w:left w:val="single" w:sz="8" w:space="0" w:color="auto"/>
              <w:bottom w:val="nil"/>
              <w:right w:val="nil"/>
            </w:tcBorders>
            <w:shd w:val="clear" w:color="000000" w:fill="C5D9F1"/>
            <w:noWrap/>
            <w:vAlign w:val="bottom"/>
          </w:tcPr>
          <w:p w:rsidR="001E6F1D" w:rsidRPr="001E6F1D" w:rsidRDefault="001E6F1D" w:rsidP="001E6F1D">
            <w:pPr>
              <w:spacing w:before="0"/>
              <w:rPr>
                <w:rFonts w:ascii="Arial" w:hAnsi="Arial" w:cs="Arial"/>
                <w:b/>
                <w:bCs/>
                <w:sz w:val="20"/>
                <w:szCs w:val="20"/>
                <w:lang w:eastAsia="en-AU"/>
              </w:rPr>
            </w:pPr>
            <w:r w:rsidRPr="001E6F1D">
              <w:rPr>
                <w:rFonts w:ascii="Arial" w:hAnsi="Arial" w:cs="Arial"/>
                <w:b/>
                <w:bCs/>
                <w:sz w:val="20"/>
                <w:szCs w:val="20"/>
                <w:lang w:eastAsia="en-AU"/>
              </w:rPr>
              <w:t> </w:t>
            </w:r>
          </w:p>
        </w:tc>
        <w:tc>
          <w:tcPr>
            <w:tcW w:w="1213" w:type="dxa"/>
            <w:tcBorders>
              <w:top w:val="nil"/>
              <w:left w:val="nil"/>
              <w:bottom w:val="nil"/>
              <w:right w:val="nil"/>
            </w:tcBorders>
            <w:shd w:val="clear" w:color="000000" w:fill="C5D9F1"/>
            <w:noWrap/>
            <w:vAlign w:val="bottom"/>
          </w:tcPr>
          <w:p w:rsidR="001E6F1D" w:rsidRPr="001E6F1D" w:rsidRDefault="001E6F1D" w:rsidP="001E6F1D">
            <w:pPr>
              <w:spacing w:before="0"/>
              <w:rPr>
                <w:rFonts w:ascii="Arial" w:hAnsi="Arial" w:cs="Arial"/>
                <w:b/>
                <w:bCs/>
                <w:sz w:val="20"/>
                <w:szCs w:val="20"/>
                <w:lang w:eastAsia="en-AU"/>
              </w:rPr>
            </w:pPr>
            <w:r w:rsidRPr="001E6F1D">
              <w:rPr>
                <w:rFonts w:ascii="Arial" w:hAnsi="Arial" w:cs="Arial"/>
                <w:b/>
                <w:bCs/>
                <w:sz w:val="20"/>
                <w:szCs w:val="20"/>
                <w:lang w:eastAsia="en-AU"/>
              </w:rPr>
              <w:t xml:space="preserve">Item </w:t>
            </w:r>
          </w:p>
        </w:tc>
        <w:tc>
          <w:tcPr>
            <w:tcW w:w="339" w:type="dxa"/>
            <w:tcBorders>
              <w:top w:val="nil"/>
              <w:left w:val="nil"/>
              <w:bottom w:val="nil"/>
              <w:right w:val="single" w:sz="4" w:space="0" w:color="auto"/>
            </w:tcBorders>
            <w:shd w:val="clear" w:color="000000" w:fill="C5D9F1"/>
            <w:noWrap/>
            <w:vAlign w:val="bottom"/>
          </w:tcPr>
          <w:p w:rsidR="001E6F1D" w:rsidRPr="001E6F1D" w:rsidRDefault="001E6F1D" w:rsidP="001E6F1D">
            <w:pPr>
              <w:spacing w:before="0"/>
              <w:rPr>
                <w:rFonts w:ascii="Arial" w:hAnsi="Arial" w:cs="Arial"/>
                <w:b/>
                <w:bCs/>
                <w:sz w:val="20"/>
                <w:szCs w:val="20"/>
                <w:lang w:eastAsia="en-AU"/>
              </w:rPr>
            </w:pPr>
            <w:r w:rsidRPr="001E6F1D">
              <w:rPr>
                <w:rFonts w:ascii="Arial" w:hAnsi="Arial" w:cs="Arial"/>
                <w:b/>
                <w:bCs/>
                <w:sz w:val="20"/>
                <w:szCs w:val="20"/>
                <w:lang w:eastAsia="en-AU"/>
              </w:rPr>
              <w:t> </w:t>
            </w:r>
          </w:p>
        </w:tc>
        <w:tc>
          <w:tcPr>
            <w:tcW w:w="3141" w:type="dxa"/>
            <w:gridSpan w:val="2"/>
            <w:tcBorders>
              <w:top w:val="nil"/>
              <w:left w:val="nil"/>
              <w:bottom w:val="nil"/>
              <w:right w:val="single" w:sz="4" w:space="0" w:color="000000"/>
            </w:tcBorders>
            <w:shd w:val="clear" w:color="000000" w:fill="C5D9F1"/>
            <w:noWrap/>
            <w:vAlign w:val="bottom"/>
          </w:tcPr>
          <w:p w:rsidR="001E6F1D" w:rsidRPr="001E6F1D" w:rsidRDefault="001E6F1D" w:rsidP="001E6F1D">
            <w:pPr>
              <w:spacing w:before="0"/>
              <w:jc w:val="center"/>
              <w:rPr>
                <w:rFonts w:ascii="Arial" w:hAnsi="Arial" w:cs="Arial"/>
                <w:b/>
                <w:bCs/>
                <w:sz w:val="20"/>
                <w:szCs w:val="20"/>
                <w:lang w:eastAsia="en-AU"/>
              </w:rPr>
            </w:pPr>
            <w:r w:rsidRPr="001E6F1D">
              <w:rPr>
                <w:rFonts w:ascii="Arial" w:hAnsi="Arial" w:cs="Arial"/>
                <w:b/>
                <w:bCs/>
                <w:sz w:val="20"/>
                <w:szCs w:val="20"/>
                <w:lang w:eastAsia="en-AU"/>
              </w:rPr>
              <w:t xml:space="preserve"> Actual </w:t>
            </w:r>
          </w:p>
        </w:tc>
        <w:tc>
          <w:tcPr>
            <w:tcW w:w="3320" w:type="dxa"/>
            <w:gridSpan w:val="2"/>
            <w:tcBorders>
              <w:top w:val="nil"/>
              <w:left w:val="nil"/>
              <w:bottom w:val="nil"/>
              <w:right w:val="nil"/>
            </w:tcBorders>
            <w:shd w:val="clear" w:color="000000" w:fill="C5D9F1"/>
            <w:noWrap/>
            <w:vAlign w:val="bottom"/>
          </w:tcPr>
          <w:p w:rsidR="001E6F1D" w:rsidRPr="001E6F1D" w:rsidRDefault="001E6F1D" w:rsidP="001E6F1D">
            <w:pPr>
              <w:spacing w:before="0"/>
              <w:jc w:val="center"/>
              <w:rPr>
                <w:rFonts w:ascii="Arial" w:hAnsi="Arial" w:cs="Arial"/>
                <w:b/>
                <w:bCs/>
                <w:sz w:val="20"/>
                <w:szCs w:val="20"/>
                <w:lang w:eastAsia="en-AU"/>
              </w:rPr>
            </w:pPr>
            <w:r w:rsidRPr="001E6F1D">
              <w:rPr>
                <w:rFonts w:ascii="Arial" w:hAnsi="Arial" w:cs="Arial"/>
                <w:b/>
                <w:bCs/>
                <w:sz w:val="20"/>
                <w:szCs w:val="20"/>
                <w:lang w:eastAsia="en-AU"/>
              </w:rPr>
              <w:t>(Indonesian DSC rates )</w:t>
            </w:r>
          </w:p>
        </w:tc>
        <w:tc>
          <w:tcPr>
            <w:tcW w:w="3121" w:type="dxa"/>
            <w:gridSpan w:val="2"/>
            <w:tcBorders>
              <w:top w:val="nil"/>
              <w:left w:val="single" w:sz="4" w:space="0" w:color="auto"/>
              <w:bottom w:val="nil"/>
              <w:right w:val="single" w:sz="8" w:space="0" w:color="000000"/>
            </w:tcBorders>
            <w:shd w:val="clear" w:color="000000" w:fill="C5D9F1"/>
            <w:noWrap/>
            <w:vAlign w:val="bottom"/>
          </w:tcPr>
          <w:p w:rsidR="001E6F1D" w:rsidRPr="001E6F1D" w:rsidRDefault="001E6F1D" w:rsidP="001E6F1D">
            <w:pPr>
              <w:spacing w:before="0"/>
              <w:jc w:val="center"/>
              <w:rPr>
                <w:rFonts w:ascii="Arial" w:hAnsi="Arial" w:cs="Arial"/>
                <w:b/>
                <w:bCs/>
                <w:sz w:val="20"/>
                <w:szCs w:val="20"/>
                <w:lang w:eastAsia="en-AU"/>
              </w:rPr>
            </w:pPr>
            <w:r w:rsidRPr="001E6F1D">
              <w:rPr>
                <w:rFonts w:ascii="Arial" w:hAnsi="Arial" w:cs="Arial"/>
                <w:b/>
                <w:bCs/>
                <w:sz w:val="20"/>
                <w:szCs w:val="20"/>
                <w:lang w:eastAsia="en-AU"/>
              </w:rPr>
              <w:t xml:space="preserve"> (Actual) </w:t>
            </w:r>
          </w:p>
        </w:tc>
      </w:tr>
      <w:tr w:rsidR="001E6F1D" w:rsidRPr="001E6F1D">
        <w:trPr>
          <w:trHeight w:val="335"/>
        </w:trPr>
        <w:tc>
          <w:tcPr>
            <w:tcW w:w="3044" w:type="dxa"/>
            <w:tcBorders>
              <w:top w:val="nil"/>
              <w:left w:val="single" w:sz="8" w:space="0" w:color="auto"/>
              <w:bottom w:val="single" w:sz="8" w:space="0" w:color="auto"/>
              <w:right w:val="nil"/>
            </w:tcBorders>
            <w:shd w:val="clear" w:color="000000" w:fill="C5D9F1"/>
            <w:noWrap/>
            <w:vAlign w:val="bottom"/>
          </w:tcPr>
          <w:p w:rsidR="001E6F1D" w:rsidRPr="001E6F1D" w:rsidRDefault="001E6F1D" w:rsidP="001E6F1D">
            <w:pPr>
              <w:spacing w:before="0"/>
              <w:rPr>
                <w:rFonts w:ascii="Arial" w:hAnsi="Arial" w:cs="Arial"/>
                <w:b/>
                <w:bCs/>
                <w:sz w:val="20"/>
                <w:szCs w:val="20"/>
                <w:lang w:eastAsia="en-AU"/>
              </w:rPr>
            </w:pPr>
            <w:r w:rsidRPr="001E6F1D">
              <w:rPr>
                <w:rFonts w:ascii="Arial" w:hAnsi="Arial" w:cs="Arial"/>
                <w:b/>
                <w:bCs/>
                <w:sz w:val="20"/>
                <w:szCs w:val="20"/>
                <w:lang w:eastAsia="en-AU"/>
              </w:rPr>
              <w:t> </w:t>
            </w:r>
          </w:p>
        </w:tc>
        <w:tc>
          <w:tcPr>
            <w:tcW w:w="1213" w:type="dxa"/>
            <w:tcBorders>
              <w:top w:val="nil"/>
              <w:left w:val="nil"/>
              <w:bottom w:val="single" w:sz="8" w:space="0" w:color="auto"/>
              <w:right w:val="nil"/>
            </w:tcBorders>
            <w:shd w:val="clear" w:color="000000" w:fill="C5D9F1"/>
            <w:noWrap/>
            <w:vAlign w:val="bottom"/>
          </w:tcPr>
          <w:p w:rsidR="001E6F1D" w:rsidRPr="001E6F1D" w:rsidRDefault="001E6F1D" w:rsidP="001E6F1D">
            <w:pPr>
              <w:spacing w:before="0"/>
              <w:rPr>
                <w:rFonts w:ascii="Arial" w:hAnsi="Arial" w:cs="Arial"/>
                <w:b/>
                <w:bCs/>
                <w:sz w:val="20"/>
                <w:szCs w:val="20"/>
                <w:lang w:eastAsia="en-AU"/>
              </w:rPr>
            </w:pPr>
            <w:r w:rsidRPr="001E6F1D">
              <w:rPr>
                <w:rFonts w:ascii="Arial" w:hAnsi="Arial" w:cs="Arial"/>
                <w:b/>
                <w:bCs/>
                <w:sz w:val="20"/>
                <w:szCs w:val="20"/>
                <w:lang w:eastAsia="en-AU"/>
              </w:rPr>
              <w:t> </w:t>
            </w:r>
          </w:p>
        </w:tc>
        <w:tc>
          <w:tcPr>
            <w:tcW w:w="339" w:type="dxa"/>
            <w:tcBorders>
              <w:top w:val="nil"/>
              <w:left w:val="nil"/>
              <w:bottom w:val="single" w:sz="8" w:space="0" w:color="auto"/>
              <w:right w:val="single" w:sz="4" w:space="0" w:color="auto"/>
            </w:tcBorders>
            <w:shd w:val="clear" w:color="000000" w:fill="C5D9F1"/>
            <w:noWrap/>
            <w:vAlign w:val="bottom"/>
          </w:tcPr>
          <w:p w:rsidR="001E6F1D" w:rsidRPr="001E6F1D" w:rsidRDefault="001E6F1D" w:rsidP="001E6F1D">
            <w:pPr>
              <w:spacing w:before="0"/>
              <w:rPr>
                <w:rFonts w:ascii="Arial" w:hAnsi="Arial" w:cs="Arial"/>
                <w:b/>
                <w:bCs/>
                <w:sz w:val="20"/>
                <w:szCs w:val="20"/>
                <w:lang w:eastAsia="en-AU"/>
              </w:rPr>
            </w:pPr>
            <w:r w:rsidRPr="001E6F1D">
              <w:rPr>
                <w:rFonts w:ascii="Arial" w:hAnsi="Arial" w:cs="Arial"/>
                <w:b/>
                <w:bCs/>
                <w:sz w:val="20"/>
                <w:szCs w:val="20"/>
                <w:lang w:eastAsia="en-AU"/>
              </w:rPr>
              <w:t> </w:t>
            </w:r>
          </w:p>
        </w:tc>
        <w:tc>
          <w:tcPr>
            <w:tcW w:w="2012" w:type="dxa"/>
            <w:tcBorders>
              <w:top w:val="single" w:sz="4" w:space="0" w:color="auto"/>
              <w:left w:val="nil"/>
              <w:bottom w:val="single" w:sz="8" w:space="0" w:color="auto"/>
              <w:right w:val="nil"/>
            </w:tcBorders>
            <w:shd w:val="clear" w:color="000000" w:fill="C5D9F1"/>
            <w:noWrap/>
            <w:vAlign w:val="bottom"/>
          </w:tcPr>
          <w:p w:rsidR="001E6F1D" w:rsidRPr="001E6F1D" w:rsidRDefault="001E6F1D" w:rsidP="001E6F1D">
            <w:pPr>
              <w:spacing w:before="0"/>
              <w:jc w:val="center"/>
              <w:rPr>
                <w:rFonts w:ascii="Arial" w:hAnsi="Arial" w:cs="Arial"/>
                <w:b/>
                <w:bCs/>
                <w:sz w:val="20"/>
                <w:szCs w:val="20"/>
                <w:lang w:eastAsia="en-AU"/>
              </w:rPr>
            </w:pPr>
            <w:r w:rsidRPr="001E6F1D">
              <w:rPr>
                <w:rFonts w:ascii="Arial" w:hAnsi="Arial" w:cs="Arial"/>
                <w:b/>
                <w:bCs/>
                <w:sz w:val="20"/>
                <w:szCs w:val="20"/>
                <w:lang w:eastAsia="en-AU"/>
              </w:rPr>
              <w:t xml:space="preserve">USD </w:t>
            </w:r>
          </w:p>
        </w:tc>
        <w:tc>
          <w:tcPr>
            <w:tcW w:w="1129" w:type="dxa"/>
            <w:tcBorders>
              <w:top w:val="single" w:sz="4" w:space="0" w:color="auto"/>
              <w:left w:val="single" w:sz="4" w:space="0" w:color="auto"/>
              <w:bottom w:val="single" w:sz="8" w:space="0" w:color="auto"/>
              <w:right w:val="single" w:sz="4" w:space="0" w:color="auto"/>
            </w:tcBorders>
            <w:shd w:val="clear" w:color="000000" w:fill="C5D9F1"/>
            <w:noWrap/>
            <w:vAlign w:val="bottom"/>
          </w:tcPr>
          <w:p w:rsidR="001E6F1D" w:rsidRPr="001E6F1D" w:rsidRDefault="001E6F1D" w:rsidP="001E6F1D">
            <w:pPr>
              <w:spacing w:before="0"/>
              <w:jc w:val="center"/>
              <w:rPr>
                <w:rFonts w:ascii="Arial" w:hAnsi="Arial" w:cs="Arial"/>
                <w:b/>
                <w:bCs/>
                <w:sz w:val="20"/>
                <w:szCs w:val="20"/>
                <w:lang w:eastAsia="en-AU"/>
              </w:rPr>
            </w:pPr>
            <w:r w:rsidRPr="001E6F1D">
              <w:rPr>
                <w:rFonts w:ascii="Arial" w:hAnsi="Arial" w:cs="Arial"/>
                <w:b/>
                <w:bCs/>
                <w:sz w:val="20"/>
                <w:szCs w:val="20"/>
                <w:lang w:eastAsia="en-AU"/>
              </w:rPr>
              <w:t>%</w:t>
            </w:r>
          </w:p>
        </w:tc>
        <w:tc>
          <w:tcPr>
            <w:tcW w:w="2012" w:type="dxa"/>
            <w:tcBorders>
              <w:top w:val="single" w:sz="4" w:space="0" w:color="auto"/>
              <w:left w:val="nil"/>
              <w:bottom w:val="single" w:sz="8" w:space="0" w:color="auto"/>
              <w:right w:val="nil"/>
            </w:tcBorders>
            <w:shd w:val="clear" w:color="000000" w:fill="C5D9F1"/>
            <w:noWrap/>
            <w:vAlign w:val="bottom"/>
          </w:tcPr>
          <w:p w:rsidR="001E6F1D" w:rsidRPr="001E6F1D" w:rsidRDefault="001E6F1D" w:rsidP="001E6F1D">
            <w:pPr>
              <w:spacing w:before="0"/>
              <w:jc w:val="center"/>
              <w:rPr>
                <w:rFonts w:ascii="Arial" w:hAnsi="Arial" w:cs="Arial"/>
                <w:b/>
                <w:bCs/>
                <w:sz w:val="20"/>
                <w:szCs w:val="20"/>
                <w:lang w:eastAsia="en-AU"/>
              </w:rPr>
            </w:pPr>
            <w:r w:rsidRPr="001E6F1D">
              <w:rPr>
                <w:rFonts w:ascii="Arial" w:hAnsi="Arial" w:cs="Arial"/>
                <w:b/>
                <w:bCs/>
                <w:sz w:val="20"/>
                <w:szCs w:val="20"/>
                <w:lang w:eastAsia="en-AU"/>
              </w:rPr>
              <w:t>USD</w:t>
            </w:r>
          </w:p>
        </w:tc>
        <w:tc>
          <w:tcPr>
            <w:tcW w:w="1309" w:type="dxa"/>
            <w:tcBorders>
              <w:top w:val="single" w:sz="4" w:space="0" w:color="auto"/>
              <w:left w:val="single" w:sz="4" w:space="0" w:color="auto"/>
              <w:bottom w:val="single" w:sz="8" w:space="0" w:color="auto"/>
              <w:right w:val="single" w:sz="4" w:space="0" w:color="auto"/>
            </w:tcBorders>
            <w:shd w:val="clear" w:color="000000" w:fill="C5D9F1"/>
            <w:noWrap/>
            <w:vAlign w:val="bottom"/>
          </w:tcPr>
          <w:p w:rsidR="001E6F1D" w:rsidRPr="001E6F1D" w:rsidRDefault="001E6F1D" w:rsidP="001E6F1D">
            <w:pPr>
              <w:spacing w:before="0"/>
              <w:jc w:val="center"/>
              <w:rPr>
                <w:rFonts w:ascii="Arial" w:hAnsi="Arial" w:cs="Arial"/>
                <w:b/>
                <w:bCs/>
                <w:sz w:val="20"/>
                <w:szCs w:val="20"/>
                <w:lang w:eastAsia="en-AU"/>
              </w:rPr>
            </w:pPr>
            <w:r w:rsidRPr="001E6F1D">
              <w:rPr>
                <w:rFonts w:ascii="Arial" w:hAnsi="Arial" w:cs="Arial"/>
                <w:b/>
                <w:bCs/>
                <w:sz w:val="20"/>
                <w:szCs w:val="20"/>
                <w:lang w:eastAsia="en-AU"/>
              </w:rPr>
              <w:t>%</w:t>
            </w:r>
          </w:p>
        </w:tc>
        <w:tc>
          <w:tcPr>
            <w:tcW w:w="1992" w:type="dxa"/>
            <w:tcBorders>
              <w:top w:val="single" w:sz="4" w:space="0" w:color="auto"/>
              <w:left w:val="nil"/>
              <w:bottom w:val="single" w:sz="8" w:space="0" w:color="auto"/>
              <w:right w:val="nil"/>
            </w:tcBorders>
            <w:shd w:val="clear" w:color="000000" w:fill="C5D9F1"/>
            <w:noWrap/>
            <w:vAlign w:val="bottom"/>
          </w:tcPr>
          <w:p w:rsidR="001E6F1D" w:rsidRPr="001E6F1D" w:rsidRDefault="001E6F1D" w:rsidP="001E6F1D">
            <w:pPr>
              <w:spacing w:before="0"/>
              <w:jc w:val="center"/>
              <w:rPr>
                <w:rFonts w:ascii="Arial" w:hAnsi="Arial" w:cs="Arial"/>
                <w:b/>
                <w:bCs/>
                <w:sz w:val="20"/>
                <w:szCs w:val="20"/>
                <w:lang w:eastAsia="en-AU"/>
              </w:rPr>
            </w:pPr>
            <w:r w:rsidRPr="001E6F1D">
              <w:rPr>
                <w:rFonts w:ascii="Arial" w:hAnsi="Arial" w:cs="Arial"/>
                <w:b/>
                <w:bCs/>
                <w:sz w:val="20"/>
                <w:szCs w:val="20"/>
                <w:lang w:eastAsia="en-AU"/>
              </w:rPr>
              <w:t>AUD</w:t>
            </w:r>
          </w:p>
        </w:tc>
        <w:tc>
          <w:tcPr>
            <w:tcW w:w="1129" w:type="dxa"/>
            <w:tcBorders>
              <w:top w:val="single" w:sz="4" w:space="0" w:color="auto"/>
              <w:left w:val="single" w:sz="4" w:space="0" w:color="auto"/>
              <w:bottom w:val="single" w:sz="8" w:space="0" w:color="auto"/>
              <w:right w:val="single" w:sz="8" w:space="0" w:color="auto"/>
            </w:tcBorders>
            <w:shd w:val="clear" w:color="000000" w:fill="C5D9F1"/>
            <w:noWrap/>
            <w:vAlign w:val="bottom"/>
          </w:tcPr>
          <w:p w:rsidR="001E6F1D" w:rsidRPr="001E6F1D" w:rsidRDefault="001E6F1D" w:rsidP="001E6F1D">
            <w:pPr>
              <w:spacing w:before="0"/>
              <w:jc w:val="center"/>
              <w:rPr>
                <w:rFonts w:ascii="Arial" w:hAnsi="Arial" w:cs="Arial"/>
                <w:b/>
                <w:bCs/>
                <w:sz w:val="20"/>
                <w:szCs w:val="20"/>
                <w:lang w:eastAsia="en-AU"/>
              </w:rPr>
            </w:pPr>
            <w:r w:rsidRPr="001E6F1D">
              <w:rPr>
                <w:rFonts w:ascii="Arial" w:hAnsi="Arial" w:cs="Arial"/>
                <w:b/>
                <w:bCs/>
                <w:sz w:val="20"/>
                <w:szCs w:val="20"/>
                <w:lang w:eastAsia="en-AU"/>
              </w:rPr>
              <w:t>%</w:t>
            </w:r>
          </w:p>
        </w:tc>
      </w:tr>
      <w:tr w:rsidR="001E6F1D" w:rsidRPr="001E6F1D">
        <w:trPr>
          <w:trHeight w:val="316"/>
        </w:trPr>
        <w:tc>
          <w:tcPr>
            <w:tcW w:w="4595" w:type="dxa"/>
            <w:gridSpan w:val="3"/>
            <w:tcBorders>
              <w:top w:val="nil"/>
              <w:left w:val="single" w:sz="8" w:space="0" w:color="auto"/>
              <w:bottom w:val="nil"/>
              <w:right w:val="nil"/>
            </w:tcBorders>
            <w:shd w:val="clear" w:color="auto" w:fill="auto"/>
            <w:noWrap/>
            <w:vAlign w:val="center"/>
          </w:tcPr>
          <w:p w:rsidR="001E6F1D" w:rsidRPr="001E6F1D" w:rsidRDefault="001E6F1D" w:rsidP="001E6F1D">
            <w:pPr>
              <w:spacing w:before="0"/>
              <w:rPr>
                <w:rFonts w:ascii="Calibri" w:hAnsi="Calibri" w:cs="Arial"/>
                <w:sz w:val="18"/>
                <w:szCs w:val="18"/>
                <w:lang w:eastAsia="en-AU"/>
              </w:rPr>
            </w:pPr>
            <w:r w:rsidRPr="001E6F1D">
              <w:rPr>
                <w:rFonts w:ascii="Calibri" w:hAnsi="Calibri" w:cs="Arial"/>
                <w:sz w:val="18"/>
                <w:szCs w:val="18"/>
                <w:lang w:eastAsia="en-AU"/>
              </w:rPr>
              <w:t xml:space="preserve">Total Grant </w:t>
            </w:r>
            <w:r w:rsidR="0033577C">
              <w:rPr>
                <w:rFonts w:ascii="Calibri" w:hAnsi="Calibri" w:cs="Arial"/>
                <w:sz w:val="18"/>
                <w:szCs w:val="18"/>
                <w:lang w:eastAsia="en-AU"/>
              </w:rPr>
              <w:t>DFAT</w:t>
            </w:r>
            <w:r w:rsidRPr="001E6F1D">
              <w:rPr>
                <w:rFonts w:ascii="Calibri" w:hAnsi="Calibri" w:cs="Arial"/>
                <w:sz w:val="18"/>
                <w:szCs w:val="18"/>
                <w:lang w:eastAsia="en-AU"/>
              </w:rPr>
              <w:t xml:space="preserve"> to UNICEF  </w:t>
            </w:r>
          </w:p>
        </w:tc>
        <w:tc>
          <w:tcPr>
            <w:tcW w:w="2012" w:type="dxa"/>
            <w:tcBorders>
              <w:top w:val="nil"/>
              <w:left w:val="single" w:sz="4" w:space="0" w:color="auto"/>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10,100,000 </w:t>
            </w:r>
          </w:p>
        </w:tc>
        <w:tc>
          <w:tcPr>
            <w:tcW w:w="1129" w:type="dxa"/>
            <w:tcBorders>
              <w:top w:val="nil"/>
              <w:left w:val="single" w:sz="4" w:space="0" w:color="auto"/>
              <w:bottom w:val="nil"/>
              <w:right w:val="single" w:sz="4"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2012" w:type="dxa"/>
            <w:tcBorders>
              <w:top w:val="nil"/>
              <w:left w:val="nil"/>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10,100,000 </w:t>
            </w:r>
          </w:p>
        </w:tc>
        <w:tc>
          <w:tcPr>
            <w:tcW w:w="1309" w:type="dxa"/>
            <w:tcBorders>
              <w:top w:val="nil"/>
              <w:left w:val="single" w:sz="4" w:space="0" w:color="auto"/>
              <w:bottom w:val="nil"/>
              <w:right w:val="single" w:sz="4" w:space="0" w:color="auto"/>
            </w:tcBorders>
            <w:shd w:val="clear" w:color="auto" w:fill="auto"/>
            <w:noWrap/>
            <w:vAlign w:val="bottom"/>
          </w:tcPr>
          <w:p w:rsidR="001E6F1D" w:rsidRPr="001E6F1D" w:rsidRDefault="001E6F1D" w:rsidP="001E6F1D">
            <w:pPr>
              <w:spacing w:before="0"/>
              <w:jc w:val="center"/>
              <w:rPr>
                <w:rFonts w:ascii="Arial" w:hAnsi="Arial" w:cs="Arial"/>
                <w:sz w:val="20"/>
                <w:szCs w:val="20"/>
                <w:lang w:eastAsia="en-AU"/>
              </w:rPr>
            </w:pPr>
            <w:r w:rsidRPr="001E6F1D">
              <w:rPr>
                <w:rFonts w:ascii="Arial" w:hAnsi="Arial" w:cs="Arial"/>
                <w:sz w:val="20"/>
                <w:szCs w:val="20"/>
                <w:lang w:eastAsia="en-AU"/>
              </w:rPr>
              <w:t> </w:t>
            </w:r>
          </w:p>
        </w:tc>
        <w:tc>
          <w:tcPr>
            <w:tcW w:w="1992" w:type="dxa"/>
            <w:tcBorders>
              <w:top w:val="nil"/>
              <w:left w:val="nil"/>
              <w:bottom w:val="nil"/>
              <w:right w:val="nil"/>
            </w:tcBorders>
            <w:shd w:val="clear" w:color="auto" w:fill="auto"/>
            <w:noWrap/>
            <w:vAlign w:val="bottom"/>
          </w:tcPr>
          <w:p w:rsidR="001E6F1D" w:rsidRPr="001E6F1D" w:rsidRDefault="001E6F1D" w:rsidP="001E6F1D">
            <w:pPr>
              <w:spacing w:before="0"/>
              <w:jc w:val="center"/>
              <w:rPr>
                <w:rFonts w:ascii="Arial" w:hAnsi="Arial" w:cs="Arial"/>
                <w:sz w:val="20"/>
                <w:szCs w:val="20"/>
                <w:lang w:eastAsia="en-AU"/>
              </w:rPr>
            </w:pPr>
            <w:r w:rsidRPr="001E6F1D">
              <w:rPr>
                <w:rFonts w:ascii="Arial" w:hAnsi="Arial" w:cs="Arial"/>
                <w:sz w:val="20"/>
                <w:szCs w:val="20"/>
                <w:lang w:eastAsia="en-AU"/>
              </w:rPr>
              <w:t> </w:t>
            </w:r>
          </w:p>
        </w:tc>
        <w:tc>
          <w:tcPr>
            <w:tcW w:w="1129" w:type="dxa"/>
            <w:tcBorders>
              <w:top w:val="nil"/>
              <w:left w:val="single" w:sz="4" w:space="0" w:color="auto"/>
              <w:bottom w:val="nil"/>
              <w:right w:val="single" w:sz="8"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r>
      <w:tr w:rsidR="001E6F1D" w:rsidRPr="001E6F1D">
        <w:trPr>
          <w:trHeight w:val="335"/>
        </w:trPr>
        <w:tc>
          <w:tcPr>
            <w:tcW w:w="3044" w:type="dxa"/>
            <w:tcBorders>
              <w:top w:val="nil"/>
              <w:left w:val="single" w:sz="8" w:space="0" w:color="auto"/>
              <w:bottom w:val="nil"/>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1213" w:type="dxa"/>
            <w:tcBorders>
              <w:top w:val="nil"/>
              <w:left w:val="nil"/>
              <w:bottom w:val="nil"/>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p>
        </w:tc>
        <w:tc>
          <w:tcPr>
            <w:tcW w:w="339" w:type="dxa"/>
            <w:tcBorders>
              <w:top w:val="nil"/>
              <w:left w:val="nil"/>
              <w:bottom w:val="nil"/>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p>
        </w:tc>
        <w:tc>
          <w:tcPr>
            <w:tcW w:w="2012" w:type="dxa"/>
            <w:tcBorders>
              <w:top w:val="nil"/>
              <w:left w:val="single" w:sz="4" w:space="0" w:color="auto"/>
              <w:bottom w:val="nil"/>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1129" w:type="dxa"/>
            <w:tcBorders>
              <w:top w:val="nil"/>
              <w:left w:val="single" w:sz="4" w:space="0" w:color="auto"/>
              <w:bottom w:val="nil"/>
              <w:right w:val="single" w:sz="4"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2012" w:type="dxa"/>
            <w:tcBorders>
              <w:top w:val="nil"/>
              <w:left w:val="nil"/>
              <w:bottom w:val="nil"/>
              <w:right w:val="nil"/>
            </w:tcBorders>
            <w:shd w:val="clear" w:color="auto" w:fill="auto"/>
            <w:noWrap/>
            <w:vAlign w:val="bottom"/>
          </w:tcPr>
          <w:p w:rsidR="001E6F1D" w:rsidRPr="001E6F1D" w:rsidRDefault="001E6F1D" w:rsidP="001E6F1D">
            <w:pPr>
              <w:spacing w:before="0"/>
              <w:jc w:val="center"/>
              <w:rPr>
                <w:rFonts w:ascii="Arial" w:hAnsi="Arial" w:cs="Arial"/>
                <w:sz w:val="20"/>
                <w:szCs w:val="20"/>
                <w:lang w:eastAsia="en-AU"/>
              </w:rPr>
            </w:pPr>
            <w:r w:rsidRPr="001E6F1D">
              <w:rPr>
                <w:rFonts w:ascii="Arial" w:hAnsi="Arial" w:cs="Arial"/>
                <w:sz w:val="20"/>
                <w:szCs w:val="20"/>
                <w:lang w:eastAsia="en-AU"/>
              </w:rPr>
              <w:t> </w:t>
            </w:r>
          </w:p>
        </w:tc>
        <w:tc>
          <w:tcPr>
            <w:tcW w:w="1309" w:type="dxa"/>
            <w:tcBorders>
              <w:top w:val="nil"/>
              <w:left w:val="single" w:sz="4" w:space="0" w:color="auto"/>
              <w:bottom w:val="nil"/>
              <w:right w:val="single" w:sz="4" w:space="0" w:color="auto"/>
            </w:tcBorders>
            <w:shd w:val="clear" w:color="auto" w:fill="auto"/>
            <w:noWrap/>
            <w:vAlign w:val="bottom"/>
          </w:tcPr>
          <w:p w:rsidR="001E6F1D" w:rsidRPr="001E6F1D" w:rsidRDefault="001E6F1D" w:rsidP="001E6F1D">
            <w:pPr>
              <w:spacing w:before="0"/>
              <w:jc w:val="center"/>
              <w:rPr>
                <w:rFonts w:ascii="Arial" w:hAnsi="Arial" w:cs="Arial"/>
                <w:sz w:val="20"/>
                <w:szCs w:val="20"/>
                <w:lang w:eastAsia="en-AU"/>
              </w:rPr>
            </w:pPr>
            <w:r w:rsidRPr="001E6F1D">
              <w:rPr>
                <w:rFonts w:ascii="Arial" w:hAnsi="Arial" w:cs="Arial"/>
                <w:sz w:val="20"/>
                <w:szCs w:val="20"/>
                <w:lang w:eastAsia="en-AU"/>
              </w:rPr>
              <w:t> </w:t>
            </w:r>
          </w:p>
        </w:tc>
        <w:tc>
          <w:tcPr>
            <w:tcW w:w="1992" w:type="dxa"/>
            <w:tcBorders>
              <w:top w:val="nil"/>
              <w:left w:val="nil"/>
              <w:bottom w:val="nil"/>
              <w:right w:val="nil"/>
            </w:tcBorders>
            <w:shd w:val="clear" w:color="auto" w:fill="auto"/>
            <w:noWrap/>
            <w:vAlign w:val="bottom"/>
          </w:tcPr>
          <w:p w:rsidR="001E6F1D" w:rsidRPr="001E6F1D" w:rsidRDefault="001E6F1D" w:rsidP="001E6F1D">
            <w:pPr>
              <w:spacing w:before="0"/>
              <w:jc w:val="center"/>
              <w:rPr>
                <w:rFonts w:ascii="Arial" w:hAnsi="Arial" w:cs="Arial"/>
                <w:sz w:val="20"/>
                <w:szCs w:val="20"/>
                <w:lang w:eastAsia="en-AU"/>
              </w:rPr>
            </w:pPr>
            <w:r w:rsidRPr="001E6F1D">
              <w:rPr>
                <w:rFonts w:ascii="Arial" w:hAnsi="Arial" w:cs="Arial"/>
                <w:sz w:val="20"/>
                <w:szCs w:val="20"/>
                <w:lang w:eastAsia="en-AU"/>
              </w:rPr>
              <w:t> </w:t>
            </w:r>
          </w:p>
        </w:tc>
        <w:tc>
          <w:tcPr>
            <w:tcW w:w="1129" w:type="dxa"/>
            <w:tcBorders>
              <w:top w:val="nil"/>
              <w:left w:val="single" w:sz="4" w:space="0" w:color="auto"/>
              <w:bottom w:val="nil"/>
              <w:right w:val="single" w:sz="8"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r>
      <w:tr w:rsidR="001E6F1D" w:rsidRPr="001E6F1D">
        <w:trPr>
          <w:trHeight w:val="335"/>
        </w:trPr>
        <w:tc>
          <w:tcPr>
            <w:tcW w:w="4595" w:type="dxa"/>
            <w:gridSpan w:val="3"/>
            <w:tcBorders>
              <w:top w:val="single" w:sz="8" w:space="0" w:color="auto"/>
              <w:left w:val="single" w:sz="8" w:space="0" w:color="auto"/>
              <w:bottom w:val="single" w:sz="8" w:space="0" w:color="auto"/>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Construction Contractors (CC) Costs </w:t>
            </w:r>
          </w:p>
        </w:tc>
        <w:tc>
          <w:tcPr>
            <w:tcW w:w="2012" w:type="dxa"/>
            <w:tcBorders>
              <w:top w:val="single" w:sz="8" w:space="0" w:color="auto"/>
              <w:left w:val="single" w:sz="4" w:space="0" w:color="auto"/>
              <w:bottom w:val="single" w:sz="8" w:space="0" w:color="auto"/>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6,871,724 </w:t>
            </w:r>
          </w:p>
        </w:tc>
        <w:tc>
          <w:tcPr>
            <w:tcW w:w="1129" w:type="dxa"/>
            <w:tcBorders>
              <w:top w:val="single" w:sz="8" w:space="0" w:color="auto"/>
              <w:left w:val="single" w:sz="4" w:space="0" w:color="auto"/>
              <w:bottom w:val="single" w:sz="8" w:space="0" w:color="auto"/>
              <w:right w:val="single" w:sz="4"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2012" w:type="dxa"/>
            <w:tcBorders>
              <w:top w:val="single" w:sz="8" w:space="0" w:color="auto"/>
              <w:left w:val="nil"/>
              <w:bottom w:val="single" w:sz="8" w:space="0" w:color="auto"/>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6,871,724 </w:t>
            </w:r>
          </w:p>
        </w:tc>
        <w:tc>
          <w:tcPr>
            <w:tcW w:w="1309" w:type="dxa"/>
            <w:tcBorders>
              <w:top w:val="single" w:sz="8" w:space="0" w:color="auto"/>
              <w:left w:val="single" w:sz="4" w:space="0" w:color="auto"/>
              <w:bottom w:val="single" w:sz="8" w:space="0" w:color="auto"/>
              <w:right w:val="single" w:sz="4"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1992" w:type="dxa"/>
            <w:tcBorders>
              <w:top w:val="single" w:sz="8" w:space="0" w:color="auto"/>
              <w:left w:val="nil"/>
              <w:bottom w:val="single" w:sz="8" w:space="0" w:color="auto"/>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2,613,500 </w:t>
            </w:r>
          </w:p>
        </w:tc>
        <w:tc>
          <w:tcPr>
            <w:tcW w:w="1129" w:type="dxa"/>
            <w:tcBorders>
              <w:top w:val="single" w:sz="8" w:space="0" w:color="auto"/>
              <w:left w:val="single" w:sz="4" w:space="0" w:color="auto"/>
              <w:bottom w:val="single" w:sz="8" w:space="0" w:color="auto"/>
              <w:right w:val="single" w:sz="8"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r>
      <w:tr w:rsidR="001E6F1D" w:rsidRPr="001E6F1D">
        <w:trPr>
          <w:trHeight w:val="316"/>
        </w:trPr>
        <w:tc>
          <w:tcPr>
            <w:tcW w:w="3044" w:type="dxa"/>
            <w:tcBorders>
              <w:top w:val="nil"/>
              <w:left w:val="single" w:sz="8" w:space="0" w:color="auto"/>
              <w:bottom w:val="nil"/>
              <w:right w:val="nil"/>
            </w:tcBorders>
            <w:shd w:val="clear" w:color="auto" w:fill="auto"/>
            <w:noWrap/>
            <w:vAlign w:val="center"/>
          </w:tcPr>
          <w:p w:rsidR="001E6F1D" w:rsidRPr="001E6F1D" w:rsidRDefault="001E6F1D" w:rsidP="001E6F1D">
            <w:pPr>
              <w:spacing w:before="0"/>
              <w:rPr>
                <w:rFonts w:ascii="Calibri" w:hAnsi="Calibri" w:cs="Arial"/>
                <w:sz w:val="18"/>
                <w:szCs w:val="18"/>
                <w:lang w:eastAsia="en-AU"/>
              </w:rPr>
            </w:pPr>
            <w:r w:rsidRPr="001E6F1D">
              <w:rPr>
                <w:rFonts w:ascii="Calibri" w:hAnsi="Calibri" w:cs="Arial"/>
                <w:sz w:val="18"/>
                <w:szCs w:val="18"/>
                <w:lang w:eastAsia="en-AU"/>
              </w:rPr>
              <w:t xml:space="preserve">Architecture </w:t>
            </w:r>
          </w:p>
        </w:tc>
        <w:tc>
          <w:tcPr>
            <w:tcW w:w="1213" w:type="dxa"/>
            <w:tcBorders>
              <w:top w:val="nil"/>
              <w:left w:val="nil"/>
              <w:bottom w:val="nil"/>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p>
        </w:tc>
        <w:tc>
          <w:tcPr>
            <w:tcW w:w="339" w:type="dxa"/>
            <w:tcBorders>
              <w:top w:val="nil"/>
              <w:left w:val="nil"/>
              <w:bottom w:val="nil"/>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p>
        </w:tc>
        <w:tc>
          <w:tcPr>
            <w:tcW w:w="2012" w:type="dxa"/>
            <w:tcBorders>
              <w:top w:val="nil"/>
              <w:left w:val="single" w:sz="4" w:space="0" w:color="auto"/>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w:t>
            </w:r>
          </w:p>
        </w:tc>
        <w:tc>
          <w:tcPr>
            <w:tcW w:w="1129" w:type="dxa"/>
            <w:tcBorders>
              <w:top w:val="nil"/>
              <w:left w:val="single" w:sz="4" w:space="0" w:color="auto"/>
              <w:bottom w:val="nil"/>
              <w:right w:val="single" w:sz="4"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2012" w:type="dxa"/>
            <w:tcBorders>
              <w:top w:val="nil"/>
              <w:left w:val="nil"/>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260,303 </w:t>
            </w:r>
          </w:p>
        </w:tc>
        <w:tc>
          <w:tcPr>
            <w:tcW w:w="1309" w:type="dxa"/>
            <w:tcBorders>
              <w:top w:val="nil"/>
              <w:left w:val="single" w:sz="4" w:space="0" w:color="auto"/>
              <w:bottom w:val="nil"/>
              <w:right w:val="single" w:sz="4" w:space="0" w:color="auto"/>
            </w:tcBorders>
            <w:shd w:val="clear" w:color="auto" w:fill="auto"/>
            <w:noWrap/>
            <w:vAlign w:val="bottom"/>
          </w:tcPr>
          <w:p w:rsidR="001E6F1D" w:rsidRPr="001E6F1D" w:rsidRDefault="001E6F1D" w:rsidP="001E6F1D">
            <w:pPr>
              <w:spacing w:before="0"/>
              <w:jc w:val="center"/>
              <w:rPr>
                <w:rFonts w:ascii="Calibri" w:hAnsi="Calibri" w:cs="Arial"/>
                <w:sz w:val="18"/>
                <w:szCs w:val="18"/>
                <w:lang w:eastAsia="en-AU"/>
              </w:rPr>
            </w:pPr>
            <w:r w:rsidRPr="001E6F1D">
              <w:rPr>
                <w:rFonts w:ascii="Calibri" w:hAnsi="Calibri" w:cs="Arial"/>
                <w:sz w:val="18"/>
                <w:szCs w:val="18"/>
                <w:lang w:eastAsia="en-AU"/>
              </w:rPr>
              <w:t>3.79%</w:t>
            </w:r>
          </w:p>
        </w:tc>
        <w:tc>
          <w:tcPr>
            <w:tcW w:w="1992" w:type="dxa"/>
            <w:tcBorders>
              <w:top w:val="nil"/>
              <w:left w:val="nil"/>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99,000 </w:t>
            </w:r>
          </w:p>
        </w:tc>
        <w:tc>
          <w:tcPr>
            <w:tcW w:w="1129" w:type="dxa"/>
            <w:tcBorders>
              <w:top w:val="nil"/>
              <w:left w:val="single" w:sz="4" w:space="0" w:color="auto"/>
              <w:bottom w:val="nil"/>
              <w:right w:val="single" w:sz="8" w:space="0" w:color="auto"/>
            </w:tcBorders>
            <w:shd w:val="clear" w:color="auto" w:fill="auto"/>
            <w:noWrap/>
            <w:vAlign w:val="bottom"/>
          </w:tcPr>
          <w:p w:rsidR="001E6F1D" w:rsidRPr="001E6F1D" w:rsidRDefault="001E6F1D" w:rsidP="001E6F1D">
            <w:pPr>
              <w:spacing w:before="0"/>
              <w:jc w:val="center"/>
              <w:rPr>
                <w:rFonts w:ascii="Calibri" w:hAnsi="Calibri" w:cs="Arial"/>
                <w:sz w:val="18"/>
                <w:szCs w:val="18"/>
                <w:lang w:eastAsia="en-AU"/>
              </w:rPr>
            </w:pPr>
            <w:r w:rsidRPr="001E6F1D">
              <w:rPr>
                <w:rFonts w:ascii="Calibri" w:hAnsi="Calibri" w:cs="Arial"/>
                <w:sz w:val="18"/>
                <w:szCs w:val="18"/>
                <w:lang w:eastAsia="en-AU"/>
              </w:rPr>
              <w:t>3.79%</w:t>
            </w:r>
          </w:p>
        </w:tc>
      </w:tr>
      <w:tr w:rsidR="001E6F1D" w:rsidRPr="001E6F1D">
        <w:trPr>
          <w:trHeight w:val="316"/>
        </w:trPr>
        <w:tc>
          <w:tcPr>
            <w:tcW w:w="4595" w:type="dxa"/>
            <w:gridSpan w:val="3"/>
            <w:tcBorders>
              <w:top w:val="single" w:sz="4" w:space="0" w:color="auto"/>
              <w:left w:val="single" w:sz="8" w:space="0" w:color="auto"/>
              <w:bottom w:val="single" w:sz="4" w:space="0" w:color="auto"/>
              <w:right w:val="nil"/>
            </w:tcBorders>
            <w:shd w:val="clear" w:color="auto" w:fill="auto"/>
            <w:noWrap/>
            <w:vAlign w:val="center"/>
          </w:tcPr>
          <w:p w:rsidR="001E6F1D" w:rsidRPr="001E6F1D" w:rsidRDefault="001E6F1D" w:rsidP="001E6F1D">
            <w:pPr>
              <w:spacing w:before="0"/>
              <w:rPr>
                <w:rFonts w:ascii="Calibri" w:hAnsi="Calibri" w:cs="Arial"/>
                <w:sz w:val="18"/>
                <w:szCs w:val="18"/>
                <w:lang w:eastAsia="en-AU"/>
              </w:rPr>
            </w:pPr>
            <w:r w:rsidRPr="001E6F1D">
              <w:rPr>
                <w:rFonts w:ascii="Calibri" w:hAnsi="Calibri" w:cs="Arial"/>
                <w:sz w:val="18"/>
                <w:szCs w:val="18"/>
                <w:lang w:eastAsia="en-AU"/>
              </w:rPr>
              <w:t xml:space="preserve">Structural and Civil Engineering </w:t>
            </w:r>
          </w:p>
        </w:tc>
        <w:tc>
          <w:tcPr>
            <w:tcW w:w="2012" w:type="dxa"/>
            <w:tcBorders>
              <w:top w:val="single" w:sz="4" w:space="0" w:color="auto"/>
              <w:left w:val="single" w:sz="4" w:space="0" w:color="auto"/>
              <w:bottom w:val="single" w:sz="4" w:space="0" w:color="auto"/>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2012" w:type="dxa"/>
            <w:tcBorders>
              <w:top w:val="single" w:sz="4" w:space="0" w:color="auto"/>
              <w:left w:val="nil"/>
              <w:bottom w:val="single" w:sz="4" w:space="0" w:color="auto"/>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353,012 </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F1D" w:rsidRPr="001E6F1D" w:rsidRDefault="001E6F1D" w:rsidP="001E6F1D">
            <w:pPr>
              <w:spacing w:before="0"/>
              <w:jc w:val="center"/>
              <w:rPr>
                <w:rFonts w:ascii="Calibri" w:hAnsi="Calibri" w:cs="Arial"/>
                <w:sz w:val="18"/>
                <w:szCs w:val="18"/>
                <w:lang w:eastAsia="en-AU"/>
              </w:rPr>
            </w:pPr>
            <w:r w:rsidRPr="001E6F1D">
              <w:rPr>
                <w:rFonts w:ascii="Calibri" w:hAnsi="Calibri" w:cs="Arial"/>
                <w:sz w:val="18"/>
                <w:szCs w:val="18"/>
                <w:lang w:eastAsia="en-AU"/>
              </w:rPr>
              <w:t>5.14%</w:t>
            </w:r>
          </w:p>
        </w:tc>
        <w:tc>
          <w:tcPr>
            <w:tcW w:w="1992" w:type="dxa"/>
            <w:tcBorders>
              <w:top w:val="single" w:sz="4" w:space="0" w:color="auto"/>
              <w:left w:val="nil"/>
              <w:bottom w:val="single" w:sz="4" w:space="0" w:color="auto"/>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134,260 </w:t>
            </w:r>
          </w:p>
        </w:tc>
        <w:tc>
          <w:tcPr>
            <w:tcW w:w="1129" w:type="dxa"/>
            <w:tcBorders>
              <w:top w:val="single" w:sz="4" w:space="0" w:color="auto"/>
              <w:left w:val="single" w:sz="4" w:space="0" w:color="auto"/>
              <w:bottom w:val="single" w:sz="4" w:space="0" w:color="auto"/>
              <w:right w:val="single" w:sz="8" w:space="0" w:color="auto"/>
            </w:tcBorders>
            <w:shd w:val="clear" w:color="auto" w:fill="auto"/>
            <w:noWrap/>
            <w:vAlign w:val="bottom"/>
          </w:tcPr>
          <w:p w:rsidR="001E6F1D" w:rsidRPr="001E6F1D" w:rsidRDefault="001E6F1D" w:rsidP="001E6F1D">
            <w:pPr>
              <w:spacing w:before="0"/>
              <w:jc w:val="center"/>
              <w:rPr>
                <w:rFonts w:ascii="Calibri" w:hAnsi="Calibri" w:cs="Arial"/>
                <w:sz w:val="18"/>
                <w:szCs w:val="18"/>
                <w:lang w:eastAsia="en-AU"/>
              </w:rPr>
            </w:pPr>
            <w:r w:rsidRPr="001E6F1D">
              <w:rPr>
                <w:rFonts w:ascii="Calibri" w:hAnsi="Calibri" w:cs="Arial"/>
                <w:sz w:val="18"/>
                <w:szCs w:val="18"/>
                <w:lang w:eastAsia="en-AU"/>
              </w:rPr>
              <w:t>5.14%</w:t>
            </w:r>
          </w:p>
        </w:tc>
      </w:tr>
      <w:tr w:rsidR="001E6F1D" w:rsidRPr="001E6F1D">
        <w:trPr>
          <w:trHeight w:val="316"/>
        </w:trPr>
        <w:tc>
          <w:tcPr>
            <w:tcW w:w="4595" w:type="dxa"/>
            <w:gridSpan w:val="3"/>
            <w:tcBorders>
              <w:top w:val="nil"/>
              <w:left w:val="single" w:sz="8" w:space="0" w:color="auto"/>
              <w:bottom w:val="nil"/>
              <w:right w:val="nil"/>
            </w:tcBorders>
            <w:shd w:val="clear" w:color="auto" w:fill="auto"/>
            <w:noWrap/>
            <w:vAlign w:val="center"/>
          </w:tcPr>
          <w:p w:rsidR="001E6F1D" w:rsidRPr="001E6F1D" w:rsidRDefault="001E6F1D" w:rsidP="001E6F1D">
            <w:pPr>
              <w:spacing w:before="0"/>
              <w:rPr>
                <w:rFonts w:ascii="Calibri" w:hAnsi="Calibri" w:cs="Arial"/>
                <w:sz w:val="18"/>
                <w:szCs w:val="18"/>
                <w:lang w:eastAsia="en-AU"/>
              </w:rPr>
            </w:pPr>
            <w:r w:rsidRPr="001E6F1D">
              <w:rPr>
                <w:rFonts w:ascii="Calibri" w:hAnsi="Calibri" w:cs="Arial"/>
                <w:sz w:val="18"/>
                <w:szCs w:val="18"/>
                <w:lang w:eastAsia="en-AU"/>
              </w:rPr>
              <w:t>Mechanical Electrical Plumbing (MEP)</w:t>
            </w:r>
          </w:p>
        </w:tc>
        <w:tc>
          <w:tcPr>
            <w:tcW w:w="2012" w:type="dxa"/>
            <w:tcBorders>
              <w:top w:val="nil"/>
              <w:left w:val="single" w:sz="4" w:space="0" w:color="auto"/>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w:t>
            </w:r>
          </w:p>
        </w:tc>
        <w:tc>
          <w:tcPr>
            <w:tcW w:w="1129" w:type="dxa"/>
            <w:tcBorders>
              <w:top w:val="nil"/>
              <w:left w:val="single" w:sz="4" w:space="0" w:color="auto"/>
              <w:bottom w:val="nil"/>
              <w:right w:val="single" w:sz="4"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2012" w:type="dxa"/>
            <w:tcBorders>
              <w:top w:val="nil"/>
              <w:left w:val="nil"/>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261,617 </w:t>
            </w:r>
          </w:p>
        </w:tc>
        <w:tc>
          <w:tcPr>
            <w:tcW w:w="1309" w:type="dxa"/>
            <w:tcBorders>
              <w:top w:val="nil"/>
              <w:left w:val="single" w:sz="4" w:space="0" w:color="auto"/>
              <w:bottom w:val="nil"/>
              <w:right w:val="single" w:sz="4" w:space="0" w:color="auto"/>
            </w:tcBorders>
            <w:shd w:val="clear" w:color="auto" w:fill="auto"/>
            <w:noWrap/>
            <w:vAlign w:val="bottom"/>
          </w:tcPr>
          <w:p w:rsidR="001E6F1D" w:rsidRPr="001E6F1D" w:rsidRDefault="001E6F1D" w:rsidP="001E6F1D">
            <w:pPr>
              <w:spacing w:before="0"/>
              <w:jc w:val="center"/>
              <w:rPr>
                <w:rFonts w:ascii="Calibri" w:hAnsi="Calibri" w:cs="Arial"/>
                <w:sz w:val="18"/>
                <w:szCs w:val="18"/>
                <w:lang w:eastAsia="en-AU"/>
              </w:rPr>
            </w:pPr>
            <w:r w:rsidRPr="001E6F1D">
              <w:rPr>
                <w:rFonts w:ascii="Calibri" w:hAnsi="Calibri" w:cs="Arial"/>
                <w:sz w:val="18"/>
                <w:szCs w:val="18"/>
                <w:lang w:eastAsia="en-AU"/>
              </w:rPr>
              <w:t>3.81%</w:t>
            </w:r>
          </w:p>
        </w:tc>
        <w:tc>
          <w:tcPr>
            <w:tcW w:w="1992" w:type="dxa"/>
            <w:tcBorders>
              <w:top w:val="nil"/>
              <w:left w:val="nil"/>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99,500 </w:t>
            </w:r>
          </w:p>
        </w:tc>
        <w:tc>
          <w:tcPr>
            <w:tcW w:w="1129" w:type="dxa"/>
            <w:tcBorders>
              <w:top w:val="nil"/>
              <w:left w:val="single" w:sz="4" w:space="0" w:color="auto"/>
              <w:bottom w:val="nil"/>
              <w:right w:val="single" w:sz="8" w:space="0" w:color="auto"/>
            </w:tcBorders>
            <w:shd w:val="clear" w:color="auto" w:fill="auto"/>
            <w:noWrap/>
            <w:vAlign w:val="bottom"/>
          </w:tcPr>
          <w:p w:rsidR="001E6F1D" w:rsidRPr="001E6F1D" w:rsidRDefault="001E6F1D" w:rsidP="001E6F1D">
            <w:pPr>
              <w:spacing w:before="0"/>
              <w:jc w:val="center"/>
              <w:rPr>
                <w:rFonts w:ascii="Calibri" w:hAnsi="Calibri" w:cs="Arial"/>
                <w:sz w:val="18"/>
                <w:szCs w:val="18"/>
                <w:lang w:eastAsia="en-AU"/>
              </w:rPr>
            </w:pPr>
            <w:r w:rsidRPr="001E6F1D">
              <w:rPr>
                <w:rFonts w:ascii="Calibri" w:hAnsi="Calibri" w:cs="Arial"/>
                <w:sz w:val="18"/>
                <w:szCs w:val="18"/>
                <w:lang w:eastAsia="en-AU"/>
              </w:rPr>
              <w:t>3.81%</w:t>
            </w:r>
          </w:p>
        </w:tc>
      </w:tr>
      <w:tr w:rsidR="001E6F1D" w:rsidRPr="001E6F1D">
        <w:trPr>
          <w:trHeight w:val="335"/>
        </w:trPr>
        <w:tc>
          <w:tcPr>
            <w:tcW w:w="4595" w:type="dxa"/>
            <w:gridSpan w:val="3"/>
            <w:tcBorders>
              <w:top w:val="single" w:sz="4" w:space="0" w:color="auto"/>
              <w:left w:val="single" w:sz="8" w:space="0" w:color="auto"/>
              <w:bottom w:val="nil"/>
              <w:right w:val="nil"/>
            </w:tcBorders>
            <w:shd w:val="clear" w:color="auto" w:fill="auto"/>
            <w:noWrap/>
            <w:vAlign w:val="center"/>
          </w:tcPr>
          <w:p w:rsidR="001E6F1D" w:rsidRPr="001E6F1D" w:rsidRDefault="001E6F1D" w:rsidP="001E6F1D">
            <w:pPr>
              <w:spacing w:before="0"/>
              <w:rPr>
                <w:rFonts w:ascii="Calibri" w:hAnsi="Calibri" w:cs="Arial"/>
                <w:sz w:val="18"/>
                <w:szCs w:val="18"/>
                <w:lang w:eastAsia="en-AU"/>
              </w:rPr>
            </w:pPr>
            <w:r w:rsidRPr="001E6F1D">
              <w:rPr>
                <w:rFonts w:ascii="Calibri" w:hAnsi="Calibri" w:cs="Arial"/>
                <w:sz w:val="18"/>
                <w:szCs w:val="18"/>
                <w:lang w:eastAsia="en-AU"/>
              </w:rPr>
              <w:t xml:space="preserve">Quantity Surveyor and Cost Manager </w:t>
            </w:r>
          </w:p>
        </w:tc>
        <w:tc>
          <w:tcPr>
            <w:tcW w:w="2012" w:type="dxa"/>
            <w:tcBorders>
              <w:top w:val="single" w:sz="4" w:space="0" w:color="auto"/>
              <w:left w:val="single" w:sz="4" w:space="0" w:color="auto"/>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w:t>
            </w:r>
          </w:p>
        </w:tc>
        <w:tc>
          <w:tcPr>
            <w:tcW w:w="1129" w:type="dxa"/>
            <w:tcBorders>
              <w:top w:val="single" w:sz="4" w:space="0" w:color="auto"/>
              <w:left w:val="single" w:sz="4" w:space="0" w:color="auto"/>
              <w:bottom w:val="nil"/>
              <w:right w:val="single" w:sz="4"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2012" w:type="dxa"/>
            <w:tcBorders>
              <w:top w:val="single" w:sz="4" w:space="0" w:color="auto"/>
              <w:left w:val="nil"/>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275,763 </w:t>
            </w:r>
          </w:p>
        </w:tc>
        <w:tc>
          <w:tcPr>
            <w:tcW w:w="1309" w:type="dxa"/>
            <w:tcBorders>
              <w:top w:val="single" w:sz="4" w:space="0" w:color="auto"/>
              <w:left w:val="single" w:sz="4" w:space="0" w:color="auto"/>
              <w:bottom w:val="nil"/>
              <w:right w:val="single" w:sz="4" w:space="0" w:color="auto"/>
            </w:tcBorders>
            <w:shd w:val="clear" w:color="auto" w:fill="auto"/>
            <w:noWrap/>
            <w:vAlign w:val="bottom"/>
          </w:tcPr>
          <w:p w:rsidR="001E6F1D" w:rsidRPr="001E6F1D" w:rsidRDefault="001E6F1D" w:rsidP="001E6F1D">
            <w:pPr>
              <w:spacing w:before="0"/>
              <w:jc w:val="center"/>
              <w:rPr>
                <w:rFonts w:ascii="Calibri" w:hAnsi="Calibri" w:cs="Arial"/>
                <w:sz w:val="18"/>
                <w:szCs w:val="18"/>
                <w:lang w:eastAsia="en-AU"/>
              </w:rPr>
            </w:pPr>
            <w:r w:rsidRPr="001E6F1D">
              <w:rPr>
                <w:rFonts w:ascii="Calibri" w:hAnsi="Calibri" w:cs="Arial"/>
                <w:sz w:val="18"/>
                <w:szCs w:val="18"/>
                <w:lang w:eastAsia="en-AU"/>
              </w:rPr>
              <w:t>4.01%</w:t>
            </w:r>
          </w:p>
        </w:tc>
        <w:tc>
          <w:tcPr>
            <w:tcW w:w="1992" w:type="dxa"/>
            <w:tcBorders>
              <w:top w:val="single" w:sz="4" w:space="0" w:color="auto"/>
              <w:left w:val="nil"/>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104,880 </w:t>
            </w:r>
          </w:p>
        </w:tc>
        <w:tc>
          <w:tcPr>
            <w:tcW w:w="1129" w:type="dxa"/>
            <w:tcBorders>
              <w:top w:val="single" w:sz="4" w:space="0" w:color="auto"/>
              <w:left w:val="single" w:sz="4" w:space="0" w:color="auto"/>
              <w:bottom w:val="nil"/>
              <w:right w:val="single" w:sz="8" w:space="0" w:color="auto"/>
            </w:tcBorders>
            <w:shd w:val="clear" w:color="auto" w:fill="auto"/>
            <w:noWrap/>
            <w:vAlign w:val="bottom"/>
          </w:tcPr>
          <w:p w:rsidR="001E6F1D" w:rsidRPr="001E6F1D" w:rsidRDefault="001E6F1D" w:rsidP="001E6F1D">
            <w:pPr>
              <w:spacing w:before="0"/>
              <w:jc w:val="center"/>
              <w:rPr>
                <w:rFonts w:ascii="Calibri" w:hAnsi="Calibri" w:cs="Arial"/>
                <w:sz w:val="18"/>
                <w:szCs w:val="18"/>
                <w:lang w:eastAsia="en-AU"/>
              </w:rPr>
            </w:pPr>
            <w:r w:rsidRPr="001E6F1D">
              <w:rPr>
                <w:rFonts w:ascii="Calibri" w:hAnsi="Calibri" w:cs="Arial"/>
                <w:sz w:val="18"/>
                <w:szCs w:val="18"/>
                <w:lang w:eastAsia="en-AU"/>
              </w:rPr>
              <w:t>4.01%</w:t>
            </w:r>
          </w:p>
        </w:tc>
      </w:tr>
      <w:tr w:rsidR="001E6F1D" w:rsidRPr="001E6F1D">
        <w:trPr>
          <w:trHeight w:val="335"/>
        </w:trPr>
        <w:tc>
          <w:tcPr>
            <w:tcW w:w="4595" w:type="dxa"/>
            <w:gridSpan w:val="3"/>
            <w:tcBorders>
              <w:top w:val="single" w:sz="8" w:space="0" w:color="auto"/>
              <w:left w:val="single" w:sz="8" w:space="0" w:color="auto"/>
              <w:bottom w:val="single" w:sz="8" w:space="0" w:color="auto"/>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Total Design  &amp; Supe</w:t>
            </w:r>
            <w:r w:rsidR="0023529B">
              <w:rPr>
                <w:rFonts w:ascii="Calibri" w:hAnsi="Calibri" w:cs="Arial"/>
                <w:b/>
                <w:bCs/>
                <w:sz w:val="18"/>
                <w:szCs w:val="18"/>
                <w:lang w:eastAsia="en-AU"/>
              </w:rPr>
              <w:t>r</w:t>
            </w:r>
            <w:r w:rsidRPr="001E6F1D">
              <w:rPr>
                <w:rFonts w:ascii="Calibri" w:hAnsi="Calibri" w:cs="Arial"/>
                <w:b/>
                <w:bCs/>
                <w:sz w:val="18"/>
                <w:szCs w:val="18"/>
                <w:lang w:eastAsia="en-AU"/>
              </w:rPr>
              <w:t>vision Consultants (DSC)</w:t>
            </w:r>
          </w:p>
        </w:tc>
        <w:tc>
          <w:tcPr>
            <w:tcW w:w="2012" w:type="dxa"/>
            <w:tcBorders>
              <w:top w:val="single" w:sz="8" w:space="0" w:color="auto"/>
              <w:left w:val="single" w:sz="4" w:space="0" w:color="auto"/>
              <w:bottom w:val="single" w:sz="8" w:space="0" w:color="auto"/>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455,475 </w:t>
            </w:r>
          </w:p>
        </w:tc>
        <w:tc>
          <w:tcPr>
            <w:tcW w:w="1129" w:type="dxa"/>
            <w:tcBorders>
              <w:top w:val="single" w:sz="8" w:space="0" w:color="auto"/>
              <w:left w:val="single" w:sz="4" w:space="0" w:color="auto"/>
              <w:bottom w:val="single" w:sz="8" w:space="0" w:color="auto"/>
              <w:right w:val="single" w:sz="4" w:space="0" w:color="auto"/>
            </w:tcBorders>
            <w:shd w:val="clear" w:color="auto" w:fill="auto"/>
            <w:noWrap/>
            <w:vAlign w:val="bottom"/>
          </w:tcPr>
          <w:p w:rsidR="001E6F1D" w:rsidRPr="001E6F1D" w:rsidRDefault="001E6F1D" w:rsidP="001E6F1D">
            <w:pPr>
              <w:spacing w:before="0"/>
              <w:jc w:val="center"/>
              <w:rPr>
                <w:rFonts w:ascii="Calibri" w:hAnsi="Calibri" w:cs="Arial"/>
                <w:sz w:val="18"/>
                <w:szCs w:val="18"/>
                <w:lang w:eastAsia="en-AU"/>
              </w:rPr>
            </w:pPr>
            <w:r w:rsidRPr="001E6F1D">
              <w:rPr>
                <w:rFonts w:ascii="Calibri" w:hAnsi="Calibri" w:cs="Arial"/>
                <w:sz w:val="18"/>
                <w:szCs w:val="18"/>
                <w:lang w:eastAsia="en-AU"/>
              </w:rPr>
              <w:t>6.63%</w:t>
            </w:r>
          </w:p>
        </w:tc>
        <w:tc>
          <w:tcPr>
            <w:tcW w:w="2012" w:type="dxa"/>
            <w:tcBorders>
              <w:top w:val="single" w:sz="8" w:space="0" w:color="auto"/>
              <w:left w:val="nil"/>
              <w:bottom w:val="single" w:sz="8" w:space="0" w:color="auto"/>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1,150,695 </w:t>
            </w:r>
          </w:p>
        </w:tc>
        <w:tc>
          <w:tcPr>
            <w:tcW w:w="1309" w:type="dxa"/>
            <w:tcBorders>
              <w:top w:val="single" w:sz="8" w:space="0" w:color="auto"/>
              <w:left w:val="single" w:sz="4" w:space="0" w:color="auto"/>
              <w:bottom w:val="single" w:sz="8" w:space="0" w:color="auto"/>
              <w:right w:val="single" w:sz="4" w:space="0" w:color="auto"/>
            </w:tcBorders>
            <w:shd w:val="clear" w:color="auto" w:fill="auto"/>
            <w:noWrap/>
            <w:vAlign w:val="bottom"/>
          </w:tcPr>
          <w:p w:rsidR="001E6F1D" w:rsidRPr="001E6F1D" w:rsidRDefault="001E6F1D" w:rsidP="001E6F1D">
            <w:pPr>
              <w:spacing w:before="0"/>
              <w:jc w:val="center"/>
              <w:rPr>
                <w:rFonts w:ascii="Calibri" w:hAnsi="Calibri" w:cs="Arial"/>
                <w:sz w:val="18"/>
                <w:szCs w:val="18"/>
                <w:lang w:eastAsia="en-AU"/>
              </w:rPr>
            </w:pPr>
            <w:r w:rsidRPr="001E6F1D">
              <w:rPr>
                <w:rFonts w:ascii="Calibri" w:hAnsi="Calibri" w:cs="Arial"/>
                <w:sz w:val="18"/>
                <w:szCs w:val="18"/>
                <w:lang w:eastAsia="en-AU"/>
              </w:rPr>
              <w:t>16.75%</w:t>
            </w:r>
          </w:p>
        </w:tc>
        <w:tc>
          <w:tcPr>
            <w:tcW w:w="1992" w:type="dxa"/>
            <w:tcBorders>
              <w:top w:val="single" w:sz="8" w:space="0" w:color="auto"/>
              <w:left w:val="nil"/>
              <w:bottom w:val="single" w:sz="8" w:space="0" w:color="auto"/>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437,640 </w:t>
            </w:r>
          </w:p>
        </w:tc>
        <w:tc>
          <w:tcPr>
            <w:tcW w:w="1129" w:type="dxa"/>
            <w:tcBorders>
              <w:top w:val="single" w:sz="8" w:space="0" w:color="auto"/>
              <w:left w:val="single" w:sz="4" w:space="0" w:color="auto"/>
              <w:bottom w:val="single" w:sz="8" w:space="0" w:color="auto"/>
              <w:right w:val="single" w:sz="8" w:space="0" w:color="auto"/>
            </w:tcBorders>
            <w:shd w:val="clear" w:color="auto" w:fill="auto"/>
            <w:noWrap/>
            <w:vAlign w:val="bottom"/>
          </w:tcPr>
          <w:p w:rsidR="001E6F1D" w:rsidRPr="001E6F1D" w:rsidRDefault="001E6F1D" w:rsidP="001E6F1D">
            <w:pPr>
              <w:spacing w:before="0"/>
              <w:jc w:val="center"/>
              <w:rPr>
                <w:rFonts w:ascii="Calibri" w:hAnsi="Calibri" w:cs="Arial"/>
                <w:sz w:val="18"/>
                <w:szCs w:val="18"/>
                <w:lang w:eastAsia="en-AU"/>
              </w:rPr>
            </w:pPr>
            <w:r w:rsidRPr="001E6F1D">
              <w:rPr>
                <w:rFonts w:ascii="Calibri" w:hAnsi="Calibri" w:cs="Arial"/>
                <w:sz w:val="18"/>
                <w:szCs w:val="18"/>
                <w:lang w:eastAsia="en-AU"/>
              </w:rPr>
              <w:t>16.75%</w:t>
            </w:r>
          </w:p>
        </w:tc>
      </w:tr>
      <w:tr w:rsidR="001E6F1D" w:rsidRPr="001E6F1D">
        <w:trPr>
          <w:trHeight w:val="316"/>
        </w:trPr>
        <w:tc>
          <w:tcPr>
            <w:tcW w:w="3044" w:type="dxa"/>
            <w:tcBorders>
              <w:top w:val="nil"/>
              <w:left w:val="single" w:sz="8" w:space="0" w:color="auto"/>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Total CC + DSC</w:t>
            </w:r>
          </w:p>
        </w:tc>
        <w:tc>
          <w:tcPr>
            <w:tcW w:w="1213" w:type="dxa"/>
            <w:tcBorders>
              <w:top w:val="nil"/>
              <w:left w:val="nil"/>
              <w:bottom w:val="nil"/>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p>
        </w:tc>
        <w:tc>
          <w:tcPr>
            <w:tcW w:w="339" w:type="dxa"/>
            <w:tcBorders>
              <w:top w:val="nil"/>
              <w:left w:val="nil"/>
              <w:bottom w:val="nil"/>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p>
        </w:tc>
        <w:tc>
          <w:tcPr>
            <w:tcW w:w="2012" w:type="dxa"/>
            <w:tcBorders>
              <w:top w:val="nil"/>
              <w:left w:val="single" w:sz="4" w:space="0" w:color="auto"/>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7,327,198 </w:t>
            </w:r>
          </w:p>
        </w:tc>
        <w:tc>
          <w:tcPr>
            <w:tcW w:w="1129" w:type="dxa"/>
            <w:tcBorders>
              <w:top w:val="nil"/>
              <w:left w:val="single" w:sz="4" w:space="0" w:color="auto"/>
              <w:bottom w:val="nil"/>
              <w:right w:val="single" w:sz="4"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2012" w:type="dxa"/>
            <w:tcBorders>
              <w:top w:val="nil"/>
              <w:left w:val="nil"/>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8,022,419 </w:t>
            </w:r>
          </w:p>
        </w:tc>
        <w:tc>
          <w:tcPr>
            <w:tcW w:w="1309" w:type="dxa"/>
            <w:tcBorders>
              <w:top w:val="nil"/>
              <w:left w:val="single" w:sz="4" w:space="0" w:color="auto"/>
              <w:bottom w:val="nil"/>
              <w:right w:val="single" w:sz="4" w:space="0" w:color="auto"/>
            </w:tcBorders>
            <w:shd w:val="clear" w:color="auto" w:fill="auto"/>
            <w:noWrap/>
            <w:vAlign w:val="bottom"/>
          </w:tcPr>
          <w:p w:rsidR="001E6F1D" w:rsidRPr="001E6F1D" w:rsidRDefault="001E6F1D" w:rsidP="001E6F1D">
            <w:pPr>
              <w:spacing w:before="0"/>
              <w:jc w:val="center"/>
              <w:rPr>
                <w:rFonts w:ascii="Calibri" w:hAnsi="Calibri" w:cs="Arial"/>
                <w:sz w:val="18"/>
                <w:szCs w:val="18"/>
                <w:lang w:eastAsia="en-AU"/>
              </w:rPr>
            </w:pPr>
            <w:r w:rsidRPr="001E6F1D">
              <w:rPr>
                <w:rFonts w:ascii="Calibri" w:hAnsi="Calibri" w:cs="Arial"/>
                <w:sz w:val="18"/>
                <w:szCs w:val="18"/>
                <w:lang w:eastAsia="en-AU"/>
              </w:rPr>
              <w:t> </w:t>
            </w:r>
          </w:p>
        </w:tc>
        <w:tc>
          <w:tcPr>
            <w:tcW w:w="1992" w:type="dxa"/>
            <w:tcBorders>
              <w:top w:val="nil"/>
              <w:left w:val="nil"/>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3,051,140 </w:t>
            </w:r>
          </w:p>
        </w:tc>
        <w:tc>
          <w:tcPr>
            <w:tcW w:w="1129" w:type="dxa"/>
            <w:tcBorders>
              <w:top w:val="nil"/>
              <w:left w:val="single" w:sz="4" w:space="0" w:color="auto"/>
              <w:bottom w:val="nil"/>
              <w:right w:val="single" w:sz="8" w:space="0" w:color="auto"/>
            </w:tcBorders>
            <w:shd w:val="clear" w:color="auto" w:fill="auto"/>
            <w:noWrap/>
            <w:vAlign w:val="bottom"/>
          </w:tcPr>
          <w:p w:rsidR="001E6F1D" w:rsidRPr="001E6F1D" w:rsidRDefault="001E6F1D" w:rsidP="001E6F1D">
            <w:pPr>
              <w:spacing w:before="0"/>
              <w:jc w:val="center"/>
              <w:rPr>
                <w:rFonts w:ascii="Calibri" w:hAnsi="Calibri" w:cs="Arial"/>
                <w:sz w:val="18"/>
                <w:szCs w:val="18"/>
                <w:lang w:eastAsia="en-AU"/>
              </w:rPr>
            </w:pPr>
            <w:r w:rsidRPr="001E6F1D">
              <w:rPr>
                <w:rFonts w:ascii="Calibri" w:hAnsi="Calibri" w:cs="Arial"/>
                <w:sz w:val="18"/>
                <w:szCs w:val="18"/>
                <w:lang w:eastAsia="en-AU"/>
              </w:rPr>
              <w:t> </w:t>
            </w:r>
          </w:p>
        </w:tc>
      </w:tr>
      <w:tr w:rsidR="001E6F1D" w:rsidRPr="001E6F1D">
        <w:trPr>
          <w:trHeight w:val="316"/>
        </w:trPr>
        <w:tc>
          <w:tcPr>
            <w:tcW w:w="3044" w:type="dxa"/>
            <w:tcBorders>
              <w:top w:val="single" w:sz="4" w:space="0" w:color="auto"/>
              <w:left w:val="single" w:sz="8" w:space="0" w:color="auto"/>
              <w:bottom w:val="single" w:sz="4" w:space="0" w:color="auto"/>
              <w:right w:val="nil"/>
            </w:tcBorders>
            <w:shd w:val="clear" w:color="auto" w:fill="auto"/>
            <w:noWrap/>
            <w:vAlign w:val="center"/>
          </w:tcPr>
          <w:p w:rsidR="001E6F1D" w:rsidRPr="001E6F1D" w:rsidRDefault="001E6F1D" w:rsidP="001E6F1D">
            <w:pPr>
              <w:spacing w:before="0"/>
              <w:rPr>
                <w:rFonts w:ascii="Calibri" w:hAnsi="Calibri" w:cs="Arial"/>
                <w:sz w:val="18"/>
                <w:szCs w:val="18"/>
                <w:lang w:eastAsia="en-AU"/>
              </w:rPr>
            </w:pPr>
            <w:r w:rsidRPr="001E6F1D">
              <w:rPr>
                <w:rFonts w:ascii="Calibri" w:hAnsi="Calibri" w:cs="Arial"/>
                <w:sz w:val="18"/>
                <w:szCs w:val="18"/>
                <w:lang w:eastAsia="en-AU"/>
              </w:rPr>
              <w:t> </w:t>
            </w:r>
          </w:p>
        </w:tc>
        <w:tc>
          <w:tcPr>
            <w:tcW w:w="1213" w:type="dxa"/>
            <w:tcBorders>
              <w:top w:val="single" w:sz="4" w:space="0" w:color="auto"/>
              <w:left w:val="nil"/>
              <w:bottom w:val="single" w:sz="4" w:space="0" w:color="auto"/>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339" w:type="dxa"/>
            <w:tcBorders>
              <w:top w:val="single" w:sz="4" w:space="0" w:color="auto"/>
              <w:left w:val="nil"/>
              <w:bottom w:val="single" w:sz="4" w:space="0" w:color="auto"/>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2012" w:type="dxa"/>
            <w:tcBorders>
              <w:top w:val="single" w:sz="4" w:space="0" w:color="auto"/>
              <w:left w:val="single" w:sz="4" w:space="0" w:color="auto"/>
              <w:bottom w:val="single" w:sz="4" w:space="0" w:color="auto"/>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2012" w:type="dxa"/>
            <w:tcBorders>
              <w:top w:val="single" w:sz="4" w:space="0" w:color="auto"/>
              <w:left w:val="nil"/>
              <w:bottom w:val="single" w:sz="4" w:space="0" w:color="auto"/>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   </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F1D" w:rsidRPr="001E6F1D" w:rsidRDefault="001E6F1D" w:rsidP="001E6F1D">
            <w:pPr>
              <w:spacing w:before="0"/>
              <w:jc w:val="center"/>
              <w:rPr>
                <w:rFonts w:ascii="Calibri" w:hAnsi="Calibri" w:cs="Arial"/>
                <w:sz w:val="18"/>
                <w:szCs w:val="18"/>
                <w:lang w:eastAsia="en-AU"/>
              </w:rPr>
            </w:pPr>
            <w:r w:rsidRPr="001E6F1D">
              <w:rPr>
                <w:rFonts w:ascii="Calibri" w:hAnsi="Calibri" w:cs="Arial"/>
                <w:sz w:val="18"/>
                <w:szCs w:val="18"/>
                <w:lang w:eastAsia="en-AU"/>
              </w:rPr>
              <w:t> </w:t>
            </w:r>
          </w:p>
        </w:tc>
        <w:tc>
          <w:tcPr>
            <w:tcW w:w="1992" w:type="dxa"/>
            <w:tcBorders>
              <w:top w:val="single" w:sz="4" w:space="0" w:color="auto"/>
              <w:left w:val="nil"/>
              <w:bottom w:val="single" w:sz="4" w:space="0" w:color="auto"/>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w:t>
            </w:r>
          </w:p>
        </w:tc>
        <w:tc>
          <w:tcPr>
            <w:tcW w:w="1129" w:type="dxa"/>
            <w:tcBorders>
              <w:top w:val="single" w:sz="4" w:space="0" w:color="auto"/>
              <w:left w:val="single" w:sz="4" w:space="0" w:color="auto"/>
              <w:bottom w:val="single" w:sz="4" w:space="0" w:color="auto"/>
              <w:right w:val="single" w:sz="8" w:space="0" w:color="auto"/>
            </w:tcBorders>
            <w:shd w:val="clear" w:color="auto" w:fill="auto"/>
            <w:noWrap/>
            <w:vAlign w:val="bottom"/>
          </w:tcPr>
          <w:p w:rsidR="001E6F1D" w:rsidRPr="001E6F1D" w:rsidRDefault="001E6F1D" w:rsidP="001E6F1D">
            <w:pPr>
              <w:spacing w:before="0"/>
              <w:jc w:val="center"/>
              <w:rPr>
                <w:rFonts w:ascii="Calibri" w:hAnsi="Calibri" w:cs="Arial"/>
                <w:sz w:val="18"/>
                <w:szCs w:val="18"/>
                <w:lang w:eastAsia="en-AU"/>
              </w:rPr>
            </w:pPr>
            <w:r w:rsidRPr="001E6F1D">
              <w:rPr>
                <w:rFonts w:ascii="Calibri" w:hAnsi="Calibri" w:cs="Arial"/>
                <w:sz w:val="18"/>
                <w:szCs w:val="18"/>
                <w:lang w:eastAsia="en-AU"/>
              </w:rPr>
              <w:t> </w:t>
            </w:r>
          </w:p>
        </w:tc>
      </w:tr>
      <w:tr w:rsidR="001E6F1D" w:rsidRPr="001E6F1D">
        <w:trPr>
          <w:trHeight w:val="316"/>
        </w:trPr>
        <w:tc>
          <w:tcPr>
            <w:tcW w:w="4257" w:type="dxa"/>
            <w:gridSpan w:val="2"/>
            <w:tcBorders>
              <w:top w:val="nil"/>
              <w:left w:val="single" w:sz="8" w:space="0" w:color="auto"/>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Project Management  (PM)</w:t>
            </w:r>
          </w:p>
        </w:tc>
        <w:tc>
          <w:tcPr>
            <w:tcW w:w="339" w:type="dxa"/>
            <w:tcBorders>
              <w:top w:val="nil"/>
              <w:left w:val="nil"/>
              <w:bottom w:val="nil"/>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p>
        </w:tc>
        <w:tc>
          <w:tcPr>
            <w:tcW w:w="2012" w:type="dxa"/>
            <w:tcBorders>
              <w:top w:val="nil"/>
              <w:left w:val="single" w:sz="4" w:space="0" w:color="auto"/>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2,772,802 </w:t>
            </w:r>
          </w:p>
        </w:tc>
        <w:tc>
          <w:tcPr>
            <w:tcW w:w="1129" w:type="dxa"/>
            <w:tcBorders>
              <w:top w:val="nil"/>
              <w:left w:val="single" w:sz="4" w:space="0" w:color="auto"/>
              <w:bottom w:val="nil"/>
              <w:right w:val="single" w:sz="4" w:space="0" w:color="auto"/>
            </w:tcBorders>
            <w:shd w:val="clear" w:color="auto" w:fill="auto"/>
            <w:noWrap/>
            <w:vAlign w:val="bottom"/>
          </w:tcPr>
          <w:p w:rsidR="001E6F1D" w:rsidRPr="001E6F1D" w:rsidRDefault="001E6F1D" w:rsidP="001E6F1D">
            <w:pPr>
              <w:spacing w:before="0"/>
              <w:jc w:val="center"/>
              <w:rPr>
                <w:rFonts w:ascii="Calibri" w:hAnsi="Calibri" w:cs="Arial"/>
                <w:sz w:val="18"/>
                <w:szCs w:val="18"/>
                <w:lang w:eastAsia="en-AU"/>
              </w:rPr>
            </w:pPr>
            <w:r w:rsidRPr="001E6F1D">
              <w:rPr>
                <w:rFonts w:ascii="Calibri" w:hAnsi="Calibri" w:cs="Arial"/>
                <w:sz w:val="18"/>
                <w:szCs w:val="18"/>
                <w:lang w:eastAsia="en-AU"/>
              </w:rPr>
              <w:t>40.35%</w:t>
            </w:r>
          </w:p>
        </w:tc>
        <w:tc>
          <w:tcPr>
            <w:tcW w:w="2012" w:type="dxa"/>
            <w:tcBorders>
              <w:top w:val="nil"/>
              <w:left w:val="nil"/>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525,864 </w:t>
            </w:r>
          </w:p>
        </w:tc>
        <w:tc>
          <w:tcPr>
            <w:tcW w:w="1309" w:type="dxa"/>
            <w:tcBorders>
              <w:top w:val="nil"/>
              <w:left w:val="single" w:sz="4" w:space="0" w:color="auto"/>
              <w:bottom w:val="nil"/>
              <w:right w:val="single" w:sz="4" w:space="0" w:color="auto"/>
            </w:tcBorders>
            <w:shd w:val="clear" w:color="auto" w:fill="auto"/>
            <w:noWrap/>
            <w:vAlign w:val="bottom"/>
          </w:tcPr>
          <w:p w:rsidR="001E6F1D" w:rsidRPr="001E6F1D" w:rsidRDefault="001E6F1D" w:rsidP="001E6F1D">
            <w:pPr>
              <w:spacing w:before="0"/>
              <w:jc w:val="center"/>
              <w:rPr>
                <w:rFonts w:ascii="Calibri" w:hAnsi="Calibri" w:cs="Arial"/>
                <w:sz w:val="18"/>
                <w:szCs w:val="18"/>
                <w:lang w:eastAsia="en-AU"/>
              </w:rPr>
            </w:pPr>
            <w:r w:rsidRPr="001E6F1D">
              <w:rPr>
                <w:rFonts w:ascii="Calibri" w:hAnsi="Calibri" w:cs="Arial"/>
                <w:sz w:val="18"/>
                <w:szCs w:val="18"/>
                <w:lang w:eastAsia="en-AU"/>
              </w:rPr>
              <w:t>7.65%</w:t>
            </w:r>
          </w:p>
        </w:tc>
        <w:tc>
          <w:tcPr>
            <w:tcW w:w="1992" w:type="dxa"/>
            <w:tcBorders>
              <w:top w:val="nil"/>
              <w:left w:val="nil"/>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200,000 </w:t>
            </w:r>
          </w:p>
        </w:tc>
        <w:tc>
          <w:tcPr>
            <w:tcW w:w="1129" w:type="dxa"/>
            <w:tcBorders>
              <w:top w:val="nil"/>
              <w:left w:val="single" w:sz="4" w:space="0" w:color="auto"/>
              <w:bottom w:val="nil"/>
              <w:right w:val="single" w:sz="8" w:space="0" w:color="auto"/>
            </w:tcBorders>
            <w:shd w:val="clear" w:color="auto" w:fill="auto"/>
            <w:noWrap/>
            <w:vAlign w:val="bottom"/>
          </w:tcPr>
          <w:p w:rsidR="001E6F1D" w:rsidRPr="001E6F1D" w:rsidRDefault="001E6F1D" w:rsidP="001E6F1D">
            <w:pPr>
              <w:spacing w:before="0"/>
              <w:jc w:val="center"/>
              <w:rPr>
                <w:rFonts w:ascii="Calibri" w:hAnsi="Calibri" w:cs="Arial"/>
                <w:sz w:val="18"/>
                <w:szCs w:val="18"/>
                <w:lang w:eastAsia="en-AU"/>
              </w:rPr>
            </w:pPr>
            <w:r w:rsidRPr="001E6F1D">
              <w:rPr>
                <w:rFonts w:ascii="Calibri" w:hAnsi="Calibri" w:cs="Arial"/>
                <w:sz w:val="18"/>
                <w:szCs w:val="18"/>
                <w:lang w:eastAsia="en-AU"/>
              </w:rPr>
              <w:t>7.65%</w:t>
            </w:r>
          </w:p>
        </w:tc>
      </w:tr>
      <w:tr w:rsidR="001E6F1D" w:rsidRPr="001E6F1D">
        <w:trPr>
          <w:trHeight w:val="316"/>
        </w:trPr>
        <w:tc>
          <w:tcPr>
            <w:tcW w:w="3044" w:type="dxa"/>
            <w:tcBorders>
              <w:top w:val="single" w:sz="4" w:space="0" w:color="auto"/>
              <w:left w:val="single" w:sz="8" w:space="0" w:color="auto"/>
              <w:bottom w:val="single" w:sz="4" w:space="0" w:color="auto"/>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1213" w:type="dxa"/>
            <w:tcBorders>
              <w:top w:val="single" w:sz="4" w:space="0" w:color="auto"/>
              <w:left w:val="nil"/>
              <w:bottom w:val="single" w:sz="4" w:space="0" w:color="auto"/>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339" w:type="dxa"/>
            <w:tcBorders>
              <w:top w:val="single" w:sz="4" w:space="0" w:color="auto"/>
              <w:left w:val="nil"/>
              <w:bottom w:val="single" w:sz="4" w:space="0" w:color="auto"/>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2012" w:type="dxa"/>
            <w:tcBorders>
              <w:top w:val="single" w:sz="4" w:space="0" w:color="auto"/>
              <w:left w:val="single" w:sz="4" w:space="0" w:color="auto"/>
              <w:bottom w:val="single" w:sz="4" w:space="0" w:color="auto"/>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2012" w:type="dxa"/>
            <w:tcBorders>
              <w:top w:val="single" w:sz="4" w:space="0" w:color="auto"/>
              <w:left w:val="nil"/>
              <w:bottom w:val="single" w:sz="4" w:space="0" w:color="auto"/>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1992" w:type="dxa"/>
            <w:tcBorders>
              <w:top w:val="single" w:sz="4" w:space="0" w:color="auto"/>
              <w:left w:val="nil"/>
              <w:bottom w:val="single" w:sz="4" w:space="0" w:color="auto"/>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1129" w:type="dxa"/>
            <w:tcBorders>
              <w:top w:val="single" w:sz="4" w:space="0" w:color="auto"/>
              <w:left w:val="single" w:sz="4" w:space="0" w:color="auto"/>
              <w:bottom w:val="single" w:sz="4" w:space="0" w:color="auto"/>
              <w:right w:val="single" w:sz="8"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r>
      <w:tr w:rsidR="001E6F1D" w:rsidRPr="001E6F1D">
        <w:trPr>
          <w:trHeight w:val="316"/>
        </w:trPr>
        <w:tc>
          <w:tcPr>
            <w:tcW w:w="4595" w:type="dxa"/>
            <w:gridSpan w:val="3"/>
            <w:tcBorders>
              <w:top w:val="nil"/>
              <w:left w:val="single" w:sz="8" w:space="0" w:color="auto"/>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Total DSConsultant + PM Costs </w:t>
            </w:r>
          </w:p>
        </w:tc>
        <w:tc>
          <w:tcPr>
            <w:tcW w:w="2012" w:type="dxa"/>
            <w:tcBorders>
              <w:top w:val="nil"/>
              <w:left w:val="single" w:sz="4" w:space="0" w:color="auto"/>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3,228,276 </w:t>
            </w:r>
          </w:p>
        </w:tc>
        <w:tc>
          <w:tcPr>
            <w:tcW w:w="1129" w:type="dxa"/>
            <w:tcBorders>
              <w:top w:val="nil"/>
              <w:left w:val="single" w:sz="4" w:space="0" w:color="auto"/>
              <w:bottom w:val="nil"/>
              <w:right w:val="single" w:sz="4"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2012" w:type="dxa"/>
            <w:tcBorders>
              <w:top w:val="nil"/>
              <w:left w:val="nil"/>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1,676,559 </w:t>
            </w:r>
          </w:p>
        </w:tc>
        <w:tc>
          <w:tcPr>
            <w:tcW w:w="1309" w:type="dxa"/>
            <w:tcBorders>
              <w:top w:val="nil"/>
              <w:left w:val="single" w:sz="4" w:space="0" w:color="auto"/>
              <w:bottom w:val="nil"/>
              <w:right w:val="single" w:sz="4" w:space="0" w:color="auto"/>
            </w:tcBorders>
            <w:shd w:val="clear" w:color="auto" w:fill="auto"/>
            <w:noWrap/>
            <w:vAlign w:val="bottom"/>
          </w:tcPr>
          <w:p w:rsidR="001E6F1D" w:rsidRPr="001E6F1D" w:rsidRDefault="001E6F1D" w:rsidP="001E6F1D">
            <w:pPr>
              <w:spacing w:before="0"/>
              <w:jc w:val="center"/>
              <w:rPr>
                <w:rFonts w:ascii="Calibri" w:hAnsi="Calibri" w:cs="Arial"/>
                <w:sz w:val="18"/>
                <w:szCs w:val="18"/>
                <w:lang w:eastAsia="en-AU"/>
              </w:rPr>
            </w:pPr>
            <w:r w:rsidRPr="001E6F1D">
              <w:rPr>
                <w:rFonts w:ascii="Calibri" w:hAnsi="Calibri" w:cs="Arial"/>
                <w:sz w:val="18"/>
                <w:szCs w:val="18"/>
                <w:lang w:eastAsia="en-AU"/>
              </w:rPr>
              <w:t>24.40%</w:t>
            </w:r>
          </w:p>
        </w:tc>
        <w:tc>
          <w:tcPr>
            <w:tcW w:w="1992" w:type="dxa"/>
            <w:tcBorders>
              <w:top w:val="nil"/>
              <w:left w:val="nil"/>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637,640 </w:t>
            </w:r>
          </w:p>
        </w:tc>
        <w:tc>
          <w:tcPr>
            <w:tcW w:w="1129" w:type="dxa"/>
            <w:tcBorders>
              <w:top w:val="nil"/>
              <w:left w:val="single" w:sz="4" w:space="0" w:color="auto"/>
              <w:bottom w:val="nil"/>
              <w:right w:val="single" w:sz="8" w:space="0" w:color="auto"/>
            </w:tcBorders>
            <w:shd w:val="clear" w:color="auto" w:fill="auto"/>
            <w:noWrap/>
            <w:vAlign w:val="bottom"/>
          </w:tcPr>
          <w:p w:rsidR="001E6F1D" w:rsidRPr="001E6F1D" w:rsidRDefault="001E6F1D" w:rsidP="001E6F1D">
            <w:pPr>
              <w:spacing w:before="0"/>
              <w:jc w:val="center"/>
              <w:rPr>
                <w:rFonts w:ascii="Calibri" w:hAnsi="Calibri" w:cs="Arial"/>
                <w:sz w:val="18"/>
                <w:szCs w:val="18"/>
                <w:lang w:eastAsia="en-AU"/>
              </w:rPr>
            </w:pPr>
            <w:r w:rsidRPr="001E6F1D">
              <w:rPr>
                <w:rFonts w:ascii="Calibri" w:hAnsi="Calibri" w:cs="Arial"/>
                <w:sz w:val="18"/>
                <w:szCs w:val="18"/>
                <w:lang w:eastAsia="en-AU"/>
              </w:rPr>
              <w:t>24.40%</w:t>
            </w:r>
          </w:p>
        </w:tc>
      </w:tr>
      <w:tr w:rsidR="001E6F1D" w:rsidRPr="001E6F1D">
        <w:trPr>
          <w:trHeight w:val="335"/>
        </w:trPr>
        <w:tc>
          <w:tcPr>
            <w:tcW w:w="3044" w:type="dxa"/>
            <w:tcBorders>
              <w:top w:val="single" w:sz="4" w:space="0" w:color="auto"/>
              <w:left w:val="single" w:sz="8" w:space="0" w:color="auto"/>
              <w:bottom w:val="nil"/>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1213" w:type="dxa"/>
            <w:tcBorders>
              <w:top w:val="single" w:sz="4" w:space="0" w:color="auto"/>
              <w:left w:val="nil"/>
              <w:bottom w:val="nil"/>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339" w:type="dxa"/>
            <w:tcBorders>
              <w:top w:val="single" w:sz="4" w:space="0" w:color="auto"/>
              <w:left w:val="nil"/>
              <w:bottom w:val="nil"/>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2012" w:type="dxa"/>
            <w:tcBorders>
              <w:top w:val="single" w:sz="4" w:space="0" w:color="auto"/>
              <w:left w:val="single" w:sz="4" w:space="0" w:color="auto"/>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w:t>
            </w:r>
          </w:p>
        </w:tc>
        <w:tc>
          <w:tcPr>
            <w:tcW w:w="1129" w:type="dxa"/>
            <w:tcBorders>
              <w:top w:val="single" w:sz="4" w:space="0" w:color="auto"/>
              <w:left w:val="single" w:sz="4" w:space="0" w:color="auto"/>
              <w:bottom w:val="nil"/>
              <w:right w:val="single" w:sz="4"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2012" w:type="dxa"/>
            <w:tcBorders>
              <w:top w:val="single" w:sz="4" w:space="0" w:color="auto"/>
              <w:left w:val="nil"/>
              <w:bottom w:val="nil"/>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1309" w:type="dxa"/>
            <w:tcBorders>
              <w:top w:val="single" w:sz="4" w:space="0" w:color="auto"/>
              <w:left w:val="single" w:sz="4" w:space="0" w:color="auto"/>
              <w:bottom w:val="nil"/>
              <w:right w:val="single" w:sz="4"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1992" w:type="dxa"/>
            <w:tcBorders>
              <w:top w:val="single" w:sz="4" w:space="0" w:color="auto"/>
              <w:left w:val="nil"/>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w:t>
            </w:r>
          </w:p>
        </w:tc>
        <w:tc>
          <w:tcPr>
            <w:tcW w:w="1129" w:type="dxa"/>
            <w:tcBorders>
              <w:top w:val="single" w:sz="4" w:space="0" w:color="auto"/>
              <w:left w:val="single" w:sz="4" w:space="0" w:color="auto"/>
              <w:bottom w:val="nil"/>
              <w:right w:val="single" w:sz="8"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r>
      <w:tr w:rsidR="001E6F1D" w:rsidRPr="001E6F1D">
        <w:trPr>
          <w:trHeight w:val="335"/>
        </w:trPr>
        <w:tc>
          <w:tcPr>
            <w:tcW w:w="4595" w:type="dxa"/>
            <w:gridSpan w:val="3"/>
            <w:tcBorders>
              <w:top w:val="single" w:sz="8" w:space="0" w:color="auto"/>
              <w:left w:val="single" w:sz="8" w:space="0" w:color="auto"/>
              <w:bottom w:val="single" w:sz="8" w:space="0" w:color="auto"/>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Total Costs Construction  + DSConsultants  + PM  </w:t>
            </w:r>
          </w:p>
        </w:tc>
        <w:tc>
          <w:tcPr>
            <w:tcW w:w="2012" w:type="dxa"/>
            <w:tcBorders>
              <w:top w:val="single" w:sz="8" w:space="0" w:color="auto"/>
              <w:left w:val="single" w:sz="4" w:space="0" w:color="auto"/>
              <w:bottom w:val="single" w:sz="8" w:space="0" w:color="auto"/>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10,100,000 </w:t>
            </w:r>
          </w:p>
        </w:tc>
        <w:tc>
          <w:tcPr>
            <w:tcW w:w="1129" w:type="dxa"/>
            <w:tcBorders>
              <w:top w:val="single" w:sz="8" w:space="0" w:color="auto"/>
              <w:left w:val="single" w:sz="4" w:space="0" w:color="auto"/>
              <w:bottom w:val="single" w:sz="8" w:space="0" w:color="auto"/>
              <w:right w:val="single" w:sz="4"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2012" w:type="dxa"/>
            <w:tcBorders>
              <w:top w:val="single" w:sz="8" w:space="0" w:color="auto"/>
              <w:left w:val="nil"/>
              <w:bottom w:val="single" w:sz="8" w:space="0" w:color="auto"/>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8,548,283 </w:t>
            </w:r>
          </w:p>
        </w:tc>
        <w:tc>
          <w:tcPr>
            <w:tcW w:w="1309" w:type="dxa"/>
            <w:tcBorders>
              <w:top w:val="single" w:sz="8" w:space="0" w:color="auto"/>
              <w:left w:val="single" w:sz="4" w:space="0" w:color="auto"/>
              <w:bottom w:val="single" w:sz="8" w:space="0" w:color="auto"/>
              <w:right w:val="single" w:sz="4" w:space="0" w:color="auto"/>
            </w:tcBorders>
            <w:shd w:val="clear" w:color="auto" w:fill="auto"/>
            <w:noWrap/>
            <w:vAlign w:val="bottom"/>
          </w:tcPr>
          <w:p w:rsidR="001E6F1D" w:rsidRPr="001E6F1D" w:rsidRDefault="001E6F1D" w:rsidP="001E6F1D">
            <w:pPr>
              <w:spacing w:before="0"/>
              <w:jc w:val="center"/>
              <w:rPr>
                <w:rFonts w:ascii="Calibri" w:hAnsi="Calibri" w:cs="Arial"/>
                <w:sz w:val="18"/>
                <w:szCs w:val="18"/>
                <w:lang w:eastAsia="en-AU"/>
              </w:rPr>
            </w:pPr>
            <w:r w:rsidRPr="001E6F1D">
              <w:rPr>
                <w:rFonts w:ascii="Calibri" w:hAnsi="Calibri" w:cs="Arial"/>
                <w:sz w:val="18"/>
                <w:szCs w:val="18"/>
                <w:lang w:eastAsia="en-AU"/>
              </w:rPr>
              <w:t>124.40%</w:t>
            </w:r>
          </w:p>
        </w:tc>
        <w:tc>
          <w:tcPr>
            <w:tcW w:w="1992" w:type="dxa"/>
            <w:tcBorders>
              <w:top w:val="single" w:sz="8" w:space="0" w:color="auto"/>
              <w:left w:val="nil"/>
              <w:bottom w:val="single" w:sz="8" w:space="0" w:color="auto"/>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3,251,140 </w:t>
            </w:r>
          </w:p>
        </w:tc>
        <w:tc>
          <w:tcPr>
            <w:tcW w:w="1129" w:type="dxa"/>
            <w:tcBorders>
              <w:top w:val="single" w:sz="8" w:space="0" w:color="auto"/>
              <w:left w:val="single" w:sz="4" w:space="0" w:color="auto"/>
              <w:bottom w:val="single" w:sz="8" w:space="0" w:color="auto"/>
              <w:right w:val="single" w:sz="8"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r>
      <w:tr w:rsidR="001E6F1D" w:rsidRPr="001E6F1D">
        <w:trPr>
          <w:trHeight w:val="316"/>
        </w:trPr>
        <w:tc>
          <w:tcPr>
            <w:tcW w:w="3044" w:type="dxa"/>
            <w:tcBorders>
              <w:top w:val="nil"/>
              <w:left w:val="single" w:sz="8" w:space="0" w:color="auto"/>
              <w:bottom w:val="nil"/>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1213" w:type="dxa"/>
            <w:tcBorders>
              <w:top w:val="nil"/>
              <w:left w:val="nil"/>
              <w:bottom w:val="nil"/>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p>
        </w:tc>
        <w:tc>
          <w:tcPr>
            <w:tcW w:w="339" w:type="dxa"/>
            <w:tcBorders>
              <w:top w:val="nil"/>
              <w:left w:val="nil"/>
              <w:bottom w:val="nil"/>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p>
        </w:tc>
        <w:tc>
          <w:tcPr>
            <w:tcW w:w="2012" w:type="dxa"/>
            <w:tcBorders>
              <w:top w:val="nil"/>
              <w:left w:val="single" w:sz="4" w:space="0" w:color="auto"/>
              <w:bottom w:val="nil"/>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w:t>
            </w:r>
          </w:p>
        </w:tc>
        <w:tc>
          <w:tcPr>
            <w:tcW w:w="1129" w:type="dxa"/>
            <w:tcBorders>
              <w:top w:val="nil"/>
              <w:left w:val="single" w:sz="4" w:space="0" w:color="auto"/>
              <w:bottom w:val="nil"/>
              <w:right w:val="single" w:sz="4"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2012" w:type="dxa"/>
            <w:tcBorders>
              <w:top w:val="nil"/>
              <w:left w:val="nil"/>
              <w:bottom w:val="nil"/>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1309" w:type="dxa"/>
            <w:tcBorders>
              <w:top w:val="nil"/>
              <w:left w:val="single" w:sz="4" w:space="0" w:color="auto"/>
              <w:bottom w:val="nil"/>
              <w:right w:val="single" w:sz="4"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1992" w:type="dxa"/>
            <w:tcBorders>
              <w:top w:val="nil"/>
              <w:left w:val="nil"/>
              <w:bottom w:val="nil"/>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1129" w:type="dxa"/>
            <w:tcBorders>
              <w:top w:val="nil"/>
              <w:left w:val="single" w:sz="4" w:space="0" w:color="auto"/>
              <w:bottom w:val="nil"/>
              <w:right w:val="single" w:sz="8"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r>
      <w:tr w:rsidR="001E6F1D" w:rsidRPr="001E6F1D">
        <w:trPr>
          <w:trHeight w:val="316"/>
        </w:trPr>
        <w:tc>
          <w:tcPr>
            <w:tcW w:w="4595" w:type="dxa"/>
            <w:gridSpan w:val="3"/>
            <w:tcBorders>
              <w:top w:val="single" w:sz="4" w:space="0" w:color="auto"/>
              <w:left w:val="single" w:sz="8" w:space="0" w:color="auto"/>
              <w:bottom w:val="single" w:sz="4" w:space="0" w:color="auto"/>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Difference [Grant  - CC+DSC+PM]</w:t>
            </w:r>
          </w:p>
        </w:tc>
        <w:tc>
          <w:tcPr>
            <w:tcW w:w="2012" w:type="dxa"/>
            <w:tcBorders>
              <w:top w:val="single" w:sz="4" w:space="0" w:color="auto"/>
              <w:left w:val="single" w:sz="4" w:space="0" w:color="auto"/>
              <w:bottom w:val="single" w:sz="4" w:space="0" w:color="auto"/>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2012" w:type="dxa"/>
            <w:tcBorders>
              <w:top w:val="single" w:sz="4" w:space="0" w:color="auto"/>
              <w:left w:val="nil"/>
              <w:bottom w:val="single" w:sz="4" w:space="0" w:color="auto"/>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xml:space="preserve">      1,551,717 </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1992" w:type="dxa"/>
            <w:tcBorders>
              <w:top w:val="single" w:sz="4" w:space="0" w:color="auto"/>
              <w:left w:val="nil"/>
              <w:bottom w:val="single" w:sz="4" w:space="0" w:color="auto"/>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1129" w:type="dxa"/>
            <w:tcBorders>
              <w:top w:val="single" w:sz="4" w:space="0" w:color="auto"/>
              <w:left w:val="single" w:sz="4" w:space="0" w:color="auto"/>
              <w:bottom w:val="single" w:sz="4" w:space="0" w:color="auto"/>
              <w:right w:val="single" w:sz="8"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r>
      <w:tr w:rsidR="001E6F1D" w:rsidRPr="001E6F1D">
        <w:trPr>
          <w:trHeight w:val="335"/>
        </w:trPr>
        <w:tc>
          <w:tcPr>
            <w:tcW w:w="3044" w:type="dxa"/>
            <w:tcBorders>
              <w:top w:val="nil"/>
              <w:left w:val="single" w:sz="8" w:space="0" w:color="auto"/>
              <w:bottom w:val="single" w:sz="8" w:space="0" w:color="auto"/>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1213" w:type="dxa"/>
            <w:tcBorders>
              <w:top w:val="nil"/>
              <w:left w:val="nil"/>
              <w:bottom w:val="single" w:sz="8" w:space="0" w:color="auto"/>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339" w:type="dxa"/>
            <w:tcBorders>
              <w:top w:val="nil"/>
              <w:left w:val="nil"/>
              <w:bottom w:val="single" w:sz="8" w:space="0" w:color="auto"/>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2012" w:type="dxa"/>
            <w:tcBorders>
              <w:top w:val="nil"/>
              <w:left w:val="single" w:sz="4" w:space="0" w:color="auto"/>
              <w:bottom w:val="single" w:sz="8" w:space="0" w:color="auto"/>
              <w:right w:val="nil"/>
            </w:tcBorders>
            <w:shd w:val="clear" w:color="auto" w:fill="auto"/>
            <w:noWrap/>
            <w:vAlign w:val="center"/>
          </w:tcPr>
          <w:p w:rsidR="001E6F1D" w:rsidRPr="001E6F1D" w:rsidRDefault="001E6F1D" w:rsidP="001E6F1D">
            <w:pPr>
              <w:spacing w:before="0"/>
              <w:rPr>
                <w:rFonts w:ascii="Calibri" w:hAnsi="Calibri" w:cs="Arial"/>
                <w:b/>
                <w:bCs/>
                <w:sz w:val="18"/>
                <w:szCs w:val="18"/>
                <w:lang w:eastAsia="en-AU"/>
              </w:rPr>
            </w:pPr>
            <w:r w:rsidRPr="001E6F1D">
              <w:rPr>
                <w:rFonts w:ascii="Calibri" w:hAnsi="Calibri" w:cs="Arial"/>
                <w:b/>
                <w:bCs/>
                <w:sz w:val="18"/>
                <w:szCs w:val="18"/>
                <w:lang w:eastAsia="en-AU"/>
              </w:rPr>
              <w:t> </w:t>
            </w:r>
          </w:p>
        </w:tc>
        <w:tc>
          <w:tcPr>
            <w:tcW w:w="1129" w:type="dxa"/>
            <w:tcBorders>
              <w:top w:val="nil"/>
              <w:left w:val="single" w:sz="4" w:space="0" w:color="auto"/>
              <w:bottom w:val="single" w:sz="8" w:space="0" w:color="auto"/>
              <w:right w:val="single" w:sz="4"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2012" w:type="dxa"/>
            <w:tcBorders>
              <w:top w:val="nil"/>
              <w:left w:val="nil"/>
              <w:bottom w:val="single" w:sz="8" w:space="0" w:color="auto"/>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1309" w:type="dxa"/>
            <w:tcBorders>
              <w:top w:val="nil"/>
              <w:left w:val="single" w:sz="4" w:space="0" w:color="auto"/>
              <w:bottom w:val="single" w:sz="8" w:space="0" w:color="auto"/>
              <w:right w:val="single" w:sz="4"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1992" w:type="dxa"/>
            <w:tcBorders>
              <w:top w:val="nil"/>
              <w:left w:val="nil"/>
              <w:bottom w:val="single" w:sz="8" w:space="0" w:color="auto"/>
              <w:right w:val="nil"/>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c>
          <w:tcPr>
            <w:tcW w:w="1129" w:type="dxa"/>
            <w:tcBorders>
              <w:top w:val="nil"/>
              <w:left w:val="single" w:sz="4" w:space="0" w:color="auto"/>
              <w:bottom w:val="single" w:sz="8" w:space="0" w:color="auto"/>
              <w:right w:val="single" w:sz="8" w:space="0" w:color="auto"/>
            </w:tcBorders>
            <w:shd w:val="clear" w:color="auto" w:fill="auto"/>
            <w:noWrap/>
            <w:vAlign w:val="bottom"/>
          </w:tcPr>
          <w:p w:rsidR="001E6F1D" w:rsidRPr="001E6F1D" w:rsidRDefault="001E6F1D" w:rsidP="001E6F1D">
            <w:pPr>
              <w:spacing w:before="0"/>
              <w:rPr>
                <w:rFonts w:ascii="Arial" w:hAnsi="Arial" w:cs="Arial"/>
                <w:sz w:val="20"/>
                <w:szCs w:val="20"/>
                <w:lang w:eastAsia="en-AU"/>
              </w:rPr>
            </w:pPr>
            <w:r w:rsidRPr="001E6F1D">
              <w:rPr>
                <w:rFonts w:ascii="Arial" w:hAnsi="Arial" w:cs="Arial"/>
                <w:sz w:val="20"/>
                <w:szCs w:val="20"/>
                <w:lang w:eastAsia="en-AU"/>
              </w:rPr>
              <w:t> </w:t>
            </w:r>
          </w:p>
        </w:tc>
      </w:tr>
    </w:tbl>
    <w:p w:rsidR="00F35BB5" w:rsidRDefault="00F35BB5">
      <w:pPr>
        <w:spacing w:before="0" w:after="200" w:line="276" w:lineRule="auto"/>
        <w:rPr>
          <w:rFonts w:asciiTheme="minorHAnsi" w:eastAsiaTheme="minorHAnsi" w:hAnsiTheme="minorHAnsi" w:cstheme="minorBidi"/>
          <w:b/>
        </w:rPr>
      </w:pPr>
    </w:p>
    <w:p w:rsidR="00F35BB5" w:rsidRDefault="00F35BB5">
      <w:pPr>
        <w:spacing w:before="0" w:after="200" w:line="276" w:lineRule="auto"/>
        <w:rPr>
          <w:rFonts w:asciiTheme="minorHAnsi" w:eastAsiaTheme="minorHAnsi" w:hAnsiTheme="minorHAnsi" w:cstheme="minorBidi"/>
          <w:b/>
        </w:rPr>
      </w:pPr>
    </w:p>
    <w:p w:rsidR="00F35BB5" w:rsidRDefault="00F35BB5">
      <w:pPr>
        <w:spacing w:before="0" w:after="200" w:line="276" w:lineRule="auto"/>
        <w:rPr>
          <w:rFonts w:asciiTheme="minorHAnsi" w:eastAsiaTheme="minorHAnsi" w:hAnsiTheme="minorHAnsi" w:cstheme="minorBidi"/>
          <w:b/>
        </w:rPr>
      </w:pPr>
    </w:p>
    <w:p w:rsidR="00A73103" w:rsidRDefault="00A73103">
      <w:pPr>
        <w:spacing w:before="0" w:after="200" w:line="276" w:lineRule="auto"/>
        <w:rPr>
          <w:rFonts w:asciiTheme="minorHAnsi" w:eastAsiaTheme="minorHAnsi" w:hAnsiTheme="minorHAnsi" w:cstheme="minorBidi"/>
          <w:b/>
        </w:rPr>
      </w:pPr>
    </w:p>
    <w:p w:rsidR="007E3C62" w:rsidRDefault="007E3C62">
      <w:pPr>
        <w:spacing w:before="0" w:after="200" w:line="276" w:lineRule="auto"/>
        <w:rPr>
          <w:rFonts w:asciiTheme="minorHAnsi" w:eastAsiaTheme="minorHAnsi" w:hAnsiTheme="minorHAnsi" w:cstheme="minorBidi"/>
          <w:b/>
        </w:rPr>
        <w:sectPr w:rsidR="007E3C62">
          <w:pgSz w:w="16838" w:h="11906" w:orient="landscape" w:code="9"/>
          <w:pgMar w:top="1418" w:right="851" w:bottom="851" w:left="851" w:header="454" w:footer="454" w:gutter="0"/>
          <w:cols w:space="708"/>
          <w:docGrid w:linePitch="360"/>
        </w:sectPr>
      </w:pPr>
    </w:p>
    <w:tbl>
      <w:tblPr>
        <w:tblW w:w="6920" w:type="dxa"/>
        <w:jc w:val="center"/>
        <w:tblLook w:val="04A0" w:firstRow="1" w:lastRow="0" w:firstColumn="1" w:lastColumn="0" w:noHBand="0" w:noVBand="1"/>
      </w:tblPr>
      <w:tblGrid>
        <w:gridCol w:w="2940"/>
        <w:gridCol w:w="1160"/>
        <w:gridCol w:w="1420"/>
        <w:gridCol w:w="1400"/>
      </w:tblGrid>
      <w:tr w:rsidR="00F35BB5" w:rsidRPr="00F35BB5">
        <w:trPr>
          <w:trHeight w:val="330"/>
          <w:jc w:val="center"/>
        </w:trPr>
        <w:tc>
          <w:tcPr>
            <w:tcW w:w="692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rsidR="00F35BB5" w:rsidRPr="00F35BB5" w:rsidRDefault="00F35BB5" w:rsidP="00F35BB5">
            <w:pPr>
              <w:spacing w:before="0"/>
              <w:jc w:val="center"/>
              <w:rPr>
                <w:rFonts w:ascii="Calibri" w:hAnsi="Calibri"/>
                <w:b/>
                <w:bCs/>
                <w:color w:val="000000"/>
                <w:lang w:eastAsia="en-AU"/>
              </w:rPr>
            </w:pPr>
            <w:r w:rsidRPr="00F35BB5">
              <w:rPr>
                <w:rFonts w:ascii="Calibri" w:hAnsi="Calibri"/>
                <w:b/>
                <w:bCs/>
                <w:color w:val="000000"/>
                <w:lang w:eastAsia="en-AU"/>
              </w:rPr>
              <w:lastRenderedPageBreak/>
              <w:t>Table U1:  Grant Details</w:t>
            </w:r>
          </w:p>
        </w:tc>
      </w:tr>
      <w:tr w:rsidR="00F35BB5" w:rsidRPr="00F35BB5">
        <w:trPr>
          <w:trHeight w:val="315"/>
          <w:jc w:val="center"/>
        </w:trPr>
        <w:tc>
          <w:tcPr>
            <w:tcW w:w="2940" w:type="dxa"/>
            <w:tcBorders>
              <w:top w:val="nil"/>
              <w:left w:val="single" w:sz="8" w:space="0" w:color="auto"/>
              <w:bottom w:val="nil"/>
              <w:right w:val="nil"/>
            </w:tcBorders>
            <w:shd w:val="clear" w:color="000000" w:fill="C5D9F1"/>
            <w:vAlign w:val="center"/>
          </w:tcPr>
          <w:p w:rsidR="00F35BB5" w:rsidRPr="00F35BB5" w:rsidRDefault="00F35BB5" w:rsidP="00F35BB5">
            <w:pPr>
              <w:spacing w:before="0"/>
              <w:jc w:val="center"/>
              <w:rPr>
                <w:rFonts w:ascii="Calibri" w:hAnsi="Calibri"/>
                <w:b/>
                <w:bCs/>
                <w:color w:val="000000"/>
                <w:sz w:val="20"/>
                <w:szCs w:val="20"/>
                <w:lang w:eastAsia="en-AU"/>
              </w:rPr>
            </w:pPr>
            <w:r w:rsidRPr="00F35BB5">
              <w:rPr>
                <w:rFonts w:ascii="Calibri" w:hAnsi="Calibri"/>
                <w:b/>
                <w:bCs/>
                <w:color w:val="000000"/>
                <w:sz w:val="20"/>
                <w:szCs w:val="20"/>
                <w:lang w:eastAsia="en-AU"/>
              </w:rPr>
              <w:t>Grant  Details</w:t>
            </w:r>
          </w:p>
        </w:tc>
        <w:tc>
          <w:tcPr>
            <w:tcW w:w="1160" w:type="dxa"/>
            <w:tcBorders>
              <w:top w:val="nil"/>
              <w:left w:val="nil"/>
              <w:bottom w:val="nil"/>
              <w:right w:val="nil"/>
            </w:tcBorders>
            <w:shd w:val="clear" w:color="000000" w:fill="C5D9F1"/>
            <w:noWrap/>
            <w:vAlign w:val="bottom"/>
          </w:tcPr>
          <w:p w:rsidR="00F35BB5" w:rsidRPr="00F35BB5" w:rsidRDefault="00F35BB5" w:rsidP="00F35BB5">
            <w:pPr>
              <w:spacing w:before="0"/>
              <w:rPr>
                <w:rFonts w:ascii="Calibri" w:hAnsi="Calibri"/>
                <w:color w:val="000000"/>
                <w:sz w:val="20"/>
                <w:szCs w:val="20"/>
                <w:lang w:eastAsia="en-AU"/>
              </w:rPr>
            </w:pPr>
            <w:r w:rsidRPr="00F35BB5">
              <w:rPr>
                <w:rFonts w:ascii="Calibri" w:hAnsi="Calibri"/>
                <w:color w:val="000000"/>
                <w:sz w:val="20"/>
                <w:szCs w:val="20"/>
                <w:lang w:eastAsia="en-AU"/>
              </w:rPr>
              <w:t> </w:t>
            </w:r>
          </w:p>
        </w:tc>
        <w:tc>
          <w:tcPr>
            <w:tcW w:w="1420" w:type="dxa"/>
            <w:tcBorders>
              <w:top w:val="nil"/>
              <w:left w:val="single" w:sz="8" w:space="0" w:color="auto"/>
              <w:bottom w:val="nil"/>
              <w:right w:val="single" w:sz="8" w:space="0" w:color="auto"/>
            </w:tcBorders>
            <w:shd w:val="clear" w:color="000000" w:fill="C5D9F1"/>
            <w:vAlign w:val="center"/>
          </w:tcPr>
          <w:p w:rsidR="00F35BB5" w:rsidRPr="00F35BB5" w:rsidRDefault="00F35BB5" w:rsidP="00F35BB5">
            <w:pPr>
              <w:spacing w:before="0"/>
              <w:jc w:val="center"/>
              <w:rPr>
                <w:rFonts w:ascii="Calibri" w:hAnsi="Calibri"/>
                <w:b/>
                <w:bCs/>
                <w:color w:val="000000"/>
                <w:sz w:val="20"/>
                <w:szCs w:val="20"/>
                <w:lang w:eastAsia="en-AU"/>
              </w:rPr>
            </w:pPr>
            <w:r w:rsidRPr="00F35BB5">
              <w:rPr>
                <w:rFonts w:ascii="Calibri" w:hAnsi="Calibri"/>
                <w:b/>
                <w:bCs/>
                <w:color w:val="000000"/>
                <w:sz w:val="20"/>
                <w:szCs w:val="20"/>
                <w:lang w:eastAsia="en-AU"/>
              </w:rPr>
              <w:t>USD</w:t>
            </w:r>
          </w:p>
        </w:tc>
        <w:tc>
          <w:tcPr>
            <w:tcW w:w="1400" w:type="dxa"/>
            <w:tcBorders>
              <w:top w:val="nil"/>
              <w:left w:val="nil"/>
              <w:bottom w:val="single" w:sz="8" w:space="0" w:color="auto"/>
              <w:right w:val="single" w:sz="8" w:space="0" w:color="auto"/>
            </w:tcBorders>
            <w:shd w:val="clear" w:color="000000" w:fill="C5D9F1"/>
            <w:vAlign w:val="center"/>
          </w:tcPr>
          <w:p w:rsidR="00F35BB5" w:rsidRPr="00F35BB5" w:rsidRDefault="00F35BB5" w:rsidP="00F35BB5">
            <w:pPr>
              <w:spacing w:before="0"/>
              <w:jc w:val="center"/>
              <w:rPr>
                <w:rFonts w:ascii="Calibri" w:hAnsi="Calibri"/>
                <w:b/>
                <w:bCs/>
                <w:color w:val="000000"/>
                <w:sz w:val="20"/>
                <w:szCs w:val="20"/>
                <w:lang w:eastAsia="en-AU"/>
              </w:rPr>
            </w:pPr>
            <w:r w:rsidRPr="00F35BB5">
              <w:rPr>
                <w:rFonts w:ascii="Calibri" w:hAnsi="Calibri"/>
                <w:b/>
                <w:bCs/>
                <w:color w:val="000000"/>
                <w:sz w:val="20"/>
                <w:szCs w:val="20"/>
                <w:lang w:eastAsia="en-AU"/>
              </w:rPr>
              <w:t>Percentage</w:t>
            </w:r>
          </w:p>
        </w:tc>
      </w:tr>
      <w:tr w:rsidR="00F35BB5" w:rsidRPr="00F35BB5">
        <w:trPr>
          <w:trHeight w:val="315"/>
          <w:jc w:val="center"/>
        </w:trPr>
        <w:tc>
          <w:tcPr>
            <w:tcW w:w="4100"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F35BB5" w:rsidRPr="00F35BB5" w:rsidRDefault="00F35BB5" w:rsidP="00F35BB5">
            <w:pPr>
              <w:spacing w:before="0"/>
              <w:rPr>
                <w:rFonts w:ascii="Calibri" w:hAnsi="Calibri"/>
                <w:color w:val="000000"/>
                <w:sz w:val="20"/>
                <w:szCs w:val="20"/>
                <w:lang w:eastAsia="en-AU"/>
              </w:rPr>
            </w:pPr>
            <w:r w:rsidRPr="00F35BB5">
              <w:rPr>
                <w:rFonts w:ascii="Calibri" w:hAnsi="Calibri"/>
                <w:color w:val="000000"/>
                <w:sz w:val="20"/>
                <w:szCs w:val="20"/>
                <w:lang w:eastAsia="en-AU"/>
              </w:rPr>
              <w:t>Total Grants Received by SLCO</w:t>
            </w:r>
          </w:p>
        </w:tc>
        <w:tc>
          <w:tcPr>
            <w:tcW w:w="1420" w:type="dxa"/>
            <w:tcBorders>
              <w:top w:val="single" w:sz="8" w:space="0" w:color="auto"/>
              <w:left w:val="single" w:sz="8" w:space="0" w:color="auto"/>
              <w:bottom w:val="single" w:sz="4" w:space="0" w:color="auto"/>
              <w:right w:val="single" w:sz="8" w:space="0" w:color="auto"/>
            </w:tcBorders>
            <w:shd w:val="clear" w:color="auto" w:fill="auto"/>
            <w:vAlign w:val="center"/>
          </w:tcPr>
          <w:p w:rsidR="00F35BB5" w:rsidRPr="00F35BB5" w:rsidRDefault="00F35BB5" w:rsidP="00F35BB5">
            <w:pPr>
              <w:spacing w:before="0"/>
              <w:jc w:val="right"/>
              <w:rPr>
                <w:rFonts w:ascii="Calibri" w:hAnsi="Calibri"/>
                <w:color w:val="000000"/>
                <w:sz w:val="20"/>
                <w:szCs w:val="20"/>
                <w:lang w:eastAsia="en-AU"/>
              </w:rPr>
            </w:pPr>
            <w:r w:rsidRPr="00F35BB5">
              <w:rPr>
                <w:rFonts w:ascii="Calibri" w:hAnsi="Calibri"/>
                <w:color w:val="000000"/>
                <w:sz w:val="20"/>
                <w:szCs w:val="20"/>
                <w:lang w:eastAsia="en-AU"/>
              </w:rPr>
              <w:t>9,524,878.27</w:t>
            </w:r>
          </w:p>
        </w:tc>
        <w:tc>
          <w:tcPr>
            <w:tcW w:w="1400" w:type="dxa"/>
            <w:tcBorders>
              <w:top w:val="nil"/>
              <w:left w:val="nil"/>
              <w:bottom w:val="single" w:sz="4" w:space="0" w:color="auto"/>
              <w:right w:val="single" w:sz="8" w:space="0" w:color="auto"/>
            </w:tcBorders>
            <w:shd w:val="clear" w:color="auto" w:fill="auto"/>
            <w:noWrap/>
            <w:vAlign w:val="bottom"/>
          </w:tcPr>
          <w:p w:rsidR="00F35BB5" w:rsidRPr="00F35BB5" w:rsidRDefault="00F35BB5" w:rsidP="00F35BB5">
            <w:pPr>
              <w:spacing w:before="0"/>
              <w:jc w:val="center"/>
              <w:rPr>
                <w:rFonts w:ascii="Calibri" w:hAnsi="Calibri"/>
                <w:color w:val="000000"/>
                <w:sz w:val="20"/>
                <w:szCs w:val="20"/>
                <w:lang w:eastAsia="en-AU"/>
              </w:rPr>
            </w:pPr>
            <w:r w:rsidRPr="00F35BB5">
              <w:rPr>
                <w:rFonts w:ascii="Calibri" w:hAnsi="Calibri"/>
                <w:color w:val="000000"/>
                <w:sz w:val="20"/>
                <w:szCs w:val="20"/>
                <w:lang w:eastAsia="en-AU"/>
              </w:rPr>
              <w:t>94.3%</w:t>
            </w:r>
          </w:p>
        </w:tc>
      </w:tr>
      <w:tr w:rsidR="00F35BB5" w:rsidRPr="00F35BB5">
        <w:trPr>
          <w:trHeight w:val="315"/>
          <w:jc w:val="center"/>
        </w:trPr>
        <w:tc>
          <w:tcPr>
            <w:tcW w:w="41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35BB5" w:rsidRPr="00F35BB5" w:rsidRDefault="00F35BB5" w:rsidP="00F35BB5">
            <w:pPr>
              <w:spacing w:before="0"/>
              <w:rPr>
                <w:rFonts w:ascii="Calibri" w:hAnsi="Calibri"/>
                <w:color w:val="000000"/>
                <w:sz w:val="20"/>
                <w:szCs w:val="20"/>
                <w:lang w:eastAsia="en-AU"/>
              </w:rPr>
            </w:pPr>
            <w:r w:rsidRPr="00F35BB5">
              <w:rPr>
                <w:rFonts w:ascii="Calibri" w:hAnsi="Calibri"/>
                <w:color w:val="000000"/>
                <w:sz w:val="20"/>
                <w:szCs w:val="20"/>
                <w:lang w:eastAsia="en-AU"/>
              </w:rPr>
              <w:t xml:space="preserve">HQ administrative costs (6%) </w:t>
            </w:r>
          </w:p>
        </w:tc>
        <w:tc>
          <w:tcPr>
            <w:tcW w:w="1420" w:type="dxa"/>
            <w:tcBorders>
              <w:top w:val="nil"/>
              <w:left w:val="single" w:sz="8" w:space="0" w:color="auto"/>
              <w:bottom w:val="single" w:sz="4" w:space="0" w:color="auto"/>
              <w:right w:val="single" w:sz="8" w:space="0" w:color="auto"/>
            </w:tcBorders>
            <w:shd w:val="clear" w:color="auto" w:fill="auto"/>
            <w:vAlign w:val="center"/>
          </w:tcPr>
          <w:p w:rsidR="00F35BB5" w:rsidRPr="00F35BB5" w:rsidRDefault="00F35BB5" w:rsidP="00F35BB5">
            <w:pPr>
              <w:spacing w:before="0"/>
              <w:jc w:val="right"/>
              <w:rPr>
                <w:rFonts w:ascii="Calibri" w:hAnsi="Calibri"/>
                <w:color w:val="000000"/>
                <w:sz w:val="20"/>
                <w:szCs w:val="20"/>
                <w:lang w:eastAsia="en-AU"/>
              </w:rPr>
            </w:pPr>
            <w:r w:rsidRPr="00F35BB5">
              <w:rPr>
                <w:rFonts w:ascii="Calibri" w:hAnsi="Calibri"/>
                <w:color w:val="000000"/>
                <w:sz w:val="20"/>
                <w:szCs w:val="20"/>
                <w:lang w:eastAsia="en-AU"/>
              </w:rPr>
              <w:t>575,121.73</w:t>
            </w:r>
          </w:p>
        </w:tc>
        <w:tc>
          <w:tcPr>
            <w:tcW w:w="1400" w:type="dxa"/>
            <w:tcBorders>
              <w:top w:val="nil"/>
              <w:left w:val="nil"/>
              <w:bottom w:val="single" w:sz="4" w:space="0" w:color="auto"/>
              <w:right w:val="single" w:sz="8" w:space="0" w:color="auto"/>
            </w:tcBorders>
            <w:shd w:val="clear" w:color="auto" w:fill="auto"/>
            <w:noWrap/>
            <w:vAlign w:val="bottom"/>
          </w:tcPr>
          <w:p w:rsidR="00F35BB5" w:rsidRPr="00F35BB5" w:rsidRDefault="00F35BB5" w:rsidP="00F35BB5">
            <w:pPr>
              <w:spacing w:before="0"/>
              <w:jc w:val="center"/>
              <w:rPr>
                <w:rFonts w:ascii="Calibri" w:hAnsi="Calibri"/>
                <w:color w:val="000000"/>
                <w:sz w:val="20"/>
                <w:szCs w:val="20"/>
                <w:lang w:eastAsia="en-AU"/>
              </w:rPr>
            </w:pPr>
            <w:r w:rsidRPr="00F35BB5">
              <w:rPr>
                <w:rFonts w:ascii="Calibri" w:hAnsi="Calibri"/>
                <w:color w:val="000000"/>
                <w:sz w:val="20"/>
                <w:szCs w:val="20"/>
                <w:lang w:eastAsia="en-AU"/>
              </w:rPr>
              <w:t>5.7%</w:t>
            </w:r>
          </w:p>
        </w:tc>
      </w:tr>
      <w:tr w:rsidR="00F35BB5" w:rsidRPr="00F35BB5">
        <w:trPr>
          <w:trHeight w:val="315"/>
          <w:jc w:val="center"/>
        </w:trPr>
        <w:tc>
          <w:tcPr>
            <w:tcW w:w="4100" w:type="dxa"/>
            <w:gridSpan w:val="2"/>
            <w:tcBorders>
              <w:top w:val="single" w:sz="4" w:space="0" w:color="auto"/>
              <w:left w:val="single" w:sz="8" w:space="0" w:color="auto"/>
              <w:bottom w:val="single" w:sz="8" w:space="0" w:color="auto"/>
              <w:right w:val="single" w:sz="4" w:space="0" w:color="auto"/>
            </w:tcBorders>
            <w:shd w:val="clear" w:color="auto" w:fill="auto"/>
            <w:vAlign w:val="center"/>
          </w:tcPr>
          <w:p w:rsidR="00F35BB5" w:rsidRPr="00F35BB5" w:rsidRDefault="00F35BB5" w:rsidP="00F35BB5">
            <w:pPr>
              <w:spacing w:before="0"/>
              <w:rPr>
                <w:rFonts w:ascii="Calibri" w:hAnsi="Calibri"/>
                <w:color w:val="000000"/>
                <w:sz w:val="20"/>
                <w:szCs w:val="20"/>
                <w:lang w:eastAsia="en-AU"/>
              </w:rPr>
            </w:pPr>
            <w:r w:rsidRPr="00F35BB5">
              <w:rPr>
                <w:rFonts w:ascii="Calibri" w:hAnsi="Calibri"/>
                <w:color w:val="000000"/>
                <w:sz w:val="20"/>
                <w:szCs w:val="20"/>
                <w:lang w:eastAsia="en-AU"/>
              </w:rPr>
              <w:t xml:space="preserve">Total grant from </w:t>
            </w:r>
            <w:r w:rsidR="0033577C">
              <w:rPr>
                <w:rFonts w:ascii="Calibri" w:hAnsi="Calibri"/>
                <w:color w:val="000000"/>
                <w:sz w:val="20"/>
                <w:szCs w:val="20"/>
                <w:lang w:eastAsia="en-AU"/>
              </w:rPr>
              <w:t>DFAT</w:t>
            </w:r>
            <w:r w:rsidRPr="00F35BB5">
              <w:rPr>
                <w:rFonts w:ascii="Calibri" w:hAnsi="Calibri"/>
                <w:color w:val="000000"/>
                <w:sz w:val="20"/>
                <w:szCs w:val="20"/>
                <w:lang w:eastAsia="en-AU"/>
              </w:rPr>
              <w:t xml:space="preserve"> to UNICEF</w:t>
            </w:r>
          </w:p>
        </w:tc>
        <w:tc>
          <w:tcPr>
            <w:tcW w:w="1420" w:type="dxa"/>
            <w:tcBorders>
              <w:top w:val="nil"/>
              <w:left w:val="single" w:sz="8" w:space="0" w:color="auto"/>
              <w:bottom w:val="single" w:sz="8" w:space="0" w:color="auto"/>
              <w:right w:val="single" w:sz="8" w:space="0" w:color="auto"/>
            </w:tcBorders>
            <w:shd w:val="clear" w:color="auto" w:fill="auto"/>
            <w:vAlign w:val="center"/>
          </w:tcPr>
          <w:p w:rsidR="00F35BB5" w:rsidRPr="00F35BB5" w:rsidRDefault="00F35BB5" w:rsidP="00F35BB5">
            <w:pPr>
              <w:spacing w:before="0"/>
              <w:jc w:val="right"/>
              <w:rPr>
                <w:rFonts w:ascii="Calibri" w:hAnsi="Calibri"/>
                <w:b/>
                <w:bCs/>
                <w:color w:val="000000"/>
                <w:sz w:val="20"/>
                <w:szCs w:val="20"/>
                <w:lang w:eastAsia="en-AU"/>
              </w:rPr>
            </w:pPr>
            <w:r w:rsidRPr="00F35BB5">
              <w:rPr>
                <w:rFonts w:ascii="Calibri" w:hAnsi="Calibri"/>
                <w:b/>
                <w:bCs/>
                <w:color w:val="000000"/>
                <w:sz w:val="20"/>
                <w:szCs w:val="20"/>
                <w:lang w:eastAsia="en-AU"/>
              </w:rPr>
              <w:t>10,100,000.00</w:t>
            </w:r>
          </w:p>
        </w:tc>
        <w:tc>
          <w:tcPr>
            <w:tcW w:w="1400" w:type="dxa"/>
            <w:tcBorders>
              <w:top w:val="nil"/>
              <w:left w:val="nil"/>
              <w:bottom w:val="single" w:sz="8" w:space="0" w:color="auto"/>
              <w:right w:val="single" w:sz="8" w:space="0" w:color="auto"/>
            </w:tcBorders>
            <w:shd w:val="clear" w:color="auto" w:fill="auto"/>
            <w:noWrap/>
            <w:vAlign w:val="bottom"/>
          </w:tcPr>
          <w:p w:rsidR="00F35BB5" w:rsidRPr="00F35BB5" w:rsidRDefault="00F35BB5" w:rsidP="00F35BB5">
            <w:pPr>
              <w:spacing w:before="0"/>
              <w:jc w:val="center"/>
              <w:rPr>
                <w:rFonts w:ascii="Calibri" w:hAnsi="Calibri"/>
                <w:color w:val="000000"/>
                <w:sz w:val="20"/>
                <w:szCs w:val="20"/>
                <w:lang w:eastAsia="en-AU"/>
              </w:rPr>
            </w:pPr>
            <w:r w:rsidRPr="00F35BB5">
              <w:rPr>
                <w:rFonts w:ascii="Calibri" w:hAnsi="Calibri"/>
                <w:color w:val="000000"/>
                <w:sz w:val="20"/>
                <w:szCs w:val="20"/>
                <w:lang w:eastAsia="en-AU"/>
              </w:rPr>
              <w:t>100.0%</w:t>
            </w:r>
          </w:p>
        </w:tc>
      </w:tr>
      <w:tr w:rsidR="00F35BB5" w:rsidRPr="00F35BB5">
        <w:trPr>
          <w:trHeight w:val="315"/>
          <w:jc w:val="center"/>
        </w:trPr>
        <w:tc>
          <w:tcPr>
            <w:tcW w:w="6920" w:type="dxa"/>
            <w:gridSpan w:val="4"/>
            <w:tcBorders>
              <w:top w:val="single" w:sz="8" w:space="0" w:color="auto"/>
              <w:left w:val="nil"/>
              <w:bottom w:val="nil"/>
              <w:right w:val="nil"/>
            </w:tcBorders>
            <w:shd w:val="clear" w:color="auto" w:fill="auto"/>
            <w:vAlign w:val="center"/>
          </w:tcPr>
          <w:p w:rsidR="00F35BB5" w:rsidRPr="00F35BB5" w:rsidRDefault="00F35BB5" w:rsidP="00F35BB5">
            <w:pPr>
              <w:spacing w:before="0"/>
              <w:rPr>
                <w:rFonts w:ascii="Calibri" w:hAnsi="Calibri"/>
                <w:color w:val="000000"/>
                <w:sz w:val="20"/>
                <w:szCs w:val="20"/>
                <w:lang w:eastAsia="en-AU"/>
              </w:rPr>
            </w:pPr>
            <w:r w:rsidRPr="00F35BB5">
              <w:rPr>
                <w:rFonts w:ascii="Calibri" w:hAnsi="Calibri"/>
                <w:color w:val="000000"/>
                <w:sz w:val="20"/>
                <w:szCs w:val="20"/>
                <w:lang w:eastAsia="en-AU"/>
              </w:rPr>
              <w:t xml:space="preserve">Source: UNICEF I Tudawe Email 13 November 2013 </w:t>
            </w:r>
          </w:p>
        </w:tc>
      </w:tr>
    </w:tbl>
    <w:p w:rsidR="00F35BB5" w:rsidRDefault="00F35BB5">
      <w:pPr>
        <w:spacing w:before="0" w:after="200" w:line="276" w:lineRule="auto"/>
        <w:rPr>
          <w:rFonts w:asciiTheme="minorHAnsi" w:eastAsiaTheme="minorHAnsi" w:hAnsiTheme="minorHAnsi" w:cstheme="minorBidi"/>
          <w:b/>
        </w:rPr>
      </w:pPr>
    </w:p>
    <w:tbl>
      <w:tblPr>
        <w:tblW w:w="10062" w:type="dxa"/>
        <w:jc w:val="center"/>
        <w:tblLook w:val="04A0" w:firstRow="1" w:lastRow="0" w:firstColumn="1" w:lastColumn="0" w:noHBand="0" w:noVBand="1"/>
      </w:tblPr>
      <w:tblGrid>
        <w:gridCol w:w="2634"/>
        <w:gridCol w:w="843"/>
        <w:gridCol w:w="871"/>
        <w:gridCol w:w="1458"/>
        <w:gridCol w:w="1419"/>
        <w:gridCol w:w="1458"/>
        <w:gridCol w:w="1379"/>
      </w:tblGrid>
      <w:tr w:rsidR="00F35BB5" w:rsidRPr="00F35BB5" w:rsidTr="00905C1F">
        <w:trPr>
          <w:trHeight w:val="317"/>
          <w:jc w:val="center"/>
        </w:trPr>
        <w:tc>
          <w:tcPr>
            <w:tcW w:w="5806" w:type="dxa"/>
            <w:gridSpan w:val="4"/>
            <w:tcBorders>
              <w:top w:val="single" w:sz="8" w:space="0" w:color="auto"/>
              <w:left w:val="single" w:sz="8" w:space="0" w:color="auto"/>
              <w:bottom w:val="single" w:sz="4" w:space="0" w:color="auto"/>
              <w:right w:val="nil"/>
            </w:tcBorders>
            <w:shd w:val="clear" w:color="auto" w:fill="auto"/>
            <w:noWrap/>
            <w:vAlign w:val="bottom"/>
          </w:tcPr>
          <w:p w:rsidR="00F35BB5" w:rsidRPr="00F35BB5" w:rsidRDefault="00F35BB5" w:rsidP="00F35BB5">
            <w:pPr>
              <w:spacing w:before="0"/>
              <w:jc w:val="center"/>
              <w:rPr>
                <w:rFonts w:ascii="Calibri" w:hAnsi="Calibri"/>
                <w:b/>
                <w:bCs/>
                <w:color w:val="000000"/>
                <w:lang w:eastAsia="en-AU"/>
              </w:rPr>
            </w:pPr>
            <w:r w:rsidRPr="00F35BB5">
              <w:rPr>
                <w:rFonts w:ascii="Calibri" w:hAnsi="Calibri"/>
                <w:b/>
                <w:bCs/>
                <w:color w:val="000000"/>
                <w:lang w:eastAsia="en-AU"/>
              </w:rPr>
              <w:t>Table U2: UNICEF Funds Utilization Reports</w:t>
            </w:r>
          </w:p>
        </w:tc>
        <w:tc>
          <w:tcPr>
            <w:tcW w:w="1419" w:type="dxa"/>
            <w:tcBorders>
              <w:top w:val="single" w:sz="8" w:space="0" w:color="auto"/>
              <w:left w:val="nil"/>
              <w:bottom w:val="single" w:sz="4" w:space="0" w:color="auto"/>
              <w:right w:val="nil"/>
            </w:tcBorders>
            <w:shd w:val="clear" w:color="auto" w:fill="auto"/>
            <w:noWrap/>
            <w:vAlign w:val="bottom"/>
          </w:tcPr>
          <w:p w:rsidR="00F35BB5" w:rsidRPr="00F35BB5" w:rsidRDefault="00F35BB5" w:rsidP="00F35BB5">
            <w:pPr>
              <w:spacing w:before="0"/>
              <w:jc w:val="center"/>
              <w:rPr>
                <w:rFonts w:ascii="Calibri" w:hAnsi="Calibri"/>
                <w:color w:val="000000"/>
                <w:lang w:eastAsia="en-AU"/>
              </w:rPr>
            </w:pPr>
          </w:p>
        </w:tc>
        <w:tc>
          <w:tcPr>
            <w:tcW w:w="1458" w:type="dxa"/>
            <w:tcBorders>
              <w:top w:val="single" w:sz="8" w:space="0" w:color="auto"/>
              <w:left w:val="nil"/>
              <w:bottom w:val="single" w:sz="4" w:space="0" w:color="auto"/>
              <w:right w:val="single" w:sz="8" w:space="0" w:color="auto"/>
            </w:tcBorders>
            <w:shd w:val="clear" w:color="auto" w:fill="auto"/>
            <w:noWrap/>
            <w:vAlign w:val="bottom"/>
          </w:tcPr>
          <w:p w:rsidR="00F35BB5" w:rsidRPr="00F35BB5" w:rsidRDefault="00F35BB5" w:rsidP="00F35BB5">
            <w:pPr>
              <w:spacing w:before="0"/>
              <w:rPr>
                <w:rFonts w:ascii="Calibri" w:hAnsi="Calibri"/>
                <w:color w:val="000000"/>
                <w:lang w:eastAsia="en-AU"/>
              </w:rPr>
            </w:pPr>
            <w:r w:rsidRPr="00F35BB5">
              <w:rPr>
                <w:rFonts w:ascii="Calibri" w:hAnsi="Calibri"/>
                <w:color w:val="000000"/>
                <w:sz w:val="22"/>
                <w:szCs w:val="22"/>
                <w:lang w:eastAsia="en-AU"/>
              </w:rPr>
              <w:t> </w:t>
            </w:r>
          </w:p>
        </w:tc>
        <w:tc>
          <w:tcPr>
            <w:tcW w:w="1379"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lang w:eastAsia="en-AU"/>
              </w:rPr>
            </w:pPr>
          </w:p>
        </w:tc>
      </w:tr>
      <w:tr w:rsidR="00F35BB5" w:rsidRPr="00F35BB5" w:rsidTr="00905C1F">
        <w:trPr>
          <w:trHeight w:val="786"/>
          <w:jc w:val="center"/>
        </w:trPr>
        <w:tc>
          <w:tcPr>
            <w:tcW w:w="2634" w:type="dxa"/>
            <w:tcBorders>
              <w:top w:val="nil"/>
              <w:left w:val="single" w:sz="8" w:space="0" w:color="auto"/>
              <w:bottom w:val="nil"/>
              <w:right w:val="nil"/>
            </w:tcBorders>
            <w:shd w:val="clear" w:color="000000" w:fill="C5D9F1"/>
            <w:noWrap/>
            <w:vAlign w:val="center"/>
          </w:tcPr>
          <w:p w:rsidR="00F35BB5" w:rsidRPr="00F35BB5" w:rsidRDefault="00F35BB5" w:rsidP="00F35BB5">
            <w:pPr>
              <w:spacing w:before="0"/>
              <w:rPr>
                <w:rFonts w:ascii="Calibri" w:hAnsi="Calibri"/>
                <w:b/>
                <w:bCs/>
                <w:color w:val="000000"/>
                <w:sz w:val="20"/>
                <w:szCs w:val="20"/>
                <w:lang w:eastAsia="en-AU"/>
              </w:rPr>
            </w:pPr>
            <w:r w:rsidRPr="00F35BB5">
              <w:rPr>
                <w:rFonts w:ascii="Calibri" w:hAnsi="Calibri"/>
                <w:b/>
                <w:bCs/>
                <w:color w:val="000000"/>
                <w:sz w:val="20"/>
                <w:szCs w:val="20"/>
                <w:lang w:eastAsia="en-AU"/>
              </w:rPr>
              <w:t xml:space="preserve">Source Document </w:t>
            </w:r>
          </w:p>
        </w:tc>
        <w:tc>
          <w:tcPr>
            <w:tcW w:w="843" w:type="dxa"/>
            <w:tcBorders>
              <w:top w:val="nil"/>
              <w:left w:val="single" w:sz="4" w:space="0" w:color="auto"/>
              <w:bottom w:val="single" w:sz="4" w:space="0" w:color="auto"/>
              <w:right w:val="single" w:sz="4" w:space="0" w:color="auto"/>
            </w:tcBorders>
            <w:shd w:val="clear" w:color="000000" w:fill="C5D9F1"/>
            <w:vAlign w:val="center"/>
          </w:tcPr>
          <w:p w:rsidR="00F35BB5" w:rsidRPr="00F35BB5" w:rsidRDefault="00F35BB5" w:rsidP="00F35BB5">
            <w:pPr>
              <w:spacing w:before="0"/>
              <w:jc w:val="center"/>
              <w:rPr>
                <w:rFonts w:ascii="Calibri" w:hAnsi="Calibri"/>
                <w:b/>
                <w:bCs/>
                <w:color w:val="000000"/>
                <w:sz w:val="20"/>
                <w:szCs w:val="20"/>
                <w:lang w:eastAsia="en-AU"/>
              </w:rPr>
            </w:pPr>
            <w:r w:rsidRPr="00F35BB5">
              <w:rPr>
                <w:rFonts w:ascii="Calibri" w:hAnsi="Calibri"/>
                <w:b/>
                <w:bCs/>
                <w:color w:val="000000"/>
                <w:sz w:val="20"/>
                <w:szCs w:val="20"/>
                <w:lang w:eastAsia="en-AU"/>
              </w:rPr>
              <w:t xml:space="preserve">Start Date </w:t>
            </w:r>
          </w:p>
        </w:tc>
        <w:tc>
          <w:tcPr>
            <w:tcW w:w="871" w:type="dxa"/>
            <w:tcBorders>
              <w:top w:val="nil"/>
              <w:left w:val="nil"/>
              <w:bottom w:val="nil"/>
              <w:right w:val="nil"/>
            </w:tcBorders>
            <w:shd w:val="clear" w:color="000000" w:fill="C5D9F1"/>
            <w:vAlign w:val="center"/>
          </w:tcPr>
          <w:p w:rsidR="00F35BB5" w:rsidRPr="00F35BB5" w:rsidRDefault="00F35BB5" w:rsidP="00F35BB5">
            <w:pPr>
              <w:spacing w:before="0"/>
              <w:jc w:val="center"/>
              <w:rPr>
                <w:rFonts w:ascii="Calibri" w:hAnsi="Calibri"/>
                <w:b/>
                <w:bCs/>
                <w:color w:val="000000"/>
                <w:sz w:val="20"/>
                <w:szCs w:val="20"/>
                <w:lang w:eastAsia="en-AU"/>
              </w:rPr>
            </w:pPr>
            <w:r w:rsidRPr="00F35BB5">
              <w:rPr>
                <w:rFonts w:ascii="Calibri" w:hAnsi="Calibri"/>
                <w:b/>
                <w:bCs/>
                <w:color w:val="000000"/>
                <w:sz w:val="20"/>
                <w:szCs w:val="20"/>
                <w:lang w:eastAsia="en-AU"/>
              </w:rPr>
              <w:t>Finish Date</w:t>
            </w:r>
          </w:p>
        </w:tc>
        <w:tc>
          <w:tcPr>
            <w:tcW w:w="1458" w:type="dxa"/>
            <w:tcBorders>
              <w:top w:val="nil"/>
              <w:left w:val="single" w:sz="4" w:space="0" w:color="auto"/>
              <w:bottom w:val="nil"/>
              <w:right w:val="single" w:sz="4" w:space="0" w:color="auto"/>
            </w:tcBorders>
            <w:shd w:val="clear" w:color="000000" w:fill="C5D9F1"/>
            <w:vAlign w:val="center"/>
          </w:tcPr>
          <w:p w:rsidR="00F35BB5" w:rsidRPr="00F35BB5" w:rsidRDefault="00F35BB5" w:rsidP="00F35BB5">
            <w:pPr>
              <w:spacing w:before="0"/>
              <w:jc w:val="center"/>
              <w:rPr>
                <w:rFonts w:ascii="Calibri" w:hAnsi="Calibri"/>
                <w:b/>
                <w:bCs/>
                <w:color w:val="000000"/>
                <w:sz w:val="20"/>
                <w:szCs w:val="20"/>
                <w:lang w:eastAsia="en-AU"/>
              </w:rPr>
            </w:pPr>
            <w:r w:rsidRPr="00F35BB5">
              <w:rPr>
                <w:rFonts w:ascii="Calibri" w:hAnsi="Calibri"/>
                <w:b/>
                <w:bCs/>
                <w:color w:val="000000"/>
                <w:sz w:val="20"/>
                <w:szCs w:val="20"/>
                <w:lang w:eastAsia="en-AU"/>
              </w:rPr>
              <w:t>Total Allocation USD</w:t>
            </w:r>
          </w:p>
        </w:tc>
        <w:tc>
          <w:tcPr>
            <w:tcW w:w="1419" w:type="dxa"/>
            <w:tcBorders>
              <w:top w:val="nil"/>
              <w:left w:val="nil"/>
              <w:bottom w:val="nil"/>
              <w:right w:val="single" w:sz="4" w:space="0" w:color="auto"/>
            </w:tcBorders>
            <w:shd w:val="clear" w:color="000000" w:fill="C5D9F1"/>
            <w:vAlign w:val="bottom"/>
          </w:tcPr>
          <w:p w:rsidR="00F35BB5" w:rsidRPr="00F35BB5" w:rsidRDefault="00F35BB5" w:rsidP="00F35BB5">
            <w:pPr>
              <w:spacing w:before="0"/>
              <w:jc w:val="center"/>
              <w:rPr>
                <w:rFonts w:ascii="Calibri" w:hAnsi="Calibri"/>
                <w:b/>
                <w:bCs/>
                <w:color w:val="000000"/>
                <w:sz w:val="20"/>
                <w:szCs w:val="20"/>
                <w:lang w:eastAsia="en-AU"/>
              </w:rPr>
            </w:pPr>
            <w:r w:rsidRPr="00F35BB5">
              <w:rPr>
                <w:rFonts w:ascii="Calibri" w:hAnsi="Calibri"/>
                <w:b/>
                <w:bCs/>
                <w:color w:val="000000"/>
                <w:sz w:val="20"/>
                <w:szCs w:val="20"/>
                <w:lang w:eastAsia="en-AU"/>
              </w:rPr>
              <w:t>Funds Committed     USD</w:t>
            </w:r>
          </w:p>
        </w:tc>
        <w:tc>
          <w:tcPr>
            <w:tcW w:w="1458" w:type="dxa"/>
            <w:tcBorders>
              <w:top w:val="nil"/>
              <w:left w:val="nil"/>
              <w:bottom w:val="nil"/>
              <w:right w:val="single" w:sz="8" w:space="0" w:color="auto"/>
            </w:tcBorders>
            <w:shd w:val="clear" w:color="000000" w:fill="C5D9F1"/>
            <w:vAlign w:val="center"/>
          </w:tcPr>
          <w:p w:rsidR="00F35BB5" w:rsidRPr="00F35BB5" w:rsidRDefault="00F35BB5" w:rsidP="00F35BB5">
            <w:pPr>
              <w:spacing w:before="0"/>
              <w:jc w:val="center"/>
              <w:rPr>
                <w:rFonts w:ascii="Calibri" w:hAnsi="Calibri"/>
                <w:b/>
                <w:bCs/>
                <w:color w:val="000000"/>
                <w:sz w:val="20"/>
                <w:szCs w:val="20"/>
                <w:lang w:eastAsia="en-AU"/>
              </w:rPr>
            </w:pPr>
            <w:r w:rsidRPr="00F35BB5">
              <w:rPr>
                <w:rFonts w:ascii="Calibri" w:hAnsi="Calibri"/>
                <w:b/>
                <w:bCs/>
                <w:color w:val="000000"/>
                <w:sz w:val="20"/>
                <w:szCs w:val="20"/>
                <w:lang w:eastAsia="en-AU"/>
              </w:rPr>
              <w:t>Funds Available  USD</w:t>
            </w:r>
          </w:p>
        </w:tc>
        <w:tc>
          <w:tcPr>
            <w:tcW w:w="1379"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sz w:val="20"/>
                <w:szCs w:val="20"/>
                <w:lang w:eastAsia="en-AU"/>
              </w:rPr>
            </w:pPr>
          </w:p>
        </w:tc>
      </w:tr>
      <w:tr w:rsidR="00F35BB5" w:rsidRPr="00F35BB5" w:rsidTr="00905C1F">
        <w:trPr>
          <w:trHeight w:val="302"/>
          <w:jc w:val="center"/>
        </w:trPr>
        <w:tc>
          <w:tcPr>
            <w:tcW w:w="2634" w:type="dxa"/>
            <w:tcBorders>
              <w:top w:val="single" w:sz="4" w:space="0" w:color="auto"/>
              <w:left w:val="single" w:sz="8" w:space="0" w:color="auto"/>
              <w:bottom w:val="single" w:sz="4" w:space="0" w:color="auto"/>
              <w:right w:val="single" w:sz="4" w:space="0" w:color="auto"/>
            </w:tcBorders>
            <w:shd w:val="clear" w:color="auto" w:fill="auto"/>
            <w:noWrap/>
            <w:vAlign w:val="bottom"/>
          </w:tcPr>
          <w:p w:rsidR="00F35BB5" w:rsidRPr="00F35BB5" w:rsidRDefault="00F35BB5" w:rsidP="00F35BB5">
            <w:pPr>
              <w:spacing w:before="0"/>
              <w:rPr>
                <w:rFonts w:ascii="Calibri" w:hAnsi="Calibri"/>
                <w:b/>
                <w:bCs/>
                <w:color w:val="000000"/>
                <w:sz w:val="20"/>
                <w:szCs w:val="20"/>
                <w:lang w:eastAsia="en-AU"/>
              </w:rPr>
            </w:pPr>
            <w:r w:rsidRPr="00F35BB5">
              <w:rPr>
                <w:rFonts w:ascii="Calibri" w:hAnsi="Calibri"/>
                <w:b/>
                <w:bCs/>
                <w:color w:val="000000"/>
                <w:sz w:val="20"/>
                <w:szCs w:val="20"/>
                <w:lang w:eastAsia="en-AU"/>
              </w:rPr>
              <w:t>2010 - Report 1</w:t>
            </w:r>
          </w:p>
        </w:tc>
        <w:tc>
          <w:tcPr>
            <w:tcW w:w="843" w:type="dxa"/>
            <w:tcBorders>
              <w:top w:val="nil"/>
              <w:left w:val="nil"/>
              <w:bottom w:val="single" w:sz="4" w:space="0" w:color="auto"/>
              <w:right w:val="single" w:sz="4" w:space="0" w:color="auto"/>
            </w:tcBorders>
            <w:shd w:val="clear" w:color="auto" w:fill="auto"/>
            <w:noWrap/>
            <w:vAlign w:val="bottom"/>
          </w:tcPr>
          <w:p w:rsidR="00F35BB5" w:rsidRPr="00F35BB5" w:rsidRDefault="00F35BB5" w:rsidP="00F35BB5">
            <w:pPr>
              <w:spacing w:before="0"/>
              <w:jc w:val="right"/>
              <w:rPr>
                <w:rFonts w:ascii="Calibri" w:hAnsi="Calibri"/>
                <w:color w:val="000000"/>
                <w:sz w:val="20"/>
                <w:szCs w:val="20"/>
                <w:lang w:eastAsia="en-AU"/>
              </w:rPr>
            </w:pPr>
            <w:r w:rsidRPr="00F35BB5">
              <w:rPr>
                <w:rFonts w:ascii="Calibri" w:hAnsi="Calibri"/>
                <w:color w:val="000000"/>
                <w:sz w:val="20"/>
                <w:szCs w:val="20"/>
                <w:lang w:eastAsia="en-AU"/>
              </w:rPr>
              <w:t>20-Sep-10</w:t>
            </w: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F35BB5" w:rsidRPr="00F35BB5" w:rsidRDefault="00F35BB5" w:rsidP="00F35BB5">
            <w:pPr>
              <w:spacing w:before="0"/>
              <w:jc w:val="right"/>
              <w:rPr>
                <w:rFonts w:ascii="Calibri" w:hAnsi="Calibri"/>
                <w:color w:val="000000"/>
                <w:sz w:val="20"/>
                <w:szCs w:val="20"/>
                <w:lang w:eastAsia="en-AU"/>
              </w:rPr>
            </w:pPr>
            <w:r w:rsidRPr="00F35BB5">
              <w:rPr>
                <w:rFonts w:ascii="Calibri" w:hAnsi="Calibri"/>
                <w:color w:val="000000"/>
                <w:sz w:val="20"/>
                <w:szCs w:val="20"/>
                <w:lang w:eastAsia="en-AU"/>
              </w:rPr>
              <w:t>15-Dec-11</w:t>
            </w:r>
          </w:p>
        </w:tc>
        <w:tc>
          <w:tcPr>
            <w:tcW w:w="1458" w:type="dxa"/>
            <w:tcBorders>
              <w:top w:val="single" w:sz="4" w:space="0" w:color="auto"/>
              <w:left w:val="nil"/>
              <w:bottom w:val="single" w:sz="4" w:space="0" w:color="auto"/>
              <w:right w:val="single" w:sz="4" w:space="0" w:color="auto"/>
            </w:tcBorders>
            <w:shd w:val="clear" w:color="auto" w:fill="auto"/>
            <w:noWrap/>
            <w:vAlign w:val="bottom"/>
          </w:tcPr>
          <w:p w:rsidR="00F35BB5" w:rsidRPr="00F35BB5" w:rsidRDefault="00F35BB5" w:rsidP="00F35BB5">
            <w:pPr>
              <w:spacing w:before="0"/>
              <w:rPr>
                <w:rFonts w:ascii="Calibri" w:hAnsi="Calibri"/>
                <w:color w:val="000000"/>
                <w:sz w:val="20"/>
                <w:szCs w:val="20"/>
                <w:lang w:eastAsia="en-AU"/>
              </w:rPr>
            </w:pPr>
            <w:r w:rsidRPr="00F35BB5">
              <w:rPr>
                <w:rFonts w:ascii="Calibri" w:hAnsi="Calibri"/>
                <w:color w:val="000000"/>
                <w:sz w:val="20"/>
                <w:szCs w:val="20"/>
                <w:lang w:eastAsia="en-AU"/>
              </w:rPr>
              <w:t xml:space="preserve">     2,352,191.93 </w:t>
            </w:r>
          </w:p>
        </w:tc>
        <w:tc>
          <w:tcPr>
            <w:tcW w:w="1419" w:type="dxa"/>
            <w:tcBorders>
              <w:top w:val="single" w:sz="4" w:space="0" w:color="auto"/>
              <w:left w:val="nil"/>
              <w:bottom w:val="single" w:sz="4" w:space="0" w:color="auto"/>
              <w:right w:val="single" w:sz="4" w:space="0" w:color="auto"/>
            </w:tcBorders>
            <w:shd w:val="clear" w:color="auto" w:fill="auto"/>
            <w:noWrap/>
            <w:vAlign w:val="bottom"/>
          </w:tcPr>
          <w:p w:rsidR="00F35BB5" w:rsidRPr="00F35BB5" w:rsidRDefault="00F35BB5" w:rsidP="00F35BB5">
            <w:pPr>
              <w:spacing w:before="0"/>
              <w:rPr>
                <w:rFonts w:ascii="Calibri" w:hAnsi="Calibri"/>
                <w:color w:val="000000"/>
                <w:sz w:val="20"/>
                <w:szCs w:val="20"/>
                <w:lang w:eastAsia="en-AU"/>
              </w:rPr>
            </w:pPr>
            <w:r w:rsidRPr="00F35BB5">
              <w:rPr>
                <w:rFonts w:ascii="Calibri" w:hAnsi="Calibri"/>
                <w:color w:val="000000"/>
                <w:sz w:val="20"/>
                <w:szCs w:val="20"/>
                <w:lang w:eastAsia="en-AU"/>
              </w:rPr>
              <w:t xml:space="preserve">    1,520,137.59 </w:t>
            </w:r>
          </w:p>
        </w:tc>
        <w:tc>
          <w:tcPr>
            <w:tcW w:w="1458" w:type="dxa"/>
            <w:tcBorders>
              <w:top w:val="single" w:sz="4" w:space="0" w:color="auto"/>
              <w:left w:val="nil"/>
              <w:bottom w:val="single" w:sz="4" w:space="0" w:color="auto"/>
              <w:right w:val="single" w:sz="8" w:space="0" w:color="auto"/>
            </w:tcBorders>
            <w:shd w:val="clear" w:color="auto" w:fill="auto"/>
            <w:noWrap/>
            <w:vAlign w:val="bottom"/>
          </w:tcPr>
          <w:p w:rsidR="00F35BB5" w:rsidRPr="00F35BB5" w:rsidRDefault="00F35BB5" w:rsidP="00F35BB5">
            <w:pPr>
              <w:spacing w:before="0"/>
              <w:rPr>
                <w:rFonts w:ascii="Calibri" w:hAnsi="Calibri"/>
                <w:color w:val="000000"/>
                <w:sz w:val="20"/>
                <w:szCs w:val="20"/>
                <w:lang w:eastAsia="en-AU"/>
              </w:rPr>
            </w:pPr>
            <w:r w:rsidRPr="00F35BB5">
              <w:rPr>
                <w:rFonts w:ascii="Calibri" w:hAnsi="Calibri"/>
                <w:color w:val="000000"/>
                <w:sz w:val="20"/>
                <w:szCs w:val="20"/>
                <w:lang w:eastAsia="en-AU"/>
              </w:rPr>
              <w:t xml:space="preserve">      832,054.34 </w:t>
            </w:r>
          </w:p>
        </w:tc>
        <w:tc>
          <w:tcPr>
            <w:tcW w:w="1379"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sz w:val="20"/>
                <w:szCs w:val="20"/>
                <w:lang w:eastAsia="en-AU"/>
              </w:rPr>
            </w:pPr>
          </w:p>
        </w:tc>
      </w:tr>
      <w:tr w:rsidR="00F35BB5" w:rsidRPr="00F35BB5" w:rsidTr="00905C1F">
        <w:trPr>
          <w:trHeight w:val="302"/>
          <w:jc w:val="center"/>
        </w:trPr>
        <w:tc>
          <w:tcPr>
            <w:tcW w:w="2634" w:type="dxa"/>
            <w:tcBorders>
              <w:top w:val="nil"/>
              <w:left w:val="single" w:sz="8" w:space="0" w:color="auto"/>
              <w:bottom w:val="single" w:sz="4" w:space="0" w:color="auto"/>
              <w:right w:val="single" w:sz="4" w:space="0" w:color="auto"/>
            </w:tcBorders>
            <w:shd w:val="clear" w:color="auto" w:fill="auto"/>
            <w:noWrap/>
            <w:vAlign w:val="bottom"/>
          </w:tcPr>
          <w:p w:rsidR="00F35BB5" w:rsidRPr="00F35BB5" w:rsidRDefault="00F35BB5" w:rsidP="00F35BB5">
            <w:pPr>
              <w:spacing w:before="0"/>
              <w:rPr>
                <w:rFonts w:ascii="Calibri" w:hAnsi="Calibri"/>
                <w:b/>
                <w:bCs/>
                <w:color w:val="000000"/>
                <w:sz w:val="20"/>
                <w:szCs w:val="20"/>
                <w:lang w:eastAsia="en-AU"/>
              </w:rPr>
            </w:pPr>
            <w:r w:rsidRPr="00F35BB5">
              <w:rPr>
                <w:rFonts w:ascii="Calibri" w:hAnsi="Calibri"/>
                <w:b/>
                <w:bCs/>
                <w:color w:val="000000"/>
                <w:sz w:val="20"/>
                <w:szCs w:val="20"/>
                <w:lang w:eastAsia="en-AU"/>
              </w:rPr>
              <w:t xml:space="preserve">2010 - Report 2 </w:t>
            </w:r>
          </w:p>
        </w:tc>
        <w:tc>
          <w:tcPr>
            <w:tcW w:w="843" w:type="dxa"/>
            <w:tcBorders>
              <w:top w:val="nil"/>
              <w:left w:val="nil"/>
              <w:bottom w:val="single" w:sz="4" w:space="0" w:color="auto"/>
              <w:right w:val="single" w:sz="4" w:space="0" w:color="auto"/>
            </w:tcBorders>
            <w:shd w:val="clear" w:color="auto" w:fill="auto"/>
            <w:noWrap/>
            <w:vAlign w:val="bottom"/>
          </w:tcPr>
          <w:p w:rsidR="00F35BB5" w:rsidRPr="00F35BB5" w:rsidRDefault="00F35BB5" w:rsidP="00F35BB5">
            <w:pPr>
              <w:spacing w:before="0"/>
              <w:jc w:val="right"/>
              <w:rPr>
                <w:rFonts w:ascii="Calibri" w:hAnsi="Calibri"/>
                <w:color w:val="000000"/>
                <w:sz w:val="20"/>
                <w:szCs w:val="20"/>
                <w:lang w:eastAsia="en-AU"/>
              </w:rPr>
            </w:pPr>
            <w:r w:rsidRPr="00F35BB5">
              <w:rPr>
                <w:rFonts w:ascii="Calibri" w:hAnsi="Calibri"/>
                <w:color w:val="000000"/>
                <w:sz w:val="20"/>
                <w:szCs w:val="20"/>
                <w:lang w:eastAsia="en-AU"/>
              </w:rPr>
              <w:t>27-Jul-11</w:t>
            </w:r>
          </w:p>
        </w:tc>
        <w:tc>
          <w:tcPr>
            <w:tcW w:w="871" w:type="dxa"/>
            <w:tcBorders>
              <w:top w:val="nil"/>
              <w:left w:val="nil"/>
              <w:bottom w:val="single" w:sz="4" w:space="0" w:color="auto"/>
              <w:right w:val="single" w:sz="4" w:space="0" w:color="auto"/>
            </w:tcBorders>
            <w:shd w:val="clear" w:color="auto" w:fill="auto"/>
            <w:noWrap/>
            <w:vAlign w:val="bottom"/>
          </w:tcPr>
          <w:p w:rsidR="00F35BB5" w:rsidRPr="00F35BB5" w:rsidRDefault="00F35BB5" w:rsidP="00F35BB5">
            <w:pPr>
              <w:spacing w:before="0"/>
              <w:jc w:val="right"/>
              <w:rPr>
                <w:rFonts w:ascii="Calibri" w:hAnsi="Calibri"/>
                <w:color w:val="000000"/>
                <w:sz w:val="20"/>
                <w:szCs w:val="20"/>
                <w:lang w:eastAsia="en-AU"/>
              </w:rPr>
            </w:pPr>
            <w:r w:rsidRPr="00F35BB5">
              <w:rPr>
                <w:rFonts w:ascii="Calibri" w:hAnsi="Calibri"/>
                <w:color w:val="000000"/>
                <w:sz w:val="20"/>
                <w:szCs w:val="20"/>
                <w:lang w:eastAsia="en-AU"/>
              </w:rPr>
              <w:t>28-Nov-11</w:t>
            </w:r>
          </w:p>
        </w:tc>
        <w:tc>
          <w:tcPr>
            <w:tcW w:w="1458" w:type="dxa"/>
            <w:tcBorders>
              <w:top w:val="nil"/>
              <w:left w:val="nil"/>
              <w:bottom w:val="single" w:sz="4" w:space="0" w:color="auto"/>
              <w:right w:val="single" w:sz="4" w:space="0" w:color="auto"/>
            </w:tcBorders>
            <w:shd w:val="clear" w:color="auto" w:fill="auto"/>
            <w:noWrap/>
            <w:vAlign w:val="bottom"/>
          </w:tcPr>
          <w:p w:rsidR="00F35BB5" w:rsidRPr="00F35BB5" w:rsidRDefault="00F35BB5" w:rsidP="00F35BB5">
            <w:pPr>
              <w:spacing w:before="0"/>
              <w:rPr>
                <w:rFonts w:ascii="Calibri" w:hAnsi="Calibri"/>
                <w:color w:val="000000"/>
                <w:sz w:val="20"/>
                <w:szCs w:val="20"/>
                <w:lang w:eastAsia="en-AU"/>
              </w:rPr>
            </w:pPr>
            <w:r w:rsidRPr="00F35BB5">
              <w:rPr>
                <w:rFonts w:ascii="Calibri" w:hAnsi="Calibri"/>
                <w:color w:val="000000"/>
                <w:sz w:val="20"/>
                <w:szCs w:val="20"/>
                <w:lang w:eastAsia="en-AU"/>
              </w:rPr>
              <w:t xml:space="preserve">          84,802.48 </w:t>
            </w:r>
          </w:p>
        </w:tc>
        <w:tc>
          <w:tcPr>
            <w:tcW w:w="1419" w:type="dxa"/>
            <w:tcBorders>
              <w:top w:val="nil"/>
              <w:left w:val="nil"/>
              <w:bottom w:val="single" w:sz="4" w:space="0" w:color="auto"/>
              <w:right w:val="single" w:sz="4" w:space="0" w:color="auto"/>
            </w:tcBorders>
            <w:shd w:val="clear" w:color="auto" w:fill="auto"/>
            <w:noWrap/>
            <w:vAlign w:val="bottom"/>
          </w:tcPr>
          <w:p w:rsidR="00F35BB5" w:rsidRPr="00F35BB5" w:rsidRDefault="00F35BB5" w:rsidP="00F35BB5">
            <w:pPr>
              <w:spacing w:before="0"/>
              <w:rPr>
                <w:rFonts w:ascii="Calibri" w:hAnsi="Calibri"/>
                <w:color w:val="000000"/>
                <w:sz w:val="20"/>
                <w:szCs w:val="20"/>
                <w:lang w:eastAsia="en-AU"/>
              </w:rPr>
            </w:pPr>
            <w:r w:rsidRPr="00F35BB5">
              <w:rPr>
                <w:rFonts w:ascii="Calibri" w:hAnsi="Calibri"/>
                <w:color w:val="000000"/>
                <w:sz w:val="20"/>
                <w:szCs w:val="20"/>
                <w:lang w:eastAsia="en-AU"/>
              </w:rPr>
              <w:t xml:space="preserve">          84,801.50 </w:t>
            </w:r>
          </w:p>
        </w:tc>
        <w:tc>
          <w:tcPr>
            <w:tcW w:w="1458" w:type="dxa"/>
            <w:tcBorders>
              <w:top w:val="nil"/>
              <w:left w:val="nil"/>
              <w:bottom w:val="single" w:sz="4" w:space="0" w:color="auto"/>
              <w:right w:val="single" w:sz="8" w:space="0" w:color="auto"/>
            </w:tcBorders>
            <w:shd w:val="clear" w:color="auto" w:fill="auto"/>
            <w:noWrap/>
            <w:vAlign w:val="bottom"/>
          </w:tcPr>
          <w:p w:rsidR="00F35BB5" w:rsidRPr="00F35BB5" w:rsidRDefault="00F35BB5" w:rsidP="00F35BB5">
            <w:pPr>
              <w:spacing w:before="0"/>
              <w:rPr>
                <w:rFonts w:ascii="Calibri" w:hAnsi="Calibri"/>
                <w:color w:val="000000"/>
                <w:sz w:val="20"/>
                <w:szCs w:val="20"/>
                <w:lang w:eastAsia="en-AU"/>
              </w:rPr>
            </w:pPr>
            <w:r w:rsidRPr="00F35BB5">
              <w:rPr>
                <w:rFonts w:ascii="Calibri" w:hAnsi="Calibri"/>
                <w:color w:val="000000"/>
                <w:sz w:val="20"/>
                <w:szCs w:val="20"/>
                <w:lang w:eastAsia="en-AU"/>
              </w:rPr>
              <w:t xml:space="preserve">                   0.98 </w:t>
            </w:r>
          </w:p>
        </w:tc>
        <w:tc>
          <w:tcPr>
            <w:tcW w:w="1379"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sz w:val="20"/>
                <w:szCs w:val="20"/>
                <w:lang w:eastAsia="en-AU"/>
              </w:rPr>
            </w:pPr>
          </w:p>
        </w:tc>
      </w:tr>
      <w:tr w:rsidR="00F35BB5" w:rsidRPr="00F35BB5" w:rsidTr="00905C1F">
        <w:trPr>
          <w:trHeight w:val="302"/>
          <w:jc w:val="center"/>
        </w:trPr>
        <w:tc>
          <w:tcPr>
            <w:tcW w:w="2634" w:type="dxa"/>
            <w:tcBorders>
              <w:top w:val="nil"/>
              <w:left w:val="single" w:sz="8" w:space="0" w:color="auto"/>
              <w:bottom w:val="nil"/>
              <w:right w:val="nil"/>
            </w:tcBorders>
            <w:shd w:val="clear" w:color="auto" w:fill="auto"/>
            <w:noWrap/>
            <w:vAlign w:val="bottom"/>
          </w:tcPr>
          <w:p w:rsidR="00F35BB5" w:rsidRPr="00F35BB5" w:rsidRDefault="00F35BB5" w:rsidP="00F35BB5">
            <w:pPr>
              <w:spacing w:before="0"/>
              <w:rPr>
                <w:rFonts w:ascii="Calibri" w:hAnsi="Calibri"/>
                <w:color w:val="000000"/>
                <w:sz w:val="20"/>
                <w:szCs w:val="20"/>
                <w:lang w:eastAsia="en-AU"/>
              </w:rPr>
            </w:pPr>
            <w:r w:rsidRPr="00F35BB5">
              <w:rPr>
                <w:rFonts w:ascii="Calibri" w:hAnsi="Calibri"/>
                <w:color w:val="000000"/>
                <w:sz w:val="20"/>
                <w:szCs w:val="20"/>
                <w:lang w:eastAsia="en-AU"/>
              </w:rPr>
              <w:t> </w:t>
            </w:r>
          </w:p>
        </w:tc>
        <w:tc>
          <w:tcPr>
            <w:tcW w:w="843"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sz w:val="20"/>
                <w:szCs w:val="20"/>
                <w:lang w:eastAsia="en-AU"/>
              </w:rPr>
            </w:pPr>
          </w:p>
        </w:tc>
        <w:tc>
          <w:tcPr>
            <w:tcW w:w="871"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sz w:val="20"/>
                <w:szCs w:val="20"/>
                <w:lang w:eastAsia="en-AU"/>
              </w:rPr>
            </w:pPr>
          </w:p>
        </w:tc>
        <w:tc>
          <w:tcPr>
            <w:tcW w:w="1458" w:type="dxa"/>
            <w:tcBorders>
              <w:top w:val="nil"/>
              <w:left w:val="single" w:sz="4" w:space="0" w:color="auto"/>
              <w:bottom w:val="nil"/>
              <w:right w:val="single" w:sz="4" w:space="0" w:color="auto"/>
            </w:tcBorders>
            <w:shd w:val="clear" w:color="auto" w:fill="auto"/>
            <w:noWrap/>
            <w:vAlign w:val="bottom"/>
          </w:tcPr>
          <w:p w:rsidR="00F35BB5" w:rsidRPr="00F35BB5" w:rsidRDefault="00F35BB5" w:rsidP="00F35BB5">
            <w:pPr>
              <w:spacing w:before="0"/>
              <w:rPr>
                <w:rFonts w:ascii="Calibri" w:hAnsi="Calibri"/>
                <w:b/>
                <w:bCs/>
                <w:color w:val="000000"/>
                <w:sz w:val="20"/>
                <w:szCs w:val="20"/>
                <w:lang w:eastAsia="en-AU"/>
              </w:rPr>
            </w:pPr>
            <w:r w:rsidRPr="00F35BB5">
              <w:rPr>
                <w:rFonts w:ascii="Calibri" w:hAnsi="Calibri"/>
                <w:b/>
                <w:bCs/>
                <w:color w:val="000000"/>
                <w:sz w:val="20"/>
                <w:szCs w:val="20"/>
                <w:lang w:eastAsia="en-AU"/>
              </w:rPr>
              <w:t xml:space="preserve">     2,436,994.41 </w:t>
            </w:r>
          </w:p>
        </w:tc>
        <w:tc>
          <w:tcPr>
            <w:tcW w:w="1419" w:type="dxa"/>
            <w:tcBorders>
              <w:top w:val="nil"/>
              <w:left w:val="nil"/>
              <w:bottom w:val="nil"/>
              <w:right w:val="single" w:sz="4" w:space="0" w:color="auto"/>
            </w:tcBorders>
            <w:shd w:val="clear" w:color="auto" w:fill="auto"/>
            <w:noWrap/>
            <w:vAlign w:val="bottom"/>
          </w:tcPr>
          <w:p w:rsidR="00F35BB5" w:rsidRPr="00F35BB5" w:rsidRDefault="00F35BB5" w:rsidP="00F35BB5">
            <w:pPr>
              <w:spacing w:before="0"/>
              <w:rPr>
                <w:rFonts w:ascii="Calibri" w:hAnsi="Calibri"/>
                <w:b/>
                <w:bCs/>
                <w:color w:val="000000"/>
                <w:sz w:val="20"/>
                <w:szCs w:val="20"/>
                <w:lang w:eastAsia="en-AU"/>
              </w:rPr>
            </w:pPr>
            <w:r w:rsidRPr="00F35BB5">
              <w:rPr>
                <w:rFonts w:ascii="Calibri" w:hAnsi="Calibri"/>
                <w:b/>
                <w:bCs/>
                <w:color w:val="000000"/>
                <w:sz w:val="20"/>
                <w:szCs w:val="20"/>
                <w:lang w:eastAsia="en-AU"/>
              </w:rPr>
              <w:t xml:space="preserve">    1,604,939.09 </w:t>
            </w:r>
          </w:p>
        </w:tc>
        <w:tc>
          <w:tcPr>
            <w:tcW w:w="1458" w:type="dxa"/>
            <w:tcBorders>
              <w:top w:val="nil"/>
              <w:left w:val="nil"/>
              <w:bottom w:val="nil"/>
              <w:right w:val="single" w:sz="8" w:space="0" w:color="auto"/>
            </w:tcBorders>
            <w:shd w:val="clear" w:color="auto" w:fill="auto"/>
            <w:noWrap/>
            <w:vAlign w:val="bottom"/>
          </w:tcPr>
          <w:p w:rsidR="00F35BB5" w:rsidRPr="00F35BB5" w:rsidRDefault="00F35BB5" w:rsidP="00F35BB5">
            <w:pPr>
              <w:spacing w:before="0"/>
              <w:rPr>
                <w:rFonts w:ascii="Calibri" w:hAnsi="Calibri"/>
                <w:b/>
                <w:bCs/>
                <w:color w:val="000000"/>
                <w:sz w:val="20"/>
                <w:szCs w:val="20"/>
                <w:lang w:eastAsia="en-AU"/>
              </w:rPr>
            </w:pPr>
            <w:r w:rsidRPr="00F35BB5">
              <w:rPr>
                <w:rFonts w:ascii="Calibri" w:hAnsi="Calibri"/>
                <w:b/>
                <w:bCs/>
                <w:color w:val="000000"/>
                <w:sz w:val="20"/>
                <w:szCs w:val="20"/>
                <w:lang w:eastAsia="en-AU"/>
              </w:rPr>
              <w:t xml:space="preserve">      832,055.32 </w:t>
            </w:r>
          </w:p>
        </w:tc>
        <w:tc>
          <w:tcPr>
            <w:tcW w:w="1379"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sz w:val="20"/>
                <w:szCs w:val="20"/>
                <w:lang w:eastAsia="en-AU"/>
              </w:rPr>
            </w:pPr>
          </w:p>
        </w:tc>
      </w:tr>
      <w:tr w:rsidR="00F35BB5" w:rsidRPr="00F35BB5" w:rsidTr="00905C1F">
        <w:trPr>
          <w:trHeight w:val="589"/>
          <w:jc w:val="center"/>
        </w:trPr>
        <w:tc>
          <w:tcPr>
            <w:tcW w:w="2634" w:type="dxa"/>
            <w:tcBorders>
              <w:top w:val="nil"/>
              <w:left w:val="single" w:sz="8" w:space="0" w:color="auto"/>
              <w:bottom w:val="nil"/>
              <w:right w:val="nil"/>
            </w:tcBorders>
            <w:shd w:val="clear" w:color="auto" w:fill="auto"/>
            <w:noWrap/>
            <w:vAlign w:val="bottom"/>
          </w:tcPr>
          <w:p w:rsidR="00F35BB5" w:rsidRPr="00F35BB5" w:rsidRDefault="00F35BB5" w:rsidP="00F35BB5">
            <w:pPr>
              <w:spacing w:before="0"/>
              <w:rPr>
                <w:rFonts w:ascii="Calibri" w:hAnsi="Calibri"/>
                <w:color w:val="000000"/>
                <w:sz w:val="20"/>
                <w:szCs w:val="20"/>
                <w:lang w:eastAsia="en-AU"/>
              </w:rPr>
            </w:pPr>
            <w:r w:rsidRPr="00F35BB5">
              <w:rPr>
                <w:rFonts w:ascii="Calibri" w:hAnsi="Calibri"/>
                <w:color w:val="000000"/>
                <w:sz w:val="20"/>
                <w:szCs w:val="20"/>
                <w:lang w:eastAsia="en-AU"/>
              </w:rPr>
              <w:t> </w:t>
            </w:r>
          </w:p>
        </w:tc>
        <w:tc>
          <w:tcPr>
            <w:tcW w:w="843"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sz w:val="20"/>
                <w:szCs w:val="20"/>
                <w:lang w:eastAsia="en-AU"/>
              </w:rPr>
            </w:pPr>
          </w:p>
        </w:tc>
        <w:tc>
          <w:tcPr>
            <w:tcW w:w="871"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sz w:val="20"/>
                <w:szCs w:val="20"/>
                <w:lang w:eastAsia="en-AU"/>
              </w:rPr>
            </w:pPr>
          </w:p>
        </w:tc>
        <w:tc>
          <w:tcPr>
            <w:tcW w:w="1458" w:type="dxa"/>
            <w:tcBorders>
              <w:top w:val="single" w:sz="4" w:space="0" w:color="auto"/>
              <w:left w:val="single" w:sz="4" w:space="0" w:color="auto"/>
              <w:bottom w:val="nil"/>
              <w:right w:val="single" w:sz="4" w:space="0" w:color="auto"/>
            </w:tcBorders>
            <w:shd w:val="clear" w:color="000000" w:fill="C5D9F1"/>
            <w:vAlign w:val="bottom"/>
          </w:tcPr>
          <w:p w:rsidR="00F35BB5" w:rsidRPr="00F35BB5" w:rsidRDefault="00F35BB5" w:rsidP="00F35BB5">
            <w:pPr>
              <w:spacing w:before="0"/>
              <w:jc w:val="center"/>
              <w:rPr>
                <w:rFonts w:ascii="Calibri" w:hAnsi="Calibri"/>
                <w:b/>
                <w:bCs/>
                <w:color w:val="000000"/>
                <w:sz w:val="20"/>
                <w:szCs w:val="20"/>
                <w:lang w:eastAsia="en-AU"/>
              </w:rPr>
            </w:pPr>
            <w:r w:rsidRPr="00F35BB5">
              <w:rPr>
                <w:rFonts w:ascii="Calibri" w:hAnsi="Calibri"/>
                <w:b/>
                <w:bCs/>
                <w:color w:val="000000"/>
                <w:sz w:val="20"/>
                <w:szCs w:val="20"/>
                <w:lang w:eastAsia="en-AU"/>
              </w:rPr>
              <w:t xml:space="preserve"> Programmable Amount  </w:t>
            </w:r>
          </w:p>
        </w:tc>
        <w:tc>
          <w:tcPr>
            <w:tcW w:w="1419" w:type="dxa"/>
            <w:tcBorders>
              <w:top w:val="single" w:sz="4" w:space="0" w:color="auto"/>
              <w:left w:val="nil"/>
              <w:bottom w:val="nil"/>
              <w:right w:val="single" w:sz="4" w:space="0" w:color="auto"/>
            </w:tcBorders>
            <w:shd w:val="clear" w:color="000000" w:fill="C5D9F1"/>
            <w:noWrap/>
            <w:vAlign w:val="center"/>
          </w:tcPr>
          <w:p w:rsidR="00F35BB5" w:rsidRPr="00F35BB5" w:rsidRDefault="00F35BB5" w:rsidP="00F35BB5">
            <w:pPr>
              <w:spacing w:before="0"/>
              <w:jc w:val="center"/>
              <w:rPr>
                <w:rFonts w:ascii="Calibri" w:hAnsi="Calibri"/>
                <w:b/>
                <w:bCs/>
                <w:color w:val="000000"/>
                <w:sz w:val="20"/>
                <w:szCs w:val="20"/>
                <w:lang w:eastAsia="en-AU"/>
              </w:rPr>
            </w:pPr>
            <w:r w:rsidRPr="00F35BB5">
              <w:rPr>
                <w:rFonts w:ascii="Calibri" w:hAnsi="Calibri"/>
                <w:b/>
                <w:bCs/>
                <w:color w:val="000000"/>
                <w:sz w:val="20"/>
                <w:szCs w:val="20"/>
                <w:lang w:eastAsia="en-AU"/>
              </w:rPr>
              <w:t xml:space="preserve"> Funds Utilized </w:t>
            </w:r>
          </w:p>
        </w:tc>
        <w:tc>
          <w:tcPr>
            <w:tcW w:w="1458" w:type="dxa"/>
            <w:tcBorders>
              <w:top w:val="single" w:sz="4" w:space="0" w:color="auto"/>
              <w:left w:val="nil"/>
              <w:bottom w:val="nil"/>
              <w:right w:val="single" w:sz="8" w:space="0" w:color="auto"/>
            </w:tcBorders>
            <w:shd w:val="clear" w:color="000000" w:fill="C5D9F1"/>
          </w:tcPr>
          <w:p w:rsidR="00F35BB5" w:rsidRPr="00F35BB5" w:rsidRDefault="00F35BB5" w:rsidP="00F35BB5">
            <w:pPr>
              <w:spacing w:before="0"/>
              <w:jc w:val="center"/>
              <w:rPr>
                <w:rFonts w:ascii="Calibri" w:hAnsi="Calibri"/>
                <w:b/>
                <w:bCs/>
                <w:color w:val="000000"/>
                <w:sz w:val="20"/>
                <w:szCs w:val="20"/>
                <w:lang w:eastAsia="en-AU"/>
              </w:rPr>
            </w:pPr>
            <w:r w:rsidRPr="00F35BB5">
              <w:rPr>
                <w:rFonts w:ascii="Calibri" w:hAnsi="Calibri"/>
                <w:b/>
                <w:bCs/>
                <w:color w:val="000000"/>
                <w:sz w:val="20"/>
                <w:szCs w:val="20"/>
                <w:lang w:eastAsia="en-AU"/>
              </w:rPr>
              <w:t xml:space="preserve"> Programmable Balance  </w:t>
            </w:r>
          </w:p>
        </w:tc>
        <w:tc>
          <w:tcPr>
            <w:tcW w:w="1379"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sz w:val="20"/>
                <w:szCs w:val="20"/>
                <w:lang w:eastAsia="en-AU"/>
              </w:rPr>
            </w:pPr>
          </w:p>
        </w:tc>
      </w:tr>
      <w:tr w:rsidR="00F35BB5" w:rsidRPr="00F35BB5" w:rsidTr="00905C1F">
        <w:trPr>
          <w:trHeight w:val="302"/>
          <w:jc w:val="center"/>
        </w:trPr>
        <w:tc>
          <w:tcPr>
            <w:tcW w:w="2634" w:type="dxa"/>
            <w:tcBorders>
              <w:top w:val="single" w:sz="4" w:space="0" w:color="auto"/>
              <w:left w:val="single" w:sz="8" w:space="0" w:color="auto"/>
              <w:bottom w:val="single" w:sz="4" w:space="0" w:color="auto"/>
              <w:right w:val="single" w:sz="4" w:space="0" w:color="auto"/>
            </w:tcBorders>
            <w:shd w:val="clear" w:color="auto" w:fill="auto"/>
            <w:noWrap/>
            <w:vAlign w:val="bottom"/>
          </w:tcPr>
          <w:p w:rsidR="00F35BB5" w:rsidRPr="00F35BB5" w:rsidRDefault="00F35BB5" w:rsidP="00F35BB5">
            <w:pPr>
              <w:spacing w:before="0"/>
              <w:rPr>
                <w:rFonts w:ascii="Calibri" w:hAnsi="Calibri"/>
                <w:b/>
                <w:bCs/>
                <w:color w:val="000000"/>
                <w:sz w:val="20"/>
                <w:szCs w:val="20"/>
                <w:lang w:eastAsia="en-AU"/>
              </w:rPr>
            </w:pPr>
            <w:r w:rsidRPr="00F35BB5">
              <w:rPr>
                <w:rFonts w:ascii="Calibri" w:hAnsi="Calibri"/>
                <w:b/>
                <w:bCs/>
                <w:color w:val="000000"/>
                <w:sz w:val="20"/>
                <w:szCs w:val="20"/>
                <w:lang w:eastAsia="en-AU"/>
              </w:rPr>
              <w:t xml:space="preserve">2011 - Report </w:t>
            </w:r>
          </w:p>
        </w:tc>
        <w:tc>
          <w:tcPr>
            <w:tcW w:w="843" w:type="dxa"/>
            <w:tcBorders>
              <w:top w:val="single" w:sz="4" w:space="0" w:color="auto"/>
              <w:left w:val="nil"/>
              <w:bottom w:val="single" w:sz="4" w:space="0" w:color="auto"/>
              <w:right w:val="single" w:sz="4" w:space="0" w:color="auto"/>
            </w:tcBorders>
            <w:shd w:val="clear" w:color="auto" w:fill="auto"/>
            <w:noWrap/>
            <w:vAlign w:val="bottom"/>
          </w:tcPr>
          <w:p w:rsidR="00F35BB5" w:rsidRPr="00F35BB5" w:rsidRDefault="00F35BB5" w:rsidP="00F35BB5">
            <w:pPr>
              <w:spacing w:before="0"/>
              <w:jc w:val="right"/>
              <w:rPr>
                <w:rFonts w:ascii="Calibri" w:hAnsi="Calibri"/>
                <w:color w:val="000000"/>
                <w:sz w:val="20"/>
                <w:szCs w:val="20"/>
                <w:lang w:eastAsia="en-AU"/>
              </w:rPr>
            </w:pPr>
            <w:r w:rsidRPr="00F35BB5">
              <w:rPr>
                <w:rFonts w:ascii="Calibri" w:hAnsi="Calibri"/>
                <w:color w:val="000000"/>
                <w:sz w:val="20"/>
                <w:szCs w:val="20"/>
                <w:lang w:eastAsia="en-AU"/>
              </w:rPr>
              <w:t>01-Jan-12</w:t>
            </w: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F35BB5" w:rsidRPr="00F35BB5" w:rsidRDefault="00F35BB5" w:rsidP="00F35BB5">
            <w:pPr>
              <w:spacing w:before="0"/>
              <w:jc w:val="right"/>
              <w:rPr>
                <w:rFonts w:ascii="Calibri" w:hAnsi="Calibri"/>
                <w:color w:val="000000"/>
                <w:sz w:val="20"/>
                <w:szCs w:val="20"/>
                <w:lang w:eastAsia="en-AU"/>
              </w:rPr>
            </w:pPr>
            <w:r w:rsidRPr="00F35BB5">
              <w:rPr>
                <w:rFonts w:ascii="Calibri" w:hAnsi="Calibri"/>
                <w:color w:val="000000"/>
                <w:sz w:val="20"/>
                <w:szCs w:val="20"/>
                <w:lang w:eastAsia="en-AU"/>
              </w:rPr>
              <w:t>12-Nov-13</w:t>
            </w:r>
          </w:p>
        </w:tc>
        <w:tc>
          <w:tcPr>
            <w:tcW w:w="1458" w:type="dxa"/>
            <w:tcBorders>
              <w:top w:val="single" w:sz="4" w:space="0" w:color="auto"/>
              <w:left w:val="nil"/>
              <w:bottom w:val="single" w:sz="4" w:space="0" w:color="auto"/>
              <w:right w:val="single" w:sz="4" w:space="0" w:color="auto"/>
            </w:tcBorders>
            <w:shd w:val="clear" w:color="auto" w:fill="auto"/>
            <w:noWrap/>
            <w:vAlign w:val="bottom"/>
          </w:tcPr>
          <w:p w:rsidR="00F35BB5" w:rsidRPr="00F35BB5" w:rsidRDefault="00F35BB5" w:rsidP="00F35BB5">
            <w:pPr>
              <w:spacing w:before="0"/>
              <w:rPr>
                <w:rFonts w:ascii="Calibri" w:hAnsi="Calibri"/>
                <w:b/>
                <w:bCs/>
                <w:color w:val="000000"/>
                <w:sz w:val="20"/>
                <w:szCs w:val="20"/>
                <w:lang w:eastAsia="en-AU"/>
              </w:rPr>
            </w:pPr>
            <w:r w:rsidRPr="00F35BB5">
              <w:rPr>
                <w:rFonts w:ascii="Calibri" w:hAnsi="Calibri"/>
                <w:b/>
                <w:bCs/>
                <w:color w:val="000000"/>
                <w:sz w:val="20"/>
                <w:szCs w:val="20"/>
                <w:lang w:eastAsia="en-AU"/>
              </w:rPr>
              <w:t xml:space="preserve">     8,004,561.00 </w:t>
            </w:r>
          </w:p>
        </w:tc>
        <w:tc>
          <w:tcPr>
            <w:tcW w:w="1419" w:type="dxa"/>
            <w:tcBorders>
              <w:top w:val="single" w:sz="4" w:space="0" w:color="auto"/>
              <w:left w:val="nil"/>
              <w:bottom w:val="single" w:sz="4" w:space="0" w:color="auto"/>
              <w:right w:val="single" w:sz="4" w:space="0" w:color="auto"/>
            </w:tcBorders>
            <w:shd w:val="clear" w:color="auto" w:fill="auto"/>
            <w:noWrap/>
            <w:vAlign w:val="bottom"/>
          </w:tcPr>
          <w:p w:rsidR="00F35BB5" w:rsidRPr="00F35BB5" w:rsidRDefault="00F35BB5" w:rsidP="00F35BB5">
            <w:pPr>
              <w:spacing w:before="0"/>
              <w:rPr>
                <w:rFonts w:ascii="Calibri" w:hAnsi="Calibri"/>
                <w:b/>
                <w:bCs/>
                <w:color w:val="000000"/>
                <w:sz w:val="20"/>
                <w:szCs w:val="20"/>
                <w:lang w:eastAsia="en-AU"/>
              </w:rPr>
            </w:pPr>
            <w:r w:rsidRPr="00F35BB5">
              <w:rPr>
                <w:rFonts w:ascii="Calibri" w:hAnsi="Calibri"/>
                <w:b/>
                <w:bCs/>
                <w:color w:val="000000"/>
                <w:sz w:val="20"/>
                <w:szCs w:val="20"/>
                <w:lang w:eastAsia="en-AU"/>
              </w:rPr>
              <w:t xml:space="preserve">    7,969,897.00 </w:t>
            </w:r>
          </w:p>
        </w:tc>
        <w:tc>
          <w:tcPr>
            <w:tcW w:w="1458" w:type="dxa"/>
            <w:tcBorders>
              <w:top w:val="single" w:sz="4" w:space="0" w:color="auto"/>
              <w:left w:val="nil"/>
              <w:bottom w:val="single" w:sz="4" w:space="0" w:color="auto"/>
              <w:right w:val="single" w:sz="8" w:space="0" w:color="auto"/>
            </w:tcBorders>
            <w:shd w:val="clear" w:color="auto" w:fill="auto"/>
            <w:vAlign w:val="bottom"/>
          </w:tcPr>
          <w:p w:rsidR="00F35BB5" w:rsidRPr="00F35BB5" w:rsidRDefault="00F35BB5" w:rsidP="00F35BB5">
            <w:pPr>
              <w:spacing w:before="0"/>
              <w:rPr>
                <w:rFonts w:ascii="Calibri" w:hAnsi="Calibri"/>
                <w:b/>
                <w:bCs/>
                <w:color w:val="000000"/>
                <w:sz w:val="20"/>
                <w:szCs w:val="20"/>
                <w:lang w:eastAsia="en-AU"/>
              </w:rPr>
            </w:pPr>
            <w:r w:rsidRPr="00F35BB5">
              <w:rPr>
                <w:rFonts w:ascii="Calibri" w:hAnsi="Calibri"/>
                <w:b/>
                <w:bCs/>
                <w:color w:val="000000"/>
                <w:sz w:val="20"/>
                <w:szCs w:val="20"/>
                <w:lang w:eastAsia="en-AU"/>
              </w:rPr>
              <w:t xml:space="preserve">         34,664.00 </w:t>
            </w:r>
          </w:p>
        </w:tc>
        <w:tc>
          <w:tcPr>
            <w:tcW w:w="1379"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sz w:val="20"/>
                <w:szCs w:val="20"/>
                <w:lang w:eastAsia="en-AU"/>
              </w:rPr>
            </w:pPr>
          </w:p>
        </w:tc>
      </w:tr>
      <w:tr w:rsidR="00F35BB5" w:rsidRPr="00F35BB5" w:rsidTr="00905C1F">
        <w:trPr>
          <w:trHeight w:val="786"/>
          <w:jc w:val="center"/>
        </w:trPr>
        <w:tc>
          <w:tcPr>
            <w:tcW w:w="2634" w:type="dxa"/>
            <w:tcBorders>
              <w:top w:val="nil"/>
              <w:left w:val="single" w:sz="8" w:space="0" w:color="auto"/>
              <w:bottom w:val="nil"/>
              <w:right w:val="nil"/>
            </w:tcBorders>
            <w:shd w:val="clear" w:color="auto" w:fill="auto"/>
            <w:noWrap/>
            <w:vAlign w:val="bottom"/>
          </w:tcPr>
          <w:p w:rsidR="00F35BB5" w:rsidRPr="00F35BB5" w:rsidRDefault="00F35BB5" w:rsidP="00F35BB5">
            <w:pPr>
              <w:spacing w:before="0"/>
              <w:rPr>
                <w:rFonts w:ascii="Calibri" w:hAnsi="Calibri"/>
                <w:color w:val="000000"/>
                <w:lang w:eastAsia="en-AU"/>
              </w:rPr>
            </w:pPr>
            <w:r w:rsidRPr="00F35BB5">
              <w:rPr>
                <w:rFonts w:ascii="Calibri" w:hAnsi="Calibri"/>
                <w:color w:val="000000"/>
                <w:sz w:val="22"/>
                <w:szCs w:val="22"/>
                <w:lang w:eastAsia="en-AU"/>
              </w:rPr>
              <w:t> </w:t>
            </w:r>
          </w:p>
        </w:tc>
        <w:tc>
          <w:tcPr>
            <w:tcW w:w="843"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lang w:eastAsia="en-AU"/>
              </w:rPr>
            </w:pPr>
          </w:p>
        </w:tc>
        <w:tc>
          <w:tcPr>
            <w:tcW w:w="871"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lang w:eastAsia="en-AU"/>
              </w:rPr>
            </w:pPr>
          </w:p>
        </w:tc>
        <w:tc>
          <w:tcPr>
            <w:tcW w:w="1458" w:type="dxa"/>
            <w:tcBorders>
              <w:top w:val="nil"/>
              <w:left w:val="single" w:sz="4" w:space="0" w:color="auto"/>
              <w:bottom w:val="single" w:sz="4" w:space="0" w:color="auto"/>
              <w:right w:val="single" w:sz="4" w:space="0" w:color="auto"/>
            </w:tcBorders>
            <w:shd w:val="clear" w:color="000000" w:fill="FDE9D9"/>
            <w:vAlign w:val="center"/>
          </w:tcPr>
          <w:p w:rsidR="00F35BB5" w:rsidRPr="00F35BB5" w:rsidRDefault="00F35BB5" w:rsidP="00F35BB5">
            <w:pPr>
              <w:spacing w:before="0"/>
              <w:jc w:val="center"/>
              <w:rPr>
                <w:rFonts w:ascii="Calibri" w:hAnsi="Calibri"/>
                <w:b/>
                <w:bCs/>
                <w:color w:val="000000"/>
                <w:sz w:val="20"/>
                <w:szCs w:val="20"/>
                <w:lang w:eastAsia="en-AU"/>
              </w:rPr>
            </w:pPr>
            <w:r w:rsidRPr="00F35BB5">
              <w:rPr>
                <w:rFonts w:ascii="Calibri" w:hAnsi="Calibri"/>
                <w:b/>
                <w:bCs/>
                <w:color w:val="000000"/>
                <w:sz w:val="20"/>
                <w:szCs w:val="20"/>
                <w:lang w:eastAsia="en-AU"/>
              </w:rPr>
              <w:t xml:space="preserve">Total Allocation </w:t>
            </w:r>
          </w:p>
        </w:tc>
        <w:tc>
          <w:tcPr>
            <w:tcW w:w="1419" w:type="dxa"/>
            <w:tcBorders>
              <w:top w:val="nil"/>
              <w:left w:val="nil"/>
              <w:bottom w:val="single" w:sz="4" w:space="0" w:color="auto"/>
              <w:right w:val="single" w:sz="4" w:space="0" w:color="auto"/>
            </w:tcBorders>
            <w:shd w:val="clear" w:color="000000" w:fill="FDE9D9"/>
            <w:vAlign w:val="bottom"/>
          </w:tcPr>
          <w:p w:rsidR="00F35BB5" w:rsidRPr="00F35BB5" w:rsidRDefault="00F35BB5" w:rsidP="00F35BB5">
            <w:pPr>
              <w:spacing w:before="0"/>
              <w:jc w:val="center"/>
              <w:rPr>
                <w:rFonts w:ascii="Calibri" w:hAnsi="Calibri"/>
                <w:b/>
                <w:bCs/>
                <w:color w:val="000000"/>
                <w:sz w:val="20"/>
                <w:szCs w:val="20"/>
                <w:lang w:eastAsia="en-AU"/>
              </w:rPr>
            </w:pPr>
            <w:r w:rsidRPr="00F35BB5">
              <w:rPr>
                <w:rFonts w:ascii="Calibri" w:hAnsi="Calibri"/>
                <w:b/>
                <w:bCs/>
                <w:color w:val="000000"/>
                <w:sz w:val="20"/>
                <w:szCs w:val="20"/>
                <w:lang w:eastAsia="en-AU"/>
              </w:rPr>
              <w:t xml:space="preserve"> Total Funds Committed / Acquitted </w:t>
            </w:r>
          </w:p>
        </w:tc>
        <w:tc>
          <w:tcPr>
            <w:tcW w:w="1458" w:type="dxa"/>
            <w:tcBorders>
              <w:top w:val="nil"/>
              <w:left w:val="nil"/>
              <w:bottom w:val="single" w:sz="4" w:space="0" w:color="auto"/>
              <w:right w:val="single" w:sz="8" w:space="0" w:color="auto"/>
            </w:tcBorders>
            <w:shd w:val="clear" w:color="000000" w:fill="FDE9D9"/>
            <w:vAlign w:val="center"/>
          </w:tcPr>
          <w:p w:rsidR="00F35BB5" w:rsidRPr="00F35BB5" w:rsidRDefault="00F35BB5" w:rsidP="00F35BB5">
            <w:pPr>
              <w:spacing w:before="0"/>
              <w:jc w:val="center"/>
              <w:rPr>
                <w:rFonts w:ascii="Calibri" w:hAnsi="Calibri"/>
                <w:b/>
                <w:bCs/>
                <w:color w:val="000000"/>
                <w:sz w:val="20"/>
                <w:szCs w:val="20"/>
                <w:lang w:eastAsia="en-AU"/>
              </w:rPr>
            </w:pPr>
            <w:r w:rsidRPr="00F35BB5">
              <w:rPr>
                <w:rFonts w:ascii="Calibri" w:hAnsi="Calibri"/>
                <w:b/>
                <w:bCs/>
                <w:color w:val="000000"/>
                <w:sz w:val="20"/>
                <w:szCs w:val="20"/>
                <w:lang w:eastAsia="en-AU"/>
              </w:rPr>
              <w:t xml:space="preserve">Funds Available </w:t>
            </w:r>
          </w:p>
        </w:tc>
        <w:tc>
          <w:tcPr>
            <w:tcW w:w="1379"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lang w:eastAsia="en-AU"/>
              </w:rPr>
            </w:pPr>
          </w:p>
        </w:tc>
      </w:tr>
      <w:tr w:rsidR="00F35BB5" w:rsidRPr="00F35BB5" w:rsidTr="00905C1F">
        <w:trPr>
          <w:trHeight w:val="317"/>
          <w:jc w:val="center"/>
        </w:trPr>
        <w:tc>
          <w:tcPr>
            <w:tcW w:w="2634" w:type="dxa"/>
            <w:tcBorders>
              <w:top w:val="nil"/>
              <w:left w:val="single" w:sz="8" w:space="0" w:color="auto"/>
              <w:bottom w:val="nil"/>
              <w:right w:val="nil"/>
            </w:tcBorders>
            <w:shd w:val="clear" w:color="auto" w:fill="auto"/>
            <w:noWrap/>
            <w:vAlign w:val="bottom"/>
          </w:tcPr>
          <w:p w:rsidR="00F35BB5" w:rsidRPr="00F35BB5" w:rsidRDefault="00F35BB5" w:rsidP="00F35BB5">
            <w:pPr>
              <w:spacing w:before="0"/>
              <w:rPr>
                <w:rFonts w:ascii="Calibri" w:hAnsi="Calibri"/>
                <w:color w:val="000000"/>
                <w:lang w:eastAsia="en-AU"/>
              </w:rPr>
            </w:pPr>
            <w:r w:rsidRPr="00F35BB5">
              <w:rPr>
                <w:rFonts w:ascii="Calibri" w:hAnsi="Calibri"/>
                <w:color w:val="000000"/>
                <w:sz w:val="22"/>
                <w:szCs w:val="22"/>
                <w:lang w:eastAsia="en-AU"/>
              </w:rPr>
              <w:t> </w:t>
            </w:r>
          </w:p>
        </w:tc>
        <w:tc>
          <w:tcPr>
            <w:tcW w:w="843"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lang w:eastAsia="en-AU"/>
              </w:rPr>
            </w:pPr>
          </w:p>
        </w:tc>
        <w:tc>
          <w:tcPr>
            <w:tcW w:w="871"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lang w:eastAsia="en-AU"/>
              </w:rPr>
            </w:pPr>
          </w:p>
        </w:tc>
        <w:tc>
          <w:tcPr>
            <w:tcW w:w="1458" w:type="dxa"/>
            <w:tcBorders>
              <w:top w:val="nil"/>
              <w:left w:val="single" w:sz="4" w:space="0" w:color="auto"/>
              <w:bottom w:val="nil"/>
              <w:right w:val="single" w:sz="4" w:space="0" w:color="auto"/>
            </w:tcBorders>
            <w:shd w:val="clear" w:color="000000" w:fill="FFC000"/>
            <w:noWrap/>
            <w:vAlign w:val="bottom"/>
          </w:tcPr>
          <w:p w:rsidR="00F35BB5" w:rsidRPr="00F35BB5" w:rsidRDefault="00F35BB5" w:rsidP="00F35BB5">
            <w:pPr>
              <w:spacing w:before="0"/>
              <w:rPr>
                <w:rFonts w:ascii="Calibri" w:hAnsi="Calibri"/>
                <w:b/>
                <w:bCs/>
                <w:color w:val="000000"/>
                <w:sz w:val="20"/>
                <w:szCs w:val="20"/>
                <w:lang w:eastAsia="en-AU"/>
              </w:rPr>
            </w:pPr>
            <w:r w:rsidRPr="00F35BB5">
              <w:rPr>
                <w:rFonts w:ascii="Calibri" w:hAnsi="Calibri"/>
                <w:b/>
                <w:bCs/>
                <w:color w:val="000000"/>
                <w:sz w:val="20"/>
                <w:szCs w:val="20"/>
                <w:lang w:eastAsia="en-AU"/>
              </w:rPr>
              <w:t xml:space="preserve">  10,441,555.41 </w:t>
            </w:r>
          </w:p>
        </w:tc>
        <w:tc>
          <w:tcPr>
            <w:tcW w:w="1419" w:type="dxa"/>
            <w:tcBorders>
              <w:top w:val="nil"/>
              <w:left w:val="nil"/>
              <w:bottom w:val="nil"/>
              <w:right w:val="single" w:sz="4" w:space="0" w:color="auto"/>
            </w:tcBorders>
            <w:shd w:val="clear" w:color="000000" w:fill="D8E4BC"/>
            <w:noWrap/>
            <w:vAlign w:val="bottom"/>
          </w:tcPr>
          <w:p w:rsidR="00F35BB5" w:rsidRPr="00F35BB5" w:rsidRDefault="00F35BB5" w:rsidP="00F35BB5">
            <w:pPr>
              <w:spacing w:before="0"/>
              <w:rPr>
                <w:rFonts w:ascii="Calibri" w:hAnsi="Calibri"/>
                <w:b/>
                <w:bCs/>
                <w:color w:val="000000"/>
                <w:sz w:val="20"/>
                <w:szCs w:val="20"/>
                <w:lang w:eastAsia="en-AU"/>
              </w:rPr>
            </w:pPr>
            <w:r w:rsidRPr="00F35BB5">
              <w:rPr>
                <w:rFonts w:ascii="Calibri" w:hAnsi="Calibri"/>
                <w:b/>
                <w:bCs/>
                <w:color w:val="000000"/>
                <w:sz w:val="20"/>
                <w:szCs w:val="20"/>
                <w:lang w:eastAsia="en-AU"/>
              </w:rPr>
              <w:t xml:space="preserve">    9,574,836.09 </w:t>
            </w:r>
          </w:p>
        </w:tc>
        <w:tc>
          <w:tcPr>
            <w:tcW w:w="1458" w:type="dxa"/>
            <w:tcBorders>
              <w:top w:val="nil"/>
              <w:left w:val="nil"/>
              <w:bottom w:val="nil"/>
              <w:right w:val="single" w:sz="8" w:space="0" w:color="auto"/>
            </w:tcBorders>
            <w:shd w:val="clear" w:color="auto" w:fill="auto"/>
            <w:noWrap/>
            <w:vAlign w:val="bottom"/>
          </w:tcPr>
          <w:p w:rsidR="00F35BB5" w:rsidRPr="00F35BB5" w:rsidRDefault="00F35BB5" w:rsidP="00F35BB5">
            <w:pPr>
              <w:spacing w:before="0"/>
              <w:rPr>
                <w:rFonts w:ascii="Calibri" w:hAnsi="Calibri"/>
                <w:b/>
                <w:bCs/>
                <w:color w:val="000000"/>
                <w:sz w:val="20"/>
                <w:szCs w:val="20"/>
                <w:lang w:eastAsia="en-AU"/>
              </w:rPr>
            </w:pPr>
            <w:r w:rsidRPr="00F35BB5">
              <w:rPr>
                <w:rFonts w:ascii="Calibri" w:hAnsi="Calibri"/>
                <w:b/>
                <w:bCs/>
                <w:color w:val="000000"/>
                <w:sz w:val="20"/>
                <w:szCs w:val="20"/>
                <w:lang w:eastAsia="en-AU"/>
              </w:rPr>
              <w:t xml:space="preserve">      866,719.32 </w:t>
            </w:r>
          </w:p>
        </w:tc>
        <w:tc>
          <w:tcPr>
            <w:tcW w:w="1379"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lang w:eastAsia="en-AU"/>
              </w:rPr>
            </w:pPr>
          </w:p>
        </w:tc>
      </w:tr>
      <w:tr w:rsidR="00F35BB5" w:rsidRPr="00F35BB5" w:rsidTr="00905C1F">
        <w:trPr>
          <w:trHeight w:val="302"/>
          <w:jc w:val="center"/>
        </w:trPr>
        <w:tc>
          <w:tcPr>
            <w:tcW w:w="2634" w:type="dxa"/>
            <w:tcBorders>
              <w:top w:val="single" w:sz="8" w:space="0" w:color="auto"/>
              <w:left w:val="single" w:sz="8" w:space="0" w:color="auto"/>
              <w:bottom w:val="nil"/>
              <w:right w:val="single" w:sz="4" w:space="0" w:color="auto"/>
            </w:tcBorders>
            <w:shd w:val="clear" w:color="auto" w:fill="auto"/>
            <w:noWrap/>
            <w:vAlign w:val="bottom"/>
          </w:tcPr>
          <w:p w:rsidR="00F35BB5" w:rsidRPr="00F35BB5" w:rsidRDefault="00F35BB5" w:rsidP="00F35BB5">
            <w:pPr>
              <w:spacing w:before="0"/>
              <w:rPr>
                <w:rFonts w:ascii="Calibri" w:hAnsi="Calibri"/>
                <w:b/>
                <w:bCs/>
                <w:color w:val="000000"/>
                <w:sz w:val="20"/>
                <w:szCs w:val="20"/>
                <w:lang w:eastAsia="en-AU"/>
              </w:rPr>
            </w:pPr>
            <w:r w:rsidRPr="00F35BB5">
              <w:rPr>
                <w:rFonts w:ascii="Calibri" w:hAnsi="Calibri"/>
                <w:b/>
                <w:bCs/>
                <w:color w:val="000000"/>
                <w:sz w:val="20"/>
                <w:szCs w:val="20"/>
                <w:lang w:eastAsia="en-AU"/>
              </w:rPr>
              <w:t xml:space="preserve">Table U1: UNICEF Email 131113 </w:t>
            </w:r>
          </w:p>
        </w:tc>
        <w:tc>
          <w:tcPr>
            <w:tcW w:w="843" w:type="dxa"/>
            <w:tcBorders>
              <w:top w:val="single" w:sz="8" w:space="0" w:color="auto"/>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lang w:eastAsia="en-AU"/>
              </w:rPr>
            </w:pPr>
            <w:r w:rsidRPr="00F35BB5">
              <w:rPr>
                <w:rFonts w:ascii="Calibri" w:hAnsi="Calibri"/>
                <w:color w:val="000000"/>
                <w:sz w:val="22"/>
                <w:szCs w:val="22"/>
                <w:lang w:eastAsia="en-AU"/>
              </w:rPr>
              <w:t> </w:t>
            </w:r>
          </w:p>
        </w:tc>
        <w:tc>
          <w:tcPr>
            <w:tcW w:w="871" w:type="dxa"/>
            <w:tcBorders>
              <w:top w:val="single" w:sz="8" w:space="0" w:color="auto"/>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lang w:eastAsia="en-AU"/>
              </w:rPr>
            </w:pPr>
            <w:r w:rsidRPr="00F35BB5">
              <w:rPr>
                <w:rFonts w:ascii="Calibri" w:hAnsi="Calibri"/>
                <w:color w:val="000000"/>
                <w:sz w:val="22"/>
                <w:szCs w:val="22"/>
                <w:lang w:eastAsia="en-AU"/>
              </w:rPr>
              <w:t> </w:t>
            </w:r>
          </w:p>
        </w:tc>
        <w:tc>
          <w:tcPr>
            <w:tcW w:w="1458" w:type="dxa"/>
            <w:tcBorders>
              <w:top w:val="single" w:sz="8" w:space="0" w:color="auto"/>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lang w:eastAsia="en-AU"/>
              </w:rPr>
            </w:pPr>
            <w:r w:rsidRPr="00F35BB5">
              <w:rPr>
                <w:rFonts w:ascii="Calibri" w:hAnsi="Calibri"/>
                <w:color w:val="000000"/>
                <w:sz w:val="22"/>
                <w:szCs w:val="22"/>
                <w:lang w:eastAsia="en-AU"/>
              </w:rPr>
              <w:t> </w:t>
            </w:r>
          </w:p>
        </w:tc>
        <w:tc>
          <w:tcPr>
            <w:tcW w:w="1419" w:type="dxa"/>
            <w:tcBorders>
              <w:top w:val="single" w:sz="8" w:space="0" w:color="auto"/>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lang w:eastAsia="en-AU"/>
              </w:rPr>
            </w:pPr>
            <w:r w:rsidRPr="00F35BB5">
              <w:rPr>
                <w:rFonts w:ascii="Calibri" w:hAnsi="Calibri"/>
                <w:color w:val="000000"/>
                <w:sz w:val="22"/>
                <w:szCs w:val="22"/>
                <w:lang w:eastAsia="en-AU"/>
              </w:rPr>
              <w:t> </w:t>
            </w:r>
          </w:p>
        </w:tc>
        <w:tc>
          <w:tcPr>
            <w:tcW w:w="1458" w:type="dxa"/>
            <w:tcBorders>
              <w:top w:val="single" w:sz="8" w:space="0" w:color="auto"/>
              <w:left w:val="nil"/>
              <w:bottom w:val="nil"/>
              <w:right w:val="single" w:sz="8" w:space="0" w:color="auto"/>
            </w:tcBorders>
            <w:shd w:val="clear" w:color="auto" w:fill="auto"/>
            <w:noWrap/>
            <w:vAlign w:val="bottom"/>
          </w:tcPr>
          <w:p w:rsidR="00F35BB5" w:rsidRPr="00F35BB5" w:rsidRDefault="00F35BB5" w:rsidP="00F35BB5">
            <w:pPr>
              <w:spacing w:before="0"/>
              <w:rPr>
                <w:rFonts w:ascii="Calibri" w:hAnsi="Calibri"/>
                <w:color w:val="000000"/>
                <w:lang w:eastAsia="en-AU"/>
              </w:rPr>
            </w:pPr>
            <w:r w:rsidRPr="00F35BB5">
              <w:rPr>
                <w:rFonts w:ascii="Calibri" w:hAnsi="Calibri"/>
                <w:color w:val="000000"/>
                <w:sz w:val="22"/>
                <w:szCs w:val="22"/>
                <w:lang w:eastAsia="en-AU"/>
              </w:rPr>
              <w:t> </w:t>
            </w:r>
          </w:p>
        </w:tc>
        <w:tc>
          <w:tcPr>
            <w:tcW w:w="1379"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lang w:eastAsia="en-AU"/>
              </w:rPr>
            </w:pPr>
          </w:p>
        </w:tc>
      </w:tr>
      <w:tr w:rsidR="00F35BB5" w:rsidRPr="00F35BB5" w:rsidTr="00905C1F">
        <w:trPr>
          <w:trHeight w:val="317"/>
          <w:jc w:val="center"/>
        </w:trPr>
        <w:tc>
          <w:tcPr>
            <w:tcW w:w="4348" w:type="dxa"/>
            <w:gridSpan w:val="3"/>
            <w:tcBorders>
              <w:top w:val="single" w:sz="4" w:space="0" w:color="auto"/>
              <w:left w:val="single" w:sz="8" w:space="0" w:color="auto"/>
              <w:bottom w:val="single" w:sz="8" w:space="0" w:color="auto"/>
              <w:right w:val="single" w:sz="4" w:space="0" w:color="auto"/>
            </w:tcBorders>
            <w:shd w:val="clear" w:color="auto" w:fill="auto"/>
            <w:vAlign w:val="center"/>
          </w:tcPr>
          <w:p w:rsidR="00F35BB5" w:rsidRPr="00F35BB5" w:rsidRDefault="00F35BB5" w:rsidP="00F35BB5">
            <w:pPr>
              <w:spacing w:before="0"/>
              <w:rPr>
                <w:rFonts w:ascii="Calibri" w:hAnsi="Calibri"/>
                <w:color w:val="000000"/>
                <w:sz w:val="20"/>
                <w:szCs w:val="20"/>
                <w:lang w:eastAsia="en-AU"/>
              </w:rPr>
            </w:pPr>
            <w:r w:rsidRPr="00F35BB5">
              <w:rPr>
                <w:rFonts w:ascii="Calibri" w:hAnsi="Calibri"/>
                <w:color w:val="000000"/>
                <w:sz w:val="20"/>
                <w:szCs w:val="20"/>
                <w:lang w:eastAsia="en-AU"/>
              </w:rPr>
              <w:t>Total Grants Received by SLCO</w:t>
            </w:r>
          </w:p>
        </w:tc>
        <w:tc>
          <w:tcPr>
            <w:tcW w:w="1458" w:type="dxa"/>
            <w:tcBorders>
              <w:top w:val="single" w:sz="4" w:space="0" w:color="auto"/>
              <w:left w:val="nil"/>
              <w:bottom w:val="single" w:sz="8" w:space="0" w:color="auto"/>
              <w:right w:val="single" w:sz="4" w:space="0" w:color="auto"/>
            </w:tcBorders>
            <w:shd w:val="clear" w:color="000000" w:fill="FFFF00"/>
            <w:noWrap/>
            <w:vAlign w:val="bottom"/>
          </w:tcPr>
          <w:p w:rsidR="00F35BB5" w:rsidRPr="00F35BB5" w:rsidRDefault="00F35BB5" w:rsidP="00F35BB5">
            <w:pPr>
              <w:spacing w:before="0"/>
              <w:rPr>
                <w:rFonts w:ascii="Calibri" w:hAnsi="Calibri"/>
                <w:b/>
                <w:bCs/>
                <w:color w:val="000000"/>
                <w:sz w:val="20"/>
                <w:szCs w:val="20"/>
                <w:lang w:eastAsia="en-AU"/>
              </w:rPr>
            </w:pPr>
            <w:r w:rsidRPr="00F35BB5">
              <w:rPr>
                <w:rFonts w:ascii="Calibri" w:hAnsi="Calibri"/>
                <w:b/>
                <w:bCs/>
                <w:color w:val="000000"/>
                <w:sz w:val="20"/>
                <w:szCs w:val="20"/>
                <w:lang w:eastAsia="en-AU"/>
              </w:rPr>
              <w:t xml:space="preserve">     9,524,878.27 </w:t>
            </w:r>
          </w:p>
        </w:tc>
        <w:tc>
          <w:tcPr>
            <w:tcW w:w="1419" w:type="dxa"/>
            <w:tcBorders>
              <w:top w:val="single" w:sz="4" w:space="0" w:color="auto"/>
              <w:left w:val="nil"/>
              <w:bottom w:val="single" w:sz="8" w:space="0" w:color="auto"/>
              <w:right w:val="single" w:sz="4" w:space="0" w:color="auto"/>
            </w:tcBorders>
            <w:shd w:val="clear" w:color="000000" w:fill="D8E4BC"/>
            <w:noWrap/>
            <w:vAlign w:val="bottom"/>
          </w:tcPr>
          <w:p w:rsidR="00F35BB5" w:rsidRPr="00F35BB5" w:rsidRDefault="00F35BB5" w:rsidP="00F35BB5">
            <w:pPr>
              <w:spacing w:before="0"/>
              <w:rPr>
                <w:rFonts w:ascii="Calibri" w:hAnsi="Calibri"/>
                <w:b/>
                <w:bCs/>
                <w:color w:val="000000"/>
                <w:sz w:val="20"/>
                <w:szCs w:val="20"/>
                <w:lang w:eastAsia="en-AU"/>
              </w:rPr>
            </w:pPr>
            <w:r w:rsidRPr="00F35BB5">
              <w:rPr>
                <w:rFonts w:ascii="Calibri" w:hAnsi="Calibri"/>
                <w:b/>
                <w:bCs/>
                <w:color w:val="000000"/>
                <w:sz w:val="20"/>
                <w:szCs w:val="20"/>
                <w:lang w:eastAsia="en-AU"/>
              </w:rPr>
              <w:t xml:space="preserve">    9,574,836.09 </w:t>
            </w:r>
          </w:p>
        </w:tc>
        <w:tc>
          <w:tcPr>
            <w:tcW w:w="1458" w:type="dxa"/>
            <w:tcBorders>
              <w:top w:val="single" w:sz="4" w:space="0" w:color="auto"/>
              <w:left w:val="nil"/>
              <w:bottom w:val="single" w:sz="8" w:space="0" w:color="auto"/>
              <w:right w:val="single" w:sz="8" w:space="0" w:color="auto"/>
            </w:tcBorders>
            <w:shd w:val="clear" w:color="auto" w:fill="auto"/>
            <w:noWrap/>
            <w:vAlign w:val="bottom"/>
          </w:tcPr>
          <w:p w:rsidR="00F35BB5" w:rsidRPr="00F35BB5" w:rsidRDefault="00F35BB5" w:rsidP="00F35BB5">
            <w:pPr>
              <w:spacing w:before="0"/>
              <w:rPr>
                <w:rFonts w:ascii="Calibri" w:hAnsi="Calibri"/>
                <w:b/>
                <w:bCs/>
                <w:color w:val="000000"/>
                <w:sz w:val="20"/>
                <w:szCs w:val="20"/>
                <w:lang w:eastAsia="en-AU"/>
              </w:rPr>
            </w:pPr>
            <w:r w:rsidRPr="00F35BB5">
              <w:rPr>
                <w:rFonts w:ascii="Calibri" w:hAnsi="Calibri"/>
                <w:b/>
                <w:bCs/>
                <w:color w:val="000000"/>
                <w:sz w:val="20"/>
                <w:szCs w:val="20"/>
                <w:lang w:eastAsia="en-AU"/>
              </w:rPr>
              <w:t xml:space="preserve">-       49,957.82 </w:t>
            </w:r>
          </w:p>
        </w:tc>
        <w:tc>
          <w:tcPr>
            <w:tcW w:w="1379" w:type="dxa"/>
            <w:tcBorders>
              <w:top w:val="nil"/>
              <w:left w:val="nil"/>
              <w:bottom w:val="nil"/>
              <w:right w:val="nil"/>
            </w:tcBorders>
            <w:shd w:val="clear" w:color="auto" w:fill="auto"/>
            <w:vAlign w:val="center"/>
          </w:tcPr>
          <w:p w:rsidR="00F35BB5" w:rsidRPr="00F35BB5" w:rsidRDefault="00F35BB5" w:rsidP="00F35BB5">
            <w:pPr>
              <w:spacing w:before="0"/>
              <w:rPr>
                <w:rFonts w:ascii="Calibri" w:hAnsi="Calibri"/>
                <w:color w:val="000000"/>
                <w:sz w:val="20"/>
                <w:szCs w:val="20"/>
                <w:lang w:eastAsia="en-AU"/>
              </w:rPr>
            </w:pPr>
            <w:proofErr w:type="gramStart"/>
            <w:r w:rsidRPr="00F35BB5">
              <w:rPr>
                <w:rFonts w:ascii="Calibri" w:hAnsi="Calibri"/>
                <w:color w:val="000000"/>
                <w:sz w:val="20"/>
                <w:szCs w:val="20"/>
                <w:lang w:eastAsia="en-AU"/>
              </w:rPr>
              <w:t>ie</w:t>
            </w:r>
            <w:proofErr w:type="gramEnd"/>
            <w:r w:rsidRPr="00F35BB5">
              <w:rPr>
                <w:rFonts w:ascii="Calibri" w:hAnsi="Calibri"/>
                <w:color w:val="000000"/>
                <w:sz w:val="20"/>
                <w:szCs w:val="20"/>
                <w:lang w:eastAsia="en-AU"/>
              </w:rPr>
              <w:t xml:space="preserve"> overspend ?</w:t>
            </w:r>
          </w:p>
        </w:tc>
      </w:tr>
      <w:tr w:rsidR="00F35BB5" w:rsidRPr="00F35BB5" w:rsidTr="00905C1F">
        <w:trPr>
          <w:trHeight w:val="302"/>
          <w:jc w:val="center"/>
        </w:trPr>
        <w:tc>
          <w:tcPr>
            <w:tcW w:w="2634" w:type="dxa"/>
            <w:tcBorders>
              <w:top w:val="nil"/>
              <w:left w:val="nil"/>
              <w:bottom w:val="nil"/>
              <w:right w:val="nil"/>
            </w:tcBorders>
            <w:shd w:val="clear" w:color="auto" w:fill="auto"/>
            <w:vAlign w:val="center"/>
          </w:tcPr>
          <w:p w:rsidR="00F35BB5" w:rsidRPr="00F35BB5" w:rsidRDefault="00F35BB5" w:rsidP="00F35BB5">
            <w:pPr>
              <w:spacing w:before="0"/>
              <w:rPr>
                <w:rFonts w:ascii="Calibri" w:hAnsi="Calibri"/>
                <w:color w:val="000000"/>
                <w:sz w:val="20"/>
                <w:szCs w:val="20"/>
                <w:lang w:eastAsia="en-AU"/>
              </w:rPr>
            </w:pPr>
            <w:r w:rsidRPr="00F35BB5">
              <w:rPr>
                <w:rFonts w:ascii="Calibri" w:hAnsi="Calibri"/>
                <w:color w:val="000000"/>
                <w:sz w:val="20"/>
                <w:szCs w:val="20"/>
                <w:lang w:eastAsia="en-AU"/>
              </w:rPr>
              <w:t>Source: UNICEF</w:t>
            </w:r>
          </w:p>
        </w:tc>
        <w:tc>
          <w:tcPr>
            <w:tcW w:w="843" w:type="dxa"/>
            <w:tcBorders>
              <w:top w:val="nil"/>
              <w:left w:val="nil"/>
              <w:bottom w:val="nil"/>
              <w:right w:val="nil"/>
            </w:tcBorders>
            <w:shd w:val="clear" w:color="auto" w:fill="auto"/>
            <w:vAlign w:val="center"/>
          </w:tcPr>
          <w:p w:rsidR="00F35BB5" w:rsidRPr="00F35BB5" w:rsidRDefault="00F35BB5" w:rsidP="00F35BB5">
            <w:pPr>
              <w:spacing w:before="0"/>
              <w:rPr>
                <w:rFonts w:ascii="Calibri" w:hAnsi="Calibri"/>
                <w:color w:val="000000"/>
                <w:sz w:val="20"/>
                <w:szCs w:val="20"/>
                <w:lang w:eastAsia="en-AU"/>
              </w:rPr>
            </w:pPr>
          </w:p>
        </w:tc>
        <w:tc>
          <w:tcPr>
            <w:tcW w:w="871" w:type="dxa"/>
            <w:tcBorders>
              <w:top w:val="nil"/>
              <w:left w:val="nil"/>
              <w:bottom w:val="nil"/>
              <w:right w:val="nil"/>
            </w:tcBorders>
            <w:shd w:val="clear" w:color="auto" w:fill="auto"/>
            <w:vAlign w:val="center"/>
          </w:tcPr>
          <w:p w:rsidR="00F35BB5" w:rsidRPr="00F35BB5" w:rsidRDefault="00F35BB5" w:rsidP="00F35BB5">
            <w:pPr>
              <w:spacing w:before="0"/>
              <w:rPr>
                <w:rFonts w:ascii="Calibri" w:hAnsi="Calibri"/>
                <w:color w:val="000000"/>
                <w:sz w:val="20"/>
                <w:szCs w:val="20"/>
                <w:lang w:eastAsia="en-AU"/>
              </w:rPr>
            </w:pPr>
          </w:p>
        </w:tc>
        <w:tc>
          <w:tcPr>
            <w:tcW w:w="1458"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b/>
                <w:bCs/>
                <w:color w:val="000000"/>
                <w:sz w:val="20"/>
                <w:szCs w:val="20"/>
                <w:lang w:eastAsia="en-AU"/>
              </w:rPr>
            </w:pPr>
          </w:p>
        </w:tc>
        <w:tc>
          <w:tcPr>
            <w:tcW w:w="1419"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b/>
                <w:bCs/>
                <w:color w:val="000000"/>
                <w:sz w:val="20"/>
                <w:szCs w:val="20"/>
                <w:lang w:eastAsia="en-AU"/>
              </w:rPr>
            </w:pPr>
          </w:p>
        </w:tc>
        <w:tc>
          <w:tcPr>
            <w:tcW w:w="1458"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b/>
                <w:bCs/>
                <w:color w:val="000000"/>
                <w:sz w:val="20"/>
                <w:szCs w:val="20"/>
                <w:lang w:eastAsia="en-AU"/>
              </w:rPr>
            </w:pPr>
          </w:p>
        </w:tc>
        <w:tc>
          <w:tcPr>
            <w:tcW w:w="1379" w:type="dxa"/>
            <w:tcBorders>
              <w:top w:val="nil"/>
              <w:left w:val="nil"/>
              <w:bottom w:val="nil"/>
              <w:right w:val="nil"/>
            </w:tcBorders>
            <w:shd w:val="clear" w:color="auto" w:fill="auto"/>
            <w:vAlign w:val="center"/>
          </w:tcPr>
          <w:p w:rsidR="00F35BB5" w:rsidRPr="00F35BB5" w:rsidRDefault="00F35BB5" w:rsidP="00F35BB5">
            <w:pPr>
              <w:spacing w:before="0"/>
              <w:rPr>
                <w:rFonts w:ascii="Calibri" w:hAnsi="Calibri"/>
                <w:color w:val="000000"/>
                <w:sz w:val="20"/>
                <w:szCs w:val="20"/>
                <w:lang w:eastAsia="en-AU"/>
              </w:rPr>
            </w:pPr>
          </w:p>
        </w:tc>
      </w:tr>
    </w:tbl>
    <w:p w:rsidR="00F35BB5" w:rsidRDefault="00F35BB5">
      <w:pPr>
        <w:spacing w:before="0" w:after="200" w:line="276" w:lineRule="auto"/>
        <w:rPr>
          <w:rFonts w:asciiTheme="minorHAnsi" w:eastAsiaTheme="minorHAnsi" w:hAnsiTheme="minorHAnsi" w:cstheme="minorBidi"/>
          <w:b/>
        </w:rPr>
      </w:pPr>
    </w:p>
    <w:tbl>
      <w:tblPr>
        <w:tblW w:w="5552" w:type="dxa"/>
        <w:jc w:val="center"/>
        <w:tblLook w:val="04A0" w:firstRow="1" w:lastRow="0" w:firstColumn="1" w:lastColumn="0" w:noHBand="0" w:noVBand="1"/>
      </w:tblPr>
      <w:tblGrid>
        <w:gridCol w:w="1728"/>
        <w:gridCol w:w="1228"/>
        <w:gridCol w:w="1168"/>
        <w:gridCol w:w="1428"/>
      </w:tblGrid>
      <w:tr w:rsidR="004C5572" w:rsidRPr="00F35BB5">
        <w:trPr>
          <w:trHeight w:val="300"/>
          <w:jc w:val="center"/>
        </w:trPr>
        <w:tc>
          <w:tcPr>
            <w:tcW w:w="5552" w:type="dxa"/>
            <w:gridSpan w:val="4"/>
            <w:tcBorders>
              <w:top w:val="single" w:sz="8" w:space="0" w:color="auto"/>
              <w:left w:val="single" w:sz="8" w:space="0" w:color="auto"/>
              <w:bottom w:val="single" w:sz="4" w:space="0" w:color="auto"/>
              <w:right w:val="single" w:sz="8" w:space="0" w:color="auto"/>
            </w:tcBorders>
            <w:shd w:val="clear" w:color="auto" w:fill="auto"/>
            <w:noWrap/>
            <w:vAlign w:val="bottom"/>
          </w:tcPr>
          <w:p w:rsidR="004C5572" w:rsidRPr="00F35BB5" w:rsidRDefault="004C5572" w:rsidP="004C5572">
            <w:pPr>
              <w:spacing w:before="0"/>
              <w:rPr>
                <w:rFonts w:ascii="Calibri" w:hAnsi="Calibri"/>
                <w:b/>
                <w:bCs/>
                <w:color w:val="000000"/>
                <w:lang w:eastAsia="en-AU"/>
              </w:rPr>
            </w:pPr>
            <w:r>
              <w:rPr>
                <w:rFonts w:ascii="Calibri" w:hAnsi="Calibri"/>
                <w:b/>
                <w:bCs/>
                <w:color w:val="000000"/>
                <w:sz w:val="22"/>
                <w:szCs w:val="22"/>
                <w:lang w:eastAsia="en-AU"/>
              </w:rPr>
              <w:t xml:space="preserve">Table D1: </w:t>
            </w:r>
            <w:r w:rsidR="0033577C">
              <w:rPr>
                <w:rFonts w:ascii="Calibri" w:hAnsi="Calibri"/>
                <w:b/>
                <w:bCs/>
                <w:color w:val="000000"/>
                <w:sz w:val="22"/>
                <w:szCs w:val="22"/>
                <w:lang w:eastAsia="en-AU"/>
              </w:rPr>
              <w:t>DFAT</w:t>
            </w:r>
            <w:r>
              <w:rPr>
                <w:rFonts w:ascii="Calibri" w:hAnsi="Calibri"/>
                <w:b/>
                <w:bCs/>
                <w:color w:val="000000"/>
                <w:sz w:val="22"/>
                <w:szCs w:val="22"/>
                <w:lang w:eastAsia="en-AU"/>
              </w:rPr>
              <w:t xml:space="preserve"> FMA </w:t>
            </w:r>
            <w:r w:rsidRPr="00F35BB5">
              <w:rPr>
                <w:rFonts w:ascii="Calibri" w:hAnsi="Calibri"/>
                <w:b/>
                <w:bCs/>
                <w:color w:val="000000"/>
                <w:sz w:val="22"/>
                <w:szCs w:val="22"/>
                <w:lang w:eastAsia="en-AU"/>
              </w:rPr>
              <w:t>Reg 9 Approvals for SESCAANSL</w:t>
            </w:r>
          </w:p>
        </w:tc>
      </w:tr>
      <w:tr w:rsidR="00F35BB5" w:rsidRPr="00F35BB5">
        <w:trPr>
          <w:trHeight w:val="510"/>
          <w:jc w:val="center"/>
        </w:trPr>
        <w:tc>
          <w:tcPr>
            <w:tcW w:w="1728" w:type="dxa"/>
            <w:tcBorders>
              <w:top w:val="nil"/>
              <w:left w:val="single" w:sz="8" w:space="0" w:color="auto"/>
              <w:bottom w:val="single" w:sz="4" w:space="0" w:color="auto"/>
              <w:right w:val="single" w:sz="4" w:space="0" w:color="auto"/>
            </w:tcBorders>
            <w:shd w:val="clear" w:color="000000" w:fill="C5D9F1"/>
            <w:vAlign w:val="center"/>
          </w:tcPr>
          <w:p w:rsidR="00F35BB5" w:rsidRPr="00F35BB5" w:rsidRDefault="00F35BB5" w:rsidP="00F35BB5">
            <w:pPr>
              <w:spacing w:before="0"/>
              <w:jc w:val="center"/>
              <w:rPr>
                <w:rFonts w:ascii="Calibri" w:hAnsi="Calibri"/>
                <w:b/>
                <w:bCs/>
                <w:color w:val="000000"/>
                <w:sz w:val="20"/>
                <w:szCs w:val="20"/>
                <w:lang w:eastAsia="en-AU"/>
              </w:rPr>
            </w:pPr>
            <w:r w:rsidRPr="00F35BB5">
              <w:rPr>
                <w:rFonts w:ascii="Calibri" w:hAnsi="Calibri"/>
                <w:b/>
                <w:bCs/>
                <w:color w:val="000000"/>
                <w:sz w:val="20"/>
                <w:szCs w:val="20"/>
                <w:lang w:eastAsia="en-AU"/>
              </w:rPr>
              <w:t xml:space="preserve">Grant Details </w:t>
            </w:r>
          </w:p>
        </w:tc>
        <w:tc>
          <w:tcPr>
            <w:tcW w:w="1228" w:type="dxa"/>
            <w:tcBorders>
              <w:top w:val="single" w:sz="4" w:space="0" w:color="auto"/>
              <w:left w:val="nil"/>
              <w:bottom w:val="single" w:sz="4" w:space="0" w:color="auto"/>
              <w:right w:val="single" w:sz="4" w:space="0" w:color="auto"/>
            </w:tcBorders>
            <w:shd w:val="clear" w:color="000000" w:fill="C5D9F1"/>
            <w:vAlign w:val="center"/>
          </w:tcPr>
          <w:p w:rsidR="00F35BB5" w:rsidRPr="00F35BB5" w:rsidRDefault="00F35BB5" w:rsidP="00F35BB5">
            <w:pPr>
              <w:spacing w:before="0"/>
              <w:jc w:val="center"/>
              <w:rPr>
                <w:rFonts w:ascii="Calibri" w:hAnsi="Calibri"/>
                <w:b/>
                <w:bCs/>
                <w:color w:val="000000"/>
                <w:sz w:val="20"/>
                <w:szCs w:val="20"/>
                <w:lang w:eastAsia="en-AU"/>
              </w:rPr>
            </w:pPr>
            <w:r w:rsidRPr="00F35BB5">
              <w:rPr>
                <w:rFonts w:ascii="Calibri" w:hAnsi="Calibri"/>
                <w:b/>
                <w:bCs/>
                <w:color w:val="000000"/>
                <w:sz w:val="20"/>
                <w:szCs w:val="20"/>
                <w:lang w:eastAsia="en-AU"/>
              </w:rPr>
              <w:t>Approval Date</w:t>
            </w:r>
          </w:p>
        </w:tc>
        <w:tc>
          <w:tcPr>
            <w:tcW w:w="1168" w:type="dxa"/>
            <w:tcBorders>
              <w:top w:val="single" w:sz="4" w:space="0" w:color="auto"/>
              <w:left w:val="nil"/>
              <w:bottom w:val="single" w:sz="4" w:space="0" w:color="auto"/>
              <w:right w:val="single" w:sz="4" w:space="0" w:color="auto"/>
            </w:tcBorders>
            <w:shd w:val="clear" w:color="000000" w:fill="C5D9F1"/>
            <w:vAlign w:val="center"/>
          </w:tcPr>
          <w:p w:rsidR="00F35BB5" w:rsidRPr="00F35BB5" w:rsidRDefault="00F35BB5" w:rsidP="00F35BB5">
            <w:pPr>
              <w:spacing w:before="0"/>
              <w:jc w:val="center"/>
              <w:rPr>
                <w:rFonts w:ascii="Calibri" w:hAnsi="Calibri"/>
                <w:b/>
                <w:bCs/>
                <w:color w:val="000000"/>
                <w:sz w:val="20"/>
                <w:szCs w:val="20"/>
                <w:lang w:eastAsia="en-AU"/>
              </w:rPr>
            </w:pPr>
            <w:r w:rsidRPr="00F35BB5">
              <w:rPr>
                <w:rFonts w:ascii="Calibri" w:hAnsi="Calibri"/>
                <w:b/>
                <w:bCs/>
                <w:color w:val="000000"/>
                <w:sz w:val="20"/>
                <w:szCs w:val="20"/>
                <w:lang w:eastAsia="en-AU"/>
              </w:rPr>
              <w:t> </w:t>
            </w:r>
          </w:p>
        </w:tc>
        <w:tc>
          <w:tcPr>
            <w:tcW w:w="1428" w:type="dxa"/>
            <w:tcBorders>
              <w:top w:val="single" w:sz="4" w:space="0" w:color="auto"/>
              <w:left w:val="nil"/>
              <w:bottom w:val="single" w:sz="4" w:space="0" w:color="auto"/>
              <w:right w:val="single" w:sz="8" w:space="0" w:color="auto"/>
            </w:tcBorders>
            <w:shd w:val="clear" w:color="000000" w:fill="C5D9F1"/>
            <w:vAlign w:val="center"/>
          </w:tcPr>
          <w:p w:rsidR="00F35BB5" w:rsidRPr="00F35BB5" w:rsidRDefault="00F35BB5" w:rsidP="00F35BB5">
            <w:pPr>
              <w:spacing w:before="0"/>
              <w:jc w:val="center"/>
              <w:rPr>
                <w:rFonts w:ascii="Calibri" w:hAnsi="Calibri"/>
                <w:b/>
                <w:bCs/>
                <w:color w:val="000000"/>
                <w:sz w:val="20"/>
                <w:szCs w:val="20"/>
                <w:lang w:eastAsia="en-AU"/>
              </w:rPr>
            </w:pPr>
            <w:r w:rsidRPr="00F35BB5">
              <w:rPr>
                <w:rFonts w:ascii="Calibri" w:hAnsi="Calibri"/>
                <w:b/>
                <w:bCs/>
                <w:color w:val="000000"/>
                <w:sz w:val="20"/>
                <w:szCs w:val="20"/>
                <w:lang w:eastAsia="en-AU"/>
              </w:rPr>
              <w:t xml:space="preserve">Approval       AUD </w:t>
            </w:r>
          </w:p>
        </w:tc>
      </w:tr>
      <w:tr w:rsidR="00F35BB5" w:rsidRPr="00F35BB5">
        <w:trPr>
          <w:trHeight w:val="300"/>
          <w:jc w:val="center"/>
        </w:trPr>
        <w:tc>
          <w:tcPr>
            <w:tcW w:w="1728" w:type="dxa"/>
            <w:tcBorders>
              <w:top w:val="nil"/>
              <w:left w:val="single" w:sz="8" w:space="0" w:color="auto"/>
              <w:bottom w:val="single" w:sz="4" w:space="0" w:color="auto"/>
              <w:right w:val="single" w:sz="4" w:space="0" w:color="auto"/>
            </w:tcBorders>
            <w:shd w:val="clear" w:color="auto" w:fill="auto"/>
            <w:noWrap/>
            <w:vAlign w:val="bottom"/>
          </w:tcPr>
          <w:p w:rsidR="00F35BB5" w:rsidRPr="00F35BB5" w:rsidRDefault="00F35BB5" w:rsidP="00F35BB5">
            <w:pPr>
              <w:spacing w:before="0"/>
              <w:rPr>
                <w:rFonts w:ascii="Calibri" w:hAnsi="Calibri"/>
                <w:color w:val="000000"/>
                <w:lang w:eastAsia="en-AU"/>
              </w:rPr>
            </w:pPr>
            <w:r w:rsidRPr="00F35BB5">
              <w:rPr>
                <w:rFonts w:ascii="Calibri" w:hAnsi="Calibri"/>
                <w:color w:val="000000"/>
                <w:sz w:val="22"/>
                <w:szCs w:val="22"/>
                <w:lang w:eastAsia="en-AU"/>
              </w:rPr>
              <w:t>FMA Reg 9  #1</w:t>
            </w:r>
          </w:p>
        </w:tc>
        <w:tc>
          <w:tcPr>
            <w:tcW w:w="1228" w:type="dxa"/>
            <w:tcBorders>
              <w:top w:val="nil"/>
              <w:left w:val="nil"/>
              <w:bottom w:val="single" w:sz="4" w:space="0" w:color="auto"/>
              <w:right w:val="single" w:sz="4" w:space="0" w:color="auto"/>
            </w:tcBorders>
            <w:shd w:val="clear" w:color="auto" w:fill="auto"/>
            <w:noWrap/>
            <w:vAlign w:val="bottom"/>
          </w:tcPr>
          <w:p w:rsidR="00F35BB5" w:rsidRPr="00F35BB5" w:rsidRDefault="00F35BB5" w:rsidP="00F35BB5">
            <w:pPr>
              <w:spacing w:before="0"/>
              <w:jc w:val="right"/>
              <w:rPr>
                <w:rFonts w:ascii="Calibri" w:hAnsi="Calibri"/>
                <w:color w:val="000000"/>
                <w:lang w:eastAsia="en-AU"/>
              </w:rPr>
            </w:pPr>
            <w:r w:rsidRPr="00F35BB5">
              <w:rPr>
                <w:rFonts w:ascii="Calibri" w:hAnsi="Calibri"/>
                <w:color w:val="000000"/>
                <w:sz w:val="22"/>
                <w:szCs w:val="22"/>
                <w:lang w:eastAsia="en-AU"/>
              </w:rPr>
              <w:t>01-Jun-10</w:t>
            </w:r>
          </w:p>
        </w:tc>
        <w:tc>
          <w:tcPr>
            <w:tcW w:w="1168" w:type="dxa"/>
            <w:tcBorders>
              <w:top w:val="nil"/>
              <w:left w:val="nil"/>
              <w:bottom w:val="single" w:sz="4" w:space="0" w:color="auto"/>
              <w:right w:val="single" w:sz="4" w:space="0" w:color="auto"/>
            </w:tcBorders>
            <w:shd w:val="clear" w:color="auto" w:fill="auto"/>
            <w:noWrap/>
            <w:vAlign w:val="bottom"/>
          </w:tcPr>
          <w:p w:rsidR="00F35BB5" w:rsidRPr="00F35BB5" w:rsidRDefault="00F35BB5" w:rsidP="00F35BB5">
            <w:pPr>
              <w:spacing w:before="0"/>
              <w:rPr>
                <w:rFonts w:ascii="Calibri" w:hAnsi="Calibri"/>
                <w:color w:val="000000"/>
                <w:lang w:eastAsia="en-AU"/>
              </w:rPr>
            </w:pPr>
            <w:r w:rsidRPr="00F35BB5">
              <w:rPr>
                <w:rFonts w:ascii="Calibri" w:hAnsi="Calibri"/>
                <w:color w:val="000000"/>
                <w:sz w:val="22"/>
                <w:szCs w:val="22"/>
                <w:lang w:eastAsia="en-AU"/>
              </w:rPr>
              <w:t> </w:t>
            </w:r>
          </w:p>
        </w:tc>
        <w:tc>
          <w:tcPr>
            <w:tcW w:w="1428" w:type="dxa"/>
            <w:tcBorders>
              <w:top w:val="nil"/>
              <w:left w:val="nil"/>
              <w:bottom w:val="single" w:sz="4" w:space="0" w:color="auto"/>
              <w:right w:val="single" w:sz="8" w:space="0" w:color="auto"/>
            </w:tcBorders>
            <w:shd w:val="clear" w:color="auto" w:fill="auto"/>
            <w:noWrap/>
            <w:vAlign w:val="bottom"/>
          </w:tcPr>
          <w:p w:rsidR="00F35BB5" w:rsidRPr="00F35BB5" w:rsidRDefault="00F35BB5" w:rsidP="00F35BB5">
            <w:pPr>
              <w:spacing w:before="0"/>
              <w:rPr>
                <w:rFonts w:ascii="Calibri" w:hAnsi="Calibri"/>
                <w:b/>
                <w:bCs/>
                <w:color w:val="000000"/>
                <w:sz w:val="20"/>
                <w:szCs w:val="20"/>
                <w:lang w:eastAsia="en-AU"/>
              </w:rPr>
            </w:pPr>
            <w:r w:rsidRPr="00F35BB5">
              <w:rPr>
                <w:rFonts w:ascii="Calibri" w:hAnsi="Calibri"/>
                <w:b/>
                <w:bCs/>
                <w:color w:val="000000"/>
                <w:sz w:val="20"/>
                <w:szCs w:val="20"/>
                <w:lang w:eastAsia="en-AU"/>
              </w:rPr>
              <w:t xml:space="preserve">     3,000,000.00 </w:t>
            </w:r>
          </w:p>
        </w:tc>
      </w:tr>
      <w:tr w:rsidR="00F35BB5" w:rsidRPr="00F35BB5">
        <w:trPr>
          <w:trHeight w:val="300"/>
          <w:jc w:val="center"/>
        </w:trPr>
        <w:tc>
          <w:tcPr>
            <w:tcW w:w="1728" w:type="dxa"/>
            <w:tcBorders>
              <w:top w:val="nil"/>
              <w:left w:val="single" w:sz="8" w:space="0" w:color="auto"/>
              <w:bottom w:val="single" w:sz="4" w:space="0" w:color="auto"/>
              <w:right w:val="single" w:sz="4" w:space="0" w:color="auto"/>
            </w:tcBorders>
            <w:shd w:val="clear" w:color="auto" w:fill="auto"/>
            <w:noWrap/>
            <w:vAlign w:val="bottom"/>
          </w:tcPr>
          <w:p w:rsidR="00F35BB5" w:rsidRPr="00F35BB5" w:rsidRDefault="00F35BB5" w:rsidP="00F35BB5">
            <w:pPr>
              <w:spacing w:before="0"/>
              <w:rPr>
                <w:rFonts w:ascii="Calibri" w:hAnsi="Calibri"/>
                <w:color w:val="000000"/>
                <w:lang w:eastAsia="en-AU"/>
              </w:rPr>
            </w:pPr>
            <w:r w:rsidRPr="00F35BB5">
              <w:rPr>
                <w:rFonts w:ascii="Calibri" w:hAnsi="Calibri"/>
                <w:color w:val="000000"/>
                <w:sz w:val="22"/>
                <w:szCs w:val="22"/>
                <w:lang w:eastAsia="en-AU"/>
              </w:rPr>
              <w:t>FMA Reg 9  #2</w:t>
            </w:r>
          </w:p>
        </w:tc>
        <w:tc>
          <w:tcPr>
            <w:tcW w:w="1228" w:type="dxa"/>
            <w:tcBorders>
              <w:top w:val="nil"/>
              <w:left w:val="nil"/>
              <w:bottom w:val="single" w:sz="4" w:space="0" w:color="auto"/>
              <w:right w:val="single" w:sz="4" w:space="0" w:color="auto"/>
            </w:tcBorders>
            <w:shd w:val="clear" w:color="auto" w:fill="auto"/>
            <w:noWrap/>
            <w:vAlign w:val="bottom"/>
          </w:tcPr>
          <w:p w:rsidR="00F35BB5" w:rsidRPr="00F35BB5" w:rsidRDefault="00F35BB5" w:rsidP="00F35BB5">
            <w:pPr>
              <w:spacing w:before="0"/>
              <w:jc w:val="right"/>
              <w:rPr>
                <w:rFonts w:ascii="Calibri" w:hAnsi="Calibri"/>
                <w:color w:val="000000"/>
                <w:lang w:eastAsia="en-AU"/>
              </w:rPr>
            </w:pPr>
            <w:r w:rsidRPr="00F35BB5">
              <w:rPr>
                <w:rFonts w:ascii="Calibri" w:hAnsi="Calibri"/>
                <w:color w:val="000000"/>
                <w:sz w:val="22"/>
                <w:szCs w:val="22"/>
                <w:lang w:eastAsia="en-AU"/>
              </w:rPr>
              <w:t>28-Apr-11</w:t>
            </w:r>
          </w:p>
        </w:tc>
        <w:tc>
          <w:tcPr>
            <w:tcW w:w="1168" w:type="dxa"/>
            <w:tcBorders>
              <w:top w:val="nil"/>
              <w:left w:val="nil"/>
              <w:bottom w:val="single" w:sz="4" w:space="0" w:color="auto"/>
              <w:right w:val="single" w:sz="4" w:space="0" w:color="auto"/>
            </w:tcBorders>
            <w:shd w:val="clear" w:color="auto" w:fill="auto"/>
            <w:noWrap/>
            <w:vAlign w:val="bottom"/>
          </w:tcPr>
          <w:p w:rsidR="00F35BB5" w:rsidRPr="00F35BB5" w:rsidRDefault="00F35BB5" w:rsidP="00F35BB5">
            <w:pPr>
              <w:spacing w:before="0"/>
              <w:rPr>
                <w:rFonts w:ascii="Calibri" w:hAnsi="Calibri"/>
                <w:color w:val="000000"/>
                <w:lang w:eastAsia="en-AU"/>
              </w:rPr>
            </w:pPr>
            <w:r w:rsidRPr="00F35BB5">
              <w:rPr>
                <w:rFonts w:ascii="Calibri" w:hAnsi="Calibri"/>
                <w:color w:val="000000"/>
                <w:sz w:val="22"/>
                <w:szCs w:val="22"/>
                <w:lang w:eastAsia="en-AU"/>
              </w:rPr>
              <w:t> </w:t>
            </w:r>
          </w:p>
        </w:tc>
        <w:tc>
          <w:tcPr>
            <w:tcW w:w="1428" w:type="dxa"/>
            <w:tcBorders>
              <w:top w:val="nil"/>
              <w:left w:val="nil"/>
              <w:bottom w:val="single" w:sz="4" w:space="0" w:color="auto"/>
              <w:right w:val="single" w:sz="8" w:space="0" w:color="auto"/>
            </w:tcBorders>
            <w:shd w:val="clear" w:color="auto" w:fill="auto"/>
            <w:noWrap/>
            <w:vAlign w:val="bottom"/>
          </w:tcPr>
          <w:p w:rsidR="00F35BB5" w:rsidRPr="00F35BB5" w:rsidRDefault="00F35BB5" w:rsidP="00F35BB5">
            <w:pPr>
              <w:spacing w:before="0"/>
              <w:rPr>
                <w:rFonts w:ascii="Calibri" w:hAnsi="Calibri"/>
                <w:b/>
                <w:bCs/>
                <w:color w:val="000000"/>
                <w:sz w:val="20"/>
                <w:szCs w:val="20"/>
                <w:lang w:eastAsia="en-AU"/>
              </w:rPr>
            </w:pPr>
            <w:r w:rsidRPr="00F35BB5">
              <w:rPr>
                <w:rFonts w:ascii="Calibri" w:hAnsi="Calibri"/>
                <w:b/>
                <w:bCs/>
                <w:color w:val="000000"/>
                <w:sz w:val="20"/>
                <w:szCs w:val="20"/>
                <w:lang w:eastAsia="en-AU"/>
              </w:rPr>
              <w:t xml:space="preserve">     5,000,000.00 </w:t>
            </w:r>
          </w:p>
        </w:tc>
      </w:tr>
      <w:tr w:rsidR="00F35BB5" w:rsidRPr="00F35BB5">
        <w:trPr>
          <w:trHeight w:val="315"/>
          <w:jc w:val="center"/>
        </w:trPr>
        <w:tc>
          <w:tcPr>
            <w:tcW w:w="1728" w:type="dxa"/>
            <w:tcBorders>
              <w:top w:val="nil"/>
              <w:left w:val="single" w:sz="8" w:space="0" w:color="auto"/>
              <w:bottom w:val="single" w:sz="8" w:space="0" w:color="auto"/>
              <w:right w:val="single" w:sz="4" w:space="0" w:color="auto"/>
            </w:tcBorders>
            <w:shd w:val="clear" w:color="auto" w:fill="auto"/>
            <w:noWrap/>
            <w:vAlign w:val="bottom"/>
          </w:tcPr>
          <w:p w:rsidR="00F35BB5" w:rsidRPr="00F35BB5" w:rsidRDefault="00F35BB5" w:rsidP="00F35BB5">
            <w:pPr>
              <w:spacing w:before="0"/>
              <w:rPr>
                <w:rFonts w:ascii="Calibri" w:hAnsi="Calibri"/>
                <w:color w:val="000000"/>
                <w:lang w:eastAsia="en-AU"/>
              </w:rPr>
            </w:pPr>
            <w:r w:rsidRPr="00F35BB5">
              <w:rPr>
                <w:rFonts w:ascii="Calibri" w:hAnsi="Calibri"/>
                <w:color w:val="000000"/>
                <w:sz w:val="22"/>
                <w:szCs w:val="22"/>
                <w:lang w:eastAsia="en-AU"/>
              </w:rPr>
              <w:t xml:space="preserve">FMA Reg 9 #3 </w:t>
            </w:r>
          </w:p>
        </w:tc>
        <w:tc>
          <w:tcPr>
            <w:tcW w:w="1228" w:type="dxa"/>
            <w:tcBorders>
              <w:top w:val="nil"/>
              <w:left w:val="nil"/>
              <w:bottom w:val="single" w:sz="8" w:space="0" w:color="auto"/>
              <w:right w:val="single" w:sz="4" w:space="0" w:color="auto"/>
            </w:tcBorders>
            <w:shd w:val="clear" w:color="auto" w:fill="auto"/>
            <w:noWrap/>
            <w:vAlign w:val="bottom"/>
          </w:tcPr>
          <w:p w:rsidR="00F35BB5" w:rsidRPr="00F35BB5" w:rsidRDefault="00F35BB5" w:rsidP="00F35BB5">
            <w:pPr>
              <w:spacing w:before="0"/>
              <w:jc w:val="right"/>
              <w:rPr>
                <w:rFonts w:ascii="Calibri" w:hAnsi="Calibri"/>
                <w:color w:val="000000"/>
                <w:lang w:eastAsia="en-AU"/>
              </w:rPr>
            </w:pPr>
            <w:r w:rsidRPr="00F35BB5">
              <w:rPr>
                <w:rFonts w:ascii="Calibri" w:hAnsi="Calibri"/>
                <w:color w:val="000000"/>
                <w:sz w:val="22"/>
                <w:szCs w:val="22"/>
                <w:lang w:eastAsia="en-AU"/>
              </w:rPr>
              <w:t>07-Jun-11</w:t>
            </w:r>
          </w:p>
        </w:tc>
        <w:tc>
          <w:tcPr>
            <w:tcW w:w="1168" w:type="dxa"/>
            <w:tcBorders>
              <w:top w:val="nil"/>
              <w:left w:val="nil"/>
              <w:bottom w:val="single" w:sz="8" w:space="0" w:color="auto"/>
              <w:right w:val="single" w:sz="4" w:space="0" w:color="auto"/>
            </w:tcBorders>
            <w:shd w:val="clear" w:color="auto" w:fill="auto"/>
            <w:noWrap/>
            <w:vAlign w:val="bottom"/>
          </w:tcPr>
          <w:p w:rsidR="00F35BB5" w:rsidRPr="00F35BB5" w:rsidRDefault="00F35BB5" w:rsidP="00F35BB5">
            <w:pPr>
              <w:spacing w:before="0"/>
              <w:rPr>
                <w:rFonts w:ascii="Calibri" w:hAnsi="Calibri"/>
                <w:color w:val="000000"/>
                <w:lang w:eastAsia="en-AU"/>
              </w:rPr>
            </w:pPr>
            <w:r w:rsidRPr="00F35BB5">
              <w:rPr>
                <w:rFonts w:ascii="Calibri" w:hAnsi="Calibri"/>
                <w:color w:val="000000"/>
                <w:sz w:val="22"/>
                <w:szCs w:val="22"/>
                <w:lang w:eastAsia="en-AU"/>
              </w:rPr>
              <w:t> </w:t>
            </w:r>
          </w:p>
        </w:tc>
        <w:tc>
          <w:tcPr>
            <w:tcW w:w="1428" w:type="dxa"/>
            <w:tcBorders>
              <w:top w:val="nil"/>
              <w:left w:val="nil"/>
              <w:bottom w:val="single" w:sz="8" w:space="0" w:color="auto"/>
              <w:right w:val="single" w:sz="8" w:space="0" w:color="auto"/>
            </w:tcBorders>
            <w:shd w:val="clear" w:color="auto" w:fill="auto"/>
            <w:noWrap/>
            <w:vAlign w:val="bottom"/>
          </w:tcPr>
          <w:p w:rsidR="00F35BB5" w:rsidRPr="00F35BB5" w:rsidRDefault="00F35BB5" w:rsidP="00F35BB5">
            <w:pPr>
              <w:spacing w:before="0"/>
              <w:rPr>
                <w:rFonts w:ascii="Calibri" w:hAnsi="Calibri"/>
                <w:b/>
                <w:bCs/>
                <w:color w:val="000000"/>
                <w:sz w:val="20"/>
                <w:szCs w:val="20"/>
                <w:lang w:eastAsia="en-AU"/>
              </w:rPr>
            </w:pPr>
            <w:r w:rsidRPr="00F35BB5">
              <w:rPr>
                <w:rFonts w:ascii="Calibri" w:hAnsi="Calibri"/>
                <w:b/>
                <w:bCs/>
                <w:color w:val="000000"/>
                <w:sz w:val="20"/>
                <w:szCs w:val="20"/>
                <w:lang w:eastAsia="en-AU"/>
              </w:rPr>
              <w:t xml:space="preserve">     2,132,598.00 </w:t>
            </w:r>
          </w:p>
        </w:tc>
      </w:tr>
      <w:tr w:rsidR="00F35BB5" w:rsidRPr="00F35BB5">
        <w:trPr>
          <w:trHeight w:val="315"/>
          <w:jc w:val="center"/>
        </w:trPr>
        <w:tc>
          <w:tcPr>
            <w:tcW w:w="1728" w:type="dxa"/>
            <w:tcBorders>
              <w:top w:val="nil"/>
              <w:left w:val="single" w:sz="8" w:space="0" w:color="auto"/>
              <w:bottom w:val="single" w:sz="8" w:space="0" w:color="auto"/>
              <w:right w:val="nil"/>
            </w:tcBorders>
            <w:shd w:val="clear" w:color="auto" w:fill="auto"/>
            <w:noWrap/>
            <w:vAlign w:val="bottom"/>
          </w:tcPr>
          <w:p w:rsidR="00F35BB5" w:rsidRPr="00F35BB5" w:rsidRDefault="00F35BB5" w:rsidP="00F35BB5">
            <w:pPr>
              <w:spacing w:before="0"/>
              <w:rPr>
                <w:rFonts w:ascii="Calibri" w:hAnsi="Calibri"/>
                <w:color w:val="000000"/>
                <w:lang w:eastAsia="en-AU"/>
              </w:rPr>
            </w:pPr>
            <w:r w:rsidRPr="00F35BB5">
              <w:rPr>
                <w:rFonts w:ascii="Calibri" w:hAnsi="Calibri"/>
                <w:color w:val="000000"/>
                <w:sz w:val="22"/>
                <w:szCs w:val="22"/>
                <w:lang w:eastAsia="en-AU"/>
              </w:rPr>
              <w:t> </w:t>
            </w:r>
          </w:p>
        </w:tc>
        <w:tc>
          <w:tcPr>
            <w:tcW w:w="1228" w:type="dxa"/>
            <w:tcBorders>
              <w:top w:val="nil"/>
              <w:left w:val="nil"/>
              <w:bottom w:val="single" w:sz="8" w:space="0" w:color="auto"/>
              <w:right w:val="nil"/>
            </w:tcBorders>
            <w:shd w:val="clear" w:color="auto" w:fill="auto"/>
            <w:noWrap/>
            <w:vAlign w:val="bottom"/>
          </w:tcPr>
          <w:p w:rsidR="00F35BB5" w:rsidRPr="00F35BB5" w:rsidRDefault="00F35BB5" w:rsidP="00F35BB5">
            <w:pPr>
              <w:spacing w:before="0"/>
              <w:rPr>
                <w:rFonts w:ascii="Calibri" w:hAnsi="Calibri"/>
                <w:color w:val="000000"/>
                <w:lang w:eastAsia="en-AU"/>
              </w:rPr>
            </w:pPr>
            <w:r w:rsidRPr="00F35BB5">
              <w:rPr>
                <w:rFonts w:ascii="Calibri" w:hAnsi="Calibri"/>
                <w:color w:val="000000"/>
                <w:sz w:val="22"/>
                <w:szCs w:val="22"/>
                <w:lang w:eastAsia="en-AU"/>
              </w:rPr>
              <w:t> </w:t>
            </w:r>
          </w:p>
        </w:tc>
        <w:tc>
          <w:tcPr>
            <w:tcW w:w="1168" w:type="dxa"/>
            <w:tcBorders>
              <w:top w:val="nil"/>
              <w:left w:val="single" w:sz="8" w:space="0" w:color="auto"/>
              <w:bottom w:val="single" w:sz="4" w:space="0" w:color="auto"/>
              <w:right w:val="single" w:sz="4" w:space="0" w:color="auto"/>
            </w:tcBorders>
            <w:shd w:val="clear" w:color="auto" w:fill="auto"/>
            <w:noWrap/>
            <w:vAlign w:val="bottom"/>
          </w:tcPr>
          <w:p w:rsidR="00F35BB5" w:rsidRPr="00F35BB5" w:rsidRDefault="00F35BB5" w:rsidP="00F35BB5">
            <w:pPr>
              <w:spacing w:before="0"/>
              <w:rPr>
                <w:rFonts w:ascii="Calibri" w:hAnsi="Calibri"/>
                <w:b/>
                <w:bCs/>
                <w:color w:val="000000"/>
                <w:sz w:val="20"/>
                <w:szCs w:val="20"/>
                <w:lang w:eastAsia="en-AU"/>
              </w:rPr>
            </w:pPr>
            <w:r w:rsidRPr="00F35BB5">
              <w:rPr>
                <w:rFonts w:ascii="Calibri" w:hAnsi="Calibri"/>
                <w:b/>
                <w:bCs/>
                <w:color w:val="000000"/>
                <w:sz w:val="20"/>
                <w:szCs w:val="20"/>
                <w:lang w:eastAsia="en-AU"/>
              </w:rPr>
              <w:t>Total AUD</w:t>
            </w:r>
          </w:p>
        </w:tc>
        <w:tc>
          <w:tcPr>
            <w:tcW w:w="1428" w:type="dxa"/>
            <w:tcBorders>
              <w:top w:val="nil"/>
              <w:left w:val="nil"/>
              <w:bottom w:val="single" w:sz="8" w:space="0" w:color="auto"/>
              <w:right w:val="single" w:sz="8" w:space="0" w:color="auto"/>
            </w:tcBorders>
            <w:shd w:val="clear" w:color="000000" w:fill="FFC000"/>
            <w:noWrap/>
            <w:vAlign w:val="bottom"/>
          </w:tcPr>
          <w:p w:rsidR="00F35BB5" w:rsidRPr="00F35BB5" w:rsidRDefault="00F35BB5" w:rsidP="00F35BB5">
            <w:pPr>
              <w:spacing w:before="0"/>
              <w:rPr>
                <w:rFonts w:ascii="Calibri" w:hAnsi="Calibri"/>
                <w:b/>
                <w:bCs/>
                <w:color w:val="000000"/>
                <w:sz w:val="20"/>
                <w:szCs w:val="20"/>
                <w:lang w:eastAsia="en-AU"/>
              </w:rPr>
            </w:pPr>
            <w:r w:rsidRPr="00F35BB5">
              <w:rPr>
                <w:rFonts w:ascii="Calibri" w:hAnsi="Calibri"/>
                <w:b/>
                <w:bCs/>
                <w:color w:val="000000"/>
                <w:sz w:val="20"/>
                <w:szCs w:val="20"/>
                <w:lang w:eastAsia="en-AU"/>
              </w:rPr>
              <w:t xml:space="preserve">  10,132,598.00 </w:t>
            </w:r>
          </w:p>
        </w:tc>
      </w:tr>
      <w:tr w:rsidR="00F35BB5" w:rsidRPr="00F35BB5">
        <w:trPr>
          <w:trHeight w:val="300"/>
          <w:jc w:val="center"/>
        </w:trPr>
        <w:tc>
          <w:tcPr>
            <w:tcW w:w="1728"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sz w:val="20"/>
                <w:szCs w:val="20"/>
                <w:lang w:eastAsia="en-AU"/>
              </w:rPr>
            </w:pPr>
            <w:r w:rsidRPr="00F35BB5">
              <w:rPr>
                <w:rFonts w:ascii="Calibri" w:hAnsi="Calibri"/>
                <w:color w:val="000000"/>
                <w:sz w:val="20"/>
                <w:szCs w:val="20"/>
                <w:lang w:eastAsia="en-AU"/>
              </w:rPr>
              <w:t xml:space="preserve">Source: </w:t>
            </w:r>
            <w:r w:rsidR="0033577C">
              <w:rPr>
                <w:rFonts w:ascii="Calibri" w:hAnsi="Calibri"/>
                <w:color w:val="000000"/>
                <w:sz w:val="20"/>
                <w:szCs w:val="20"/>
                <w:lang w:eastAsia="en-AU"/>
              </w:rPr>
              <w:t>DFAT</w:t>
            </w:r>
            <w:r w:rsidRPr="00F35BB5">
              <w:rPr>
                <w:rFonts w:ascii="Calibri" w:hAnsi="Calibri"/>
                <w:color w:val="000000"/>
                <w:sz w:val="20"/>
                <w:szCs w:val="20"/>
                <w:lang w:eastAsia="en-AU"/>
              </w:rPr>
              <w:t xml:space="preserve"> </w:t>
            </w:r>
          </w:p>
        </w:tc>
        <w:tc>
          <w:tcPr>
            <w:tcW w:w="1228"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lang w:eastAsia="en-AU"/>
              </w:rPr>
            </w:pPr>
          </w:p>
        </w:tc>
        <w:tc>
          <w:tcPr>
            <w:tcW w:w="1168"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lang w:eastAsia="en-AU"/>
              </w:rPr>
            </w:pPr>
          </w:p>
        </w:tc>
        <w:tc>
          <w:tcPr>
            <w:tcW w:w="1428" w:type="dxa"/>
            <w:tcBorders>
              <w:top w:val="nil"/>
              <w:left w:val="nil"/>
              <w:bottom w:val="nil"/>
              <w:right w:val="nil"/>
            </w:tcBorders>
            <w:shd w:val="clear" w:color="auto" w:fill="auto"/>
            <w:noWrap/>
            <w:vAlign w:val="bottom"/>
          </w:tcPr>
          <w:p w:rsidR="00F35BB5" w:rsidRPr="00F35BB5" w:rsidRDefault="00F35BB5" w:rsidP="00F35BB5">
            <w:pPr>
              <w:spacing w:before="0"/>
              <w:rPr>
                <w:rFonts w:ascii="Calibri" w:hAnsi="Calibri"/>
                <w:color w:val="000000"/>
                <w:lang w:eastAsia="en-AU"/>
              </w:rPr>
            </w:pPr>
          </w:p>
        </w:tc>
      </w:tr>
    </w:tbl>
    <w:p w:rsidR="00F35BB5" w:rsidRDefault="00F35BB5">
      <w:pPr>
        <w:spacing w:before="0" w:after="200" w:line="276" w:lineRule="auto"/>
        <w:rPr>
          <w:rFonts w:asciiTheme="minorHAnsi" w:eastAsiaTheme="minorHAnsi" w:hAnsiTheme="minorHAnsi" w:cstheme="minorBidi"/>
          <w:b/>
        </w:rPr>
      </w:pPr>
    </w:p>
    <w:p w:rsidR="00F35BB5" w:rsidRDefault="00F35BB5">
      <w:pPr>
        <w:spacing w:before="0" w:after="200" w:line="276" w:lineRule="auto"/>
        <w:rPr>
          <w:rFonts w:asciiTheme="minorHAnsi" w:eastAsiaTheme="minorHAnsi" w:hAnsiTheme="minorHAnsi" w:cstheme="minorBidi"/>
          <w:b/>
        </w:rPr>
      </w:pPr>
    </w:p>
    <w:p w:rsidR="00A73103" w:rsidRDefault="00A73103">
      <w:pPr>
        <w:spacing w:before="0" w:after="200" w:line="276" w:lineRule="auto"/>
        <w:rPr>
          <w:rFonts w:asciiTheme="minorHAnsi" w:eastAsiaTheme="minorHAnsi" w:hAnsiTheme="minorHAnsi" w:cstheme="minorBidi"/>
          <w:b/>
        </w:rPr>
      </w:pPr>
      <w:r>
        <w:rPr>
          <w:rFonts w:asciiTheme="minorHAnsi" w:eastAsiaTheme="minorHAnsi" w:hAnsiTheme="minorHAnsi" w:cstheme="minorBidi"/>
          <w:b/>
        </w:rPr>
        <w:br w:type="page"/>
      </w:r>
    </w:p>
    <w:p w:rsidR="00E50783" w:rsidRPr="00E50783" w:rsidRDefault="009D29A2" w:rsidP="00617947">
      <w:pPr>
        <w:pStyle w:val="Heading1"/>
        <w:rPr>
          <w:rFonts w:asciiTheme="minorHAnsi" w:eastAsiaTheme="minorHAnsi" w:hAnsiTheme="minorHAnsi" w:cstheme="minorBidi"/>
        </w:rPr>
      </w:pPr>
      <w:bookmarkStart w:id="53" w:name="_Toc248817604"/>
      <w:bookmarkStart w:id="54" w:name="_Toc248994809"/>
      <w:bookmarkStart w:id="55" w:name="_Toc248994862"/>
      <w:r w:rsidRPr="0064662B">
        <w:rPr>
          <w:rFonts w:eastAsiaTheme="minorHAnsi" w:cstheme="minorBidi"/>
        </w:rPr>
        <w:lastRenderedPageBreak/>
        <w:t>ANNEX B</w:t>
      </w:r>
      <w:r w:rsidR="00E50783" w:rsidRPr="0064662B">
        <w:rPr>
          <w:rFonts w:eastAsiaTheme="minorHAnsi" w:cstheme="minorBidi"/>
        </w:rPr>
        <w:t xml:space="preserve">: </w:t>
      </w:r>
      <w:r w:rsidR="00E50783" w:rsidRPr="00E50783">
        <w:rPr>
          <w:lang w:val="en-GB"/>
        </w:rPr>
        <w:t xml:space="preserve">Field visit and stakeholder meeting schedule: </w:t>
      </w:r>
      <w:r w:rsidR="0033577C">
        <w:rPr>
          <w:lang w:val="en-GB"/>
        </w:rPr>
        <w:t>DFAT</w:t>
      </w:r>
      <w:r w:rsidR="00E50783" w:rsidRPr="00E50783">
        <w:rPr>
          <w:lang w:val="en-GB"/>
        </w:rPr>
        <w:t xml:space="preserve"> / UNICEF School Construction Evaluation in the North</w:t>
      </w:r>
      <w:r w:rsidR="00E50783" w:rsidRPr="00E50783">
        <w:rPr>
          <w:rFonts w:asciiTheme="minorHAnsi" w:eastAsiaTheme="minorHAnsi" w:hAnsiTheme="minorHAnsi" w:cstheme="minorBidi"/>
        </w:rPr>
        <w:t xml:space="preserve">: </w:t>
      </w:r>
      <w:r w:rsidR="00E50783" w:rsidRPr="00E50783">
        <w:rPr>
          <w:lang w:val="en-GB"/>
        </w:rPr>
        <w:t>7 – 17 October 2013</w:t>
      </w:r>
      <w:bookmarkEnd w:id="53"/>
      <w:bookmarkEnd w:id="54"/>
      <w:bookmarkEnd w:id="55"/>
    </w:p>
    <w:p w:rsidR="00E50783" w:rsidRPr="00E50783" w:rsidRDefault="00E50783" w:rsidP="00DF056E">
      <w:pPr>
        <w:numPr>
          <w:ilvl w:val="0"/>
          <w:numId w:val="10"/>
        </w:numPr>
        <w:tabs>
          <w:tab w:val="left" w:pos="630"/>
        </w:tabs>
        <w:spacing w:before="0" w:after="200" w:line="276" w:lineRule="auto"/>
        <w:rPr>
          <w:rFonts w:ascii="Calibri" w:hAnsi="Calibri"/>
          <w:b/>
          <w:sz w:val="22"/>
          <w:szCs w:val="22"/>
          <w:lang w:val="en-GB"/>
        </w:rPr>
      </w:pPr>
      <w:r w:rsidRPr="00E50783">
        <w:rPr>
          <w:rFonts w:ascii="Calibri" w:hAnsi="Calibri"/>
          <w:b/>
          <w:sz w:val="22"/>
          <w:szCs w:val="22"/>
          <w:lang w:val="en-GB"/>
        </w:rPr>
        <w:t>Field visit agenda (7 – 11 October)</w:t>
      </w:r>
    </w:p>
    <w:p w:rsidR="00E50783" w:rsidRPr="00E50783" w:rsidRDefault="00E50783" w:rsidP="00E50783">
      <w:pPr>
        <w:spacing w:before="0"/>
        <w:ind w:left="720"/>
        <w:rPr>
          <w:rFonts w:ascii="Calibri" w:hAnsi="Calibri"/>
          <w:b/>
          <w:sz w:val="22"/>
          <w:szCs w:val="22"/>
          <w:lang w:val="en-GB"/>
        </w:rPr>
      </w:pPr>
      <w:r w:rsidRPr="00E50783">
        <w:rPr>
          <w:rFonts w:ascii="Calibri" w:hAnsi="Calibri"/>
          <w:b/>
          <w:sz w:val="22"/>
          <w:szCs w:val="22"/>
          <w:lang w:val="en-GB"/>
        </w:rPr>
        <w:t xml:space="preserve">Visit to schools and meeting with stakeholders in Kilinochchi and Mullaitivu </w:t>
      </w:r>
    </w:p>
    <w:tbl>
      <w:tblPr>
        <w:tblW w:w="9749" w:type="dxa"/>
        <w:tblInd w:w="6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649"/>
        <w:gridCol w:w="5707"/>
        <w:gridCol w:w="2393"/>
      </w:tblGrid>
      <w:tr w:rsidR="00E50783" w:rsidRPr="00E50783">
        <w:trPr>
          <w:trHeight w:val="520"/>
          <w:tblHeader/>
        </w:trPr>
        <w:tc>
          <w:tcPr>
            <w:tcW w:w="1649" w:type="dxa"/>
            <w:shd w:val="clear" w:color="auto" w:fill="8DB3E2"/>
            <w:vAlign w:val="center"/>
          </w:tcPr>
          <w:p w:rsidR="00E50783" w:rsidRPr="00E50783" w:rsidRDefault="00E50783" w:rsidP="00E50783">
            <w:pPr>
              <w:spacing w:before="0"/>
              <w:jc w:val="center"/>
              <w:rPr>
                <w:rFonts w:ascii="Calibri" w:hAnsi="Calibri"/>
                <w:b/>
                <w:lang w:val="en-GB"/>
              </w:rPr>
            </w:pPr>
            <w:r w:rsidRPr="00E50783">
              <w:rPr>
                <w:rFonts w:ascii="Calibri" w:hAnsi="Calibri"/>
                <w:b/>
                <w:sz w:val="22"/>
                <w:szCs w:val="22"/>
                <w:lang w:val="en-GB"/>
              </w:rPr>
              <w:t>Time</w:t>
            </w:r>
          </w:p>
        </w:tc>
        <w:tc>
          <w:tcPr>
            <w:tcW w:w="5707" w:type="dxa"/>
            <w:shd w:val="clear" w:color="auto" w:fill="8DB3E2"/>
            <w:vAlign w:val="center"/>
          </w:tcPr>
          <w:p w:rsidR="00E50783" w:rsidRPr="00E50783" w:rsidRDefault="00E50783" w:rsidP="00E50783">
            <w:pPr>
              <w:spacing w:before="0"/>
              <w:jc w:val="center"/>
              <w:rPr>
                <w:rFonts w:ascii="Calibri" w:hAnsi="Calibri"/>
                <w:b/>
                <w:lang w:val="en-GB"/>
              </w:rPr>
            </w:pPr>
            <w:r w:rsidRPr="00E50783">
              <w:rPr>
                <w:rFonts w:ascii="Calibri" w:hAnsi="Calibri"/>
                <w:b/>
                <w:sz w:val="22"/>
                <w:szCs w:val="22"/>
                <w:lang w:val="en-GB"/>
              </w:rPr>
              <w:t>Activity /Location</w:t>
            </w:r>
          </w:p>
        </w:tc>
        <w:tc>
          <w:tcPr>
            <w:tcW w:w="2393" w:type="dxa"/>
            <w:shd w:val="clear" w:color="auto" w:fill="8DB3E2"/>
            <w:vAlign w:val="center"/>
          </w:tcPr>
          <w:p w:rsidR="00E50783" w:rsidRPr="00E50783" w:rsidRDefault="00E50783" w:rsidP="00E50783">
            <w:pPr>
              <w:spacing w:before="0"/>
              <w:jc w:val="center"/>
              <w:rPr>
                <w:rFonts w:ascii="Calibri" w:hAnsi="Calibri"/>
                <w:b/>
                <w:lang w:val="en-GB"/>
              </w:rPr>
            </w:pPr>
            <w:r w:rsidRPr="00E50783">
              <w:rPr>
                <w:rFonts w:ascii="Calibri" w:hAnsi="Calibri"/>
                <w:b/>
                <w:sz w:val="22"/>
                <w:szCs w:val="22"/>
                <w:lang w:val="en-GB"/>
              </w:rPr>
              <w:t xml:space="preserve">Responsible persons / accompanied by </w:t>
            </w:r>
          </w:p>
        </w:tc>
      </w:tr>
      <w:tr w:rsidR="00E50783" w:rsidRPr="00E50783">
        <w:tc>
          <w:tcPr>
            <w:tcW w:w="9749" w:type="dxa"/>
            <w:gridSpan w:val="3"/>
            <w:tcBorders>
              <w:bottom w:val="single" w:sz="8" w:space="0" w:color="auto"/>
            </w:tcBorders>
            <w:shd w:val="clear" w:color="auto" w:fill="C6D9F1"/>
          </w:tcPr>
          <w:p w:rsidR="00E50783" w:rsidRPr="00E50783" w:rsidRDefault="00E50783" w:rsidP="00E50783">
            <w:pPr>
              <w:spacing w:before="120" w:after="120"/>
              <w:rPr>
                <w:rFonts w:ascii="Calibri" w:hAnsi="Calibri"/>
                <w:b/>
                <w:lang w:val="en-GB"/>
              </w:rPr>
            </w:pPr>
            <w:r w:rsidRPr="00E50783">
              <w:rPr>
                <w:rFonts w:ascii="Calibri" w:hAnsi="Calibri"/>
                <w:b/>
                <w:sz w:val="22"/>
                <w:szCs w:val="22"/>
                <w:lang w:val="en-GB"/>
              </w:rPr>
              <w:t>Sunday,  06 October 2013</w:t>
            </w:r>
          </w:p>
        </w:tc>
      </w:tr>
      <w:tr w:rsidR="00E50783" w:rsidRPr="00E50783">
        <w:trPr>
          <w:trHeight w:val="475"/>
        </w:trPr>
        <w:tc>
          <w:tcPr>
            <w:tcW w:w="1649"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14.00 – 16.00</w:t>
            </w:r>
          </w:p>
        </w:tc>
        <w:tc>
          <w:tcPr>
            <w:tcW w:w="5707"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Finalisation of draft Evaluation Plan and discussions on field logistics</w:t>
            </w:r>
          </w:p>
        </w:tc>
        <w:tc>
          <w:tcPr>
            <w:tcW w:w="2393" w:type="dxa"/>
            <w:shd w:val="clear" w:color="auto" w:fill="FFFFFF"/>
          </w:tcPr>
          <w:p w:rsidR="00E50783" w:rsidRPr="00E50783" w:rsidRDefault="00E50783" w:rsidP="00E50783">
            <w:pPr>
              <w:spacing w:before="0"/>
              <w:rPr>
                <w:rFonts w:ascii="Calibri" w:hAnsi="Calibri"/>
                <w:sz w:val="20"/>
                <w:szCs w:val="20"/>
                <w:lang w:val="en-GB"/>
              </w:rPr>
            </w:pPr>
            <w:r w:rsidRPr="00E50783">
              <w:rPr>
                <w:rFonts w:ascii="Calibri" w:hAnsi="Calibri"/>
                <w:sz w:val="20"/>
                <w:szCs w:val="20"/>
                <w:lang w:val="en-GB"/>
              </w:rPr>
              <w:t>Rani Noerhadhie (</w:t>
            </w:r>
            <w:r w:rsidR="0033577C">
              <w:rPr>
                <w:rFonts w:ascii="Calibri" w:hAnsi="Calibri"/>
                <w:sz w:val="20"/>
                <w:szCs w:val="20"/>
                <w:lang w:val="en-GB"/>
              </w:rPr>
              <w:t>DFAT</w:t>
            </w:r>
            <w:r w:rsidRPr="00E50783">
              <w:rPr>
                <w:rFonts w:ascii="Calibri" w:hAnsi="Calibri"/>
                <w:sz w:val="20"/>
                <w:szCs w:val="20"/>
                <w:lang w:val="en-GB"/>
              </w:rPr>
              <w:t>), Indra (Evaluation Officer UNICEF) Sri (Education Officer, UNICEF)</w:t>
            </w:r>
          </w:p>
        </w:tc>
      </w:tr>
      <w:tr w:rsidR="00E50783" w:rsidRPr="00E50783">
        <w:trPr>
          <w:trHeight w:val="475"/>
        </w:trPr>
        <w:tc>
          <w:tcPr>
            <w:tcW w:w="9749" w:type="dxa"/>
            <w:gridSpan w:val="3"/>
            <w:shd w:val="clear" w:color="auto" w:fill="DBE5F1" w:themeFill="accent1" w:themeFillTint="33"/>
          </w:tcPr>
          <w:p w:rsidR="00E50783" w:rsidRPr="00E50783" w:rsidRDefault="00E50783" w:rsidP="00E50783">
            <w:pPr>
              <w:spacing w:before="0"/>
              <w:rPr>
                <w:rFonts w:ascii="Calibri" w:hAnsi="Calibri"/>
                <w:lang w:val="en-GB"/>
              </w:rPr>
            </w:pPr>
            <w:r w:rsidRPr="00E50783">
              <w:rPr>
                <w:rFonts w:ascii="Calibri" w:hAnsi="Calibri"/>
                <w:b/>
                <w:sz w:val="22"/>
                <w:szCs w:val="22"/>
                <w:lang w:val="en-GB"/>
              </w:rPr>
              <w:t>Monday,  07 October 2013</w:t>
            </w:r>
          </w:p>
        </w:tc>
      </w:tr>
      <w:tr w:rsidR="00E50783" w:rsidRPr="00E50783">
        <w:trPr>
          <w:trHeight w:val="475"/>
        </w:trPr>
        <w:tc>
          <w:tcPr>
            <w:tcW w:w="1649"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0 9.00 – 09.10</w:t>
            </w:r>
          </w:p>
        </w:tc>
        <w:tc>
          <w:tcPr>
            <w:tcW w:w="5707"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Meeting the team at  Palaly Airport</w:t>
            </w:r>
          </w:p>
        </w:tc>
        <w:tc>
          <w:tcPr>
            <w:tcW w:w="2393" w:type="dxa"/>
            <w:shd w:val="clear" w:color="auto" w:fill="FFFFFF"/>
          </w:tcPr>
          <w:p w:rsidR="00E50783" w:rsidRPr="00E50783" w:rsidRDefault="00E50783" w:rsidP="00E50783">
            <w:pPr>
              <w:spacing w:before="0"/>
              <w:rPr>
                <w:rFonts w:ascii="Calibri" w:hAnsi="Calibri"/>
                <w:sz w:val="20"/>
                <w:szCs w:val="20"/>
                <w:lang w:val="en-GB"/>
              </w:rPr>
            </w:pPr>
            <w:r w:rsidRPr="00E50783">
              <w:rPr>
                <w:rFonts w:ascii="Calibri" w:hAnsi="Calibri"/>
                <w:sz w:val="20"/>
                <w:szCs w:val="20"/>
                <w:lang w:val="en-GB"/>
              </w:rPr>
              <w:t xml:space="preserve">Prakash (Head of Zone Office - HoZ),  Karthi (Karthikeyini – Education Officer) </w:t>
            </w:r>
          </w:p>
        </w:tc>
      </w:tr>
      <w:tr w:rsidR="00E50783" w:rsidRPr="00E50783">
        <w:tc>
          <w:tcPr>
            <w:tcW w:w="1649"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09.10 – 9.40</w:t>
            </w:r>
          </w:p>
          <w:p w:rsidR="00E50783" w:rsidRPr="00E50783" w:rsidRDefault="00E50783" w:rsidP="00E50783">
            <w:pPr>
              <w:spacing w:before="0"/>
              <w:rPr>
                <w:rFonts w:ascii="Calibri" w:hAnsi="Calibri"/>
                <w:lang w:val="en-GB"/>
              </w:rPr>
            </w:pPr>
          </w:p>
        </w:tc>
        <w:tc>
          <w:tcPr>
            <w:tcW w:w="5707"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Traveling to visit Secretary’s office,   Ministry of Education, Cultural Affairs and Sports, Jaffna</w:t>
            </w:r>
          </w:p>
        </w:tc>
        <w:tc>
          <w:tcPr>
            <w:tcW w:w="2393" w:type="dxa"/>
            <w:shd w:val="clear" w:color="auto" w:fill="FFFFFF"/>
          </w:tcPr>
          <w:p w:rsidR="00E50783" w:rsidRPr="00E50783" w:rsidRDefault="00E50783" w:rsidP="00E50783">
            <w:pPr>
              <w:spacing w:before="0"/>
              <w:rPr>
                <w:rFonts w:ascii="Calibri" w:hAnsi="Calibri"/>
                <w:sz w:val="20"/>
                <w:szCs w:val="20"/>
                <w:lang w:val="en-GB"/>
              </w:rPr>
            </w:pPr>
          </w:p>
        </w:tc>
      </w:tr>
      <w:tr w:rsidR="00E50783" w:rsidRPr="00E50783">
        <w:tc>
          <w:tcPr>
            <w:tcW w:w="1649"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09.40 – 11.10</w:t>
            </w:r>
          </w:p>
        </w:tc>
        <w:tc>
          <w:tcPr>
            <w:tcW w:w="5707"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Meeting with Secretary, Ministry of Education, Cultural Affairs and Sports</w:t>
            </w:r>
          </w:p>
        </w:tc>
        <w:tc>
          <w:tcPr>
            <w:tcW w:w="2393" w:type="dxa"/>
            <w:shd w:val="clear" w:color="auto" w:fill="FFFFFF"/>
          </w:tcPr>
          <w:p w:rsidR="00E50783" w:rsidRPr="00E50783" w:rsidRDefault="00E50783" w:rsidP="00E50783">
            <w:pPr>
              <w:spacing w:before="0"/>
              <w:rPr>
                <w:rFonts w:ascii="Calibri" w:hAnsi="Calibri"/>
                <w:sz w:val="20"/>
                <w:szCs w:val="20"/>
                <w:lang w:val="en-GB"/>
              </w:rPr>
            </w:pPr>
            <w:r w:rsidRPr="00E50783">
              <w:rPr>
                <w:rFonts w:ascii="Calibri" w:hAnsi="Calibri"/>
                <w:sz w:val="20"/>
                <w:szCs w:val="20"/>
                <w:lang w:val="en-GB"/>
              </w:rPr>
              <w:t xml:space="preserve">Karthi, Chryshanthan (Construction Engineer), Thaya (Thayaparan  – WASH Officer) </w:t>
            </w:r>
          </w:p>
        </w:tc>
      </w:tr>
      <w:tr w:rsidR="00E50783" w:rsidRPr="00E50783">
        <w:tc>
          <w:tcPr>
            <w:tcW w:w="1649"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11.10 – 11.40</w:t>
            </w:r>
          </w:p>
        </w:tc>
        <w:tc>
          <w:tcPr>
            <w:tcW w:w="5707"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Traveling to Provincial Education Office, Northern Province, Jaffna</w:t>
            </w:r>
          </w:p>
        </w:tc>
        <w:tc>
          <w:tcPr>
            <w:tcW w:w="2393" w:type="dxa"/>
            <w:shd w:val="clear" w:color="auto" w:fill="FFFFFF"/>
          </w:tcPr>
          <w:p w:rsidR="00E50783" w:rsidRPr="00E50783" w:rsidRDefault="00E50783" w:rsidP="00E50783">
            <w:pPr>
              <w:spacing w:before="0"/>
              <w:rPr>
                <w:rFonts w:ascii="Calibri" w:hAnsi="Calibri"/>
                <w:sz w:val="20"/>
                <w:szCs w:val="20"/>
                <w:lang w:val="en-GB"/>
              </w:rPr>
            </w:pPr>
          </w:p>
        </w:tc>
      </w:tr>
      <w:tr w:rsidR="00E50783" w:rsidRPr="00E50783">
        <w:tc>
          <w:tcPr>
            <w:tcW w:w="1649"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11.40 – 13.10</w:t>
            </w:r>
          </w:p>
        </w:tc>
        <w:tc>
          <w:tcPr>
            <w:tcW w:w="5707"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Discussion with Provincial Education team</w:t>
            </w:r>
          </w:p>
        </w:tc>
        <w:tc>
          <w:tcPr>
            <w:tcW w:w="2393"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 xml:space="preserve">Karthi, Chryshanthan, Thaya </w:t>
            </w:r>
          </w:p>
        </w:tc>
      </w:tr>
      <w:tr w:rsidR="00E50783" w:rsidRPr="00E50783">
        <w:tc>
          <w:tcPr>
            <w:tcW w:w="1649"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13.10 – 14.00</w:t>
            </w:r>
          </w:p>
        </w:tc>
        <w:tc>
          <w:tcPr>
            <w:tcW w:w="5707"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Lunch</w:t>
            </w:r>
          </w:p>
        </w:tc>
        <w:tc>
          <w:tcPr>
            <w:tcW w:w="2393" w:type="dxa"/>
            <w:shd w:val="clear" w:color="auto" w:fill="FFFFFF"/>
          </w:tcPr>
          <w:p w:rsidR="00E50783" w:rsidRPr="00E50783" w:rsidRDefault="00E50783" w:rsidP="00E50783">
            <w:pPr>
              <w:spacing w:before="0"/>
              <w:rPr>
                <w:rFonts w:ascii="Calibri" w:hAnsi="Calibri"/>
                <w:lang w:val="en-GB"/>
              </w:rPr>
            </w:pPr>
          </w:p>
        </w:tc>
      </w:tr>
      <w:tr w:rsidR="00E50783" w:rsidRPr="00E50783">
        <w:tc>
          <w:tcPr>
            <w:tcW w:w="1649"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14.00  – 15.30</w:t>
            </w:r>
          </w:p>
        </w:tc>
        <w:tc>
          <w:tcPr>
            <w:tcW w:w="5707"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Traveling  to the UNICEF office Kilinochchi</w:t>
            </w:r>
          </w:p>
        </w:tc>
        <w:tc>
          <w:tcPr>
            <w:tcW w:w="2393" w:type="dxa"/>
            <w:shd w:val="clear" w:color="auto" w:fill="FFFFFF"/>
          </w:tcPr>
          <w:p w:rsidR="00E50783" w:rsidRPr="00E50783" w:rsidRDefault="00E50783" w:rsidP="00E50783">
            <w:pPr>
              <w:spacing w:before="0"/>
              <w:rPr>
                <w:rFonts w:ascii="Calibri" w:hAnsi="Calibri"/>
                <w:lang w:val="en-GB"/>
              </w:rPr>
            </w:pPr>
          </w:p>
        </w:tc>
      </w:tr>
      <w:tr w:rsidR="00E50783" w:rsidRPr="00E50783">
        <w:tc>
          <w:tcPr>
            <w:tcW w:w="1649"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15.30 – 15.45</w:t>
            </w:r>
          </w:p>
        </w:tc>
        <w:tc>
          <w:tcPr>
            <w:tcW w:w="5707"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Refreshing break at the office</w:t>
            </w:r>
          </w:p>
          <w:p w:rsidR="00E50783" w:rsidRPr="00E50783" w:rsidRDefault="00E50783" w:rsidP="00E50783">
            <w:pPr>
              <w:spacing w:before="0"/>
              <w:rPr>
                <w:rFonts w:ascii="Calibri" w:hAnsi="Calibri"/>
                <w:lang w:val="en-GB"/>
              </w:rPr>
            </w:pPr>
          </w:p>
        </w:tc>
        <w:tc>
          <w:tcPr>
            <w:tcW w:w="2393" w:type="dxa"/>
            <w:shd w:val="clear" w:color="auto" w:fill="FFFFFF"/>
          </w:tcPr>
          <w:p w:rsidR="00E50783" w:rsidRPr="00E50783" w:rsidRDefault="00E50783" w:rsidP="00E50783">
            <w:pPr>
              <w:spacing w:before="0"/>
              <w:rPr>
                <w:rFonts w:ascii="Calibri" w:hAnsi="Calibri"/>
                <w:lang w:val="en-GB"/>
              </w:rPr>
            </w:pPr>
          </w:p>
        </w:tc>
      </w:tr>
      <w:tr w:rsidR="00E50783" w:rsidRPr="00E50783">
        <w:tc>
          <w:tcPr>
            <w:tcW w:w="1649"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15.45 – 17.30</w:t>
            </w:r>
          </w:p>
        </w:tc>
        <w:tc>
          <w:tcPr>
            <w:tcW w:w="5707"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Discussion / meeting with UNICEF staff (Collective / Individual)</w:t>
            </w:r>
          </w:p>
        </w:tc>
        <w:tc>
          <w:tcPr>
            <w:tcW w:w="2393"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HoZ / Education and WASH colleagues</w:t>
            </w:r>
          </w:p>
        </w:tc>
      </w:tr>
      <w:tr w:rsidR="00E50783" w:rsidRPr="00E50783">
        <w:tc>
          <w:tcPr>
            <w:tcW w:w="1649"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17.30</w:t>
            </w:r>
          </w:p>
        </w:tc>
        <w:tc>
          <w:tcPr>
            <w:tcW w:w="5707"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Check in at  the Hotel</w:t>
            </w:r>
          </w:p>
        </w:tc>
        <w:tc>
          <w:tcPr>
            <w:tcW w:w="2393" w:type="dxa"/>
            <w:shd w:val="clear" w:color="auto" w:fill="FFFFFF"/>
          </w:tcPr>
          <w:p w:rsidR="00E50783" w:rsidRPr="00E50783" w:rsidRDefault="00E50783" w:rsidP="00E50783">
            <w:pPr>
              <w:spacing w:before="0"/>
              <w:rPr>
                <w:rFonts w:ascii="Calibri" w:hAnsi="Calibri"/>
                <w:lang w:val="en-GB"/>
              </w:rPr>
            </w:pPr>
          </w:p>
        </w:tc>
      </w:tr>
      <w:tr w:rsidR="00E50783" w:rsidRPr="00E50783">
        <w:tc>
          <w:tcPr>
            <w:tcW w:w="9749" w:type="dxa"/>
            <w:gridSpan w:val="3"/>
            <w:tcBorders>
              <w:bottom w:val="single" w:sz="8" w:space="0" w:color="auto"/>
            </w:tcBorders>
            <w:shd w:val="clear" w:color="auto" w:fill="C6D9F1"/>
          </w:tcPr>
          <w:p w:rsidR="00E50783" w:rsidRPr="00E50783" w:rsidRDefault="00E50783" w:rsidP="00E50783">
            <w:pPr>
              <w:spacing w:before="120" w:after="120"/>
              <w:rPr>
                <w:rFonts w:ascii="Calibri" w:hAnsi="Calibri"/>
                <w:b/>
                <w:lang w:val="en-GB"/>
              </w:rPr>
            </w:pPr>
            <w:r w:rsidRPr="00E50783">
              <w:rPr>
                <w:rFonts w:ascii="Calibri" w:hAnsi="Calibri"/>
                <w:b/>
                <w:sz w:val="22"/>
                <w:szCs w:val="22"/>
                <w:lang w:val="en-GB"/>
              </w:rPr>
              <w:t>Tuesday,  08 October 2013</w:t>
            </w: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07.30 – 08.30</w:t>
            </w:r>
          </w:p>
          <w:p w:rsidR="00E50783" w:rsidRPr="00E50783" w:rsidRDefault="00E50783" w:rsidP="00E50783">
            <w:pPr>
              <w:spacing w:before="0"/>
              <w:rPr>
                <w:rFonts w:ascii="Calibri" w:hAnsi="Calibri"/>
                <w:lang w:val="en-GB"/>
              </w:rPr>
            </w:pP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 xml:space="preserve">Traveling to Katchilaimadhu GTMS (government Tamil Mixed School) </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Zarook (Abdul Zarook – Education Officer, KZO)</w:t>
            </w: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08.30 – 10.30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Visit at Mu/Katchilaimadhu GTMS</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Zarook, Chryshanthan,  Radika (WASH Officer)</w:t>
            </w: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10.30 – 11.00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Traveling to Murippu GTMS</w:t>
            </w:r>
          </w:p>
          <w:p w:rsidR="00E50783" w:rsidRPr="00E50783" w:rsidRDefault="00E50783" w:rsidP="00E50783">
            <w:pPr>
              <w:spacing w:before="0"/>
              <w:rPr>
                <w:rFonts w:ascii="Calibri" w:hAnsi="Calibri"/>
                <w:lang w:val="en-GB"/>
              </w:rPr>
            </w:pP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11.00 – 13.30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Visit at  Mu/Murippu GTMS</w:t>
            </w:r>
          </w:p>
          <w:p w:rsidR="00E50783" w:rsidRPr="00E50783" w:rsidRDefault="00E50783" w:rsidP="00E50783">
            <w:pPr>
              <w:spacing w:before="0"/>
              <w:rPr>
                <w:rFonts w:ascii="Calibri" w:hAnsi="Calibri"/>
                <w:lang w:val="en-GB"/>
              </w:rPr>
            </w:pP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Zarook, Chryshanthan, Thaya / Radika</w:t>
            </w: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13.30 – 14.00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Lunch  (At school)</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Vigna for packed lunch</w:t>
            </w: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14.00 – 15.00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Traveling to ZEO, Thunukkai</w:t>
            </w:r>
          </w:p>
          <w:p w:rsidR="00E50783" w:rsidRPr="00E50783" w:rsidRDefault="00E50783" w:rsidP="00E50783">
            <w:pPr>
              <w:spacing w:before="0"/>
              <w:rPr>
                <w:rFonts w:ascii="Calibri" w:hAnsi="Calibri"/>
                <w:lang w:val="en-GB"/>
              </w:rPr>
            </w:pP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15.00 – 16.30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Discussion at Zonal Education Office (ZEO) with ZEO team, Thunukkai</w:t>
            </w:r>
          </w:p>
          <w:p w:rsidR="00E50783" w:rsidRPr="00E50783" w:rsidRDefault="00E50783" w:rsidP="00E50783">
            <w:pPr>
              <w:spacing w:before="0"/>
              <w:rPr>
                <w:rFonts w:ascii="Calibri" w:hAnsi="Calibri"/>
                <w:lang w:val="en-GB"/>
              </w:rPr>
            </w:pPr>
            <w:r w:rsidRPr="00E50783">
              <w:rPr>
                <w:rFonts w:ascii="Calibri" w:hAnsi="Calibri"/>
                <w:sz w:val="22"/>
                <w:szCs w:val="22"/>
                <w:lang w:val="en-GB"/>
              </w:rPr>
              <w:t xml:space="preserve">ZEO team composed of Zonal Director of Education, </w:t>
            </w:r>
            <w:r w:rsidRPr="00E50783">
              <w:rPr>
                <w:rFonts w:ascii="Calibri" w:hAnsi="Calibri"/>
                <w:sz w:val="22"/>
                <w:szCs w:val="22"/>
                <w:lang w:val="en-GB"/>
              </w:rPr>
              <w:lastRenderedPageBreak/>
              <w:t>Technical Officer, Accountant and Asst. Director of Education Development)</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lastRenderedPageBreak/>
              <w:t>Zarook / ZDE and team</w:t>
            </w: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lastRenderedPageBreak/>
              <w:t>16.30 – 17.30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Traveling back to  Kilinochchi</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Zarook</w:t>
            </w:r>
          </w:p>
        </w:tc>
      </w:tr>
      <w:tr w:rsidR="00E50783" w:rsidRPr="00E50783">
        <w:tc>
          <w:tcPr>
            <w:tcW w:w="1649"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17.30</w:t>
            </w:r>
          </w:p>
        </w:tc>
        <w:tc>
          <w:tcPr>
            <w:tcW w:w="5707"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Check in at  Hotel</w:t>
            </w:r>
          </w:p>
        </w:tc>
        <w:tc>
          <w:tcPr>
            <w:tcW w:w="2393"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Zarook</w:t>
            </w:r>
          </w:p>
        </w:tc>
      </w:tr>
      <w:tr w:rsidR="00E50783" w:rsidRPr="00E50783">
        <w:tc>
          <w:tcPr>
            <w:tcW w:w="9749" w:type="dxa"/>
            <w:gridSpan w:val="3"/>
            <w:tcBorders>
              <w:bottom w:val="single" w:sz="8" w:space="0" w:color="auto"/>
            </w:tcBorders>
            <w:shd w:val="clear" w:color="auto" w:fill="C6D9F1"/>
          </w:tcPr>
          <w:p w:rsidR="00E50783" w:rsidRPr="00E50783" w:rsidRDefault="00E50783" w:rsidP="00E50783">
            <w:pPr>
              <w:spacing w:before="120" w:after="120"/>
              <w:rPr>
                <w:rFonts w:ascii="Calibri" w:hAnsi="Calibri"/>
                <w:b/>
                <w:lang w:val="en-GB"/>
              </w:rPr>
            </w:pPr>
            <w:r w:rsidRPr="00E50783">
              <w:rPr>
                <w:rFonts w:ascii="Calibri" w:hAnsi="Calibri"/>
                <w:b/>
                <w:sz w:val="22"/>
                <w:szCs w:val="22"/>
                <w:lang w:val="en-GB"/>
              </w:rPr>
              <w:t>Wednesday,  09  October 2013</w:t>
            </w: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07.00 – 08.30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Traveling  to Mullaitivu</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Karthi</w:t>
            </w: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08.30 – 10.30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 xml:space="preserve">Visit at Mu/Mullaitivu RCTMS (Roman Catholic Tamil Mixed School) </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 xml:space="preserve">Karthi, Chryshanthan, Thaya </w:t>
            </w: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10.30 – 10.35</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Travelling  to Kallappadu GTMS (Refreshment)</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10.35 – 12.35</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 xml:space="preserve">Visit at Kallappadu GTMS </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 xml:space="preserve">Karthi,  Chryshanthan, Thaya </w:t>
            </w: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12.35 – 12.45</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Traveling  ( traveling lunch)</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12.45 – 14.45</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Visit at  Mu/Silawaththai HBTMS (Hindu Tamil Mixed School)</w:t>
            </w:r>
          </w:p>
          <w:p w:rsidR="00E50783" w:rsidRPr="00E50783" w:rsidRDefault="00E50783" w:rsidP="00E50783">
            <w:pPr>
              <w:spacing w:before="0"/>
              <w:rPr>
                <w:rFonts w:ascii="Calibri" w:hAnsi="Calibri"/>
                <w:lang w:val="en-GB"/>
              </w:rPr>
            </w:pP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Karthi, Chryshanthan, Thaya</w:t>
            </w: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14.45 – 15.15</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Traveling to ZEO, Mullaitivu</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15.15 – 16.45</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Discussion at Zonal Education Office (ZEO) with ZEO team, Mullaitivu.</w:t>
            </w:r>
          </w:p>
          <w:p w:rsidR="00E50783" w:rsidRPr="00E50783" w:rsidRDefault="00E50783" w:rsidP="00E50783">
            <w:pPr>
              <w:spacing w:before="0"/>
              <w:rPr>
                <w:rFonts w:ascii="Calibri" w:hAnsi="Calibri"/>
                <w:lang w:val="en-GB"/>
              </w:rPr>
            </w:pPr>
            <w:r w:rsidRPr="00E50783">
              <w:rPr>
                <w:rFonts w:ascii="Calibri" w:hAnsi="Calibri"/>
                <w:sz w:val="22"/>
                <w:szCs w:val="22"/>
                <w:lang w:val="en-GB"/>
              </w:rPr>
              <w:t>ZEO team composed of Zonal Director of Education, Technical Officer, Accountant and Asst. Director of Education Development)</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Karthi,  ZDE and Team</w:t>
            </w: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16.45 – 18.00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Traveling back to Kilinochchi</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18.00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Check in at  Hotel</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Karthi</w:t>
            </w:r>
          </w:p>
        </w:tc>
      </w:tr>
      <w:tr w:rsidR="00E50783" w:rsidRPr="00E50783">
        <w:trPr>
          <w:trHeight w:val="421"/>
        </w:trPr>
        <w:tc>
          <w:tcPr>
            <w:tcW w:w="9749" w:type="dxa"/>
            <w:gridSpan w:val="3"/>
            <w:tcBorders>
              <w:bottom w:val="single" w:sz="8" w:space="0" w:color="auto"/>
            </w:tcBorders>
            <w:shd w:val="clear" w:color="auto" w:fill="C6D9F1"/>
          </w:tcPr>
          <w:p w:rsidR="00E50783" w:rsidRPr="00E50783" w:rsidRDefault="00E50783" w:rsidP="00E50783">
            <w:pPr>
              <w:spacing w:before="120" w:after="120"/>
              <w:rPr>
                <w:rFonts w:ascii="Calibri" w:hAnsi="Calibri"/>
                <w:b/>
                <w:lang w:val="en-GB"/>
              </w:rPr>
            </w:pPr>
            <w:r w:rsidRPr="00E50783">
              <w:rPr>
                <w:rFonts w:ascii="Calibri" w:hAnsi="Calibri"/>
                <w:b/>
                <w:sz w:val="22"/>
                <w:szCs w:val="22"/>
                <w:lang w:val="en-GB"/>
              </w:rPr>
              <w:t>Thursday, 10 October,   2013</w:t>
            </w: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07.30 – 08.00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Traveling to Kilinochchi Muruganatha Primary school</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Karthi</w:t>
            </w: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08.00 – 10.00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Visit at Kn/Muruganantha Primary school (the local contractor alos included in the discussion)</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 xml:space="preserve">Karthi, Chryshanthan, Thaya </w:t>
            </w: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10.00 – 10.15</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Traveling (Refreshment)</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10.15 – 12.15</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Visit at  Kn/Tharmapuram No.1 GTMS</w:t>
            </w:r>
          </w:p>
          <w:p w:rsidR="00E50783" w:rsidRPr="00E50783" w:rsidRDefault="00E50783" w:rsidP="00E50783">
            <w:pPr>
              <w:spacing w:before="0"/>
              <w:rPr>
                <w:rFonts w:ascii="Calibri" w:hAnsi="Calibri"/>
                <w:lang w:val="en-GB"/>
              </w:rPr>
            </w:pP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 xml:space="preserve">Karthi, Chryshanthan, Thaya </w:t>
            </w: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12.15 – 12.30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Traveling to Kn/Kilinochchi Maha Vidyalayam</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Karthi, Chryshanthan, Thaya</w:t>
            </w: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12.30 – 14.30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Visit at  Kn/Kilinochchi  MV (Maha Vidyalayam)</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 xml:space="preserve">Karthi, Chryshanthan, Thaya </w:t>
            </w: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14.30 – 15.00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Travel to Kilinochchi  ZEO</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15.00 – 16.00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Discussion at Zonal Education Office (ZEO) with ZEO team, Kilinochchi</w:t>
            </w:r>
          </w:p>
          <w:p w:rsidR="00E50783" w:rsidRPr="00E50783" w:rsidRDefault="00E50783" w:rsidP="00E50783">
            <w:pPr>
              <w:spacing w:before="0"/>
              <w:rPr>
                <w:rFonts w:ascii="Calibri" w:hAnsi="Calibri"/>
                <w:lang w:val="en-GB"/>
              </w:rPr>
            </w:pPr>
            <w:r w:rsidRPr="00E50783">
              <w:rPr>
                <w:rFonts w:ascii="Calibri" w:hAnsi="Calibri"/>
                <w:sz w:val="22"/>
                <w:szCs w:val="22"/>
                <w:lang w:val="en-GB"/>
              </w:rPr>
              <w:t>ZEO team composed of Zonal Director of Education, Technical Officer, Accountant and Asst. Director of Education Development)</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Karthi, ZDE and team</w:t>
            </w:r>
          </w:p>
        </w:tc>
      </w:tr>
      <w:tr w:rsidR="00E50783" w:rsidRPr="00E50783">
        <w:tc>
          <w:tcPr>
            <w:tcW w:w="1649"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16.30 – 17.00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Traveling to  UNICEF Kilinochchi Office</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HoZ / Chryshanthan</w:t>
            </w:r>
          </w:p>
        </w:tc>
      </w:tr>
      <w:tr w:rsidR="00E50783" w:rsidRPr="00E50783">
        <w:trPr>
          <w:trHeight w:val="505"/>
        </w:trPr>
        <w:tc>
          <w:tcPr>
            <w:tcW w:w="1649"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17.00</w:t>
            </w:r>
          </w:p>
        </w:tc>
        <w:tc>
          <w:tcPr>
            <w:tcW w:w="5707"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Check in at  Hotel</w:t>
            </w:r>
          </w:p>
        </w:tc>
        <w:tc>
          <w:tcPr>
            <w:tcW w:w="2393" w:type="dxa"/>
            <w:shd w:val="clear" w:color="auto" w:fill="FFFFFF"/>
          </w:tcPr>
          <w:p w:rsidR="00E50783" w:rsidRPr="00E50783" w:rsidRDefault="00E50783" w:rsidP="00E50783">
            <w:pPr>
              <w:spacing w:before="0"/>
              <w:rPr>
                <w:rFonts w:ascii="Calibri" w:hAnsi="Calibri"/>
                <w:lang w:val="en-GB"/>
              </w:rPr>
            </w:pPr>
          </w:p>
        </w:tc>
      </w:tr>
      <w:tr w:rsidR="00E50783" w:rsidRPr="00E50783">
        <w:trPr>
          <w:trHeight w:val="421"/>
        </w:trPr>
        <w:tc>
          <w:tcPr>
            <w:tcW w:w="9749" w:type="dxa"/>
            <w:gridSpan w:val="3"/>
            <w:tcBorders>
              <w:bottom w:val="single" w:sz="8" w:space="0" w:color="auto"/>
            </w:tcBorders>
            <w:shd w:val="clear" w:color="auto" w:fill="C6D9F1"/>
          </w:tcPr>
          <w:p w:rsidR="00E50783" w:rsidRPr="00E50783" w:rsidRDefault="00E50783" w:rsidP="00E50783">
            <w:pPr>
              <w:spacing w:before="120" w:after="120"/>
              <w:rPr>
                <w:rFonts w:ascii="Calibri" w:hAnsi="Calibri"/>
                <w:b/>
                <w:lang w:val="en-GB"/>
              </w:rPr>
            </w:pPr>
            <w:r w:rsidRPr="00E50783">
              <w:rPr>
                <w:rFonts w:ascii="Calibri" w:hAnsi="Calibri"/>
                <w:b/>
                <w:sz w:val="22"/>
                <w:szCs w:val="22"/>
                <w:lang w:val="en-GB"/>
              </w:rPr>
              <w:t>Friday, 11  October,   2013</w:t>
            </w:r>
          </w:p>
        </w:tc>
      </w:tr>
      <w:tr w:rsidR="00E50783" w:rsidRPr="00E50783">
        <w:tc>
          <w:tcPr>
            <w:tcW w:w="1649"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7.30 – 8.00</w:t>
            </w:r>
          </w:p>
        </w:tc>
        <w:tc>
          <w:tcPr>
            <w:tcW w:w="5707"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Brief discussion at the UNICEF office, Kiolinochchi</w:t>
            </w:r>
          </w:p>
        </w:tc>
        <w:tc>
          <w:tcPr>
            <w:tcW w:w="2393"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Karthi, Chryshanthan, Thaya</w:t>
            </w:r>
          </w:p>
        </w:tc>
      </w:tr>
      <w:tr w:rsidR="00E50783" w:rsidRPr="00E50783">
        <w:tc>
          <w:tcPr>
            <w:tcW w:w="1649"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 xml:space="preserve">8.00  - 10.00 </w:t>
            </w:r>
          </w:p>
        </w:tc>
        <w:tc>
          <w:tcPr>
            <w:tcW w:w="5707"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Visit at Kn/Kalmadhunagar GTMS</w:t>
            </w:r>
          </w:p>
          <w:p w:rsidR="00E50783" w:rsidRPr="00E50783" w:rsidRDefault="00E50783" w:rsidP="00E50783">
            <w:pPr>
              <w:spacing w:before="0"/>
              <w:rPr>
                <w:rFonts w:ascii="Calibri" w:hAnsi="Calibri"/>
                <w:lang w:val="en-GB"/>
              </w:rPr>
            </w:pPr>
          </w:p>
        </w:tc>
        <w:tc>
          <w:tcPr>
            <w:tcW w:w="2393"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lastRenderedPageBreak/>
              <w:t xml:space="preserve">Karthi / Thaya / </w:t>
            </w:r>
            <w:r w:rsidRPr="00E50783">
              <w:rPr>
                <w:rFonts w:ascii="Calibri" w:hAnsi="Calibri"/>
                <w:sz w:val="22"/>
                <w:szCs w:val="22"/>
                <w:lang w:val="en-GB"/>
              </w:rPr>
              <w:lastRenderedPageBreak/>
              <w:t>Chryshanthan</w:t>
            </w:r>
          </w:p>
        </w:tc>
      </w:tr>
      <w:tr w:rsidR="00E50783" w:rsidRPr="00E50783">
        <w:tc>
          <w:tcPr>
            <w:tcW w:w="1649"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lastRenderedPageBreak/>
              <w:t xml:space="preserve">11:00 </w:t>
            </w:r>
          </w:p>
        </w:tc>
        <w:tc>
          <w:tcPr>
            <w:tcW w:w="5707" w:type="dxa"/>
            <w:shd w:val="clear" w:color="auto" w:fill="FFFFFF"/>
          </w:tcPr>
          <w:p w:rsidR="00E50783" w:rsidRPr="00E50783" w:rsidRDefault="00E50783" w:rsidP="00E50783">
            <w:pPr>
              <w:spacing w:before="0"/>
              <w:rPr>
                <w:rFonts w:ascii="Calibri" w:hAnsi="Calibri"/>
                <w:lang w:val="en-GB"/>
              </w:rPr>
            </w:pPr>
            <w:r w:rsidRPr="00E50783">
              <w:rPr>
                <w:rFonts w:ascii="Calibri" w:hAnsi="Calibri"/>
                <w:sz w:val="22"/>
                <w:szCs w:val="22"/>
                <w:lang w:val="en-GB"/>
              </w:rPr>
              <w:t xml:space="preserve">Depart to the airport </w:t>
            </w:r>
          </w:p>
        </w:tc>
        <w:tc>
          <w:tcPr>
            <w:tcW w:w="2393" w:type="dxa"/>
            <w:shd w:val="clear" w:color="auto" w:fill="FFFFFF"/>
          </w:tcPr>
          <w:p w:rsidR="00E50783" w:rsidRPr="00E50783" w:rsidRDefault="00E50783" w:rsidP="00E50783">
            <w:pPr>
              <w:spacing w:before="0"/>
              <w:rPr>
                <w:rFonts w:ascii="Calibri" w:hAnsi="Calibri"/>
                <w:lang w:val="en-GB"/>
              </w:rPr>
            </w:pPr>
          </w:p>
        </w:tc>
      </w:tr>
    </w:tbl>
    <w:p w:rsidR="00E50783" w:rsidRPr="00E50783" w:rsidRDefault="00E50783" w:rsidP="00E50783">
      <w:pPr>
        <w:spacing w:before="0"/>
        <w:rPr>
          <w:rFonts w:ascii="Georgia" w:hAnsi="Georgia" w:cs="Arial"/>
          <w:b/>
          <w:color w:val="000000"/>
          <w:sz w:val="20"/>
          <w:szCs w:val="20"/>
          <w:lang w:val="en-GB"/>
        </w:rPr>
      </w:pPr>
    </w:p>
    <w:p w:rsidR="00E50783" w:rsidRPr="00E50783" w:rsidRDefault="00E50783" w:rsidP="00E50783">
      <w:pPr>
        <w:spacing w:before="0"/>
        <w:ind w:left="360"/>
        <w:rPr>
          <w:rFonts w:ascii="Calibri" w:hAnsi="Calibri" w:cs="Arial"/>
          <w:b/>
          <w:color w:val="000000"/>
          <w:sz w:val="22"/>
          <w:szCs w:val="22"/>
          <w:lang w:val="en-GB"/>
        </w:rPr>
      </w:pPr>
      <w:r w:rsidRPr="00E50783">
        <w:rPr>
          <w:rFonts w:ascii="Calibri" w:hAnsi="Calibri" w:cs="Arial"/>
          <w:b/>
          <w:color w:val="000000"/>
          <w:sz w:val="22"/>
          <w:szCs w:val="22"/>
          <w:lang w:val="en-GB"/>
        </w:rPr>
        <w:t xml:space="preserve">A-1) School Categories: </w:t>
      </w:r>
    </w:p>
    <w:p w:rsidR="00E50783" w:rsidRPr="00E50783" w:rsidRDefault="00E50783" w:rsidP="00DF056E">
      <w:pPr>
        <w:numPr>
          <w:ilvl w:val="0"/>
          <w:numId w:val="12"/>
        </w:numPr>
        <w:spacing w:before="0" w:after="200" w:line="276" w:lineRule="auto"/>
        <w:rPr>
          <w:rFonts w:ascii="Calibri" w:hAnsi="Calibri" w:cs="Arial"/>
          <w:color w:val="000000"/>
          <w:sz w:val="22"/>
          <w:szCs w:val="22"/>
          <w:lang w:val="en-GB"/>
        </w:rPr>
      </w:pPr>
      <w:r w:rsidRPr="00E50783">
        <w:rPr>
          <w:rFonts w:ascii="Calibri" w:hAnsi="Calibri" w:cs="Arial"/>
          <w:color w:val="000000"/>
          <w:sz w:val="22"/>
          <w:szCs w:val="22"/>
          <w:u w:val="single"/>
          <w:lang w:val="en-GB"/>
        </w:rPr>
        <w:t>Major construction</w:t>
      </w:r>
      <w:r w:rsidRPr="00E50783">
        <w:rPr>
          <w:rFonts w:ascii="Calibri" w:hAnsi="Calibri" w:cs="Arial"/>
          <w:color w:val="000000"/>
          <w:sz w:val="22"/>
          <w:szCs w:val="22"/>
          <w:lang w:val="en-GB"/>
        </w:rPr>
        <w:t xml:space="preserve"> – budget range from SLR 70 to 100 Mn</w:t>
      </w:r>
    </w:p>
    <w:p w:rsidR="00E50783" w:rsidRPr="00E50783" w:rsidRDefault="00E50783" w:rsidP="00DF056E">
      <w:pPr>
        <w:numPr>
          <w:ilvl w:val="0"/>
          <w:numId w:val="7"/>
        </w:numPr>
        <w:spacing w:before="0" w:after="200" w:line="276" w:lineRule="auto"/>
        <w:ind w:firstLine="0"/>
        <w:rPr>
          <w:rFonts w:ascii="Calibri" w:hAnsi="Calibri" w:cs="Arial"/>
          <w:color w:val="000000"/>
          <w:sz w:val="22"/>
          <w:szCs w:val="22"/>
          <w:lang w:val="en-GB"/>
        </w:rPr>
      </w:pPr>
      <w:r w:rsidRPr="00E50783">
        <w:rPr>
          <w:rFonts w:ascii="Calibri" w:hAnsi="Calibri" w:cs="Arial"/>
          <w:color w:val="000000"/>
          <w:sz w:val="22"/>
          <w:szCs w:val="22"/>
          <w:lang w:val="en-GB"/>
        </w:rPr>
        <w:t>Kn/Vivekanantha Primary school , Kilinochchi</w:t>
      </w:r>
    </w:p>
    <w:p w:rsidR="00E50783" w:rsidRPr="00E50783" w:rsidRDefault="00E50783" w:rsidP="00DF056E">
      <w:pPr>
        <w:numPr>
          <w:ilvl w:val="0"/>
          <w:numId w:val="7"/>
        </w:numPr>
        <w:spacing w:before="0" w:after="200" w:line="276" w:lineRule="auto"/>
        <w:ind w:firstLine="0"/>
        <w:rPr>
          <w:rFonts w:ascii="Calibri" w:hAnsi="Calibri" w:cs="Arial"/>
          <w:color w:val="000000"/>
          <w:sz w:val="22"/>
          <w:szCs w:val="22"/>
          <w:lang w:val="en-GB"/>
        </w:rPr>
      </w:pPr>
      <w:r w:rsidRPr="00E50783">
        <w:rPr>
          <w:rFonts w:ascii="Calibri" w:hAnsi="Calibri" w:cs="Arial"/>
          <w:color w:val="000000"/>
          <w:sz w:val="22"/>
          <w:szCs w:val="22"/>
          <w:lang w:val="en-GB"/>
        </w:rPr>
        <w:t>Kn/</w:t>
      </w:r>
      <w:proofErr w:type="gramStart"/>
      <w:r w:rsidRPr="00E50783">
        <w:rPr>
          <w:rFonts w:ascii="Calibri" w:hAnsi="Calibri" w:cs="Arial"/>
          <w:color w:val="000000"/>
          <w:sz w:val="22"/>
          <w:szCs w:val="22"/>
          <w:lang w:val="en-GB"/>
        </w:rPr>
        <w:t>Kilinochchi  MV</w:t>
      </w:r>
      <w:proofErr w:type="gramEnd"/>
      <w:r w:rsidRPr="00E50783">
        <w:rPr>
          <w:rFonts w:ascii="Calibri" w:hAnsi="Calibri" w:cs="Arial"/>
          <w:color w:val="000000"/>
          <w:sz w:val="22"/>
          <w:szCs w:val="22"/>
          <w:lang w:val="en-GB"/>
        </w:rPr>
        <w:t xml:space="preserve"> (Maha Vidyalayam). Kilinochchi</w:t>
      </w:r>
    </w:p>
    <w:p w:rsidR="00E50783" w:rsidRPr="00E50783" w:rsidRDefault="00E50783" w:rsidP="00DF056E">
      <w:pPr>
        <w:numPr>
          <w:ilvl w:val="0"/>
          <w:numId w:val="7"/>
        </w:numPr>
        <w:spacing w:before="0" w:after="200" w:line="276" w:lineRule="auto"/>
        <w:ind w:firstLine="0"/>
        <w:rPr>
          <w:rFonts w:ascii="Calibri" w:hAnsi="Calibri" w:cs="Arial"/>
          <w:color w:val="000000"/>
          <w:sz w:val="22"/>
          <w:szCs w:val="22"/>
          <w:lang w:val="en-GB"/>
        </w:rPr>
      </w:pPr>
      <w:r w:rsidRPr="00E50783">
        <w:rPr>
          <w:rFonts w:ascii="Calibri" w:hAnsi="Calibri" w:cs="Arial"/>
          <w:color w:val="000000"/>
          <w:sz w:val="22"/>
          <w:szCs w:val="22"/>
          <w:lang w:val="en-GB"/>
        </w:rPr>
        <w:t>Mu/Katchilaimadhu GTMS (Government Tamil Mixed School), Mullaitivu</w:t>
      </w:r>
    </w:p>
    <w:p w:rsidR="00E50783" w:rsidRPr="00E50783" w:rsidRDefault="00E50783" w:rsidP="00E50783">
      <w:pPr>
        <w:spacing w:before="0"/>
        <w:ind w:left="360"/>
        <w:rPr>
          <w:rFonts w:ascii="Calibri" w:hAnsi="Calibri" w:cs="Arial"/>
          <w:color w:val="000000"/>
          <w:sz w:val="22"/>
          <w:szCs w:val="22"/>
          <w:lang w:val="en-GB"/>
        </w:rPr>
      </w:pPr>
    </w:p>
    <w:p w:rsidR="00E50783" w:rsidRPr="00E50783" w:rsidRDefault="00E50783" w:rsidP="00DF056E">
      <w:pPr>
        <w:numPr>
          <w:ilvl w:val="0"/>
          <w:numId w:val="12"/>
        </w:numPr>
        <w:spacing w:before="0" w:after="200" w:line="276" w:lineRule="auto"/>
        <w:rPr>
          <w:rFonts w:ascii="Calibri" w:hAnsi="Calibri" w:cs="Arial"/>
          <w:color w:val="000000"/>
          <w:sz w:val="22"/>
          <w:szCs w:val="22"/>
          <w:lang w:val="en-GB"/>
        </w:rPr>
      </w:pPr>
      <w:r w:rsidRPr="00E50783">
        <w:rPr>
          <w:rFonts w:ascii="Calibri" w:hAnsi="Calibri" w:cs="Arial"/>
          <w:color w:val="000000"/>
          <w:sz w:val="22"/>
          <w:szCs w:val="22"/>
          <w:u w:val="single"/>
          <w:lang w:val="en-GB"/>
        </w:rPr>
        <w:t>Medium level construction</w:t>
      </w:r>
      <w:r w:rsidRPr="00E50783">
        <w:rPr>
          <w:rFonts w:ascii="Calibri" w:hAnsi="Calibri" w:cs="Arial"/>
          <w:color w:val="000000"/>
          <w:sz w:val="22"/>
          <w:szCs w:val="22"/>
          <w:lang w:val="en-GB"/>
        </w:rPr>
        <w:t xml:space="preserve"> – budget range from SLR 40 to 70 Mn </w:t>
      </w:r>
    </w:p>
    <w:p w:rsidR="00E50783" w:rsidRPr="00E50783" w:rsidRDefault="00E50783" w:rsidP="00DF056E">
      <w:pPr>
        <w:numPr>
          <w:ilvl w:val="0"/>
          <w:numId w:val="8"/>
        </w:numPr>
        <w:spacing w:before="0" w:after="200" w:line="276" w:lineRule="auto"/>
        <w:ind w:firstLine="0"/>
        <w:rPr>
          <w:rFonts w:ascii="Calibri" w:hAnsi="Calibri" w:cs="Arial"/>
          <w:color w:val="000000"/>
          <w:sz w:val="22"/>
          <w:szCs w:val="22"/>
          <w:lang w:val="en-GB"/>
        </w:rPr>
      </w:pPr>
      <w:r w:rsidRPr="00E50783">
        <w:rPr>
          <w:rFonts w:ascii="Calibri" w:hAnsi="Calibri" w:cs="Arial"/>
          <w:color w:val="000000"/>
          <w:sz w:val="22"/>
          <w:szCs w:val="22"/>
          <w:lang w:val="en-GB"/>
        </w:rPr>
        <w:t>Kn/Tharmapuram GTMS, Kilinochchi</w:t>
      </w:r>
    </w:p>
    <w:p w:rsidR="00E50783" w:rsidRPr="00E50783" w:rsidRDefault="00E50783" w:rsidP="00DF056E">
      <w:pPr>
        <w:numPr>
          <w:ilvl w:val="0"/>
          <w:numId w:val="8"/>
        </w:numPr>
        <w:spacing w:before="0" w:after="200" w:line="276" w:lineRule="auto"/>
        <w:ind w:firstLine="0"/>
        <w:rPr>
          <w:rFonts w:ascii="Calibri" w:hAnsi="Calibri" w:cs="Arial"/>
          <w:color w:val="000000"/>
          <w:sz w:val="22"/>
          <w:szCs w:val="22"/>
          <w:lang w:val="fr-FR"/>
        </w:rPr>
      </w:pPr>
      <w:r w:rsidRPr="00E50783">
        <w:rPr>
          <w:rFonts w:ascii="Calibri" w:hAnsi="Calibri" w:cs="Arial"/>
          <w:color w:val="000000"/>
          <w:sz w:val="22"/>
          <w:szCs w:val="22"/>
          <w:lang w:val="fr-FR"/>
        </w:rPr>
        <w:t xml:space="preserve">Mu/Mullaitivu RCTMS, Mullaitivu – complained school  </w:t>
      </w:r>
    </w:p>
    <w:p w:rsidR="00E50783" w:rsidRPr="00E50783" w:rsidRDefault="00E50783" w:rsidP="00DF056E">
      <w:pPr>
        <w:numPr>
          <w:ilvl w:val="0"/>
          <w:numId w:val="8"/>
        </w:numPr>
        <w:spacing w:before="0" w:after="200" w:line="276" w:lineRule="auto"/>
        <w:ind w:firstLine="0"/>
        <w:rPr>
          <w:rFonts w:ascii="Calibri" w:hAnsi="Calibri" w:cs="Arial"/>
          <w:color w:val="000000"/>
          <w:sz w:val="22"/>
          <w:szCs w:val="22"/>
          <w:lang w:val="en-GB"/>
        </w:rPr>
      </w:pPr>
      <w:r w:rsidRPr="00E50783">
        <w:rPr>
          <w:rFonts w:ascii="Calibri" w:hAnsi="Calibri" w:cs="Arial"/>
          <w:color w:val="000000"/>
          <w:sz w:val="22"/>
          <w:szCs w:val="22"/>
          <w:lang w:val="en-GB"/>
        </w:rPr>
        <w:t xml:space="preserve">Mu/Silawaththai HBTMS, Mullaitivu – complained school </w:t>
      </w:r>
    </w:p>
    <w:p w:rsidR="00E50783" w:rsidRPr="00E50783" w:rsidRDefault="00E50783" w:rsidP="00DF056E">
      <w:pPr>
        <w:numPr>
          <w:ilvl w:val="0"/>
          <w:numId w:val="8"/>
        </w:numPr>
        <w:spacing w:before="0" w:after="200" w:line="276" w:lineRule="auto"/>
        <w:ind w:firstLine="0"/>
        <w:rPr>
          <w:rFonts w:ascii="Calibri" w:hAnsi="Calibri" w:cs="Arial"/>
          <w:color w:val="000000"/>
          <w:sz w:val="22"/>
          <w:szCs w:val="22"/>
          <w:lang w:val="en-GB"/>
        </w:rPr>
      </w:pPr>
      <w:r w:rsidRPr="00E50783">
        <w:rPr>
          <w:rFonts w:ascii="Calibri" w:hAnsi="Calibri" w:cs="Arial"/>
          <w:color w:val="000000"/>
          <w:sz w:val="22"/>
          <w:szCs w:val="22"/>
          <w:lang w:val="en-GB"/>
        </w:rPr>
        <w:t xml:space="preserve">Mu/Kallappadu GTMS, Mullaitivu – complained school  </w:t>
      </w:r>
    </w:p>
    <w:p w:rsidR="00E50783" w:rsidRPr="00E50783" w:rsidRDefault="00E50783" w:rsidP="00E50783">
      <w:pPr>
        <w:spacing w:before="0"/>
        <w:ind w:left="360"/>
        <w:rPr>
          <w:rFonts w:ascii="Calibri" w:hAnsi="Calibri" w:cs="Arial"/>
          <w:color w:val="000000"/>
          <w:sz w:val="22"/>
          <w:szCs w:val="22"/>
          <w:lang w:val="en-GB"/>
        </w:rPr>
      </w:pPr>
    </w:p>
    <w:p w:rsidR="00E50783" w:rsidRPr="00E50783" w:rsidRDefault="00E50783" w:rsidP="00DF056E">
      <w:pPr>
        <w:numPr>
          <w:ilvl w:val="0"/>
          <w:numId w:val="12"/>
        </w:numPr>
        <w:spacing w:before="0" w:after="200" w:line="276" w:lineRule="auto"/>
        <w:rPr>
          <w:rFonts w:ascii="Calibri" w:hAnsi="Calibri" w:cs="Arial"/>
          <w:color w:val="000000"/>
          <w:sz w:val="22"/>
          <w:szCs w:val="22"/>
          <w:lang w:val="en-GB"/>
        </w:rPr>
      </w:pPr>
      <w:r w:rsidRPr="00E50783">
        <w:rPr>
          <w:rFonts w:ascii="Calibri" w:hAnsi="Calibri" w:cs="Arial"/>
          <w:color w:val="000000"/>
          <w:sz w:val="22"/>
          <w:szCs w:val="22"/>
          <w:u w:val="single"/>
          <w:lang w:val="en-GB"/>
        </w:rPr>
        <w:t>Minor level construction</w:t>
      </w:r>
      <w:r w:rsidRPr="00E50783">
        <w:rPr>
          <w:rFonts w:ascii="Calibri" w:hAnsi="Calibri" w:cs="Arial"/>
          <w:color w:val="000000"/>
          <w:sz w:val="22"/>
          <w:szCs w:val="22"/>
          <w:lang w:val="en-GB"/>
        </w:rPr>
        <w:t xml:space="preserve"> – budget range from SLR 10 Mn and below </w:t>
      </w:r>
    </w:p>
    <w:p w:rsidR="00E50783" w:rsidRPr="00E50783" w:rsidRDefault="00E50783" w:rsidP="00DF056E">
      <w:pPr>
        <w:numPr>
          <w:ilvl w:val="0"/>
          <w:numId w:val="9"/>
        </w:numPr>
        <w:spacing w:before="0" w:after="200" w:line="276" w:lineRule="auto"/>
        <w:ind w:firstLine="0"/>
        <w:rPr>
          <w:rFonts w:ascii="Calibri" w:hAnsi="Calibri" w:cs="Arial"/>
          <w:color w:val="000000"/>
          <w:sz w:val="22"/>
          <w:szCs w:val="22"/>
          <w:lang w:val="en-GB"/>
        </w:rPr>
      </w:pPr>
      <w:r w:rsidRPr="00E50783">
        <w:rPr>
          <w:rFonts w:ascii="Calibri" w:hAnsi="Calibri" w:cs="Arial"/>
          <w:color w:val="000000"/>
          <w:sz w:val="22"/>
          <w:szCs w:val="22"/>
          <w:lang w:val="en-GB"/>
        </w:rPr>
        <w:t xml:space="preserve">Kn/Muruganandha Primary, Kilinochchi </w:t>
      </w:r>
    </w:p>
    <w:p w:rsidR="00E50783" w:rsidRPr="00E50783" w:rsidRDefault="00E50783" w:rsidP="00DF056E">
      <w:pPr>
        <w:numPr>
          <w:ilvl w:val="0"/>
          <w:numId w:val="9"/>
        </w:numPr>
        <w:spacing w:before="0" w:after="200" w:line="276" w:lineRule="auto"/>
        <w:ind w:firstLine="0"/>
        <w:rPr>
          <w:rFonts w:ascii="Calibri" w:hAnsi="Calibri" w:cs="Arial"/>
          <w:color w:val="000000"/>
          <w:sz w:val="22"/>
          <w:szCs w:val="22"/>
          <w:lang w:val="en-GB"/>
        </w:rPr>
      </w:pPr>
      <w:r w:rsidRPr="00E50783">
        <w:rPr>
          <w:rFonts w:ascii="Calibri" w:hAnsi="Calibri" w:cs="Arial"/>
          <w:color w:val="000000"/>
          <w:sz w:val="22"/>
          <w:szCs w:val="22"/>
          <w:lang w:val="en-GB"/>
        </w:rPr>
        <w:t>Mu/Murippu TV (Tamil Vidyalayam), Mullaitivu</w:t>
      </w:r>
    </w:p>
    <w:p w:rsidR="00E50783" w:rsidRPr="00E50783" w:rsidRDefault="00E50783" w:rsidP="00E50783">
      <w:pPr>
        <w:spacing w:before="0"/>
        <w:ind w:left="360"/>
        <w:rPr>
          <w:rFonts w:ascii="Calibri" w:hAnsi="Calibri" w:cs="Arial"/>
          <w:color w:val="000000"/>
          <w:sz w:val="22"/>
          <w:szCs w:val="22"/>
          <w:lang w:val="en-GB"/>
        </w:rPr>
      </w:pPr>
    </w:p>
    <w:p w:rsidR="00E50783" w:rsidRPr="00E50783" w:rsidRDefault="00E50783" w:rsidP="00E50783">
      <w:pPr>
        <w:spacing w:before="0"/>
        <w:ind w:left="360"/>
        <w:rPr>
          <w:rFonts w:ascii="Calibri" w:hAnsi="Calibri" w:cs="Arial"/>
          <w:b/>
          <w:color w:val="000000"/>
          <w:sz w:val="22"/>
          <w:szCs w:val="22"/>
          <w:lang w:val="en-GB"/>
        </w:rPr>
      </w:pPr>
      <w:r w:rsidRPr="00E50783">
        <w:rPr>
          <w:rFonts w:ascii="Calibri" w:hAnsi="Calibri" w:cs="Arial"/>
          <w:b/>
          <w:color w:val="000000"/>
          <w:sz w:val="22"/>
          <w:szCs w:val="22"/>
          <w:lang w:val="en-GB"/>
        </w:rPr>
        <w:t>A-2) School selection criteria:</w:t>
      </w:r>
    </w:p>
    <w:p w:rsidR="00E50783" w:rsidRPr="00E50783" w:rsidRDefault="00E50783" w:rsidP="00DF056E">
      <w:pPr>
        <w:numPr>
          <w:ilvl w:val="0"/>
          <w:numId w:val="11"/>
        </w:numPr>
        <w:spacing w:before="0" w:after="200" w:line="276" w:lineRule="auto"/>
        <w:rPr>
          <w:rFonts w:ascii="Calibri" w:hAnsi="Calibri" w:cs="Arial"/>
          <w:color w:val="000000"/>
          <w:sz w:val="22"/>
          <w:szCs w:val="22"/>
          <w:lang w:val="en-GB"/>
        </w:rPr>
      </w:pPr>
      <w:r w:rsidRPr="00E50783">
        <w:rPr>
          <w:rFonts w:ascii="Calibri" w:hAnsi="Calibri" w:cs="Arial"/>
          <w:color w:val="000000"/>
          <w:sz w:val="22"/>
          <w:szCs w:val="22"/>
          <w:lang w:val="en-GB"/>
        </w:rPr>
        <w:t>Representing three zones (Kilinochchi, Thunukkai and Mullaitivu) and two districts (Kilinochchi and Mullaitivu); 4 from each district</w:t>
      </w:r>
    </w:p>
    <w:p w:rsidR="00E50783" w:rsidRPr="00E50783" w:rsidRDefault="00E50783" w:rsidP="00DF056E">
      <w:pPr>
        <w:numPr>
          <w:ilvl w:val="0"/>
          <w:numId w:val="11"/>
        </w:numPr>
        <w:spacing w:before="0" w:after="200" w:line="276" w:lineRule="auto"/>
        <w:rPr>
          <w:rFonts w:ascii="Calibri" w:hAnsi="Calibri" w:cs="Arial"/>
          <w:color w:val="000000"/>
          <w:sz w:val="22"/>
          <w:szCs w:val="22"/>
          <w:lang w:val="en-GB"/>
        </w:rPr>
      </w:pPr>
      <w:r w:rsidRPr="00E50783">
        <w:rPr>
          <w:rFonts w:ascii="Calibri" w:hAnsi="Calibri" w:cs="Arial"/>
          <w:color w:val="000000"/>
          <w:sz w:val="22"/>
          <w:szCs w:val="22"/>
          <w:lang w:val="en-GB"/>
        </w:rPr>
        <w:t>Include type I, II and III schools</w:t>
      </w:r>
    </w:p>
    <w:p w:rsidR="00E50783" w:rsidRPr="00E50783" w:rsidRDefault="00E50783" w:rsidP="00DF056E">
      <w:pPr>
        <w:numPr>
          <w:ilvl w:val="0"/>
          <w:numId w:val="11"/>
        </w:numPr>
        <w:spacing w:before="0" w:after="200" w:line="276" w:lineRule="auto"/>
        <w:rPr>
          <w:rFonts w:ascii="Calibri" w:hAnsi="Calibri" w:cs="Arial"/>
          <w:color w:val="000000"/>
          <w:sz w:val="22"/>
          <w:szCs w:val="22"/>
          <w:lang w:val="en-GB"/>
        </w:rPr>
      </w:pPr>
      <w:r w:rsidRPr="00E50783">
        <w:rPr>
          <w:rFonts w:ascii="Calibri" w:hAnsi="Calibri" w:cs="Arial"/>
          <w:color w:val="000000"/>
          <w:sz w:val="22"/>
          <w:szCs w:val="22"/>
          <w:lang w:val="en-GB"/>
        </w:rPr>
        <w:t>Student population – include all size (small, medium and big)</w:t>
      </w:r>
    </w:p>
    <w:p w:rsidR="00E50783" w:rsidRPr="00E50783" w:rsidRDefault="00E50783" w:rsidP="00DF056E">
      <w:pPr>
        <w:numPr>
          <w:ilvl w:val="0"/>
          <w:numId w:val="11"/>
        </w:numPr>
        <w:spacing w:before="0" w:after="200" w:line="276" w:lineRule="auto"/>
        <w:rPr>
          <w:rFonts w:ascii="Calibri" w:hAnsi="Calibri" w:cs="Arial"/>
          <w:color w:val="000000"/>
          <w:sz w:val="22"/>
          <w:szCs w:val="22"/>
          <w:lang w:val="en-GB"/>
        </w:rPr>
      </w:pPr>
      <w:r w:rsidRPr="00E50783">
        <w:rPr>
          <w:rFonts w:ascii="Calibri" w:hAnsi="Calibri" w:cs="Arial"/>
          <w:color w:val="000000"/>
          <w:sz w:val="22"/>
          <w:szCs w:val="22"/>
          <w:lang w:val="en-GB"/>
        </w:rPr>
        <w:t>Minimize travel time during school visits.</w:t>
      </w:r>
    </w:p>
    <w:p w:rsidR="00E50783" w:rsidRPr="00E50783" w:rsidRDefault="00E50783" w:rsidP="00E50783">
      <w:pPr>
        <w:spacing w:before="0"/>
        <w:ind w:left="360"/>
        <w:rPr>
          <w:rFonts w:ascii="Calibri" w:hAnsi="Calibri" w:cs="Arial"/>
          <w:color w:val="000000"/>
          <w:sz w:val="22"/>
          <w:szCs w:val="22"/>
          <w:lang w:val="en-GB"/>
        </w:rPr>
      </w:pPr>
    </w:p>
    <w:p w:rsidR="00E50783" w:rsidRPr="00E50783" w:rsidRDefault="00E50783" w:rsidP="00DF056E">
      <w:pPr>
        <w:numPr>
          <w:ilvl w:val="0"/>
          <w:numId w:val="10"/>
        </w:numPr>
        <w:spacing w:before="0" w:after="200" w:line="276" w:lineRule="auto"/>
        <w:rPr>
          <w:rFonts w:ascii="Calibri" w:hAnsi="Calibri" w:cs="Arial"/>
          <w:b/>
          <w:color w:val="000000"/>
          <w:sz w:val="22"/>
          <w:szCs w:val="22"/>
          <w:lang w:val="en-GB"/>
        </w:rPr>
      </w:pPr>
      <w:r w:rsidRPr="00E50783">
        <w:rPr>
          <w:rFonts w:ascii="Calibri" w:hAnsi="Calibri" w:cs="Arial"/>
          <w:b/>
          <w:color w:val="000000"/>
          <w:sz w:val="22"/>
          <w:szCs w:val="22"/>
          <w:lang w:val="en-GB"/>
        </w:rPr>
        <w:t>Stakeholder meetings in Colombo (14 – 17 October)</w:t>
      </w:r>
    </w:p>
    <w:p w:rsidR="00E50783" w:rsidRPr="00E50783" w:rsidRDefault="00E50783" w:rsidP="00E50783">
      <w:pPr>
        <w:spacing w:before="0"/>
        <w:ind w:left="720"/>
        <w:rPr>
          <w:rFonts w:ascii="Calibri" w:hAnsi="Calibri" w:cs="Arial"/>
          <w:b/>
          <w:color w:val="000000"/>
          <w:sz w:val="22"/>
          <w:szCs w:val="22"/>
          <w:u w:val="single"/>
          <w:lang w:val="en-GB"/>
        </w:rPr>
      </w:pPr>
      <w:r w:rsidRPr="00E50783">
        <w:rPr>
          <w:rFonts w:ascii="Calibri" w:hAnsi="Calibri" w:cs="Arial"/>
          <w:b/>
          <w:color w:val="000000"/>
          <w:sz w:val="22"/>
          <w:szCs w:val="22"/>
          <w:u w:val="single"/>
          <w:lang w:val="en-GB"/>
        </w:rPr>
        <w:t>14.10.2013 Monday</w:t>
      </w:r>
    </w:p>
    <w:p w:rsidR="00E50783" w:rsidRPr="00E50783" w:rsidRDefault="00E50783" w:rsidP="00E50783">
      <w:pPr>
        <w:spacing w:before="0"/>
        <w:ind w:left="720"/>
        <w:rPr>
          <w:rFonts w:ascii="Calibri" w:hAnsi="Calibri" w:cs="Arial"/>
          <w:color w:val="000000"/>
          <w:sz w:val="22"/>
          <w:szCs w:val="22"/>
          <w:lang w:val="en-GB"/>
        </w:rPr>
      </w:pPr>
      <w:r w:rsidRPr="00E50783">
        <w:rPr>
          <w:rFonts w:ascii="Calibri" w:hAnsi="Calibri" w:cs="Arial"/>
          <w:color w:val="000000"/>
          <w:sz w:val="22"/>
          <w:szCs w:val="22"/>
          <w:lang w:val="en-GB"/>
        </w:rPr>
        <w:t xml:space="preserve">10:00 – 12:00 – Meeting with Education team, UNICEF </w:t>
      </w:r>
    </w:p>
    <w:p w:rsidR="00E50783" w:rsidRPr="00E50783" w:rsidRDefault="00E50783" w:rsidP="00E50783">
      <w:pPr>
        <w:spacing w:before="0"/>
        <w:ind w:left="720"/>
        <w:rPr>
          <w:rFonts w:ascii="Calibri" w:hAnsi="Calibri" w:cs="Arial"/>
          <w:color w:val="000000"/>
          <w:sz w:val="22"/>
          <w:szCs w:val="22"/>
          <w:lang w:val="en-GB"/>
        </w:rPr>
      </w:pPr>
      <w:r w:rsidRPr="00E50783">
        <w:rPr>
          <w:rFonts w:ascii="Calibri" w:hAnsi="Calibri" w:cs="Arial"/>
          <w:color w:val="000000"/>
          <w:sz w:val="22"/>
          <w:szCs w:val="22"/>
          <w:lang w:val="en-GB"/>
        </w:rPr>
        <w:t>12:30 – 14:00 – Meeting with Stanley, Supply Officer, UNICEF</w:t>
      </w:r>
    </w:p>
    <w:p w:rsidR="00E50783" w:rsidRPr="00E50783" w:rsidRDefault="00E50783" w:rsidP="00E50783">
      <w:pPr>
        <w:spacing w:before="0"/>
        <w:ind w:left="720"/>
        <w:rPr>
          <w:rFonts w:ascii="Calibri" w:hAnsi="Calibri" w:cs="Arial"/>
          <w:color w:val="000000"/>
          <w:sz w:val="22"/>
          <w:szCs w:val="22"/>
          <w:lang w:val="en-GB"/>
        </w:rPr>
      </w:pPr>
      <w:r w:rsidRPr="00E50783">
        <w:rPr>
          <w:rFonts w:ascii="Calibri" w:hAnsi="Calibri" w:cs="Arial"/>
          <w:color w:val="000000"/>
          <w:sz w:val="22"/>
          <w:szCs w:val="22"/>
          <w:lang w:val="en-GB"/>
        </w:rPr>
        <w:t>14:00 – 16:00 – Meeting with Rasika, Construction Engineer, UNICEF Colombo</w:t>
      </w:r>
    </w:p>
    <w:p w:rsidR="00E50783" w:rsidRPr="00E50783" w:rsidRDefault="00E50783" w:rsidP="00E50783">
      <w:pPr>
        <w:spacing w:before="0"/>
        <w:ind w:left="720"/>
        <w:rPr>
          <w:rFonts w:ascii="Calibri" w:hAnsi="Calibri" w:cs="Arial"/>
          <w:b/>
          <w:color w:val="000000"/>
          <w:sz w:val="22"/>
          <w:szCs w:val="22"/>
          <w:u w:val="single"/>
          <w:lang w:val="en-GB"/>
        </w:rPr>
      </w:pPr>
    </w:p>
    <w:p w:rsidR="00E50783" w:rsidRPr="00E50783" w:rsidRDefault="00E50783" w:rsidP="00E50783">
      <w:pPr>
        <w:spacing w:before="0"/>
        <w:ind w:left="720"/>
        <w:rPr>
          <w:rFonts w:ascii="Calibri" w:hAnsi="Calibri" w:cs="Arial"/>
          <w:b/>
          <w:color w:val="000000"/>
          <w:sz w:val="22"/>
          <w:szCs w:val="22"/>
          <w:u w:val="single"/>
          <w:lang w:val="en-GB"/>
        </w:rPr>
      </w:pPr>
      <w:r w:rsidRPr="00E50783">
        <w:rPr>
          <w:rFonts w:ascii="Calibri" w:hAnsi="Calibri" w:cs="Arial"/>
          <w:b/>
          <w:color w:val="000000"/>
          <w:sz w:val="22"/>
          <w:szCs w:val="22"/>
          <w:u w:val="single"/>
          <w:lang w:val="en-GB"/>
        </w:rPr>
        <w:t>15.10.2013 Tuesday</w:t>
      </w:r>
    </w:p>
    <w:p w:rsidR="00E50783" w:rsidRPr="00E50783" w:rsidRDefault="00E50783" w:rsidP="00E50783">
      <w:pPr>
        <w:spacing w:before="0"/>
        <w:ind w:left="720"/>
        <w:rPr>
          <w:rFonts w:ascii="Calibri" w:hAnsi="Calibri" w:cs="Arial"/>
          <w:color w:val="000000"/>
          <w:sz w:val="22"/>
          <w:szCs w:val="22"/>
          <w:lang w:val="en-GB"/>
        </w:rPr>
      </w:pPr>
      <w:r w:rsidRPr="00E50783">
        <w:rPr>
          <w:rFonts w:ascii="Calibri" w:hAnsi="Calibri" w:cs="Arial"/>
          <w:color w:val="000000"/>
          <w:sz w:val="22"/>
          <w:szCs w:val="22"/>
          <w:lang w:val="en-GB"/>
        </w:rPr>
        <w:t>10:30 – 12:00 – Meeting with Design and Supervision Consultant in Colombo</w:t>
      </w:r>
    </w:p>
    <w:p w:rsidR="00E50783" w:rsidRPr="00E50783" w:rsidRDefault="00E50783" w:rsidP="00E50783">
      <w:pPr>
        <w:spacing w:before="0"/>
        <w:ind w:left="720"/>
        <w:rPr>
          <w:rFonts w:ascii="Calibri" w:hAnsi="Calibri" w:cs="Arial"/>
          <w:color w:val="000000"/>
          <w:sz w:val="22"/>
          <w:szCs w:val="22"/>
          <w:lang w:val="en-GB"/>
        </w:rPr>
      </w:pPr>
      <w:r w:rsidRPr="00E50783">
        <w:rPr>
          <w:rFonts w:ascii="Calibri" w:hAnsi="Calibri" w:cs="Arial"/>
          <w:color w:val="000000"/>
          <w:sz w:val="22"/>
          <w:szCs w:val="22"/>
          <w:lang w:val="en-GB"/>
        </w:rPr>
        <w:t xml:space="preserve">12:00 – 13:00 – Meeting with Construction Company in Colombo </w:t>
      </w:r>
    </w:p>
    <w:p w:rsidR="00E50783" w:rsidRPr="00E50783" w:rsidRDefault="00E50783" w:rsidP="00E50783">
      <w:pPr>
        <w:spacing w:before="0"/>
        <w:ind w:left="720"/>
        <w:rPr>
          <w:rFonts w:ascii="Calibri" w:hAnsi="Calibri" w:cs="Arial"/>
          <w:color w:val="000000"/>
          <w:sz w:val="22"/>
          <w:szCs w:val="22"/>
          <w:lang w:val="en-GB"/>
        </w:rPr>
      </w:pPr>
      <w:r w:rsidRPr="00E50783">
        <w:rPr>
          <w:rFonts w:ascii="Calibri" w:hAnsi="Calibri" w:cs="Arial"/>
          <w:color w:val="000000"/>
          <w:sz w:val="22"/>
          <w:szCs w:val="22"/>
          <w:lang w:val="en-GB"/>
        </w:rPr>
        <w:t xml:space="preserve">13:30 – 14:30 – Meeting with Swiss Development Cooperation in Colombo </w:t>
      </w:r>
    </w:p>
    <w:p w:rsidR="00E50783" w:rsidRPr="00E50783" w:rsidRDefault="00E50783" w:rsidP="00E50783">
      <w:pPr>
        <w:spacing w:before="0"/>
        <w:ind w:left="720"/>
        <w:rPr>
          <w:rFonts w:ascii="Calibri" w:hAnsi="Calibri" w:cs="Arial"/>
          <w:color w:val="000000"/>
          <w:sz w:val="22"/>
          <w:szCs w:val="22"/>
          <w:lang w:val="en-GB"/>
        </w:rPr>
      </w:pPr>
      <w:r w:rsidRPr="00E50783">
        <w:rPr>
          <w:rFonts w:ascii="Calibri" w:hAnsi="Calibri" w:cs="Arial"/>
          <w:color w:val="000000"/>
          <w:sz w:val="22"/>
          <w:szCs w:val="22"/>
          <w:lang w:val="en-GB"/>
        </w:rPr>
        <w:lastRenderedPageBreak/>
        <w:t xml:space="preserve">15:00 – 16:00 - Meeting with Malini Fernando, Director School Works Branch at Ministry of Education </w:t>
      </w:r>
    </w:p>
    <w:p w:rsidR="00E50783" w:rsidRPr="00E50783" w:rsidRDefault="00E50783" w:rsidP="00E50783">
      <w:pPr>
        <w:spacing w:before="0"/>
        <w:ind w:left="720"/>
        <w:rPr>
          <w:rFonts w:ascii="Calibri" w:hAnsi="Calibri" w:cs="Arial"/>
          <w:i/>
          <w:color w:val="000000"/>
          <w:sz w:val="22"/>
          <w:szCs w:val="22"/>
          <w:lang w:val="en-GB"/>
        </w:rPr>
      </w:pPr>
    </w:p>
    <w:p w:rsidR="00E50783" w:rsidRPr="00E50783" w:rsidRDefault="00E50783" w:rsidP="00E50783">
      <w:pPr>
        <w:spacing w:before="0"/>
        <w:ind w:left="720"/>
        <w:rPr>
          <w:rFonts w:ascii="Calibri" w:hAnsi="Calibri" w:cs="Arial"/>
          <w:b/>
          <w:color w:val="000000"/>
          <w:sz w:val="22"/>
          <w:szCs w:val="22"/>
          <w:u w:val="single"/>
          <w:lang w:val="en-GB"/>
        </w:rPr>
      </w:pPr>
      <w:r w:rsidRPr="00E50783">
        <w:rPr>
          <w:rFonts w:ascii="Calibri" w:hAnsi="Calibri" w:cs="Arial"/>
          <w:b/>
          <w:color w:val="000000"/>
          <w:sz w:val="22"/>
          <w:szCs w:val="22"/>
          <w:u w:val="single"/>
          <w:lang w:val="en-GB"/>
        </w:rPr>
        <w:t>16.10.2013 Wednesday (Public Holiday – AHC open)</w:t>
      </w:r>
    </w:p>
    <w:p w:rsidR="00E50783" w:rsidRPr="00E50783" w:rsidRDefault="00E50783" w:rsidP="00E50783">
      <w:pPr>
        <w:spacing w:before="0"/>
        <w:ind w:left="720"/>
        <w:rPr>
          <w:rFonts w:ascii="Calibri" w:hAnsi="Calibri" w:cs="Arial"/>
          <w:color w:val="000000"/>
          <w:sz w:val="22"/>
          <w:szCs w:val="22"/>
          <w:lang w:val="en-GB"/>
        </w:rPr>
      </w:pPr>
      <w:r w:rsidRPr="00E50783">
        <w:rPr>
          <w:rFonts w:ascii="Calibri" w:hAnsi="Calibri" w:cs="Arial"/>
          <w:color w:val="000000"/>
          <w:sz w:val="22"/>
          <w:szCs w:val="22"/>
          <w:lang w:val="en-GB"/>
        </w:rPr>
        <w:t xml:space="preserve">13:00 - 15:00 – Meeting with Senior Program Managers, </w:t>
      </w:r>
      <w:r w:rsidR="0033577C">
        <w:rPr>
          <w:rFonts w:ascii="Calibri" w:hAnsi="Calibri" w:cs="Arial"/>
          <w:color w:val="000000"/>
          <w:sz w:val="22"/>
          <w:szCs w:val="22"/>
          <w:lang w:val="en-GB"/>
        </w:rPr>
        <w:t>DFAT</w:t>
      </w:r>
    </w:p>
    <w:p w:rsidR="00E50783" w:rsidRPr="00E50783" w:rsidRDefault="00E50783" w:rsidP="00E50783">
      <w:pPr>
        <w:spacing w:before="0"/>
        <w:ind w:left="720"/>
        <w:rPr>
          <w:rFonts w:ascii="Calibri" w:hAnsi="Calibri" w:cs="Arial"/>
          <w:color w:val="000000"/>
          <w:sz w:val="22"/>
          <w:szCs w:val="22"/>
          <w:lang w:val="en-GB"/>
        </w:rPr>
      </w:pPr>
      <w:r w:rsidRPr="00E50783">
        <w:rPr>
          <w:rFonts w:ascii="Calibri" w:hAnsi="Calibri" w:cs="Arial"/>
          <w:color w:val="000000"/>
          <w:sz w:val="22"/>
          <w:szCs w:val="22"/>
          <w:lang w:val="en-GB"/>
        </w:rPr>
        <w:t xml:space="preserve">15:00 – 17:00 – Meeting with Second Secretary and Counsellor, </w:t>
      </w:r>
      <w:r w:rsidR="0033577C">
        <w:rPr>
          <w:rFonts w:ascii="Calibri" w:hAnsi="Calibri" w:cs="Arial"/>
          <w:color w:val="000000"/>
          <w:sz w:val="22"/>
          <w:szCs w:val="22"/>
          <w:lang w:val="en-GB"/>
        </w:rPr>
        <w:t>DFAT</w:t>
      </w:r>
      <w:r w:rsidRPr="00E50783">
        <w:rPr>
          <w:rFonts w:ascii="Calibri" w:hAnsi="Calibri" w:cs="Arial"/>
          <w:color w:val="000000"/>
          <w:sz w:val="22"/>
          <w:szCs w:val="22"/>
          <w:lang w:val="en-GB"/>
        </w:rPr>
        <w:t xml:space="preserve"> </w:t>
      </w:r>
    </w:p>
    <w:p w:rsidR="00E50783" w:rsidRPr="00E50783" w:rsidRDefault="00E50783" w:rsidP="00E50783">
      <w:pPr>
        <w:spacing w:before="0"/>
        <w:ind w:left="720"/>
        <w:rPr>
          <w:rFonts w:ascii="Calibri" w:hAnsi="Calibri" w:cs="Arial"/>
          <w:b/>
          <w:color w:val="000000"/>
          <w:sz w:val="22"/>
          <w:szCs w:val="22"/>
          <w:u w:val="single"/>
          <w:lang w:val="en-GB"/>
        </w:rPr>
      </w:pPr>
      <w:r w:rsidRPr="00E50783">
        <w:rPr>
          <w:rFonts w:ascii="Calibri" w:hAnsi="Calibri" w:cs="Arial"/>
          <w:b/>
          <w:color w:val="000000"/>
          <w:sz w:val="22"/>
          <w:szCs w:val="22"/>
          <w:u w:val="single"/>
          <w:lang w:val="en-GB"/>
        </w:rPr>
        <w:t>17.10.2013 Thursday</w:t>
      </w:r>
    </w:p>
    <w:p w:rsidR="00E50783" w:rsidRDefault="00E50783" w:rsidP="00E50783">
      <w:pPr>
        <w:spacing w:before="0"/>
        <w:ind w:left="720"/>
        <w:rPr>
          <w:rFonts w:ascii="Calibri" w:hAnsi="Calibri" w:cs="Arial"/>
          <w:color w:val="000000"/>
          <w:sz w:val="22"/>
          <w:szCs w:val="22"/>
          <w:lang w:val="en-GB"/>
        </w:rPr>
      </w:pPr>
      <w:r w:rsidRPr="00E50783">
        <w:rPr>
          <w:rFonts w:ascii="Calibri" w:hAnsi="Calibri" w:cs="Arial"/>
          <w:color w:val="000000"/>
          <w:sz w:val="22"/>
          <w:szCs w:val="22"/>
          <w:lang w:val="en-GB"/>
        </w:rPr>
        <w:t xml:space="preserve">9:00 </w:t>
      </w:r>
      <w:proofErr w:type="gramStart"/>
      <w:r w:rsidRPr="00E50783">
        <w:rPr>
          <w:rFonts w:ascii="Calibri" w:hAnsi="Calibri" w:cs="Arial"/>
          <w:color w:val="000000"/>
          <w:sz w:val="22"/>
          <w:szCs w:val="22"/>
          <w:lang w:val="en-GB"/>
        </w:rPr>
        <w:t>am</w:t>
      </w:r>
      <w:proofErr w:type="gramEnd"/>
      <w:r w:rsidRPr="00E50783">
        <w:rPr>
          <w:rFonts w:ascii="Calibri" w:hAnsi="Calibri" w:cs="Arial"/>
          <w:color w:val="000000"/>
          <w:sz w:val="22"/>
          <w:szCs w:val="22"/>
          <w:lang w:val="en-GB"/>
        </w:rPr>
        <w:t xml:space="preserve"> – Aide Memoire presentation by the consultant at UNICEF</w:t>
      </w:r>
    </w:p>
    <w:p w:rsidR="00E67062" w:rsidRDefault="00E67062">
      <w:pPr>
        <w:spacing w:before="0" w:after="200" w:line="276" w:lineRule="auto"/>
        <w:rPr>
          <w:rFonts w:ascii="Calibri" w:hAnsi="Calibri" w:cs="Arial"/>
          <w:color w:val="000000"/>
          <w:sz w:val="22"/>
          <w:szCs w:val="22"/>
          <w:lang w:val="en-GB"/>
        </w:rPr>
      </w:pPr>
    </w:p>
    <w:p w:rsidR="00E67062" w:rsidRDefault="00E67062">
      <w:pPr>
        <w:spacing w:before="0" w:after="200" w:line="276" w:lineRule="auto"/>
        <w:rPr>
          <w:rFonts w:asciiTheme="minorHAnsi" w:eastAsiaTheme="minorHAnsi" w:hAnsiTheme="minorHAnsi" w:cstheme="minorBidi"/>
          <w:b/>
        </w:rPr>
      </w:pPr>
    </w:p>
    <w:p w:rsidR="00E67062" w:rsidRDefault="00E67062">
      <w:pPr>
        <w:spacing w:before="0" w:after="200" w:line="276" w:lineRule="auto"/>
        <w:rPr>
          <w:rFonts w:ascii="Calibri" w:hAnsi="Calibri" w:cs="Arial"/>
          <w:color w:val="000000"/>
          <w:sz w:val="22"/>
          <w:szCs w:val="22"/>
          <w:lang w:val="en-GB"/>
        </w:rPr>
      </w:pPr>
      <w:r>
        <w:rPr>
          <w:rFonts w:ascii="Calibri" w:hAnsi="Calibri" w:cs="Arial"/>
          <w:color w:val="000000"/>
          <w:sz w:val="22"/>
          <w:szCs w:val="22"/>
          <w:lang w:val="en-GB"/>
        </w:rPr>
        <w:br w:type="page"/>
      </w:r>
    </w:p>
    <w:p w:rsidR="00E50783" w:rsidRPr="007E3C62" w:rsidRDefault="007E3C62" w:rsidP="00617947">
      <w:pPr>
        <w:pStyle w:val="Heading1"/>
        <w:rPr>
          <w:rFonts w:eastAsiaTheme="minorHAnsi"/>
        </w:rPr>
      </w:pPr>
      <w:bookmarkStart w:id="56" w:name="_Toc248817605"/>
      <w:bookmarkStart w:id="57" w:name="_Toc248994810"/>
      <w:bookmarkStart w:id="58" w:name="_Toc248994863"/>
      <w:r w:rsidRPr="007E3C62">
        <w:rPr>
          <w:rFonts w:eastAsiaTheme="minorHAnsi"/>
        </w:rPr>
        <w:lastRenderedPageBreak/>
        <w:t>ANNEX C</w:t>
      </w:r>
      <w:r w:rsidR="00A50E4A">
        <w:rPr>
          <w:rFonts w:eastAsiaTheme="minorHAnsi"/>
        </w:rPr>
        <w:t>:</w:t>
      </w:r>
      <w:r w:rsidRPr="007E3C62">
        <w:rPr>
          <w:rFonts w:eastAsiaTheme="minorHAnsi"/>
        </w:rPr>
        <w:t xml:space="preserve"> Persons Met</w:t>
      </w:r>
      <w:bookmarkEnd w:id="56"/>
      <w:bookmarkEnd w:id="57"/>
      <w:bookmarkEnd w:id="58"/>
      <w:r w:rsidRPr="007E3C62">
        <w:rPr>
          <w:rFonts w:eastAsiaTheme="minorHAnsi"/>
        </w:rPr>
        <w:t xml:space="preserve"> </w:t>
      </w:r>
    </w:p>
    <w:tbl>
      <w:tblPr>
        <w:tblStyle w:val="TableGrid3"/>
        <w:tblW w:w="10008" w:type="dxa"/>
        <w:tblInd w:w="-329" w:type="dxa"/>
        <w:tblLook w:val="04A0" w:firstRow="1" w:lastRow="0" w:firstColumn="1" w:lastColumn="0" w:noHBand="0" w:noVBand="1"/>
      </w:tblPr>
      <w:tblGrid>
        <w:gridCol w:w="460"/>
        <w:gridCol w:w="3819"/>
        <w:gridCol w:w="3314"/>
        <w:gridCol w:w="2415"/>
      </w:tblGrid>
      <w:tr w:rsidR="00A50E4A" w:rsidRPr="00A50E4A">
        <w:tc>
          <w:tcPr>
            <w:tcW w:w="440" w:type="dxa"/>
          </w:tcPr>
          <w:p w:rsidR="00A50E4A" w:rsidRPr="00A50E4A" w:rsidRDefault="00A50E4A" w:rsidP="00A50E4A">
            <w:pPr>
              <w:spacing w:before="0"/>
              <w:rPr>
                <w:rFonts w:asciiTheme="minorHAnsi" w:eastAsiaTheme="minorHAnsi" w:hAnsiTheme="minorHAnsi" w:cstheme="minorBidi"/>
                <w:b/>
              </w:rPr>
            </w:pPr>
          </w:p>
          <w:p w:rsidR="00A50E4A" w:rsidRPr="00A50E4A" w:rsidRDefault="00A50E4A" w:rsidP="00A50E4A">
            <w:pPr>
              <w:spacing w:before="0"/>
              <w:rPr>
                <w:rFonts w:asciiTheme="minorHAnsi" w:eastAsiaTheme="minorHAnsi" w:hAnsiTheme="minorHAnsi" w:cstheme="minorBidi"/>
                <w:b/>
              </w:rPr>
            </w:pPr>
          </w:p>
        </w:tc>
        <w:tc>
          <w:tcPr>
            <w:tcW w:w="3826"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1 – A &amp; B           Date  :  08.10.2013</w:t>
            </w:r>
          </w:p>
        </w:tc>
        <w:tc>
          <w:tcPr>
            <w:tcW w:w="5742" w:type="dxa"/>
            <w:gridSpan w:val="2"/>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 xml:space="preserve">                School Name : KATCHILAIMADU School</w:t>
            </w:r>
          </w:p>
          <w:p w:rsidR="00A50E4A" w:rsidRPr="00A50E4A" w:rsidRDefault="00A50E4A" w:rsidP="00A50E4A">
            <w:pPr>
              <w:spacing w:before="0"/>
              <w:rPr>
                <w:rFonts w:asciiTheme="minorHAnsi" w:eastAsiaTheme="minorHAnsi" w:hAnsiTheme="minorHAnsi" w:cstheme="minorBidi"/>
              </w:rPr>
            </w:pPr>
          </w:p>
        </w:tc>
      </w:tr>
      <w:tr w:rsidR="00A50E4A" w:rsidRPr="00A50E4A">
        <w:tc>
          <w:tcPr>
            <w:tcW w:w="440" w:type="dxa"/>
          </w:tcPr>
          <w:p w:rsidR="00A50E4A" w:rsidRPr="00A50E4A" w:rsidRDefault="00A50E4A" w:rsidP="00A50E4A">
            <w:pPr>
              <w:spacing w:before="0"/>
              <w:jc w:val="center"/>
              <w:rPr>
                <w:rFonts w:asciiTheme="minorHAnsi" w:eastAsiaTheme="minorHAnsi" w:hAnsiTheme="minorHAnsi" w:cstheme="minorBidi"/>
                <w:b/>
              </w:rPr>
            </w:pPr>
          </w:p>
        </w:tc>
        <w:tc>
          <w:tcPr>
            <w:tcW w:w="9568" w:type="dxa"/>
            <w:gridSpan w:val="3"/>
          </w:tcPr>
          <w:p w:rsidR="00A50E4A" w:rsidRPr="00A50E4A" w:rsidRDefault="00A50E4A" w:rsidP="00A50E4A">
            <w:pPr>
              <w:spacing w:before="0"/>
              <w:jc w:val="center"/>
              <w:rPr>
                <w:rFonts w:asciiTheme="minorHAnsi" w:eastAsiaTheme="minorHAnsi" w:hAnsiTheme="minorHAnsi" w:cstheme="minorBidi"/>
              </w:rPr>
            </w:pPr>
            <w:r w:rsidRPr="00A50E4A">
              <w:rPr>
                <w:rFonts w:asciiTheme="minorHAnsi" w:eastAsiaTheme="minorHAnsi" w:hAnsiTheme="minorHAnsi" w:cstheme="minorBidi"/>
              </w:rPr>
              <w:t>School Staff, SDS, Parents and Students consulted during inspection</w:t>
            </w:r>
          </w:p>
        </w:tc>
      </w:tr>
      <w:tr w:rsidR="00A50E4A" w:rsidRPr="00A50E4A">
        <w:tc>
          <w:tcPr>
            <w:tcW w:w="440" w:type="dxa"/>
          </w:tcPr>
          <w:p w:rsidR="00A50E4A" w:rsidRPr="00A50E4A" w:rsidRDefault="00A50E4A" w:rsidP="00A50E4A">
            <w:pPr>
              <w:spacing w:before="0"/>
              <w:jc w:val="center"/>
              <w:rPr>
                <w:rFonts w:asciiTheme="minorHAnsi" w:eastAsiaTheme="minorHAnsi" w:hAnsiTheme="minorHAnsi" w:cstheme="minorBidi"/>
                <w:b/>
              </w:rPr>
            </w:pPr>
          </w:p>
        </w:tc>
        <w:tc>
          <w:tcPr>
            <w:tcW w:w="3826" w:type="dxa"/>
          </w:tcPr>
          <w:p w:rsidR="00A50E4A" w:rsidRPr="00A50E4A" w:rsidRDefault="00A50E4A" w:rsidP="00A50E4A">
            <w:pPr>
              <w:spacing w:before="0"/>
              <w:jc w:val="center"/>
              <w:rPr>
                <w:rFonts w:asciiTheme="minorHAnsi" w:eastAsiaTheme="minorHAnsi" w:hAnsiTheme="minorHAnsi" w:cstheme="minorBidi"/>
                <w:b/>
              </w:rPr>
            </w:pPr>
          </w:p>
          <w:p w:rsidR="00A50E4A" w:rsidRPr="00A50E4A" w:rsidRDefault="00A50E4A" w:rsidP="00A50E4A">
            <w:pPr>
              <w:spacing w:before="0"/>
              <w:jc w:val="center"/>
              <w:rPr>
                <w:rFonts w:asciiTheme="minorHAnsi" w:eastAsiaTheme="minorHAnsi" w:hAnsiTheme="minorHAnsi" w:cstheme="minorBidi"/>
                <w:b/>
              </w:rPr>
            </w:pPr>
            <w:r w:rsidRPr="00A50E4A">
              <w:rPr>
                <w:rFonts w:asciiTheme="minorHAnsi" w:eastAsiaTheme="minorHAnsi" w:hAnsiTheme="minorHAnsi" w:cstheme="minorBidi"/>
                <w:b/>
              </w:rPr>
              <w:t>Name</w:t>
            </w:r>
          </w:p>
          <w:p w:rsidR="00A50E4A" w:rsidRPr="00A50E4A" w:rsidRDefault="00A50E4A" w:rsidP="00A50E4A">
            <w:pPr>
              <w:spacing w:before="0"/>
              <w:jc w:val="center"/>
              <w:rPr>
                <w:rFonts w:asciiTheme="minorHAnsi" w:eastAsiaTheme="minorHAnsi" w:hAnsiTheme="minorHAnsi" w:cstheme="minorBidi"/>
                <w:b/>
              </w:rPr>
            </w:pPr>
          </w:p>
        </w:tc>
        <w:tc>
          <w:tcPr>
            <w:tcW w:w="3321" w:type="dxa"/>
          </w:tcPr>
          <w:p w:rsidR="00A50E4A" w:rsidRPr="00A50E4A" w:rsidRDefault="00A50E4A" w:rsidP="00A50E4A">
            <w:pPr>
              <w:spacing w:before="0"/>
              <w:jc w:val="center"/>
              <w:rPr>
                <w:rFonts w:asciiTheme="minorHAnsi" w:eastAsiaTheme="minorHAnsi" w:hAnsiTheme="minorHAnsi" w:cstheme="minorBidi"/>
                <w:b/>
              </w:rPr>
            </w:pPr>
          </w:p>
          <w:p w:rsidR="00A50E4A" w:rsidRPr="00A50E4A" w:rsidRDefault="00A50E4A" w:rsidP="00A50E4A">
            <w:pPr>
              <w:spacing w:before="0"/>
              <w:jc w:val="center"/>
              <w:rPr>
                <w:rFonts w:asciiTheme="minorHAnsi" w:eastAsiaTheme="minorHAnsi" w:hAnsiTheme="minorHAnsi" w:cstheme="minorBidi"/>
                <w:b/>
              </w:rPr>
            </w:pPr>
            <w:r w:rsidRPr="00A50E4A">
              <w:rPr>
                <w:rFonts w:asciiTheme="minorHAnsi" w:eastAsiaTheme="minorHAnsi" w:hAnsiTheme="minorHAnsi" w:cstheme="minorBidi"/>
                <w:b/>
              </w:rPr>
              <w:t>Position</w:t>
            </w:r>
          </w:p>
        </w:tc>
        <w:tc>
          <w:tcPr>
            <w:tcW w:w="2421" w:type="dxa"/>
          </w:tcPr>
          <w:p w:rsidR="00A50E4A" w:rsidRPr="00A50E4A" w:rsidRDefault="00A50E4A" w:rsidP="00A50E4A">
            <w:pPr>
              <w:spacing w:before="0"/>
              <w:jc w:val="center"/>
              <w:rPr>
                <w:rFonts w:asciiTheme="minorHAnsi" w:eastAsiaTheme="minorHAnsi" w:hAnsiTheme="minorHAnsi" w:cstheme="minorBidi"/>
                <w:b/>
              </w:rPr>
            </w:pPr>
          </w:p>
          <w:p w:rsidR="00A50E4A" w:rsidRPr="00A50E4A" w:rsidRDefault="00A50E4A" w:rsidP="00A50E4A">
            <w:pPr>
              <w:spacing w:before="0"/>
              <w:jc w:val="center"/>
              <w:rPr>
                <w:rFonts w:asciiTheme="minorHAnsi" w:eastAsiaTheme="minorHAnsi" w:hAnsiTheme="minorHAnsi" w:cstheme="minorBidi"/>
                <w:b/>
              </w:rPr>
            </w:pPr>
            <w:r w:rsidRPr="00A50E4A">
              <w:rPr>
                <w:rFonts w:asciiTheme="minorHAnsi" w:eastAsiaTheme="minorHAnsi" w:hAnsiTheme="minorHAnsi" w:cstheme="minorBidi"/>
                <w:b/>
              </w:rPr>
              <w:t>Year at School</w:t>
            </w: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1.</w:t>
            </w:r>
          </w:p>
        </w:tc>
        <w:tc>
          <w:tcPr>
            <w:tcW w:w="3826"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N.Navaratnarajah</w:t>
            </w:r>
          </w:p>
        </w:tc>
        <w:tc>
          <w:tcPr>
            <w:tcW w:w="33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Secretary</w:t>
            </w:r>
          </w:p>
        </w:tc>
        <w:tc>
          <w:tcPr>
            <w:tcW w:w="24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6 months</w:t>
            </w: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2</w:t>
            </w:r>
          </w:p>
        </w:tc>
        <w:tc>
          <w:tcPr>
            <w:tcW w:w="3826"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M.Amuthachchelvi</w:t>
            </w:r>
          </w:p>
        </w:tc>
        <w:tc>
          <w:tcPr>
            <w:tcW w:w="33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Member of School Administration</w:t>
            </w:r>
          </w:p>
        </w:tc>
        <w:tc>
          <w:tcPr>
            <w:tcW w:w="24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6 months</w:t>
            </w: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3</w:t>
            </w:r>
          </w:p>
        </w:tc>
        <w:tc>
          <w:tcPr>
            <w:tcW w:w="3826"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Mrs.Sivathayanithy Shanmugalingam</w:t>
            </w:r>
          </w:p>
        </w:tc>
        <w:tc>
          <w:tcPr>
            <w:tcW w:w="33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Dep.Principal</w:t>
            </w:r>
          </w:p>
        </w:tc>
        <w:tc>
          <w:tcPr>
            <w:tcW w:w="24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2 years</w:t>
            </w: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4.</w:t>
            </w:r>
          </w:p>
        </w:tc>
        <w:tc>
          <w:tcPr>
            <w:tcW w:w="3826"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Mr.S.Nagenthirarajah</w:t>
            </w:r>
          </w:p>
        </w:tc>
        <w:tc>
          <w:tcPr>
            <w:tcW w:w="33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Principal</w:t>
            </w:r>
          </w:p>
        </w:tc>
        <w:tc>
          <w:tcPr>
            <w:tcW w:w="24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6 years</w:t>
            </w: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5</w:t>
            </w:r>
          </w:p>
        </w:tc>
        <w:tc>
          <w:tcPr>
            <w:tcW w:w="3826"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Mr.K.Ratheeswaran</w:t>
            </w:r>
          </w:p>
        </w:tc>
        <w:tc>
          <w:tcPr>
            <w:tcW w:w="33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Teacher</w:t>
            </w:r>
          </w:p>
        </w:tc>
        <w:tc>
          <w:tcPr>
            <w:tcW w:w="24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3 years</w:t>
            </w: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6</w:t>
            </w:r>
          </w:p>
        </w:tc>
        <w:tc>
          <w:tcPr>
            <w:tcW w:w="3826"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Mr.S.Perananthasivam</w:t>
            </w:r>
          </w:p>
        </w:tc>
        <w:tc>
          <w:tcPr>
            <w:tcW w:w="33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Teacher</w:t>
            </w:r>
          </w:p>
        </w:tc>
        <w:tc>
          <w:tcPr>
            <w:tcW w:w="24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7 years</w:t>
            </w: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7</w:t>
            </w:r>
          </w:p>
        </w:tc>
        <w:tc>
          <w:tcPr>
            <w:tcW w:w="3826"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Mrs.V.Thaneeswaran</w:t>
            </w:r>
          </w:p>
        </w:tc>
        <w:tc>
          <w:tcPr>
            <w:tcW w:w="33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Teacher</w:t>
            </w:r>
          </w:p>
        </w:tc>
        <w:tc>
          <w:tcPr>
            <w:tcW w:w="24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7 years</w:t>
            </w: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8</w:t>
            </w:r>
          </w:p>
        </w:tc>
        <w:tc>
          <w:tcPr>
            <w:tcW w:w="3826"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Miss.A.Amuthiny</w:t>
            </w:r>
          </w:p>
        </w:tc>
        <w:tc>
          <w:tcPr>
            <w:tcW w:w="33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Student</w:t>
            </w:r>
          </w:p>
        </w:tc>
        <w:tc>
          <w:tcPr>
            <w:tcW w:w="2421" w:type="dxa"/>
          </w:tcPr>
          <w:p w:rsidR="00A50E4A" w:rsidRPr="00A50E4A" w:rsidRDefault="00A50E4A" w:rsidP="00A50E4A">
            <w:pPr>
              <w:spacing w:before="0"/>
              <w:rPr>
                <w:rFonts w:asciiTheme="minorHAnsi" w:eastAsiaTheme="minorHAnsi" w:hAnsiTheme="minorHAnsi" w:cstheme="minorBidi"/>
              </w:rPr>
            </w:pP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9</w:t>
            </w:r>
          </w:p>
        </w:tc>
        <w:tc>
          <w:tcPr>
            <w:tcW w:w="3826"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Miss.S.Tharmitha</w:t>
            </w:r>
          </w:p>
        </w:tc>
        <w:tc>
          <w:tcPr>
            <w:tcW w:w="33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Student</w:t>
            </w:r>
          </w:p>
        </w:tc>
        <w:tc>
          <w:tcPr>
            <w:tcW w:w="2421" w:type="dxa"/>
          </w:tcPr>
          <w:p w:rsidR="00A50E4A" w:rsidRPr="00A50E4A" w:rsidRDefault="00A50E4A" w:rsidP="00A50E4A">
            <w:pPr>
              <w:spacing w:before="0"/>
              <w:rPr>
                <w:rFonts w:asciiTheme="minorHAnsi" w:eastAsiaTheme="minorHAnsi" w:hAnsiTheme="minorHAnsi" w:cstheme="minorBidi"/>
              </w:rPr>
            </w:pP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10</w:t>
            </w:r>
          </w:p>
        </w:tc>
        <w:tc>
          <w:tcPr>
            <w:tcW w:w="3826"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Miss.K.Tharaka</w:t>
            </w:r>
          </w:p>
        </w:tc>
        <w:tc>
          <w:tcPr>
            <w:tcW w:w="33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Student</w:t>
            </w:r>
          </w:p>
        </w:tc>
        <w:tc>
          <w:tcPr>
            <w:tcW w:w="2421" w:type="dxa"/>
          </w:tcPr>
          <w:p w:rsidR="00A50E4A" w:rsidRPr="00A50E4A" w:rsidRDefault="00A50E4A" w:rsidP="00A50E4A">
            <w:pPr>
              <w:spacing w:before="0"/>
              <w:rPr>
                <w:rFonts w:asciiTheme="minorHAnsi" w:eastAsiaTheme="minorHAnsi" w:hAnsiTheme="minorHAnsi" w:cstheme="minorBidi"/>
              </w:rPr>
            </w:pP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11</w:t>
            </w:r>
          </w:p>
        </w:tc>
        <w:tc>
          <w:tcPr>
            <w:tcW w:w="3826"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Miss.S.Tharsa</w:t>
            </w:r>
          </w:p>
        </w:tc>
        <w:tc>
          <w:tcPr>
            <w:tcW w:w="33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Student</w:t>
            </w:r>
          </w:p>
        </w:tc>
        <w:tc>
          <w:tcPr>
            <w:tcW w:w="2421" w:type="dxa"/>
          </w:tcPr>
          <w:p w:rsidR="00A50E4A" w:rsidRPr="00A50E4A" w:rsidRDefault="00A50E4A" w:rsidP="00A50E4A">
            <w:pPr>
              <w:spacing w:before="0"/>
              <w:rPr>
                <w:rFonts w:asciiTheme="minorHAnsi" w:eastAsiaTheme="minorHAnsi" w:hAnsiTheme="minorHAnsi" w:cstheme="minorBidi"/>
              </w:rPr>
            </w:pP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12</w:t>
            </w:r>
          </w:p>
        </w:tc>
        <w:tc>
          <w:tcPr>
            <w:tcW w:w="3826"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Mas.S.Jesinthan</w:t>
            </w:r>
          </w:p>
        </w:tc>
        <w:tc>
          <w:tcPr>
            <w:tcW w:w="33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Student</w:t>
            </w:r>
          </w:p>
        </w:tc>
        <w:tc>
          <w:tcPr>
            <w:tcW w:w="2421" w:type="dxa"/>
          </w:tcPr>
          <w:p w:rsidR="00A50E4A" w:rsidRPr="00A50E4A" w:rsidRDefault="00A50E4A" w:rsidP="00A50E4A">
            <w:pPr>
              <w:spacing w:before="0"/>
              <w:rPr>
                <w:rFonts w:asciiTheme="minorHAnsi" w:eastAsiaTheme="minorHAnsi" w:hAnsiTheme="minorHAnsi" w:cstheme="minorBidi"/>
              </w:rPr>
            </w:pP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13</w:t>
            </w:r>
          </w:p>
        </w:tc>
        <w:tc>
          <w:tcPr>
            <w:tcW w:w="3826"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Mas.V.Loyan</w:t>
            </w:r>
          </w:p>
        </w:tc>
        <w:tc>
          <w:tcPr>
            <w:tcW w:w="33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Student</w:t>
            </w:r>
          </w:p>
        </w:tc>
        <w:tc>
          <w:tcPr>
            <w:tcW w:w="2421" w:type="dxa"/>
          </w:tcPr>
          <w:p w:rsidR="00A50E4A" w:rsidRPr="00A50E4A" w:rsidRDefault="00A50E4A" w:rsidP="00A50E4A">
            <w:pPr>
              <w:spacing w:before="0"/>
              <w:rPr>
                <w:rFonts w:asciiTheme="minorHAnsi" w:eastAsiaTheme="minorHAnsi" w:hAnsiTheme="minorHAnsi" w:cstheme="minorBidi"/>
              </w:rPr>
            </w:pP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14</w:t>
            </w:r>
          </w:p>
        </w:tc>
        <w:tc>
          <w:tcPr>
            <w:tcW w:w="3826"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Miss.S.Sivapriya</w:t>
            </w:r>
          </w:p>
        </w:tc>
        <w:tc>
          <w:tcPr>
            <w:tcW w:w="33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Teacher (Gr.5)</w:t>
            </w:r>
          </w:p>
        </w:tc>
        <w:tc>
          <w:tcPr>
            <w:tcW w:w="24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3 years</w:t>
            </w: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15</w:t>
            </w:r>
          </w:p>
        </w:tc>
        <w:tc>
          <w:tcPr>
            <w:tcW w:w="3826"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Mr.K.Karunananthan</w:t>
            </w:r>
          </w:p>
        </w:tc>
        <w:tc>
          <w:tcPr>
            <w:tcW w:w="33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School’s watcher</w:t>
            </w:r>
          </w:p>
        </w:tc>
        <w:tc>
          <w:tcPr>
            <w:tcW w:w="24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Living this place</w:t>
            </w: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16</w:t>
            </w:r>
          </w:p>
        </w:tc>
        <w:tc>
          <w:tcPr>
            <w:tcW w:w="3826"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Mr.N.Thavachchelvan</w:t>
            </w:r>
          </w:p>
        </w:tc>
        <w:tc>
          <w:tcPr>
            <w:tcW w:w="33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SDS – Vice Secretary</w:t>
            </w:r>
          </w:p>
        </w:tc>
        <w:tc>
          <w:tcPr>
            <w:tcW w:w="24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Living this place</w:t>
            </w: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17</w:t>
            </w:r>
          </w:p>
        </w:tc>
        <w:tc>
          <w:tcPr>
            <w:tcW w:w="3826"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Mr.N.Chandrakumar</w:t>
            </w:r>
          </w:p>
        </w:tc>
        <w:tc>
          <w:tcPr>
            <w:tcW w:w="33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Parent</w:t>
            </w:r>
          </w:p>
        </w:tc>
        <w:tc>
          <w:tcPr>
            <w:tcW w:w="24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Living this place</w:t>
            </w: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18</w:t>
            </w:r>
          </w:p>
        </w:tc>
        <w:tc>
          <w:tcPr>
            <w:tcW w:w="3826"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Mrs.P.Jeya</w:t>
            </w:r>
          </w:p>
        </w:tc>
        <w:tc>
          <w:tcPr>
            <w:tcW w:w="33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Parent</w:t>
            </w:r>
          </w:p>
        </w:tc>
        <w:tc>
          <w:tcPr>
            <w:tcW w:w="24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Living this place</w:t>
            </w: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19</w:t>
            </w:r>
          </w:p>
        </w:tc>
        <w:tc>
          <w:tcPr>
            <w:tcW w:w="3826"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Mrs.S.Vasantharani</w:t>
            </w:r>
          </w:p>
        </w:tc>
        <w:tc>
          <w:tcPr>
            <w:tcW w:w="33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Parent</w:t>
            </w:r>
          </w:p>
        </w:tc>
        <w:tc>
          <w:tcPr>
            <w:tcW w:w="2421"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Living this place</w:t>
            </w: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b/>
              </w:rPr>
            </w:pPr>
          </w:p>
        </w:tc>
        <w:tc>
          <w:tcPr>
            <w:tcW w:w="3826" w:type="dxa"/>
          </w:tcPr>
          <w:p w:rsidR="00A50E4A" w:rsidRPr="00A50E4A" w:rsidRDefault="00A50E4A" w:rsidP="00A50E4A">
            <w:pPr>
              <w:spacing w:before="0"/>
              <w:rPr>
                <w:rFonts w:asciiTheme="minorHAnsi" w:eastAsiaTheme="minorHAnsi" w:hAnsiTheme="minorHAnsi" w:cstheme="minorBidi"/>
              </w:rPr>
            </w:pPr>
          </w:p>
        </w:tc>
        <w:tc>
          <w:tcPr>
            <w:tcW w:w="3321" w:type="dxa"/>
          </w:tcPr>
          <w:p w:rsidR="00A50E4A" w:rsidRPr="00A50E4A" w:rsidRDefault="00A50E4A" w:rsidP="00A50E4A">
            <w:pPr>
              <w:spacing w:before="0"/>
              <w:rPr>
                <w:rFonts w:asciiTheme="minorHAnsi" w:eastAsiaTheme="minorHAnsi" w:hAnsiTheme="minorHAnsi" w:cstheme="minorBidi"/>
              </w:rPr>
            </w:pPr>
          </w:p>
        </w:tc>
        <w:tc>
          <w:tcPr>
            <w:tcW w:w="2421" w:type="dxa"/>
          </w:tcPr>
          <w:p w:rsidR="00A50E4A" w:rsidRPr="00A50E4A" w:rsidRDefault="00A50E4A" w:rsidP="00A50E4A">
            <w:pPr>
              <w:spacing w:before="0"/>
              <w:rPr>
                <w:rFonts w:asciiTheme="minorHAnsi" w:eastAsiaTheme="minorHAnsi" w:hAnsiTheme="minorHAnsi" w:cstheme="minorBidi"/>
              </w:rPr>
            </w:pPr>
          </w:p>
        </w:tc>
      </w:tr>
    </w:tbl>
    <w:p w:rsidR="007E3C62" w:rsidRDefault="007E3C62" w:rsidP="00E50783">
      <w:pPr>
        <w:spacing w:before="0" w:after="200" w:line="276" w:lineRule="auto"/>
        <w:rPr>
          <w:rFonts w:asciiTheme="minorHAnsi" w:eastAsiaTheme="minorHAnsi" w:hAnsiTheme="minorHAnsi" w:cstheme="minorBidi"/>
          <w:sz w:val="22"/>
          <w:szCs w:val="22"/>
        </w:rPr>
      </w:pPr>
    </w:p>
    <w:tbl>
      <w:tblPr>
        <w:tblStyle w:val="TableGrid4"/>
        <w:tblpPr w:leftFromText="180" w:rightFromText="180" w:vertAnchor="text" w:horzAnchor="margin" w:tblpXSpec="center" w:tblpY="61"/>
        <w:tblW w:w="10008" w:type="dxa"/>
        <w:tblLook w:val="04A0" w:firstRow="1" w:lastRow="0" w:firstColumn="1" w:lastColumn="0" w:noHBand="0" w:noVBand="1"/>
      </w:tblPr>
      <w:tblGrid>
        <w:gridCol w:w="460"/>
        <w:gridCol w:w="3817"/>
        <w:gridCol w:w="3315"/>
        <w:gridCol w:w="2416"/>
      </w:tblGrid>
      <w:tr w:rsidR="00A50E4A" w:rsidRPr="00A50E4A">
        <w:tc>
          <w:tcPr>
            <w:tcW w:w="440" w:type="dxa"/>
          </w:tcPr>
          <w:p w:rsidR="00A50E4A" w:rsidRPr="00A50E4A" w:rsidRDefault="00A50E4A" w:rsidP="00A50E4A">
            <w:pPr>
              <w:spacing w:before="0"/>
              <w:rPr>
                <w:rFonts w:asciiTheme="minorHAnsi" w:eastAsiaTheme="minorHAnsi" w:hAnsiTheme="minorHAnsi" w:cstheme="minorBidi"/>
              </w:rPr>
            </w:pPr>
          </w:p>
        </w:tc>
        <w:tc>
          <w:tcPr>
            <w:tcW w:w="38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3 – A           Date  :  08.10.2013</w:t>
            </w:r>
          </w:p>
        </w:tc>
        <w:tc>
          <w:tcPr>
            <w:tcW w:w="5745" w:type="dxa"/>
            <w:gridSpan w:val="2"/>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School Name :  MURIPPU School</w:t>
            </w:r>
          </w:p>
          <w:p w:rsidR="00A50E4A" w:rsidRPr="00A50E4A" w:rsidRDefault="00A50E4A" w:rsidP="00A50E4A">
            <w:pPr>
              <w:spacing w:before="0"/>
              <w:rPr>
                <w:rFonts w:asciiTheme="minorHAnsi" w:eastAsiaTheme="minorHAnsi" w:hAnsiTheme="minorHAnsi" w:cstheme="minorBidi"/>
              </w:rPr>
            </w:pPr>
          </w:p>
        </w:tc>
      </w:tr>
      <w:tr w:rsidR="00A50E4A" w:rsidRPr="00A50E4A">
        <w:tc>
          <w:tcPr>
            <w:tcW w:w="440" w:type="dxa"/>
          </w:tcPr>
          <w:p w:rsidR="00A50E4A" w:rsidRPr="00A50E4A" w:rsidRDefault="00A50E4A" w:rsidP="00A50E4A">
            <w:pPr>
              <w:spacing w:before="0"/>
              <w:jc w:val="center"/>
              <w:rPr>
                <w:rFonts w:asciiTheme="minorHAnsi" w:eastAsiaTheme="minorHAnsi" w:hAnsiTheme="minorHAnsi" w:cstheme="minorBidi"/>
              </w:rPr>
            </w:pPr>
          </w:p>
        </w:tc>
        <w:tc>
          <w:tcPr>
            <w:tcW w:w="9568" w:type="dxa"/>
            <w:gridSpan w:val="3"/>
          </w:tcPr>
          <w:p w:rsidR="00A50E4A" w:rsidRPr="00A50E4A" w:rsidRDefault="00A50E4A" w:rsidP="00A50E4A">
            <w:pPr>
              <w:spacing w:before="0"/>
              <w:jc w:val="center"/>
              <w:rPr>
                <w:rFonts w:asciiTheme="minorHAnsi" w:eastAsiaTheme="minorHAnsi" w:hAnsiTheme="minorHAnsi" w:cstheme="minorBidi"/>
              </w:rPr>
            </w:pPr>
            <w:r w:rsidRPr="00A50E4A">
              <w:rPr>
                <w:rFonts w:asciiTheme="minorHAnsi" w:eastAsiaTheme="minorHAnsi" w:hAnsiTheme="minorHAnsi" w:cstheme="minorBidi"/>
              </w:rPr>
              <w:t>School Staff, SDS, Parents and Students consulted during inspection</w:t>
            </w:r>
          </w:p>
        </w:tc>
      </w:tr>
      <w:tr w:rsidR="00A50E4A" w:rsidRPr="00A50E4A">
        <w:tc>
          <w:tcPr>
            <w:tcW w:w="440" w:type="dxa"/>
          </w:tcPr>
          <w:p w:rsidR="00A50E4A" w:rsidRPr="00A50E4A" w:rsidRDefault="00A50E4A" w:rsidP="00A50E4A">
            <w:pPr>
              <w:spacing w:before="0"/>
              <w:jc w:val="center"/>
              <w:rPr>
                <w:rFonts w:asciiTheme="minorHAnsi" w:eastAsiaTheme="minorHAnsi" w:hAnsiTheme="minorHAnsi" w:cstheme="minorBidi"/>
              </w:rPr>
            </w:pPr>
          </w:p>
        </w:tc>
        <w:tc>
          <w:tcPr>
            <w:tcW w:w="3823" w:type="dxa"/>
          </w:tcPr>
          <w:p w:rsidR="00A50E4A" w:rsidRPr="00A50E4A" w:rsidRDefault="00A50E4A" w:rsidP="00A50E4A">
            <w:pPr>
              <w:spacing w:before="0"/>
              <w:jc w:val="center"/>
              <w:rPr>
                <w:rFonts w:asciiTheme="minorHAnsi" w:eastAsiaTheme="minorHAnsi" w:hAnsiTheme="minorHAnsi" w:cstheme="minorBidi"/>
                <w:b/>
              </w:rPr>
            </w:pPr>
          </w:p>
          <w:p w:rsidR="00A50E4A" w:rsidRPr="00A50E4A" w:rsidRDefault="00A50E4A" w:rsidP="00A50E4A">
            <w:pPr>
              <w:spacing w:before="0"/>
              <w:jc w:val="center"/>
              <w:rPr>
                <w:rFonts w:asciiTheme="minorHAnsi" w:eastAsiaTheme="minorHAnsi" w:hAnsiTheme="minorHAnsi" w:cstheme="minorBidi"/>
                <w:b/>
              </w:rPr>
            </w:pPr>
            <w:r w:rsidRPr="00A50E4A">
              <w:rPr>
                <w:rFonts w:asciiTheme="minorHAnsi" w:eastAsiaTheme="minorHAnsi" w:hAnsiTheme="minorHAnsi" w:cstheme="minorBidi"/>
                <w:b/>
              </w:rPr>
              <w:t>Name</w:t>
            </w:r>
          </w:p>
        </w:tc>
        <w:tc>
          <w:tcPr>
            <w:tcW w:w="3323" w:type="dxa"/>
          </w:tcPr>
          <w:p w:rsidR="00A50E4A" w:rsidRPr="00A50E4A" w:rsidRDefault="00A50E4A" w:rsidP="00A50E4A">
            <w:pPr>
              <w:spacing w:before="0"/>
              <w:jc w:val="center"/>
              <w:rPr>
                <w:rFonts w:asciiTheme="minorHAnsi" w:eastAsiaTheme="minorHAnsi" w:hAnsiTheme="minorHAnsi" w:cstheme="minorBidi"/>
                <w:b/>
              </w:rPr>
            </w:pPr>
          </w:p>
          <w:p w:rsidR="00A50E4A" w:rsidRPr="00A50E4A" w:rsidRDefault="00A50E4A" w:rsidP="00A50E4A">
            <w:pPr>
              <w:spacing w:before="0"/>
              <w:jc w:val="center"/>
              <w:rPr>
                <w:rFonts w:asciiTheme="minorHAnsi" w:eastAsiaTheme="minorHAnsi" w:hAnsiTheme="minorHAnsi" w:cstheme="minorBidi"/>
                <w:b/>
              </w:rPr>
            </w:pPr>
            <w:r w:rsidRPr="00A50E4A">
              <w:rPr>
                <w:rFonts w:asciiTheme="minorHAnsi" w:eastAsiaTheme="minorHAnsi" w:hAnsiTheme="minorHAnsi" w:cstheme="minorBidi"/>
                <w:b/>
              </w:rPr>
              <w:t>Position</w:t>
            </w:r>
          </w:p>
        </w:tc>
        <w:tc>
          <w:tcPr>
            <w:tcW w:w="2422" w:type="dxa"/>
          </w:tcPr>
          <w:p w:rsidR="00A50E4A" w:rsidRPr="00A50E4A" w:rsidRDefault="00A50E4A" w:rsidP="00A50E4A">
            <w:pPr>
              <w:spacing w:before="0"/>
              <w:jc w:val="center"/>
              <w:rPr>
                <w:rFonts w:asciiTheme="minorHAnsi" w:eastAsiaTheme="minorHAnsi" w:hAnsiTheme="minorHAnsi" w:cstheme="minorBidi"/>
                <w:b/>
              </w:rPr>
            </w:pPr>
          </w:p>
          <w:p w:rsidR="00A50E4A" w:rsidRPr="00A50E4A" w:rsidRDefault="00A50E4A" w:rsidP="00A50E4A">
            <w:pPr>
              <w:spacing w:before="0"/>
              <w:jc w:val="center"/>
              <w:rPr>
                <w:rFonts w:asciiTheme="minorHAnsi" w:eastAsiaTheme="minorHAnsi" w:hAnsiTheme="minorHAnsi" w:cstheme="minorBidi"/>
                <w:b/>
              </w:rPr>
            </w:pPr>
            <w:r w:rsidRPr="00A50E4A">
              <w:rPr>
                <w:rFonts w:asciiTheme="minorHAnsi" w:eastAsiaTheme="minorHAnsi" w:hAnsiTheme="minorHAnsi" w:cstheme="minorBidi"/>
                <w:b/>
              </w:rPr>
              <w:t>Year at School</w:t>
            </w:r>
          </w:p>
          <w:p w:rsidR="00A50E4A" w:rsidRPr="00A50E4A" w:rsidRDefault="00A50E4A" w:rsidP="00A50E4A">
            <w:pPr>
              <w:spacing w:before="0"/>
              <w:jc w:val="center"/>
              <w:rPr>
                <w:rFonts w:asciiTheme="minorHAnsi" w:eastAsiaTheme="minorHAnsi" w:hAnsiTheme="minorHAnsi" w:cstheme="minorBidi"/>
                <w:b/>
              </w:rPr>
            </w:pP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1.</w:t>
            </w:r>
          </w:p>
        </w:tc>
        <w:tc>
          <w:tcPr>
            <w:tcW w:w="38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Mr.P.Vivakaran</w:t>
            </w:r>
          </w:p>
        </w:tc>
        <w:tc>
          <w:tcPr>
            <w:tcW w:w="33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 xml:space="preserve">Member </w:t>
            </w:r>
          </w:p>
        </w:tc>
        <w:tc>
          <w:tcPr>
            <w:tcW w:w="2422"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9 months</w:t>
            </w: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2</w:t>
            </w:r>
          </w:p>
        </w:tc>
        <w:tc>
          <w:tcPr>
            <w:tcW w:w="38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Mr.P.Thanabalasingam</w:t>
            </w:r>
          </w:p>
        </w:tc>
        <w:tc>
          <w:tcPr>
            <w:tcW w:w="33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RDS Ppresident</w:t>
            </w:r>
          </w:p>
        </w:tc>
        <w:tc>
          <w:tcPr>
            <w:tcW w:w="2422"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8 years</w:t>
            </w: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3</w:t>
            </w:r>
          </w:p>
        </w:tc>
        <w:tc>
          <w:tcPr>
            <w:tcW w:w="38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Mr.S.Arunthavakumar</w:t>
            </w:r>
          </w:p>
        </w:tc>
        <w:tc>
          <w:tcPr>
            <w:tcW w:w="33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RDS Secretary</w:t>
            </w:r>
          </w:p>
        </w:tc>
        <w:tc>
          <w:tcPr>
            <w:tcW w:w="2422"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8 years</w:t>
            </w: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4.</w:t>
            </w:r>
          </w:p>
        </w:tc>
        <w:tc>
          <w:tcPr>
            <w:tcW w:w="38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Mr.V.Karunakaran</w:t>
            </w:r>
          </w:p>
        </w:tc>
        <w:tc>
          <w:tcPr>
            <w:tcW w:w="33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Farmer Organization</w:t>
            </w:r>
          </w:p>
        </w:tc>
        <w:tc>
          <w:tcPr>
            <w:tcW w:w="2422"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8 years</w:t>
            </w: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5</w:t>
            </w:r>
          </w:p>
        </w:tc>
        <w:tc>
          <w:tcPr>
            <w:tcW w:w="38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Ms.M.Thuvikala</w:t>
            </w:r>
          </w:p>
        </w:tc>
        <w:tc>
          <w:tcPr>
            <w:tcW w:w="33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 xml:space="preserve">Secretary </w:t>
            </w:r>
          </w:p>
        </w:tc>
        <w:tc>
          <w:tcPr>
            <w:tcW w:w="2422"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9 years</w:t>
            </w: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6</w:t>
            </w:r>
          </w:p>
        </w:tc>
        <w:tc>
          <w:tcPr>
            <w:tcW w:w="38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Mrs.M.Saraswathy</w:t>
            </w:r>
          </w:p>
        </w:tc>
        <w:tc>
          <w:tcPr>
            <w:tcW w:w="33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Parent</w:t>
            </w:r>
          </w:p>
        </w:tc>
        <w:tc>
          <w:tcPr>
            <w:tcW w:w="2422" w:type="dxa"/>
          </w:tcPr>
          <w:p w:rsidR="00A50E4A" w:rsidRPr="00A50E4A" w:rsidRDefault="00A50E4A" w:rsidP="00A50E4A">
            <w:pPr>
              <w:spacing w:before="0"/>
              <w:rPr>
                <w:rFonts w:asciiTheme="minorHAnsi" w:eastAsiaTheme="minorHAnsi" w:hAnsiTheme="minorHAnsi" w:cstheme="minorBidi"/>
              </w:rPr>
            </w:pP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7</w:t>
            </w:r>
          </w:p>
        </w:tc>
        <w:tc>
          <w:tcPr>
            <w:tcW w:w="38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Mr.P.Balamanoharan</w:t>
            </w:r>
          </w:p>
        </w:tc>
        <w:tc>
          <w:tcPr>
            <w:tcW w:w="33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TO</w:t>
            </w:r>
          </w:p>
        </w:tc>
        <w:tc>
          <w:tcPr>
            <w:tcW w:w="2422" w:type="dxa"/>
          </w:tcPr>
          <w:p w:rsidR="00A50E4A" w:rsidRPr="00A50E4A" w:rsidRDefault="00A50E4A" w:rsidP="00A50E4A">
            <w:pPr>
              <w:spacing w:before="0"/>
              <w:rPr>
                <w:rFonts w:asciiTheme="minorHAnsi" w:eastAsiaTheme="minorHAnsi" w:hAnsiTheme="minorHAnsi" w:cstheme="minorBidi"/>
              </w:rPr>
            </w:pP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8</w:t>
            </w:r>
          </w:p>
        </w:tc>
        <w:tc>
          <w:tcPr>
            <w:tcW w:w="38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Mr.M.Surobtharan</w:t>
            </w:r>
          </w:p>
        </w:tc>
        <w:tc>
          <w:tcPr>
            <w:tcW w:w="33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Teacher</w:t>
            </w:r>
          </w:p>
        </w:tc>
        <w:tc>
          <w:tcPr>
            <w:tcW w:w="2422" w:type="dxa"/>
          </w:tcPr>
          <w:p w:rsidR="00A50E4A" w:rsidRPr="00A50E4A" w:rsidRDefault="00A50E4A" w:rsidP="00A50E4A">
            <w:pPr>
              <w:spacing w:before="0"/>
              <w:rPr>
                <w:rFonts w:asciiTheme="minorHAnsi" w:eastAsiaTheme="minorHAnsi" w:hAnsiTheme="minorHAnsi" w:cstheme="minorBidi"/>
              </w:rPr>
            </w:pP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9</w:t>
            </w:r>
          </w:p>
        </w:tc>
        <w:tc>
          <w:tcPr>
            <w:tcW w:w="38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Mr.R.Uthayanthan</w:t>
            </w:r>
          </w:p>
        </w:tc>
        <w:tc>
          <w:tcPr>
            <w:tcW w:w="33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Teacher</w:t>
            </w:r>
          </w:p>
        </w:tc>
        <w:tc>
          <w:tcPr>
            <w:tcW w:w="2422" w:type="dxa"/>
          </w:tcPr>
          <w:p w:rsidR="00A50E4A" w:rsidRPr="00A50E4A" w:rsidRDefault="00A50E4A" w:rsidP="00A50E4A">
            <w:pPr>
              <w:spacing w:before="0"/>
              <w:rPr>
                <w:rFonts w:asciiTheme="minorHAnsi" w:eastAsiaTheme="minorHAnsi" w:hAnsiTheme="minorHAnsi" w:cstheme="minorBidi"/>
              </w:rPr>
            </w:pP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10</w:t>
            </w:r>
          </w:p>
        </w:tc>
        <w:tc>
          <w:tcPr>
            <w:tcW w:w="38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Mr.K.Sabesan</w:t>
            </w:r>
          </w:p>
        </w:tc>
        <w:tc>
          <w:tcPr>
            <w:tcW w:w="33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Teacher</w:t>
            </w:r>
          </w:p>
        </w:tc>
        <w:tc>
          <w:tcPr>
            <w:tcW w:w="2422" w:type="dxa"/>
          </w:tcPr>
          <w:p w:rsidR="00A50E4A" w:rsidRPr="00A50E4A" w:rsidRDefault="00A50E4A" w:rsidP="00A50E4A">
            <w:pPr>
              <w:spacing w:before="0"/>
              <w:rPr>
                <w:rFonts w:asciiTheme="minorHAnsi" w:eastAsiaTheme="minorHAnsi" w:hAnsiTheme="minorHAnsi" w:cstheme="minorBidi"/>
              </w:rPr>
            </w:pP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lastRenderedPageBreak/>
              <w:t>11</w:t>
            </w:r>
          </w:p>
        </w:tc>
        <w:tc>
          <w:tcPr>
            <w:tcW w:w="38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Mr.P.Sivanesan</w:t>
            </w:r>
          </w:p>
        </w:tc>
        <w:tc>
          <w:tcPr>
            <w:tcW w:w="33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Teacher</w:t>
            </w:r>
          </w:p>
        </w:tc>
        <w:tc>
          <w:tcPr>
            <w:tcW w:w="2422" w:type="dxa"/>
          </w:tcPr>
          <w:p w:rsidR="00A50E4A" w:rsidRPr="00A50E4A" w:rsidRDefault="00A50E4A" w:rsidP="00A50E4A">
            <w:pPr>
              <w:spacing w:before="0"/>
              <w:rPr>
                <w:rFonts w:asciiTheme="minorHAnsi" w:eastAsiaTheme="minorHAnsi" w:hAnsiTheme="minorHAnsi" w:cstheme="minorBidi"/>
              </w:rPr>
            </w:pP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12</w:t>
            </w:r>
          </w:p>
        </w:tc>
        <w:tc>
          <w:tcPr>
            <w:tcW w:w="38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Mr.S.Navasingam</w:t>
            </w:r>
          </w:p>
        </w:tc>
        <w:tc>
          <w:tcPr>
            <w:tcW w:w="33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Teacher</w:t>
            </w:r>
          </w:p>
        </w:tc>
        <w:tc>
          <w:tcPr>
            <w:tcW w:w="2422" w:type="dxa"/>
          </w:tcPr>
          <w:p w:rsidR="00A50E4A" w:rsidRPr="00A50E4A" w:rsidRDefault="00A50E4A" w:rsidP="00A50E4A">
            <w:pPr>
              <w:spacing w:before="0"/>
              <w:rPr>
                <w:rFonts w:asciiTheme="minorHAnsi" w:eastAsiaTheme="minorHAnsi" w:hAnsiTheme="minorHAnsi" w:cstheme="minorBidi"/>
              </w:rPr>
            </w:pP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13</w:t>
            </w:r>
          </w:p>
        </w:tc>
        <w:tc>
          <w:tcPr>
            <w:tcW w:w="38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Ms.M.Suseela</w:t>
            </w:r>
          </w:p>
        </w:tc>
        <w:tc>
          <w:tcPr>
            <w:tcW w:w="33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Teacher</w:t>
            </w:r>
          </w:p>
        </w:tc>
        <w:tc>
          <w:tcPr>
            <w:tcW w:w="2422" w:type="dxa"/>
          </w:tcPr>
          <w:p w:rsidR="00A50E4A" w:rsidRPr="00A50E4A" w:rsidRDefault="00A50E4A" w:rsidP="00A50E4A">
            <w:pPr>
              <w:spacing w:before="0"/>
              <w:rPr>
                <w:rFonts w:asciiTheme="minorHAnsi" w:eastAsiaTheme="minorHAnsi" w:hAnsiTheme="minorHAnsi" w:cstheme="minorBidi"/>
              </w:rPr>
            </w:pP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14</w:t>
            </w:r>
          </w:p>
        </w:tc>
        <w:tc>
          <w:tcPr>
            <w:tcW w:w="38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Mr.M.Ramanathan</w:t>
            </w:r>
          </w:p>
        </w:tc>
        <w:tc>
          <w:tcPr>
            <w:tcW w:w="3323"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Principal</w:t>
            </w:r>
          </w:p>
        </w:tc>
        <w:tc>
          <w:tcPr>
            <w:tcW w:w="2422" w:type="dxa"/>
          </w:tcPr>
          <w:p w:rsidR="00A50E4A" w:rsidRPr="00A50E4A" w:rsidRDefault="00A50E4A" w:rsidP="00A50E4A">
            <w:pPr>
              <w:spacing w:before="0"/>
              <w:rPr>
                <w:rFonts w:asciiTheme="minorHAnsi" w:eastAsiaTheme="minorHAnsi" w:hAnsiTheme="minorHAnsi" w:cstheme="minorBidi"/>
              </w:rPr>
            </w:pPr>
          </w:p>
        </w:tc>
      </w:tr>
      <w:tr w:rsidR="00A50E4A" w:rsidRPr="00A50E4A">
        <w:tc>
          <w:tcPr>
            <w:tcW w:w="440" w:type="dxa"/>
          </w:tcPr>
          <w:p w:rsidR="00A50E4A" w:rsidRPr="00A50E4A" w:rsidRDefault="00A50E4A" w:rsidP="00A50E4A">
            <w:pPr>
              <w:spacing w:before="0"/>
              <w:rPr>
                <w:rFonts w:asciiTheme="minorHAnsi" w:eastAsiaTheme="minorHAnsi" w:hAnsiTheme="minorHAnsi" w:cstheme="minorBidi"/>
              </w:rPr>
            </w:pPr>
            <w:r w:rsidRPr="00A50E4A">
              <w:rPr>
                <w:rFonts w:asciiTheme="minorHAnsi" w:eastAsiaTheme="minorHAnsi" w:hAnsiTheme="minorHAnsi" w:cstheme="minorBidi"/>
              </w:rPr>
              <w:t>15</w:t>
            </w:r>
          </w:p>
        </w:tc>
        <w:tc>
          <w:tcPr>
            <w:tcW w:w="3823" w:type="dxa"/>
          </w:tcPr>
          <w:p w:rsidR="00A50E4A" w:rsidRPr="00A50E4A" w:rsidRDefault="00A50E4A" w:rsidP="00A50E4A">
            <w:pPr>
              <w:spacing w:before="0"/>
              <w:rPr>
                <w:rFonts w:asciiTheme="minorHAnsi" w:eastAsiaTheme="minorHAnsi" w:hAnsiTheme="minorHAnsi" w:cstheme="minorBidi"/>
              </w:rPr>
            </w:pPr>
          </w:p>
        </w:tc>
        <w:tc>
          <w:tcPr>
            <w:tcW w:w="3323" w:type="dxa"/>
          </w:tcPr>
          <w:p w:rsidR="00A50E4A" w:rsidRPr="00A50E4A" w:rsidRDefault="00A50E4A" w:rsidP="00A50E4A">
            <w:pPr>
              <w:spacing w:before="0"/>
              <w:rPr>
                <w:rFonts w:asciiTheme="minorHAnsi" w:eastAsiaTheme="minorHAnsi" w:hAnsiTheme="minorHAnsi" w:cstheme="minorBidi"/>
              </w:rPr>
            </w:pPr>
          </w:p>
        </w:tc>
        <w:tc>
          <w:tcPr>
            <w:tcW w:w="2422" w:type="dxa"/>
          </w:tcPr>
          <w:p w:rsidR="00A50E4A" w:rsidRPr="00A50E4A" w:rsidRDefault="00A50E4A" w:rsidP="00A50E4A">
            <w:pPr>
              <w:spacing w:before="0"/>
              <w:rPr>
                <w:rFonts w:asciiTheme="minorHAnsi" w:eastAsiaTheme="minorHAnsi" w:hAnsiTheme="minorHAnsi" w:cstheme="minorBidi"/>
              </w:rPr>
            </w:pPr>
          </w:p>
        </w:tc>
      </w:tr>
    </w:tbl>
    <w:tbl>
      <w:tblPr>
        <w:tblStyle w:val="TableGrid5"/>
        <w:tblW w:w="0" w:type="auto"/>
        <w:tblInd w:w="-432" w:type="dxa"/>
        <w:tblLook w:val="04A0" w:firstRow="1" w:lastRow="0" w:firstColumn="1" w:lastColumn="0" w:noHBand="0" w:noVBand="1"/>
      </w:tblPr>
      <w:tblGrid>
        <w:gridCol w:w="460"/>
        <w:gridCol w:w="3823"/>
        <w:gridCol w:w="3323"/>
        <w:gridCol w:w="2422"/>
      </w:tblGrid>
      <w:tr w:rsidR="00867687" w:rsidRPr="00867687">
        <w:tc>
          <w:tcPr>
            <w:tcW w:w="440" w:type="dxa"/>
          </w:tcPr>
          <w:p w:rsidR="00867687" w:rsidRPr="00867687" w:rsidRDefault="00867687" w:rsidP="00867687">
            <w:pPr>
              <w:spacing w:before="0"/>
              <w:rPr>
                <w:rFonts w:asciiTheme="minorHAnsi" w:eastAsiaTheme="minorHAnsi" w:hAnsiTheme="minorHAnsi" w:cstheme="minorBidi"/>
              </w:rPr>
            </w:pP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3 – A           Date  :  09.10.2013</w:t>
            </w:r>
          </w:p>
        </w:tc>
        <w:tc>
          <w:tcPr>
            <w:tcW w:w="5745" w:type="dxa"/>
            <w:gridSpan w:val="2"/>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School Name :  Mu/MULLAITIVU R.C.T.M School</w:t>
            </w:r>
          </w:p>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jc w:val="center"/>
              <w:rPr>
                <w:rFonts w:asciiTheme="minorHAnsi" w:eastAsiaTheme="minorHAnsi" w:hAnsiTheme="minorHAnsi" w:cstheme="minorBidi"/>
              </w:rPr>
            </w:pPr>
          </w:p>
        </w:tc>
        <w:tc>
          <w:tcPr>
            <w:tcW w:w="9568" w:type="dxa"/>
            <w:gridSpan w:val="3"/>
          </w:tcPr>
          <w:p w:rsidR="00867687" w:rsidRPr="00867687" w:rsidRDefault="00867687" w:rsidP="00867687">
            <w:pPr>
              <w:spacing w:before="0"/>
              <w:jc w:val="center"/>
              <w:rPr>
                <w:rFonts w:asciiTheme="minorHAnsi" w:eastAsiaTheme="minorHAnsi" w:hAnsiTheme="minorHAnsi" w:cstheme="minorBidi"/>
              </w:rPr>
            </w:pPr>
            <w:r w:rsidRPr="00867687">
              <w:rPr>
                <w:rFonts w:asciiTheme="minorHAnsi" w:eastAsiaTheme="minorHAnsi" w:hAnsiTheme="minorHAnsi" w:cstheme="minorBidi"/>
              </w:rPr>
              <w:t>School Staff, SDS, Parents and Students consulted during inspection</w:t>
            </w:r>
          </w:p>
        </w:tc>
      </w:tr>
      <w:tr w:rsidR="00867687" w:rsidRPr="00867687">
        <w:tc>
          <w:tcPr>
            <w:tcW w:w="440" w:type="dxa"/>
          </w:tcPr>
          <w:p w:rsidR="00867687" w:rsidRPr="00867687" w:rsidRDefault="00867687" w:rsidP="00867687">
            <w:pPr>
              <w:spacing w:before="0"/>
              <w:jc w:val="center"/>
              <w:rPr>
                <w:rFonts w:asciiTheme="minorHAnsi" w:eastAsiaTheme="minorHAnsi" w:hAnsiTheme="minorHAnsi" w:cstheme="minorBidi"/>
              </w:rPr>
            </w:pPr>
          </w:p>
        </w:tc>
        <w:tc>
          <w:tcPr>
            <w:tcW w:w="3823" w:type="dxa"/>
          </w:tcPr>
          <w:p w:rsidR="00867687" w:rsidRPr="00867687" w:rsidRDefault="00867687" w:rsidP="00867687">
            <w:pPr>
              <w:spacing w:before="0"/>
              <w:jc w:val="center"/>
              <w:rPr>
                <w:rFonts w:asciiTheme="minorHAnsi" w:eastAsiaTheme="minorHAnsi" w:hAnsiTheme="minorHAnsi" w:cstheme="minorBidi"/>
                <w:b/>
              </w:rPr>
            </w:pPr>
          </w:p>
          <w:p w:rsidR="00867687" w:rsidRPr="00867687" w:rsidRDefault="00867687" w:rsidP="00867687">
            <w:pPr>
              <w:spacing w:before="0"/>
              <w:jc w:val="center"/>
              <w:rPr>
                <w:rFonts w:asciiTheme="minorHAnsi" w:eastAsiaTheme="minorHAnsi" w:hAnsiTheme="minorHAnsi" w:cstheme="minorBidi"/>
                <w:b/>
              </w:rPr>
            </w:pPr>
            <w:r w:rsidRPr="00867687">
              <w:rPr>
                <w:rFonts w:asciiTheme="minorHAnsi" w:eastAsiaTheme="minorHAnsi" w:hAnsiTheme="minorHAnsi" w:cstheme="minorBidi"/>
                <w:b/>
              </w:rPr>
              <w:t>Name</w:t>
            </w:r>
          </w:p>
        </w:tc>
        <w:tc>
          <w:tcPr>
            <w:tcW w:w="3323" w:type="dxa"/>
          </w:tcPr>
          <w:p w:rsidR="00867687" w:rsidRPr="00867687" w:rsidRDefault="00867687" w:rsidP="00867687">
            <w:pPr>
              <w:spacing w:before="0"/>
              <w:jc w:val="center"/>
              <w:rPr>
                <w:rFonts w:asciiTheme="minorHAnsi" w:eastAsiaTheme="minorHAnsi" w:hAnsiTheme="minorHAnsi" w:cstheme="minorBidi"/>
                <w:b/>
              </w:rPr>
            </w:pPr>
          </w:p>
          <w:p w:rsidR="00867687" w:rsidRPr="00867687" w:rsidRDefault="00867687" w:rsidP="00867687">
            <w:pPr>
              <w:spacing w:before="0"/>
              <w:jc w:val="center"/>
              <w:rPr>
                <w:rFonts w:asciiTheme="minorHAnsi" w:eastAsiaTheme="minorHAnsi" w:hAnsiTheme="minorHAnsi" w:cstheme="minorBidi"/>
                <w:b/>
              </w:rPr>
            </w:pPr>
            <w:r w:rsidRPr="00867687">
              <w:rPr>
                <w:rFonts w:asciiTheme="minorHAnsi" w:eastAsiaTheme="minorHAnsi" w:hAnsiTheme="minorHAnsi" w:cstheme="minorBidi"/>
                <w:b/>
              </w:rPr>
              <w:t>Position</w:t>
            </w:r>
          </w:p>
        </w:tc>
        <w:tc>
          <w:tcPr>
            <w:tcW w:w="2422" w:type="dxa"/>
          </w:tcPr>
          <w:p w:rsidR="00867687" w:rsidRPr="00867687" w:rsidRDefault="00867687" w:rsidP="00867687">
            <w:pPr>
              <w:spacing w:before="0"/>
              <w:jc w:val="center"/>
              <w:rPr>
                <w:rFonts w:asciiTheme="minorHAnsi" w:eastAsiaTheme="minorHAnsi" w:hAnsiTheme="minorHAnsi" w:cstheme="minorBidi"/>
                <w:b/>
              </w:rPr>
            </w:pPr>
          </w:p>
          <w:p w:rsidR="00867687" w:rsidRPr="00867687" w:rsidRDefault="00867687" w:rsidP="00867687">
            <w:pPr>
              <w:spacing w:before="0"/>
              <w:jc w:val="center"/>
              <w:rPr>
                <w:rFonts w:asciiTheme="minorHAnsi" w:eastAsiaTheme="minorHAnsi" w:hAnsiTheme="minorHAnsi" w:cstheme="minorBidi"/>
                <w:b/>
              </w:rPr>
            </w:pPr>
            <w:r w:rsidRPr="00867687">
              <w:rPr>
                <w:rFonts w:asciiTheme="minorHAnsi" w:eastAsiaTheme="minorHAnsi" w:hAnsiTheme="minorHAnsi" w:cstheme="minorBidi"/>
                <w:b/>
              </w:rPr>
              <w:t>Year at School</w:t>
            </w:r>
          </w:p>
          <w:p w:rsidR="00867687" w:rsidRPr="00867687" w:rsidRDefault="00867687" w:rsidP="00867687">
            <w:pPr>
              <w:spacing w:before="0"/>
              <w:jc w:val="center"/>
              <w:rPr>
                <w:rFonts w:asciiTheme="minorHAnsi" w:eastAsiaTheme="minorHAnsi" w:hAnsiTheme="minorHAnsi" w:cstheme="minorBidi"/>
                <w:b/>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Rev.St.A.M.J.Reeta</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Principal</w:t>
            </w:r>
          </w:p>
        </w:tc>
        <w:tc>
          <w:tcPr>
            <w:tcW w:w="2422"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 year</w:t>
            </w: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2</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A.Mary Mettilda</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3</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A.Sentharulmalar</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4.</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Mr.A.Francis</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SDS Secretary</w:t>
            </w:r>
          </w:p>
        </w:tc>
        <w:tc>
          <w:tcPr>
            <w:tcW w:w="2422"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2013</w:t>
            </w: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5</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T.Bobby Jansan</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6</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Mr.P.Shantharuban</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SDS</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7</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Mr.Prakash Tuladhar</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Chief of UNICEF Kilinochchi</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8</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Chryshanthan</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Construction Engineer-UNICEF</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9</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Stanley Attanayake</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Supply Officer UNICEF</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10</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Sivakumar Asha</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11</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Sivasangaralingam Thiyamal</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12</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Dominic Rajankumar Selvamalar</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13</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Fatima Lishwin</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14</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Mrs.Kumuthini Sivam</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15</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Edrich Perinsan</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16</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Antony Cletes Vinosan Croos</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17</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Logina Kamaleswaran</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18</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 xml:space="preserve">A.Milojene </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19</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T.Prins</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20</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R.Dorin</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21</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Tharsana</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22</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MRS.S.Jerosan</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23</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Mr.T.Nishanth</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24</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J.Tamilanpu</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25</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Mr.Patic Jesuthas Sarujan</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bl>
    <w:p w:rsidR="007E3C62" w:rsidRDefault="007E3C62" w:rsidP="00E50783">
      <w:pPr>
        <w:spacing w:before="0" w:after="200" w:line="276" w:lineRule="auto"/>
        <w:rPr>
          <w:rFonts w:asciiTheme="minorHAnsi" w:eastAsiaTheme="minorHAnsi" w:hAnsiTheme="minorHAnsi" w:cstheme="minorBidi"/>
          <w:sz w:val="22"/>
          <w:szCs w:val="22"/>
        </w:rPr>
      </w:pPr>
    </w:p>
    <w:tbl>
      <w:tblPr>
        <w:tblStyle w:val="TableGrid6"/>
        <w:tblW w:w="0" w:type="auto"/>
        <w:tblInd w:w="-432" w:type="dxa"/>
        <w:tblLook w:val="04A0" w:firstRow="1" w:lastRow="0" w:firstColumn="1" w:lastColumn="0" w:noHBand="0" w:noVBand="1"/>
      </w:tblPr>
      <w:tblGrid>
        <w:gridCol w:w="440"/>
        <w:gridCol w:w="3823"/>
        <w:gridCol w:w="3323"/>
        <w:gridCol w:w="2422"/>
      </w:tblGrid>
      <w:tr w:rsidR="00867687" w:rsidRPr="00867687">
        <w:tc>
          <w:tcPr>
            <w:tcW w:w="440" w:type="dxa"/>
          </w:tcPr>
          <w:p w:rsidR="00867687" w:rsidRPr="00867687" w:rsidRDefault="00867687" w:rsidP="00867687">
            <w:pPr>
              <w:spacing w:before="0"/>
              <w:rPr>
                <w:rFonts w:asciiTheme="minorHAnsi" w:eastAsiaTheme="minorHAnsi" w:hAnsiTheme="minorHAnsi" w:cstheme="minorBidi"/>
              </w:rPr>
            </w:pP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3 – B           Date  :  09.10.2013</w:t>
            </w:r>
          </w:p>
        </w:tc>
        <w:tc>
          <w:tcPr>
            <w:tcW w:w="5745" w:type="dxa"/>
            <w:gridSpan w:val="2"/>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School Name :  Mu/MULLAITIVU R.C.T.M School</w:t>
            </w:r>
          </w:p>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jc w:val="center"/>
              <w:rPr>
                <w:rFonts w:asciiTheme="minorHAnsi" w:eastAsiaTheme="minorHAnsi" w:hAnsiTheme="minorHAnsi" w:cstheme="minorBidi"/>
              </w:rPr>
            </w:pPr>
          </w:p>
        </w:tc>
        <w:tc>
          <w:tcPr>
            <w:tcW w:w="9568" w:type="dxa"/>
            <w:gridSpan w:val="3"/>
          </w:tcPr>
          <w:p w:rsidR="00867687" w:rsidRPr="00867687" w:rsidRDefault="00867687" w:rsidP="00867687">
            <w:pPr>
              <w:spacing w:before="0"/>
              <w:jc w:val="center"/>
              <w:rPr>
                <w:rFonts w:asciiTheme="minorHAnsi" w:eastAsiaTheme="minorHAnsi" w:hAnsiTheme="minorHAnsi" w:cstheme="minorBidi"/>
              </w:rPr>
            </w:pPr>
            <w:r w:rsidRPr="00867687">
              <w:rPr>
                <w:rFonts w:asciiTheme="minorHAnsi" w:eastAsiaTheme="minorHAnsi" w:hAnsiTheme="minorHAnsi" w:cstheme="minorBidi"/>
              </w:rPr>
              <w:t>School Staff, SDS, Parents and Students consulted during inspection</w:t>
            </w:r>
          </w:p>
        </w:tc>
      </w:tr>
      <w:tr w:rsidR="00867687" w:rsidRPr="00867687">
        <w:tc>
          <w:tcPr>
            <w:tcW w:w="440" w:type="dxa"/>
          </w:tcPr>
          <w:p w:rsidR="00867687" w:rsidRPr="00867687" w:rsidRDefault="00867687" w:rsidP="00867687">
            <w:pPr>
              <w:spacing w:before="0"/>
              <w:jc w:val="center"/>
              <w:rPr>
                <w:rFonts w:asciiTheme="minorHAnsi" w:eastAsiaTheme="minorHAnsi" w:hAnsiTheme="minorHAnsi" w:cstheme="minorBidi"/>
              </w:rPr>
            </w:pPr>
          </w:p>
        </w:tc>
        <w:tc>
          <w:tcPr>
            <w:tcW w:w="3823" w:type="dxa"/>
          </w:tcPr>
          <w:p w:rsidR="00867687" w:rsidRPr="00867687" w:rsidRDefault="00867687" w:rsidP="00867687">
            <w:pPr>
              <w:spacing w:before="0"/>
              <w:jc w:val="center"/>
              <w:rPr>
                <w:rFonts w:asciiTheme="minorHAnsi" w:eastAsiaTheme="minorHAnsi" w:hAnsiTheme="minorHAnsi" w:cstheme="minorBidi"/>
                <w:b/>
              </w:rPr>
            </w:pPr>
          </w:p>
          <w:p w:rsidR="00867687" w:rsidRPr="00867687" w:rsidRDefault="00867687" w:rsidP="00867687">
            <w:pPr>
              <w:spacing w:before="0"/>
              <w:jc w:val="center"/>
              <w:rPr>
                <w:rFonts w:asciiTheme="minorHAnsi" w:eastAsiaTheme="minorHAnsi" w:hAnsiTheme="minorHAnsi" w:cstheme="minorBidi"/>
                <w:b/>
              </w:rPr>
            </w:pPr>
            <w:r w:rsidRPr="00867687">
              <w:rPr>
                <w:rFonts w:asciiTheme="minorHAnsi" w:eastAsiaTheme="minorHAnsi" w:hAnsiTheme="minorHAnsi" w:cstheme="minorBidi"/>
                <w:b/>
              </w:rPr>
              <w:t>Name</w:t>
            </w:r>
          </w:p>
        </w:tc>
        <w:tc>
          <w:tcPr>
            <w:tcW w:w="3323" w:type="dxa"/>
          </w:tcPr>
          <w:p w:rsidR="00867687" w:rsidRPr="00867687" w:rsidRDefault="00867687" w:rsidP="00867687">
            <w:pPr>
              <w:spacing w:before="0"/>
              <w:jc w:val="center"/>
              <w:rPr>
                <w:rFonts w:asciiTheme="minorHAnsi" w:eastAsiaTheme="minorHAnsi" w:hAnsiTheme="minorHAnsi" w:cstheme="minorBidi"/>
                <w:b/>
              </w:rPr>
            </w:pPr>
          </w:p>
          <w:p w:rsidR="00867687" w:rsidRPr="00867687" w:rsidRDefault="00867687" w:rsidP="00867687">
            <w:pPr>
              <w:spacing w:before="0"/>
              <w:jc w:val="center"/>
              <w:rPr>
                <w:rFonts w:asciiTheme="minorHAnsi" w:eastAsiaTheme="minorHAnsi" w:hAnsiTheme="minorHAnsi" w:cstheme="minorBidi"/>
                <w:b/>
              </w:rPr>
            </w:pPr>
            <w:r w:rsidRPr="00867687">
              <w:rPr>
                <w:rFonts w:asciiTheme="minorHAnsi" w:eastAsiaTheme="minorHAnsi" w:hAnsiTheme="minorHAnsi" w:cstheme="minorBidi"/>
                <w:b/>
              </w:rPr>
              <w:t>Position</w:t>
            </w:r>
          </w:p>
        </w:tc>
        <w:tc>
          <w:tcPr>
            <w:tcW w:w="2422" w:type="dxa"/>
          </w:tcPr>
          <w:p w:rsidR="00867687" w:rsidRPr="00867687" w:rsidRDefault="00867687" w:rsidP="00867687">
            <w:pPr>
              <w:spacing w:before="0"/>
              <w:jc w:val="center"/>
              <w:rPr>
                <w:rFonts w:asciiTheme="minorHAnsi" w:eastAsiaTheme="minorHAnsi" w:hAnsiTheme="minorHAnsi" w:cstheme="minorBidi"/>
                <w:b/>
              </w:rPr>
            </w:pPr>
          </w:p>
          <w:p w:rsidR="00867687" w:rsidRPr="00867687" w:rsidRDefault="00867687" w:rsidP="00867687">
            <w:pPr>
              <w:spacing w:before="0"/>
              <w:jc w:val="center"/>
              <w:rPr>
                <w:rFonts w:asciiTheme="minorHAnsi" w:eastAsiaTheme="minorHAnsi" w:hAnsiTheme="minorHAnsi" w:cstheme="minorBidi"/>
                <w:b/>
              </w:rPr>
            </w:pPr>
            <w:r w:rsidRPr="00867687">
              <w:rPr>
                <w:rFonts w:asciiTheme="minorHAnsi" w:eastAsiaTheme="minorHAnsi" w:hAnsiTheme="minorHAnsi" w:cstheme="minorBidi"/>
                <w:b/>
              </w:rPr>
              <w:t>Year at School</w:t>
            </w:r>
          </w:p>
          <w:p w:rsidR="00867687" w:rsidRPr="00867687" w:rsidRDefault="00867687" w:rsidP="00867687">
            <w:pPr>
              <w:spacing w:before="0"/>
              <w:jc w:val="center"/>
              <w:rPr>
                <w:rFonts w:asciiTheme="minorHAnsi" w:eastAsiaTheme="minorHAnsi" w:hAnsiTheme="minorHAnsi" w:cstheme="minorBidi"/>
                <w:b/>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E.Perinsan</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Student</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2</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Antony Cletes Vinosan Croos</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Student</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3</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K.Logina</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Student</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4.</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A.Milojene</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Student</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lastRenderedPageBreak/>
              <w:t>5</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T.Prins</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Student</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6</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R.Dorin</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Student</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7</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M.Tharsana</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Student</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8</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J.Tamil Anphu</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Student</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p>
        </w:tc>
        <w:tc>
          <w:tcPr>
            <w:tcW w:w="3823" w:type="dxa"/>
          </w:tcPr>
          <w:p w:rsidR="00867687" w:rsidRPr="00867687" w:rsidRDefault="00867687" w:rsidP="00867687">
            <w:pPr>
              <w:spacing w:before="0"/>
              <w:rPr>
                <w:rFonts w:asciiTheme="minorHAnsi" w:eastAsiaTheme="minorHAnsi" w:hAnsiTheme="minorHAnsi" w:cstheme="minorBidi"/>
              </w:rPr>
            </w:pP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bl>
    <w:p w:rsidR="00867687" w:rsidRDefault="00867687" w:rsidP="00E50783">
      <w:pPr>
        <w:spacing w:before="0" w:after="200" w:line="276" w:lineRule="auto"/>
        <w:rPr>
          <w:rFonts w:asciiTheme="minorHAnsi" w:eastAsiaTheme="minorHAnsi" w:hAnsiTheme="minorHAnsi" w:cstheme="minorBidi"/>
          <w:sz w:val="22"/>
          <w:szCs w:val="22"/>
        </w:rPr>
      </w:pPr>
    </w:p>
    <w:p w:rsidR="007E3C62" w:rsidRDefault="007E3C62" w:rsidP="00E50783">
      <w:pPr>
        <w:spacing w:before="0" w:after="200" w:line="276" w:lineRule="auto"/>
        <w:rPr>
          <w:rFonts w:asciiTheme="minorHAnsi" w:eastAsiaTheme="minorHAnsi" w:hAnsiTheme="minorHAnsi" w:cstheme="minorBidi"/>
          <w:sz w:val="22"/>
          <w:szCs w:val="22"/>
        </w:rPr>
      </w:pPr>
    </w:p>
    <w:p w:rsidR="007E3C62" w:rsidRDefault="007E3C62" w:rsidP="00E50783">
      <w:pPr>
        <w:spacing w:before="0" w:after="200" w:line="276" w:lineRule="auto"/>
        <w:rPr>
          <w:rFonts w:asciiTheme="minorHAnsi" w:eastAsiaTheme="minorHAnsi" w:hAnsiTheme="minorHAnsi" w:cstheme="minorBidi"/>
          <w:sz w:val="22"/>
          <w:szCs w:val="22"/>
        </w:rPr>
      </w:pPr>
    </w:p>
    <w:tbl>
      <w:tblPr>
        <w:tblStyle w:val="TableGrid7"/>
        <w:tblW w:w="0" w:type="auto"/>
        <w:tblInd w:w="-432" w:type="dxa"/>
        <w:tblLook w:val="04A0" w:firstRow="1" w:lastRow="0" w:firstColumn="1" w:lastColumn="0" w:noHBand="0" w:noVBand="1"/>
      </w:tblPr>
      <w:tblGrid>
        <w:gridCol w:w="460"/>
        <w:gridCol w:w="3823"/>
        <w:gridCol w:w="3323"/>
        <w:gridCol w:w="2422"/>
      </w:tblGrid>
      <w:tr w:rsidR="00867687" w:rsidRPr="00867687">
        <w:tc>
          <w:tcPr>
            <w:tcW w:w="440" w:type="dxa"/>
          </w:tcPr>
          <w:p w:rsidR="00867687" w:rsidRPr="00867687" w:rsidRDefault="00867687" w:rsidP="00867687">
            <w:pPr>
              <w:spacing w:before="0"/>
              <w:rPr>
                <w:rFonts w:asciiTheme="minorHAnsi" w:eastAsiaTheme="minorHAnsi" w:hAnsiTheme="minorHAnsi" w:cstheme="minorBidi"/>
              </w:rPr>
            </w:pP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4 -A           Date  :  09.10.2013</w:t>
            </w:r>
          </w:p>
        </w:tc>
        <w:tc>
          <w:tcPr>
            <w:tcW w:w="5745" w:type="dxa"/>
            <w:gridSpan w:val="2"/>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School Name :  SILLAWATTAI</w:t>
            </w:r>
          </w:p>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jc w:val="center"/>
              <w:rPr>
                <w:rFonts w:asciiTheme="minorHAnsi" w:eastAsiaTheme="minorHAnsi" w:hAnsiTheme="minorHAnsi" w:cstheme="minorBidi"/>
              </w:rPr>
            </w:pPr>
          </w:p>
        </w:tc>
        <w:tc>
          <w:tcPr>
            <w:tcW w:w="9568" w:type="dxa"/>
            <w:gridSpan w:val="3"/>
          </w:tcPr>
          <w:p w:rsidR="00867687" w:rsidRPr="00867687" w:rsidRDefault="00867687" w:rsidP="00867687">
            <w:pPr>
              <w:spacing w:before="0"/>
              <w:jc w:val="center"/>
              <w:rPr>
                <w:rFonts w:asciiTheme="minorHAnsi" w:eastAsiaTheme="minorHAnsi" w:hAnsiTheme="minorHAnsi" w:cstheme="minorBidi"/>
              </w:rPr>
            </w:pPr>
            <w:r w:rsidRPr="00867687">
              <w:rPr>
                <w:rFonts w:asciiTheme="minorHAnsi" w:eastAsiaTheme="minorHAnsi" w:hAnsiTheme="minorHAnsi" w:cstheme="minorBidi"/>
              </w:rPr>
              <w:t>School Staff, SDS, Parents and Students consulted during inspection</w:t>
            </w:r>
          </w:p>
        </w:tc>
      </w:tr>
      <w:tr w:rsidR="00867687" w:rsidRPr="00867687">
        <w:tc>
          <w:tcPr>
            <w:tcW w:w="440" w:type="dxa"/>
          </w:tcPr>
          <w:p w:rsidR="00867687" w:rsidRPr="00867687" w:rsidRDefault="00867687" w:rsidP="00867687">
            <w:pPr>
              <w:spacing w:before="0"/>
              <w:jc w:val="center"/>
              <w:rPr>
                <w:rFonts w:asciiTheme="minorHAnsi" w:eastAsiaTheme="minorHAnsi" w:hAnsiTheme="minorHAnsi" w:cstheme="minorBidi"/>
              </w:rPr>
            </w:pPr>
          </w:p>
        </w:tc>
        <w:tc>
          <w:tcPr>
            <w:tcW w:w="3823" w:type="dxa"/>
          </w:tcPr>
          <w:p w:rsidR="00867687" w:rsidRPr="00867687" w:rsidRDefault="00867687" w:rsidP="00867687">
            <w:pPr>
              <w:spacing w:before="0"/>
              <w:jc w:val="center"/>
              <w:rPr>
                <w:rFonts w:asciiTheme="minorHAnsi" w:eastAsiaTheme="minorHAnsi" w:hAnsiTheme="minorHAnsi" w:cstheme="minorBidi"/>
                <w:b/>
              </w:rPr>
            </w:pPr>
          </w:p>
          <w:p w:rsidR="00867687" w:rsidRPr="00867687" w:rsidRDefault="00867687" w:rsidP="00867687">
            <w:pPr>
              <w:spacing w:before="0"/>
              <w:jc w:val="center"/>
              <w:rPr>
                <w:rFonts w:asciiTheme="minorHAnsi" w:eastAsiaTheme="minorHAnsi" w:hAnsiTheme="minorHAnsi" w:cstheme="minorBidi"/>
                <w:b/>
              </w:rPr>
            </w:pPr>
            <w:r w:rsidRPr="00867687">
              <w:rPr>
                <w:rFonts w:asciiTheme="minorHAnsi" w:eastAsiaTheme="minorHAnsi" w:hAnsiTheme="minorHAnsi" w:cstheme="minorBidi"/>
                <w:b/>
              </w:rPr>
              <w:t>Name</w:t>
            </w:r>
          </w:p>
        </w:tc>
        <w:tc>
          <w:tcPr>
            <w:tcW w:w="3323" w:type="dxa"/>
          </w:tcPr>
          <w:p w:rsidR="00867687" w:rsidRPr="00867687" w:rsidRDefault="00867687" w:rsidP="00867687">
            <w:pPr>
              <w:spacing w:before="0"/>
              <w:jc w:val="center"/>
              <w:rPr>
                <w:rFonts w:asciiTheme="minorHAnsi" w:eastAsiaTheme="minorHAnsi" w:hAnsiTheme="minorHAnsi" w:cstheme="minorBidi"/>
                <w:b/>
              </w:rPr>
            </w:pPr>
          </w:p>
          <w:p w:rsidR="00867687" w:rsidRPr="00867687" w:rsidRDefault="00867687" w:rsidP="00867687">
            <w:pPr>
              <w:spacing w:before="0"/>
              <w:jc w:val="center"/>
              <w:rPr>
                <w:rFonts w:asciiTheme="minorHAnsi" w:eastAsiaTheme="minorHAnsi" w:hAnsiTheme="minorHAnsi" w:cstheme="minorBidi"/>
                <w:b/>
              </w:rPr>
            </w:pPr>
            <w:r w:rsidRPr="00867687">
              <w:rPr>
                <w:rFonts w:asciiTheme="minorHAnsi" w:eastAsiaTheme="minorHAnsi" w:hAnsiTheme="minorHAnsi" w:cstheme="minorBidi"/>
                <w:b/>
              </w:rPr>
              <w:t>Position</w:t>
            </w:r>
          </w:p>
        </w:tc>
        <w:tc>
          <w:tcPr>
            <w:tcW w:w="2422" w:type="dxa"/>
          </w:tcPr>
          <w:p w:rsidR="00867687" w:rsidRPr="00867687" w:rsidRDefault="00867687" w:rsidP="00867687">
            <w:pPr>
              <w:spacing w:before="0"/>
              <w:jc w:val="center"/>
              <w:rPr>
                <w:rFonts w:asciiTheme="minorHAnsi" w:eastAsiaTheme="minorHAnsi" w:hAnsiTheme="minorHAnsi" w:cstheme="minorBidi"/>
                <w:b/>
              </w:rPr>
            </w:pPr>
          </w:p>
          <w:p w:rsidR="00867687" w:rsidRPr="00867687" w:rsidRDefault="00867687" w:rsidP="00867687">
            <w:pPr>
              <w:spacing w:before="0"/>
              <w:jc w:val="center"/>
              <w:rPr>
                <w:rFonts w:asciiTheme="minorHAnsi" w:eastAsiaTheme="minorHAnsi" w:hAnsiTheme="minorHAnsi" w:cstheme="minorBidi"/>
                <w:b/>
              </w:rPr>
            </w:pPr>
            <w:r w:rsidRPr="00867687">
              <w:rPr>
                <w:rFonts w:asciiTheme="minorHAnsi" w:eastAsiaTheme="minorHAnsi" w:hAnsiTheme="minorHAnsi" w:cstheme="minorBidi"/>
                <w:b/>
              </w:rPr>
              <w:t>Year at School</w:t>
            </w:r>
          </w:p>
          <w:p w:rsidR="00867687" w:rsidRPr="00867687" w:rsidRDefault="00867687" w:rsidP="00867687">
            <w:pPr>
              <w:spacing w:before="0"/>
              <w:jc w:val="center"/>
              <w:rPr>
                <w:rFonts w:asciiTheme="minorHAnsi" w:eastAsiaTheme="minorHAnsi" w:hAnsiTheme="minorHAnsi" w:cstheme="minorBidi"/>
                <w:b/>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K.Thirukkumaran</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Principal</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2</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Stanley Attanayake</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UNICEF</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3</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Mrs.H.Vimaleswaran</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Teacher</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4.</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Vijirthabalavan</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Teacher</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5</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Mrs.G.Subagaran</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Teacher</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6</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Mrs.I.Santhakumar</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Teacher</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7</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Mr.T.Kumaranathan</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Teacher</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8</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Mr.M.Mayutharan</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Teacher</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9</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Prakash Tuladhar</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UNICEF</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10</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P.David</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11</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S.Navaratnam</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SDS Secretary</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12</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N.Rajanikanth</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Teacher</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13</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P.Sivakanesan</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Teacher</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14</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A.Ajanthan</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Teacher</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15</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A.Thevanantham</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SDS Treasure</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16</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L.Sitherakumar</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17</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R.Ravikaran</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18</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K.Shoba</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19</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K.Keemsha</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20</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R.Jency</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21</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N.Kowsika</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22</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S.Thanushiya</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23</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K.Panupriya</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24</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Thineskaran</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25</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Janustan</w:t>
            </w: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bl>
    <w:p w:rsidR="007E3C62" w:rsidRDefault="007E3C62" w:rsidP="00E50783">
      <w:pPr>
        <w:spacing w:before="0" w:after="200" w:line="276" w:lineRule="auto"/>
        <w:rPr>
          <w:rFonts w:asciiTheme="minorHAnsi" w:eastAsiaTheme="minorHAnsi" w:hAnsiTheme="minorHAnsi" w:cstheme="minorBidi"/>
          <w:sz w:val="22"/>
          <w:szCs w:val="22"/>
        </w:rPr>
      </w:pPr>
    </w:p>
    <w:p w:rsidR="007E3C62" w:rsidRDefault="007E3C62" w:rsidP="00E50783">
      <w:pPr>
        <w:spacing w:before="0" w:after="200" w:line="276" w:lineRule="auto"/>
        <w:rPr>
          <w:rFonts w:asciiTheme="minorHAnsi" w:eastAsiaTheme="minorHAnsi" w:hAnsiTheme="minorHAnsi" w:cstheme="minorBidi"/>
          <w:sz w:val="22"/>
          <w:szCs w:val="22"/>
        </w:rPr>
      </w:pPr>
    </w:p>
    <w:tbl>
      <w:tblPr>
        <w:tblStyle w:val="TableGrid8"/>
        <w:tblW w:w="0" w:type="auto"/>
        <w:tblInd w:w="-432" w:type="dxa"/>
        <w:tblLook w:val="04A0" w:firstRow="1" w:lastRow="0" w:firstColumn="1" w:lastColumn="0" w:noHBand="0" w:noVBand="1"/>
      </w:tblPr>
      <w:tblGrid>
        <w:gridCol w:w="440"/>
        <w:gridCol w:w="3823"/>
        <w:gridCol w:w="3323"/>
        <w:gridCol w:w="2422"/>
      </w:tblGrid>
      <w:tr w:rsidR="00867687" w:rsidRPr="00867687">
        <w:tc>
          <w:tcPr>
            <w:tcW w:w="440" w:type="dxa"/>
          </w:tcPr>
          <w:p w:rsidR="00867687" w:rsidRPr="00867687" w:rsidRDefault="00867687" w:rsidP="00867687">
            <w:pPr>
              <w:spacing w:before="0"/>
              <w:rPr>
                <w:rFonts w:asciiTheme="minorHAnsi" w:eastAsiaTheme="minorHAnsi" w:hAnsiTheme="minorHAnsi" w:cstheme="minorBidi"/>
              </w:rPr>
            </w:pP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5 – B           Date  :  09.10.2013</w:t>
            </w:r>
          </w:p>
        </w:tc>
        <w:tc>
          <w:tcPr>
            <w:tcW w:w="5745" w:type="dxa"/>
            <w:gridSpan w:val="2"/>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School Name :  MULLAITIVU KALLAPADU GTMS</w:t>
            </w:r>
          </w:p>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jc w:val="center"/>
              <w:rPr>
                <w:rFonts w:asciiTheme="minorHAnsi" w:eastAsiaTheme="minorHAnsi" w:hAnsiTheme="minorHAnsi" w:cstheme="minorBidi"/>
              </w:rPr>
            </w:pPr>
          </w:p>
        </w:tc>
        <w:tc>
          <w:tcPr>
            <w:tcW w:w="9568" w:type="dxa"/>
            <w:gridSpan w:val="3"/>
          </w:tcPr>
          <w:p w:rsidR="00867687" w:rsidRPr="00867687" w:rsidRDefault="00867687" w:rsidP="00867687">
            <w:pPr>
              <w:spacing w:before="0"/>
              <w:jc w:val="center"/>
              <w:rPr>
                <w:rFonts w:asciiTheme="minorHAnsi" w:eastAsiaTheme="minorHAnsi" w:hAnsiTheme="minorHAnsi" w:cstheme="minorBidi"/>
              </w:rPr>
            </w:pPr>
            <w:r w:rsidRPr="00867687">
              <w:rPr>
                <w:rFonts w:asciiTheme="minorHAnsi" w:eastAsiaTheme="minorHAnsi" w:hAnsiTheme="minorHAnsi" w:cstheme="minorBidi"/>
              </w:rPr>
              <w:t>School Staff, SDS, Parents and Students consulted during inspection</w:t>
            </w:r>
          </w:p>
        </w:tc>
      </w:tr>
      <w:tr w:rsidR="00867687" w:rsidRPr="00867687">
        <w:tc>
          <w:tcPr>
            <w:tcW w:w="440" w:type="dxa"/>
          </w:tcPr>
          <w:p w:rsidR="00867687" w:rsidRPr="00867687" w:rsidRDefault="00867687" w:rsidP="00867687">
            <w:pPr>
              <w:spacing w:before="0"/>
              <w:jc w:val="center"/>
              <w:rPr>
                <w:rFonts w:asciiTheme="minorHAnsi" w:eastAsiaTheme="minorHAnsi" w:hAnsiTheme="minorHAnsi" w:cstheme="minorBidi"/>
              </w:rPr>
            </w:pPr>
          </w:p>
        </w:tc>
        <w:tc>
          <w:tcPr>
            <w:tcW w:w="3823" w:type="dxa"/>
          </w:tcPr>
          <w:p w:rsidR="00867687" w:rsidRPr="00867687" w:rsidRDefault="00867687" w:rsidP="00867687">
            <w:pPr>
              <w:spacing w:before="0"/>
              <w:jc w:val="center"/>
              <w:rPr>
                <w:rFonts w:asciiTheme="minorHAnsi" w:eastAsiaTheme="minorHAnsi" w:hAnsiTheme="minorHAnsi" w:cstheme="minorBidi"/>
                <w:b/>
              </w:rPr>
            </w:pPr>
          </w:p>
          <w:p w:rsidR="00867687" w:rsidRPr="00867687" w:rsidRDefault="00867687" w:rsidP="00867687">
            <w:pPr>
              <w:spacing w:before="0"/>
              <w:jc w:val="center"/>
              <w:rPr>
                <w:rFonts w:asciiTheme="minorHAnsi" w:eastAsiaTheme="minorHAnsi" w:hAnsiTheme="minorHAnsi" w:cstheme="minorBidi"/>
                <w:b/>
              </w:rPr>
            </w:pPr>
            <w:r w:rsidRPr="00867687">
              <w:rPr>
                <w:rFonts w:asciiTheme="minorHAnsi" w:eastAsiaTheme="minorHAnsi" w:hAnsiTheme="minorHAnsi" w:cstheme="minorBidi"/>
                <w:b/>
              </w:rPr>
              <w:t>Name</w:t>
            </w:r>
          </w:p>
        </w:tc>
        <w:tc>
          <w:tcPr>
            <w:tcW w:w="3323" w:type="dxa"/>
          </w:tcPr>
          <w:p w:rsidR="00867687" w:rsidRPr="00867687" w:rsidRDefault="00867687" w:rsidP="00867687">
            <w:pPr>
              <w:spacing w:before="0"/>
              <w:jc w:val="center"/>
              <w:rPr>
                <w:rFonts w:asciiTheme="minorHAnsi" w:eastAsiaTheme="minorHAnsi" w:hAnsiTheme="minorHAnsi" w:cstheme="minorBidi"/>
                <w:b/>
              </w:rPr>
            </w:pPr>
          </w:p>
          <w:p w:rsidR="00867687" w:rsidRPr="00867687" w:rsidRDefault="00867687" w:rsidP="00867687">
            <w:pPr>
              <w:spacing w:before="0"/>
              <w:jc w:val="center"/>
              <w:rPr>
                <w:rFonts w:asciiTheme="minorHAnsi" w:eastAsiaTheme="minorHAnsi" w:hAnsiTheme="minorHAnsi" w:cstheme="minorBidi"/>
                <w:b/>
              </w:rPr>
            </w:pPr>
            <w:r w:rsidRPr="00867687">
              <w:rPr>
                <w:rFonts w:asciiTheme="minorHAnsi" w:eastAsiaTheme="minorHAnsi" w:hAnsiTheme="minorHAnsi" w:cstheme="minorBidi"/>
                <w:b/>
              </w:rPr>
              <w:t>Position</w:t>
            </w:r>
          </w:p>
        </w:tc>
        <w:tc>
          <w:tcPr>
            <w:tcW w:w="2422" w:type="dxa"/>
          </w:tcPr>
          <w:p w:rsidR="00867687" w:rsidRPr="00867687" w:rsidRDefault="00867687" w:rsidP="00867687">
            <w:pPr>
              <w:spacing w:before="0"/>
              <w:jc w:val="center"/>
              <w:rPr>
                <w:rFonts w:asciiTheme="minorHAnsi" w:eastAsiaTheme="minorHAnsi" w:hAnsiTheme="minorHAnsi" w:cstheme="minorBidi"/>
                <w:b/>
              </w:rPr>
            </w:pPr>
          </w:p>
          <w:p w:rsidR="00867687" w:rsidRPr="00867687" w:rsidRDefault="00867687" w:rsidP="00867687">
            <w:pPr>
              <w:spacing w:before="0"/>
              <w:jc w:val="center"/>
              <w:rPr>
                <w:rFonts w:asciiTheme="minorHAnsi" w:eastAsiaTheme="minorHAnsi" w:hAnsiTheme="minorHAnsi" w:cstheme="minorBidi"/>
                <w:b/>
              </w:rPr>
            </w:pPr>
            <w:r w:rsidRPr="00867687">
              <w:rPr>
                <w:rFonts w:asciiTheme="minorHAnsi" w:eastAsiaTheme="minorHAnsi" w:hAnsiTheme="minorHAnsi" w:cstheme="minorBidi"/>
                <w:b/>
              </w:rPr>
              <w:t>Year at School</w:t>
            </w:r>
          </w:p>
          <w:p w:rsidR="00867687" w:rsidRPr="00867687" w:rsidRDefault="00867687" w:rsidP="00867687">
            <w:pPr>
              <w:spacing w:before="0"/>
              <w:jc w:val="center"/>
              <w:rPr>
                <w:rFonts w:asciiTheme="minorHAnsi" w:eastAsiaTheme="minorHAnsi" w:hAnsiTheme="minorHAnsi" w:cstheme="minorBidi"/>
                <w:b/>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K.Sankeeththan</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Student</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2</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K.Puvithan</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Student</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3</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Mrs.S.Premsing</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Teacher</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4.</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Mrs.L.V.Jesurajah</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Teacher</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5</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Mrs.M.A.Pransees</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Teacher</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6</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Mrs.S.Parameswaran</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Teacher</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7</w:t>
            </w:r>
          </w:p>
        </w:tc>
        <w:tc>
          <w:tcPr>
            <w:tcW w:w="3823" w:type="dxa"/>
          </w:tcPr>
          <w:p w:rsidR="00867687" w:rsidRPr="00867687" w:rsidRDefault="00867687" w:rsidP="00867687">
            <w:pPr>
              <w:spacing w:before="0"/>
              <w:rPr>
                <w:rFonts w:asciiTheme="minorHAnsi" w:eastAsiaTheme="minorHAnsi" w:hAnsiTheme="minorHAnsi" w:cstheme="minorBidi"/>
              </w:rPr>
            </w:pP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bl>
    <w:p w:rsidR="007E3C62" w:rsidRDefault="007E3C62" w:rsidP="00E50783">
      <w:pPr>
        <w:spacing w:before="0" w:after="200" w:line="276" w:lineRule="auto"/>
        <w:rPr>
          <w:rFonts w:asciiTheme="minorHAnsi" w:eastAsiaTheme="minorHAnsi" w:hAnsiTheme="minorHAnsi" w:cstheme="minorBidi"/>
          <w:sz w:val="22"/>
          <w:szCs w:val="22"/>
        </w:rPr>
      </w:pPr>
    </w:p>
    <w:p w:rsidR="007E3C62" w:rsidRDefault="007E3C62" w:rsidP="00E50783">
      <w:pPr>
        <w:spacing w:before="0" w:after="200" w:line="276" w:lineRule="auto"/>
        <w:rPr>
          <w:rFonts w:asciiTheme="minorHAnsi" w:eastAsiaTheme="minorHAnsi" w:hAnsiTheme="minorHAnsi" w:cstheme="minorBidi"/>
          <w:sz w:val="22"/>
          <w:szCs w:val="22"/>
        </w:rPr>
      </w:pPr>
    </w:p>
    <w:p w:rsidR="007E3C62" w:rsidRDefault="007E3C62" w:rsidP="00E50783">
      <w:pPr>
        <w:spacing w:before="0" w:after="200" w:line="276" w:lineRule="auto"/>
        <w:rPr>
          <w:rFonts w:asciiTheme="minorHAnsi" w:eastAsiaTheme="minorHAnsi" w:hAnsiTheme="minorHAnsi" w:cstheme="minorBidi"/>
          <w:sz w:val="22"/>
          <w:szCs w:val="22"/>
        </w:rPr>
      </w:pPr>
    </w:p>
    <w:tbl>
      <w:tblPr>
        <w:tblStyle w:val="TableGrid9"/>
        <w:tblW w:w="0" w:type="auto"/>
        <w:tblInd w:w="-432" w:type="dxa"/>
        <w:tblLook w:val="04A0" w:firstRow="1" w:lastRow="0" w:firstColumn="1" w:lastColumn="0" w:noHBand="0" w:noVBand="1"/>
      </w:tblPr>
      <w:tblGrid>
        <w:gridCol w:w="460"/>
        <w:gridCol w:w="3823"/>
        <w:gridCol w:w="3323"/>
        <w:gridCol w:w="2422"/>
      </w:tblGrid>
      <w:tr w:rsidR="00867687" w:rsidRPr="00867687">
        <w:tc>
          <w:tcPr>
            <w:tcW w:w="440" w:type="dxa"/>
          </w:tcPr>
          <w:p w:rsidR="00867687" w:rsidRPr="00867687" w:rsidRDefault="00867687" w:rsidP="00867687">
            <w:pPr>
              <w:spacing w:before="0"/>
              <w:rPr>
                <w:rFonts w:asciiTheme="minorHAnsi" w:eastAsiaTheme="minorHAnsi" w:hAnsiTheme="minorHAnsi" w:cstheme="minorBidi"/>
              </w:rPr>
            </w:pP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6– A           Date  :  10.10.2013</w:t>
            </w:r>
          </w:p>
        </w:tc>
        <w:tc>
          <w:tcPr>
            <w:tcW w:w="5745" w:type="dxa"/>
            <w:gridSpan w:val="2"/>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School Name :  MURUKANANTHA  School</w:t>
            </w:r>
          </w:p>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jc w:val="center"/>
              <w:rPr>
                <w:rFonts w:asciiTheme="minorHAnsi" w:eastAsiaTheme="minorHAnsi" w:hAnsiTheme="minorHAnsi" w:cstheme="minorBidi"/>
              </w:rPr>
            </w:pPr>
          </w:p>
        </w:tc>
        <w:tc>
          <w:tcPr>
            <w:tcW w:w="9568" w:type="dxa"/>
            <w:gridSpan w:val="3"/>
          </w:tcPr>
          <w:p w:rsidR="00867687" w:rsidRPr="00867687" w:rsidRDefault="00867687" w:rsidP="00867687">
            <w:pPr>
              <w:spacing w:before="0"/>
              <w:jc w:val="center"/>
              <w:rPr>
                <w:rFonts w:asciiTheme="minorHAnsi" w:eastAsiaTheme="minorHAnsi" w:hAnsiTheme="minorHAnsi" w:cstheme="minorBidi"/>
              </w:rPr>
            </w:pPr>
            <w:r w:rsidRPr="00867687">
              <w:rPr>
                <w:rFonts w:asciiTheme="minorHAnsi" w:eastAsiaTheme="minorHAnsi" w:hAnsiTheme="minorHAnsi" w:cstheme="minorBidi"/>
              </w:rPr>
              <w:t>School Staff, SDS, Parents and Students consulted during inspection</w:t>
            </w:r>
          </w:p>
        </w:tc>
      </w:tr>
      <w:tr w:rsidR="00867687" w:rsidRPr="00867687">
        <w:tc>
          <w:tcPr>
            <w:tcW w:w="440" w:type="dxa"/>
          </w:tcPr>
          <w:p w:rsidR="00867687" w:rsidRPr="00867687" w:rsidRDefault="00867687" w:rsidP="00867687">
            <w:pPr>
              <w:spacing w:before="0"/>
              <w:jc w:val="center"/>
              <w:rPr>
                <w:rFonts w:asciiTheme="minorHAnsi" w:eastAsiaTheme="minorHAnsi" w:hAnsiTheme="minorHAnsi" w:cstheme="minorBidi"/>
              </w:rPr>
            </w:pPr>
          </w:p>
        </w:tc>
        <w:tc>
          <w:tcPr>
            <w:tcW w:w="3823" w:type="dxa"/>
          </w:tcPr>
          <w:p w:rsidR="00867687" w:rsidRPr="00867687" w:rsidRDefault="00867687" w:rsidP="00867687">
            <w:pPr>
              <w:spacing w:before="0"/>
              <w:jc w:val="center"/>
              <w:rPr>
                <w:rFonts w:asciiTheme="minorHAnsi" w:eastAsiaTheme="minorHAnsi" w:hAnsiTheme="minorHAnsi" w:cstheme="minorBidi"/>
                <w:b/>
              </w:rPr>
            </w:pPr>
          </w:p>
          <w:p w:rsidR="00867687" w:rsidRPr="00867687" w:rsidRDefault="00867687" w:rsidP="00867687">
            <w:pPr>
              <w:spacing w:before="0"/>
              <w:jc w:val="center"/>
              <w:rPr>
                <w:rFonts w:asciiTheme="minorHAnsi" w:eastAsiaTheme="minorHAnsi" w:hAnsiTheme="minorHAnsi" w:cstheme="minorBidi"/>
                <w:b/>
              </w:rPr>
            </w:pPr>
            <w:r w:rsidRPr="00867687">
              <w:rPr>
                <w:rFonts w:asciiTheme="minorHAnsi" w:eastAsiaTheme="minorHAnsi" w:hAnsiTheme="minorHAnsi" w:cstheme="minorBidi"/>
                <w:b/>
              </w:rPr>
              <w:t>Name</w:t>
            </w:r>
          </w:p>
        </w:tc>
        <w:tc>
          <w:tcPr>
            <w:tcW w:w="3323" w:type="dxa"/>
          </w:tcPr>
          <w:p w:rsidR="00867687" w:rsidRPr="00867687" w:rsidRDefault="00867687" w:rsidP="00867687">
            <w:pPr>
              <w:spacing w:before="0"/>
              <w:jc w:val="center"/>
              <w:rPr>
                <w:rFonts w:asciiTheme="minorHAnsi" w:eastAsiaTheme="minorHAnsi" w:hAnsiTheme="minorHAnsi" w:cstheme="minorBidi"/>
                <w:b/>
              </w:rPr>
            </w:pPr>
          </w:p>
          <w:p w:rsidR="00867687" w:rsidRPr="00867687" w:rsidRDefault="00867687" w:rsidP="00867687">
            <w:pPr>
              <w:spacing w:before="0"/>
              <w:jc w:val="center"/>
              <w:rPr>
                <w:rFonts w:asciiTheme="minorHAnsi" w:eastAsiaTheme="minorHAnsi" w:hAnsiTheme="minorHAnsi" w:cstheme="minorBidi"/>
                <w:b/>
              </w:rPr>
            </w:pPr>
            <w:r w:rsidRPr="00867687">
              <w:rPr>
                <w:rFonts w:asciiTheme="minorHAnsi" w:eastAsiaTheme="minorHAnsi" w:hAnsiTheme="minorHAnsi" w:cstheme="minorBidi"/>
                <w:b/>
              </w:rPr>
              <w:t>Position</w:t>
            </w:r>
          </w:p>
        </w:tc>
        <w:tc>
          <w:tcPr>
            <w:tcW w:w="2422" w:type="dxa"/>
          </w:tcPr>
          <w:p w:rsidR="00867687" w:rsidRPr="00867687" w:rsidRDefault="00867687" w:rsidP="00867687">
            <w:pPr>
              <w:spacing w:before="0"/>
              <w:jc w:val="center"/>
              <w:rPr>
                <w:rFonts w:asciiTheme="minorHAnsi" w:eastAsiaTheme="minorHAnsi" w:hAnsiTheme="minorHAnsi" w:cstheme="minorBidi"/>
                <w:b/>
              </w:rPr>
            </w:pPr>
          </w:p>
          <w:p w:rsidR="00867687" w:rsidRPr="00867687" w:rsidRDefault="00867687" w:rsidP="00867687">
            <w:pPr>
              <w:spacing w:before="0"/>
              <w:jc w:val="center"/>
              <w:rPr>
                <w:rFonts w:asciiTheme="minorHAnsi" w:eastAsiaTheme="minorHAnsi" w:hAnsiTheme="minorHAnsi" w:cstheme="minorBidi"/>
                <w:b/>
              </w:rPr>
            </w:pPr>
            <w:r w:rsidRPr="00867687">
              <w:rPr>
                <w:rFonts w:asciiTheme="minorHAnsi" w:eastAsiaTheme="minorHAnsi" w:hAnsiTheme="minorHAnsi" w:cstheme="minorBidi"/>
                <w:b/>
              </w:rPr>
              <w:t>Year at School</w:t>
            </w:r>
          </w:p>
          <w:p w:rsidR="00867687" w:rsidRPr="00867687" w:rsidRDefault="00867687" w:rsidP="00867687">
            <w:pPr>
              <w:spacing w:before="0"/>
              <w:jc w:val="center"/>
              <w:rPr>
                <w:rFonts w:asciiTheme="minorHAnsi" w:eastAsiaTheme="minorHAnsi" w:hAnsiTheme="minorHAnsi" w:cstheme="minorBidi"/>
                <w:b/>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Mr.V.Vetkumaran</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T.O ZEO Office</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2</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Mr.M.Nanthakumar</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Old Student</w:t>
            </w:r>
          </w:p>
        </w:tc>
        <w:tc>
          <w:tcPr>
            <w:tcW w:w="2422"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1980</w:t>
            </w: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3</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Mr.K.Baskaradas</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SDS Vice Secretaty</w:t>
            </w:r>
          </w:p>
        </w:tc>
        <w:tc>
          <w:tcPr>
            <w:tcW w:w="2422"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1990</w:t>
            </w: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4.</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Mr.N.Nagulendran</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SDS Member</w:t>
            </w:r>
          </w:p>
        </w:tc>
        <w:tc>
          <w:tcPr>
            <w:tcW w:w="2422"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1985</w:t>
            </w: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5</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Mr.K.Santhangobal</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SDS Secretary</w:t>
            </w:r>
          </w:p>
        </w:tc>
        <w:tc>
          <w:tcPr>
            <w:tcW w:w="2422"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1985</w:t>
            </w: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6</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Ms.A.Thavamanithevi</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Old Student</w:t>
            </w:r>
          </w:p>
        </w:tc>
        <w:tc>
          <w:tcPr>
            <w:tcW w:w="2422"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1972</w:t>
            </w: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7</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Ms.L.Kailairany</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SDS Member</w:t>
            </w:r>
          </w:p>
        </w:tc>
        <w:tc>
          <w:tcPr>
            <w:tcW w:w="2422"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1996</w:t>
            </w: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8</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Ms.K.Jasintha</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SDS Member – Parent</w:t>
            </w:r>
          </w:p>
        </w:tc>
        <w:tc>
          <w:tcPr>
            <w:tcW w:w="2422"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2001</w:t>
            </w: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9</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Ms.J.Sripriya</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SDS</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10</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Mr.M.Chandrakumar</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SDS</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11</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Ms.S.Bavani</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Parent</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12</w:t>
            </w:r>
          </w:p>
        </w:tc>
        <w:tc>
          <w:tcPr>
            <w:tcW w:w="38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N.Vasanthakumary</w:t>
            </w:r>
          </w:p>
        </w:tc>
        <w:tc>
          <w:tcPr>
            <w:tcW w:w="3323" w:type="dxa"/>
          </w:tcPr>
          <w:p w:rsidR="00867687" w:rsidRPr="00867687" w:rsidRDefault="00867687" w:rsidP="00867687">
            <w:pPr>
              <w:spacing w:before="0"/>
              <w:rPr>
                <w:rFonts w:asciiTheme="minorHAnsi" w:eastAsiaTheme="minorHAnsi" w:hAnsiTheme="minorHAnsi" w:cstheme="minorBidi"/>
              </w:rPr>
            </w:pPr>
            <w:r w:rsidRPr="00867687">
              <w:rPr>
                <w:rFonts w:asciiTheme="minorHAnsi" w:eastAsiaTheme="minorHAnsi" w:hAnsiTheme="minorHAnsi" w:cstheme="minorBidi"/>
              </w:rPr>
              <w:t>Parent</w:t>
            </w:r>
          </w:p>
        </w:tc>
        <w:tc>
          <w:tcPr>
            <w:tcW w:w="2422" w:type="dxa"/>
          </w:tcPr>
          <w:p w:rsidR="00867687" w:rsidRPr="00867687" w:rsidRDefault="00867687" w:rsidP="00867687">
            <w:pPr>
              <w:spacing w:before="0"/>
              <w:rPr>
                <w:rFonts w:asciiTheme="minorHAnsi" w:eastAsiaTheme="minorHAnsi" w:hAnsiTheme="minorHAnsi" w:cstheme="minorBidi"/>
              </w:rPr>
            </w:pPr>
          </w:p>
        </w:tc>
      </w:tr>
      <w:tr w:rsidR="00867687" w:rsidRPr="00867687">
        <w:tc>
          <w:tcPr>
            <w:tcW w:w="440" w:type="dxa"/>
          </w:tcPr>
          <w:p w:rsidR="00867687" w:rsidRPr="00867687" w:rsidRDefault="00867687" w:rsidP="00867687">
            <w:pPr>
              <w:spacing w:before="0"/>
              <w:rPr>
                <w:rFonts w:asciiTheme="minorHAnsi" w:eastAsiaTheme="minorHAnsi" w:hAnsiTheme="minorHAnsi" w:cstheme="minorBidi"/>
              </w:rPr>
            </w:pPr>
          </w:p>
        </w:tc>
        <w:tc>
          <w:tcPr>
            <w:tcW w:w="3823" w:type="dxa"/>
          </w:tcPr>
          <w:p w:rsidR="00867687" w:rsidRPr="00867687" w:rsidRDefault="00867687" w:rsidP="00867687">
            <w:pPr>
              <w:spacing w:before="0"/>
              <w:rPr>
                <w:rFonts w:asciiTheme="minorHAnsi" w:eastAsiaTheme="minorHAnsi" w:hAnsiTheme="minorHAnsi" w:cstheme="minorBidi"/>
              </w:rPr>
            </w:pPr>
          </w:p>
        </w:tc>
        <w:tc>
          <w:tcPr>
            <w:tcW w:w="3323" w:type="dxa"/>
          </w:tcPr>
          <w:p w:rsidR="00867687" w:rsidRPr="00867687" w:rsidRDefault="00867687" w:rsidP="00867687">
            <w:pPr>
              <w:spacing w:before="0"/>
              <w:rPr>
                <w:rFonts w:asciiTheme="minorHAnsi" w:eastAsiaTheme="minorHAnsi" w:hAnsiTheme="minorHAnsi" w:cstheme="minorBidi"/>
              </w:rPr>
            </w:pPr>
          </w:p>
        </w:tc>
        <w:tc>
          <w:tcPr>
            <w:tcW w:w="2422" w:type="dxa"/>
          </w:tcPr>
          <w:p w:rsidR="00867687" w:rsidRPr="00867687" w:rsidRDefault="00867687" w:rsidP="00867687">
            <w:pPr>
              <w:spacing w:before="0"/>
              <w:rPr>
                <w:rFonts w:asciiTheme="minorHAnsi" w:eastAsiaTheme="minorHAnsi" w:hAnsiTheme="minorHAnsi" w:cstheme="minorBidi"/>
              </w:rPr>
            </w:pPr>
          </w:p>
        </w:tc>
      </w:tr>
    </w:tbl>
    <w:p w:rsidR="00A50E4A" w:rsidRDefault="00A50E4A" w:rsidP="00E50783">
      <w:pPr>
        <w:spacing w:before="0" w:after="200" w:line="276" w:lineRule="auto"/>
        <w:rPr>
          <w:rFonts w:asciiTheme="minorHAnsi" w:eastAsiaTheme="minorHAnsi" w:hAnsiTheme="minorHAnsi" w:cstheme="minorBidi"/>
          <w:sz w:val="22"/>
          <w:szCs w:val="22"/>
        </w:rPr>
      </w:pPr>
    </w:p>
    <w:tbl>
      <w:tblPr>
        <w:tblStyle w:val="TableGrid10"/>
        <w:tblW w:w="0" w:type="auto"/>
        <w:tblLook w:val="04A0" w:firstRow="1" w:lastRow="0" w:firstColumn="1" w:lastColumn="0" w:noHBand="0" w:noVBand="1"/>
      </w:tblPr>
      <w:tblGrid>
        <w:gridCol w:w="3192"/>
        <w:gridCol w:w="696"/>
        <w:gridCol w:w="3420"/>
        <w:gridCol w:w="2268"/>
      </w:tblGrid>
      <w:tr w:rsidR="00B24316" w:rsidRPr="00B24316">
        <w:trPr>
          <w:trHeight w:val="622"/>
        </w:trPr>
        <w:tc>
          <w:tcPr>
            <w:tcW w:w="3192" w:type="dxa"/>
          </w:tcPr>
          <w:p w:rsidR="00B24316" w:rsidRPr="00B24316" w:rsidRDefault="00B24316" w:rsidP="00B24316">
            <w:pPr>
              <w:spacing w:before="0"/>
              <w:jc w:val="center"/>
              <w:rPr>
                <w:rFonts w:asciiTheme="minorHAnsi" w:eastAsiaTheme="minorHAnsi" w:hAnsiTheme="minorHAnsi" w:cstheme="minorBidi"/>
                <w:b/>
                <w:sz w:val="28"/>
                <w:szCs w:val="28"/>
              </w:rPr>
            </w:pPr>
            <w:r w:rsidRPr="00B24316">
              <w:rPr>
                <w:rFonts w:asciiTheme="minorHAnsi" w:eastAsiaTheme="minorHAnsi" w:hAnsiTheme="minorHAnsi" w:cstheme="minorBidi"/>
                <w:b/>
                <w:sz w:val="28"/>
                <w:szCs w:val="28"/>
              </w:rPr>
              <w:t>5A</w:t>
            </w:r>
          </w:p>
        </w:tc>
        <w:tc>
          <w:tcPr>
            <w:tcW w:w="6384" w:type="dxa"/>
            <w:gridSpan w:val="3"/>
          </w:tcPr>
          <w:p w:rsidR="00B24316" w:rsidRPr="00B24316" w:rsidRDefault="00B24316" w:rsidP="00B24316">
            <w:pPr>
              <w:spacing w:before="0"/>
              <w:rPr>
                <w:rFonts w:asciiTheme="minorHAnsi" w:eastAsiaTheme="minorHAnsi" w:hAnsiTheme="minorHAnsi" w:cstheme="minorBidi"/>
              </w:rPr>
            </w:pPr>
          </w:p>
        </w:tc>
      </w:tr>
      <w:tr w:rsidR="00B24316" w:rsidRPr="00B24316">
        <w:tc>
          <w:tcPr>
            <w:tcW w:w="3192" w:type="dxa"/>
          </w:tcPr>
          <w:p w:rsidR="00B24316" w:rsidRPr="00B24316" w:rsidRDefault="00B24316" w:rsidP="00B24316">
            <w:pPr>
              <w:spacing w:before="0"/>
              <w:rPr>
                <w:rFonts w:asciiTheme="minorHAnsi" w:eastAsiaTheme="minorHAnsi" w:hAnsiTheme="minorHAnsi" w:cstheme="minorBidi"/>
              </w:rPr>
            </w:pPr>
            <w:r w:rsidRPr="00B24316">
              <w:rPr>
                <w:rFonts w:asciiTheme="minorHAnsi" w:eastAsiaTheme="minorHAnsi" w:hAnsiTheme="minorHAnsi" w:cstheme="minorBidi"/>
              </w:rPr>
              <w:t>DATE: 10/10/2013</w:t>
            </w:r>
          </w:p>
          <w:p w:rsidR="00B24316" w:rsidRPr="00B24316" w:rsidRDefault="00B24316" w:rsidP="00B24316">
            <w:pPr>
              <w:spacing w:before="0"/>
              <w:rPr>
                <w:rFonts w:asciiTheme="minorHAnsi" w:eastAsiaTheme="minorHAnsi" w:hAnsiTheme="minorHAnsi" w:cstheme="minorBidi"/>
              </w:rPr>
            </w:pPr>
          </w:p>
        </w:tc>
        <w:tc>
          <w:tcPr>
            <w:tcW w:w="6384" w:type="dxa"/>
            <w:gridSpan w:val="3"/>
          </w:tcPr>
          <w:p w:rsidR="00B24316" w:rsidRPr="00B24316" w:rsidRDefault="00B24316" w:rsidP="00B24316">
            <w:pPr>
              <w:spacing w:before="0"/>
              <w:rPr>
                <w:rFonts w:asciiTheme="minorHAnsi" w:eastAsiaTheme="minorHAnsi" w:hAnsiTheme="minorHAnsi" w:cstheme="minorBidi"/>
              </w:rPr>
            </w:pPr>
            <w:r w:rsidRPr="00B24316">
              <w:rPr>
                <w:rFonts w:asciiTheme="minorHAnsi" w:eastAsiaTheme="minorHAnsi" w:hAnsiTheme="minorHAnsi" w:cstheme="minorBidi"/>
              </w:rPr>
              <w:t>SCHOOL NAME: Mu/Kallappadu GTMS, Mulaithivu</w:t>
            </w:r>
          </w:p>
          <w:p w:rsidR="00B24316" w:rsidRPr="00B24316" w:rsidRDefault="00B24316" w:rsidP="00B24316">
            <w:pPr>
              <w:spacing w:before="0"/>
              <w:rPr>
                <w:rFonts w:asciiTheme="minorHAnsi" w:eastAsiaTheme="minorHAnsi" w:hAnsiTheme="minorHAnsi" w:cstheme="minorBidi"/>
              </w:rPr>
            </w:pPr>
          </w:p>
        </w:tc>
      </w:tr>
      <w:tr w:rsidR="00B24316" w:rsidRPr="00B24316">
        <w:tc>
          <w:tcPr>
            <w:tcW w:w="9576" w:type="dxa"/>
            <w:gridSpan w:val="4"/>
            <w:shd w:val="clear" w:color="auto" w:fill="D9D9D9" w:themeFill="background1" w:themeFillShade="D9"/>
          </w:tcPr>
          <w:p w:rsidR="00B24316" w:rsidRPr="00B24316" w:rsidRDefault="00B24316" w:rsidP="00B24316">
            <w:pPr>
              <w:spacing w:before="0"/>
              <w:jc w:val="center"/>
              <w:rPr>
                <w:rFonts w:asciiTheme="minorHAnsi" w:eastAsiaTheme="minorHAnsi" w:hAnsiTheme="minorHAnsi" w:cstheme="minorBidi"/>
              </w:rPr>
            </w:pPr>
            <w:r w:rsidRPr="00B24316">
              <w:rPr>
                <w:rFonts w:asciiTheme="minorHAnsi" w:eastAsiaTheme="minorHAnsi" w:hAnsiTheme="minorHAnsi" w:cstheme="minorBidi"/>
              </w:rPr>
              <w:t>SCHOOL STAFF, SDS, PARENTS AND STUDENTS CONSULATED DURING INSPECTION</w:t>
            </w:r>
          </w:p>
          <w:p w:rsidR="00B24316" w:rsidRPr="00B24316" w:rsidRDefault="00B24316" w:rsidP="00B24316">
            <w:pPr>
              <w:spacing w:before="0"/>
              <w:rPr>
                <w:rFonts w:asciiTheme="minorHAnsi" w:eastAsiaTheme="minorHAnsi" w:hAnsiTheme="minorHAnsi" w:cstheme="minorBidi"/>
              </w:rPr>
            </w:pPr>
          </w:p>
        </w:tc>
      </w:tr>
      <w:tr w:rsidR="00B24316" w:rsidRPr="00B24316">
        <w:tc>
          <w:tcPr>
            <w:tcW w:w="3888" w:type="dxa"/>
            <w:gridSpan w:val="2"/>
            <w:shd w:val="clear" w:color="auto" w:fill="D9D9D9" w:themeFill="background1" w:themeFillShade="D9"/>
          </w:tcPr>
          <w:p w:rsidR="00B24316" w:rsidRPr="00B24316" w:rsidRDefault="00B24316" w:rsidP="00B24316">
            <w:pPr>
              <w:spacing w:before="0"/>
              <w:jc w:val="center"/>
              <w:rPr>
                <w:rFonts w:asciiTheme="minorHAnsi" w:eastAsiaTheme="minorHAnsi" w:hAnsiTheme="minorHAnsi" w:cstheme="minorBidi"/>
              </w:rPr>
            </w:pPr>
            <w:r w:rsidRPr="00B24316">
              <w:rPr>
                <w:rFonts w:asciiTheme="minorHAnsi" w:eastAsiaTheme="minorHAnsi" w:hAnsiTheme="minorHAnsi" w:cstheme="minorBidi"/>
              </w:rPr>
              <w:t>NAME</w:t>
            </w:r>
          </w:p>
          <w:p w:rsidR="00B24316" w:rsidRPr="00B24316" w:rsidRDefault="00B24316" w:rsidP="00B24316">
            <w:pPr>
              <w:spacing w:before="0"/>
              <w:jc w:val="center"/>
              <w:rPr>
                <w:rFonts w:asciiTheme="minorHAnsi" w:eastAsiaTheme="minorHAnsi" w:hAnsiTheme="minorHAnsi" w:cstheme="minorBidi"/>
              </w:rPr>
            </w:pPr>
          </w:p>
        </w:tc>
        <w:tc>
          <w:tcPr>
            <w:tcW w:w="3420" w:type="dxa"/>
            <w:shd w:val="clear" w:color="auto" w:fill="D9D9D9" w:themeFill="background1" w:themeFillShade="D9"/>
          </w:tcPr>
          <w:p w:rsidR="00B24316" w:rsidRPr="00B24316" w:rsidRDefault="00B24316" w:rsidP="00B24316">
            <w:pPr>
              <w:spacing w:before="0"/>
              <w:jc w:val="center"/>
              <w:rPr>
                <w:rFonts w:asciiTheme="minorHAnsi" w:eastAsiaTheme="minorHAnsi" w:hAnsiTheme="minorHAnsi" w:cstheme="minorBidi"/>
              </w:rPr>
            </w:pPr>
            <w:r w:rsidRPr="00B24316">
              <w:rPr>
                <w:rFonts w:asciiTheme="minorHAnsi" w:eastAsiaTheme="minorHAnsi" w:hAnsiTheme="minorHAnsi" w:cstheme="minorBidi"/>
              </w:rPr>
              <w:t>POSITION</w:t>
            </w:r>
          </w:p>
        </w:tc>
        <w:tc>
          <w:tcPr>
            <w:tcW w:w="2268" w:type="dxa"/>
            <w:shd w:val="clear" w:color="auto" w:fill="D9D9D9" w:themeFill="background1" w:themeFillShade="D9"/>
          </w:tcPr>
          <w:p w:rsidR="00B24316" w:rsidRPr="00B24316" w:rsidRDefault="00B24316" w:rsidP="00B24316">
            <w:pPr>
              <w:spacing w:before="0"/>
              <w:jc w:val="center"/>
              <w:rPr>
                <w:rFonts w:asciiTheme="minorHAnsi" w:eastAsiaTheme="minorHAnsi" w:hAnsiTheme="minorHAnsi" w:cstheme="minorBidi"/>
              </w:rPr>
            </w:pPr>
            <w:r w:rsidRPr="00B24316">
              <w:rPr>
                <w:rFonts w:asciiTheme="minorHAnsi" w:eastAsiaTheme="minorHAnsi" w:hAnsiTheme="minorHAnsi" w:cstheme="minorBidi"/>
              </w:rPr>
              <w:t>YEARS AT SCHOOLS</w:t>
            </w:r>
          </w:p>
        </w:tc>
      </w:tr>
      <w:tr w:rsidR="00B24316" w:rsidRPr="00B24316">
        <w:tc>
          <w:tcPr>
            <w:tcW w:w="3888" w:type="dxa"/>
            <w:gridSpan w:val="2"/>
          </w:tcPr>
          <w:p w:rsidR="00B24316" w:rsidRPr="00B24316" w:rsidRDefault="00B24316" w:rsidP="00B24316">
            <w:pPr>
              <w:spacing w:before="0"/>
              <w:rPr>
                <w:rFonts w:asciiTheme="minorHAnsi" w:eastAsiaTheme="minorHAnsi" w:hAnsiTheme="minorHAnsi" w:cstheme="minorBidi"/>
              </w:rPr>
            </w:pPr>
          </w:p>
          <w:p w:rsidR="00B24316" w:rsidRPr="00B24316" w:rsidRDefault="00B24316" w:rsidP="00B24316">
            <w:pPr>
              <w:spacing w:before="0"/>
              <w:rPr>
                <w:rFonts w:asciiTheme="minorHAnsi" w:eastAsiaTheme="minorHAnsi" w:hAnsiTheme="minorHAnsi" w:cstheme="minorBidi"/>
              </w:rPr>
            </w:pPr>
            <w:r w:rsidRPr="00B24316">
              <w:rPr>
                <w:rFonts w:asciiTheme="minorHAnsi" w:eastAsiaTheme="minorHAnsi" w:hAnsiTheme="minorHAnsi" w:cstheme="minorBidi"/>
              </w:rPr>
              <w:t>S. Ravindrajah</w:t>
            </w:r>
          </w:p>
        </w:tc>
        <w:tc>
          <w:tcPr>
            <w:tcW w:w="3420" w:type="dxa"/>
          </w:tcPr>
          <w:p w:rsidR="00B24316" w:rsidRPr="00B24316" w:rsidRDefault="00B24316" w:rsidP="00B24316">
            <w:pPr>
              <w:spacing w:before="0"/>
              <w:jc w:val="center"/>
              <w:rPr>
                <w:rFonts w:asciiTheme="minorHAnsi" w:eastAsiaTheme="minorHAnsi" w:hAnsiTheme="minorHAnsi" w:cstheme="minorBidi"/>
              </w:rPr>
            </w:pPr>
          </w:p>
          <w:p w:rsidR="00B24316" w:rsidRPr="00B24316" w:rsidRDefault="00B24316" w:rsidP="00B24316">
            <w:pPr>
              <w:spacing w:before="0"/>
              <w:jc w:val="center"/>
              <w:rPr>
                <w:rFonts w:asciiTheme="minorHAnsi" w:eastAsiaTheme="minorHAnsi" w:hAnsiTheme="minorHAnsi" w:cstheme="minorBidi"/>
              </w:rPr>
            </w:pPr>
            <w:r w:rsidRPr="00B24316">
              <w:rPr>
                <w:rFonts w:asciiTheme="minorHAnsi" w:eastAsiaTheme="minorHAnsi" w:hAnsiTheme="minorHAnsi" w:cstheme="minorBidi"/>
              </w:rPr>
              <w:t>Principal</w:t>
            </w:r>
          </w:p>
        </w:tc>
        <w:tc>
          <w:tcPr>
            <w:tcW w:w="2268" w:type="dxa"/>
          </w:tcPr>
          <w:p w:rsidR="00B24316" w:rsidRPr="00B24316" w:rsidRDefault="00B24316" w:rsidP="00B24316">
            <w:pPr>
              <w:spacing w:before="0"/>
              <w:jc w:val="center"/>
              <w:rPr>
                <w:rFonts w:asciiTheme="minorHAnsi" w:eastAsiaTheme="minorHAnsi" w:hAnsiTheme="minorHAnsi" w:cstheme="minorBidi"/>
              </w:rPr>
            </w:pPr>
          </w:p>
          <w:p w:rsidR="00B24316" w:rsidRPr="00B24316" w:rsidRDefault="00B24316" w:rsidP="00B24316">
            <w:pPr>
              <w:spacing w:before="0"/>
              <w:jc w:val="center"/>
              <w:rPr>
                <w:rFonts w:asciiTheme="minorHAnsi" w:eastAsiaTheme="minorHAnsi" w:hAnsiTheme="minorHAnsi" w:cstheme="minorBidi"/>
              </w:rPr>
            </w:pPr>
            <w:r w:rsidRPr="00B24316">
              <w:rPr>
                <w:rFonts w:asciiTheme="minorHAnsi" w:eastAsiaTheme="minorHAnsi" w:hAnsiTheme="minorHAnsi" w:cstheme="minorBidi"/>
              </w:rPr>
              <w:t>2 years</w:t>
            </w:r>
          </w:p>
        </w:tc>
      </w:tr>
      <w:tr w:rsidR="00B24316" w:rsidRPr="00B24316">
        <w:tc>
          <w:tcPr>
            <w:tcW w:w="3888" w:type="dxa"/>
            <w:gridSpan w:val="2"/>
          </w:tcPr>
          <w:p w:rsidR="00B24316" w:rsidRPr="00B24316" w:rsidRDefault="00B24316" w:rsidP="00B24316">
            <w:pPr>
              <w:spacing w:before="0"/>
              <w:rPr>
                <w:rFonts w:asciiTheme="minorHAnsi" w:eastAsiaTheme="minorHAnsi" w:hAnsiTheme="minorHAnsi" w:cstheme="minorBidi"/>
              </w:rPr>
            </w:pPr>
          </w:p>
          <w:p w:rsidR="00B24316" w:rsidRPr="00B24316" w:rsidRDefault="00B24316" w:rsidP="00B24316">
            <w:pPr>
              <w:spacing w:before="0"/>
              <w:rPr>
                <w:rFonts w:asciiTheme="minorHAnsi" w:eastAsiaTheme="minorHAnsi" w:hAnsiTheme="minorHAnsi" w:cstheme="minorBidi"/>
              </w:rPr>
            </w:pPr>
            <w:r w:rsidRPr="00B24316">
              <w:rPr>
                <w:rFonts w:asciiTheme="minorHAnsi" w:eastAsiaTheme="minorHAnsi" w:hAnsiTheme="minorHAnsi" w:cstheme="minorBidi"/>
              </w:rPr>
              <w:t>M. Jeyakumar</w:t>
            </w:r>
          </w:p>
        </w:tc>
        <w:tc>
          <w:tcPr>
            <w:tcW w:w="3420" w:type="dxa"/>
          </w:tcPr>
          <w:p w:rsidR="00B24316" w:rsidRPr="00B24316" w:rsidRDefault="00B24316" w:rsidP="00B24316">
            <w:pPr>
              <w:spacing w:before="0"/>
              <w:jc w:val="center"/>
              <w:rPr>
                <w:rFonts w:asciiTheme="minorHAnsi" w:eastAsiaTheme="minorHAnsi" w:hAnsiTheme="minorHAnsi" w:cstheme="minorBidi"/>
              </w:rPr>
            </w:pPr>
          </w:p>
          <w:p w:rsidR="00B24316" w:rsidRPr="00B24316" w:rsidRDefault="00B24316" w:rsidP="00B24316">
            <w:pPr>
              <w:spacing w:before="0"/>
              <w:jc w:val="center"/>
              <w:rPr>
                <w:rFonts w:asciiTheme="minorHAnsi" w:eastAsiaTheme="minorHAnsi" w:hAnsiTheme="minorHAnsi" w:cstheme="minorBidi"/>
              </w:rPr>
            </w:pPr>
            <w:r w:rsidRPr="00B24316">
              <w:rPr>
                <w:rFonts w:asciiTheme="minorHAnsi" w:eastAsiaTheme="minorHAnsi" w:hAnsiTheme="minorHAnsi" w:cstheme="minorBidi"/>
              </w:rPr>
              <w:t>Secretary, SDS</w:t>
            </w:r>
          </w:p>
        </w:tc>
        <w:tc>
          <w:tcPr>
            <w:tcW w:w="2268" w:type="dxa"/>
          </w:tcPr>
          <w:p w:rsidR="00B24316" w:rsidRPr="00B24316" w:rsidRDefault="00B24316" w:rsidP="00B24316">
            <w:pPr>
              <w:spacing w:before="0"/>
              <w:jc w:val="center"/>
              <w:rPr>
                <w:rFonts w:asciiTheme="minorHAnsi" w:eastAsiaTheme="minorHAnsi" w:hAnsiTheme="minorHAnsi" w:cstheme="minorBidi"/>
              </w:rPr>
            </w:pPr>
          </w:p>
          <w:p w:rsidR="00B24316" w:rsidRPr="00B24316" w:rsidRDefault="00B24316" w:rsidP="00B24316">
            <w:pPr>
              <w:spacing w:before="0"/>
              <w:jc w:val="center"/>
              <w:rPr>
                <w:rFonts w:asciiTheme="minorHAnsi" w:eastAsiaTheme="minorHAnsi" w:hAnsiTheme="minorHAnsi" w:cstheme="minorBidi"/>
              </w:rPr>
            </w:pPr>
            <w:r w:rsidRPr="00B24316">
              <w:rPr>
                <w:rFonts w:asciiTheme="minorHAnsi" w:eastAsiaTheme="minorHAnsi" w:hAnsiTheme="minorHAnsi" w:cstheme="minorBidi"/>
              </w:rPr>
              <w:t>1 year</w:t>
            </w:r>
          </w:p>
        </w:tc>
      </w:tr>
      <w:tr w:rsidR="00B24316" w:rsidRPr="00B24316">
        <w:tc>
          <w:tcPr>
            <w:tcW w:w="3888" w:type="dxa"/>
            <w:gridSpan w:val="2"/>
          </w:tcPr>
          <w:p w:rsidR="00B24316" w:rsidRPr="00B24316" w:rsidRDefault="00B24316" w:rsidP="00B24316">
            <w:pPr>
              <w:spacing w:before="0"/>
              <w:rPr>
                <w:rFonts w:asciiTheme="minorHAnsi" w:eastAsiaTheme="minorHAnsi" w:hAnsiTheme="minorHAnsi" w:cstheme="minorBidi"/>
              </w:rPr>
            </w:pPr>
          </w:p>
          <w:p w:rsidR="00B24316" w:rsidRPr="00B24316" w:rsidRDefault="00B24316" w:rsidP="00B24316">
            <w:pPr>
              <w:spacing w:before="0"/>
              <w:rPr>
                <w:rFonts w:asciiTheme="minorHAnsi" w:eastAsiaTheme="minorHAnsi" w:hAnsiTheme="minorHAnsi" w:cstheme="minorBidi"/>
              </w:rPr>
            </w:pPr>
            <w:r w:rsidRPr="00B24316">
              <w:rPr>
                <w:rFonts w:asciiTheme="minorHAnsi" w:eastAsiaTheme="minorHAnsi" w:hAnsiTheme="minorHAnsi" w:cstheme="minorBidi"/>
              </w:rPr>
              <w:t>M. Aanandarajah</w:t>
            </w:r>
          </w:p>
        </w:tc>
        <w:tc>
          <w:tcPr>
            <w:tcW w:w="3420" w:type="dxa"/>
          </w:tcPr>
          <w:p w:rsidR="00B24316" w:rsidRPr="00B24316" w:rsidRDefault="00B24316" w:rsidP="00B24316">
            <w:pPr>
              <w:spacing w:before="0"/>
              <w:jc w:val="center"/>
              <w:rPr>
                <w:rFonts w:asciiTheme="minorHAnsi" w:eastAsiaTheme="minorHAnsi" w:hAnsiTheme="minorHAnsi" w:cstheme="minorBidi"/>
              </w:rPr>
            </w:pPr>
          </w:p>
          <w:p w:rsidR="00B24316" w:rsidRPr="00B24316" w:rsidRDefault="00B24316" w:rsidP="00B24316">
            <w:pPr>
              <w:spacing w:before="0"/>
              <w:jc w:val="center"/>
              <w:rPr>
                <w:rFonts w:asciiTheme="minorHAnsi" w:eastAsiaTheme="minorHAnsi" w:hAnsiTheme="minorHAnsi" w:cstheme="minorBidi"/>
              </w:rPr>
            </w:pPr>
            <w:r w:rsidRPr="00B24316">
              <w:rPr>
                <w:rFonts w:asciiTheme="minorHAnsi" w:eastAsiaTheme="minorHAnsi" w:hAnsiTheme="minorHAnsi" w:cstheme="minorBidi"/>
              </w:rPr>
              <w:t>Secretary ( Vice) , SDS</w:t>
            </w:r>
          </w:p>
        </w:tc>
        <w:tc>
          <w:tcPr>
            <w:tcW w:w="2268" w:type="dxa"/>
          </w:tcPr>
          <w:p w:rsidR="00B24316" w:rsidRPr="00B24316" w:rsidRDefault="00B24316" w:rsidP="00B24316">
            <w:pPr>
              <w:spacing w:before="0"/>
              <w:jc w:val="center"/>
              <w:rPr>
                <w:rFonts w:asciiTheme="minorHAnsi" w:eastAsiaTheme="minorHAnsi" w:hAnsiTheme="minorHAnsi" w:cstheme="minorBidi"/>
              </w:rPr>
            </w:pPr>
          </w:p>
          <w:p w:rsidR="00B24316" w:rsidRPr="00B24316" w:rsidRDefault="00B24316" w:rsidP="00B24316">
            <w:pPr>
              <w:spacing w:before="0"/>
              <w:jc w:val="center"/>
              <w:rPr>
                <w:rFonts w:asciiTheme="minorHAnsi" w:eastAsiaTheme="minorHAnsi" w:hAnsiTheme="minorHAnsi" w:cstheme="minorBidi"/>
              </w:rPr>
            </w:pPr>
            <w:r w:rsidRPr="00B24316">
              <w:rPr>
                <w:rFonts w:asciiTheme="minorHAnsi" w:eastAsiaTheme="minorHAnsi" w:hAnsiTheme="minorHAnsi" w:cstheme="minorBidi"/>
              </w:rPr>
              <w:t>2 Years</w:t>
            </w:r>
          </w:p>
        </w:tc>
      </w:tr>
      <w:tr w:rsidR="00B24316" w:rsidRPr="00B24316">
        <w:tc>
          <w:tcPr>
            <w:tcW w:w="3888" w:type="dxa"/>
            <w:gridSpan w:val="2"/>
          </w:tcPr>
          <w:p w:rsidR="00B24316" w:rsidRPr="00B24316" w:rsidRDefault="00B24316" w:rsidP="00B24316">
            <w:pPr>
              <w:spacing w:before="0"/>
              <w:rPr>
                <w:rFonts w:asciiTheme="minorHAnsi" w:eastAsiaTheme="minorHAnsi" w:hAnsiTheme="minorHAnsi" w:cstheme="minorBidi"/>
              </w:rPr>
            </w:pPr>
          </w:p>
          <w:p w:rsidR="00B24316" w:rsidRPr="00B24316" w:rsidRDefault="00B24316" w:rsidP="00B24316">
            <w:pPr>
              <w:spacing w:before="0"/>
              <w:rPr>
                <w:rFonts w:asciiTheme="minorHAnsi" w:eastAsiaTheme="minorHAnsi" w:hAnsiTheme="minorHAnsi" w:cstheme="minorBidi"/>
              </w:rPr>
            </w:pPr>
            <w:r w:rsidRPr="00B24316">
              <w:rPr>
                <w:rFonts w:asciiTheme="minorHAnsi" w:eastAsiaTheme="minorHAnsi" w:hAnsiTheme="minorHAnsi" w:cstheme="minorBidi"/>
              </w:rPr>
              <w:t>Mrs. M. Sivakumar</w:t>
            </w:r>
          </w:p>
        </w:tc>
        <w:tc>
          <w:tcPr>
            <w:tcW w:w="3420" w:type="dxa"/>
          </w:tcPr>
          <w:p w:rsidR="00B24316" w:rsidRPr="00B24316" w:rsidRDefault="00B24316" w:rsidP="00B24316">
            <w:pPr>
              <w:spacing w:before="0"/>
              <w:jc w:val="center"/>
              <w:rPr>
                <w:rFonts w:asciiTheme="minorHAnsi" w:eastAsiaTheme="minorHAnsi" w:hAnsiTheme="minorHAnsi" w:cstheme="minorBidi"/>
              </w:rPr>
            </w:pPr>
          </w:p>
          <w:p w:rsidR="00B24316" w:rsidRPr="00B24316" w:rsidRDefault="00B24316" w:rsidP="00B24316">
            <w:pPr>
              <w:spacing w:before="0"/>
              <w:jc w:val="center"/>
              <w:rPr>
                <w:rFonts w:asciiTheme="minorHAnsi" w:eastAsiaTheme="minorHAnsi" w:hAnsiTheme="minorHAnsi" w:cstheme="minorBidi"/>
              </w:rPr>
            </w:pPr>
            <w:r w:rsidRPr="00B24316">
              <w:rPr>
                <w:rFonts w:asciiTheme="minorHAnsi" w:eastAsiaTheme="minorHAnsi" w:hAnsiTheme="minorHAnsi" w:cstheme="minorBidi"/>
              </w:rPr>
              <w:t>Vice Principal</w:t>
            </w:r>
          </w:p>
        </w:tc>
        <w:tc>
          <w:tcPr>
            <w:tcW w:w="2268" w:type="dxa"/>
          </w:tcPr>
          <w:p w:rsidR="00B24316" w:rsidRPr="00B24316" w:rsidRDefault="00B24316" w:rsidP="00B24316">
            <w:pPr>
              <w:spacing w:before="0"/>
              <w:jc w:val="center"/>
              <w:rPr>
                <w:rFonts w:asciiTheme="minorHAnsi" w:eastAsiaTheme="minorHAnsi" w:hAnsiTheme="minorHAnsi" w:cstheme="minorBidi"/>
              </w:rPr>
            </w:pPr>
          </w:p>
          <w:p w:rsidR="00B24316" w:rsidRPr="00B24316" w:rsidRDefault="00B24316" w:rsidP="00B24316">
            <w:pPr>
              <w:spacing w:before="0"/>
              <w:jc w:val="center"/>
              <w:rPr>
                <w:rFonts w:asciiTheme="minorHAnsi" w:eastAsiaTheme="minorHAnsi" w:hAnsiTheme="minorHAnsi" w:cstheme="minorBidi"/>
              </w:rPr>
            </w:pPr>
            <w:r w:rsidRPr="00B24316">
              <w:rPr>
                <w:rFonts w:asciiTheme="minorHAnsi" w:eastAsiaTheme="minorHAnsi" w:hAnsiTheme="minorHAnsi" w:cstheme="minorBidi"/>
              </w:rPr>
              <w:t>13 Years</w:t>
            </w:r>
          </w:p>
          <w:p w:rsidR="00B24316" w:rsidRPr="00B24316" w:rsidRDefault="00B24316" w:rsidP="00B24316">
            <w:pPr>
              <w:spacing w:before="0"/>
              <w:jc w:val="center"/>
              <w:rPr>
                <w:rFonts w:asciiTheme="minorHAnsi" w:eastAsiaTheme="minorHAnsi" w:hAnsiTheme="minorHAnsi" w:cstheme="minorBidi"/>
              </w:rPr>
            </w:pPr>
          </w:p>
        </w:tc>
      </w:tr>
    </w:tbl>
    <w:p w:rsidR="00A50E4A" w:rsidRDefault="00A50E4A" w:rsidP="00E50783">
      <w:pPr>
        <w:spacing w:before="0" w:after="200" w:line="276" w:lineRule="auto"/>
        <w:rPr>
          <w:rFonts w:asciiTheme="minorHAnsi" w:eastAsiaTheme="minorHAnsi" w:hAnsiTheme="minorHAnsi" w:cstheme="minorBidi"/>
          <w:sz w:val="22"/>
          <w:szCs w:val="22"/>
        </w:rPr>
      </w:pPr>
    </w:p>
    <w:p w:rsidR="00846C5B" w:rsidRPr="00846C5B" w:rsidRDefault="00846C5B" w:rsidP="00846C5B">
      <w:pPr>
        <w:shd w:val="clear" w:color="auto" w:fill="FFFFFF"/>
        <w:spacing w:before="0"/>
        <w:rPr>
          <w:rFonts w:ascii="Arial" w:hAnsi="Arial" w:cs="Arial"/>
          <w:color w:val="000000"/>
          <w:sz w:val="20"/>
          <w:szCs w:val="20"/>
          <w:lang w:val="en-US" w:eastAsia="en-AU"/>
        </w:rPr>
      </w:pPr>
      <w:r>
        <w:rPr>
          <w:rFonts w:ascii="Arial" w:hAnsi="Arial" w:cs="Arial"/>
          <w:color w:val="000000"/>
          <w:sz w:val="20"/>
          <w:szCs w:val="20"/>
          <w:lang w:val="en-US" w:eastAsia="en-AU"/>
        </w:rPr>
        <w:t>T</w:t>
      </w:r>
      <w:r w:rsidRPr="00846C5B">
        <w:rPr>
          <w:rFonts w:ascii="Arial" w:hAnsi="Arial" w:cs="Arial"/>
          <w:color w:val="000000"/>
          <w:sz w:val="20"/>
          <w:szCs w:val="20"/>
          <w:lang w:val="en-US" w:eastAsia="en-AU"/>
        </w:rPr>
        <w:t xml:space="preserve">he </w:t>
      </w:r>
      <w:r>
        <w:rPr>
          <w:rFonts w:ascii="Arial" w:hAnsi="Arial" w:cs="Arial"/>
          <w:color w:val="000000"/>
          <w:sz w:val="20"/>
          <w:szCs w:val="20"/>
          <w:lang w:val="en-US" w:eastAsia="en-AU"/>
        </w:rPr>
        <w:t xml:space="preserve">Evaluation Team also had </w:t>
      </w:r>
      <w:r w:rsidRPr="00846C5B">
        <w:rPr>
          <w:rFonts w:ascii="Arial" w:hAnsi="Arial" w:cs="Arial"/>
          <w:color w:val="000000"/>
          <w:sz w:val="20"/>
          <w:szCs w:val="20"/>
          <w:lang w:val="en-US" w:eastAsia="en-AU"/>
        </w:rPr>
        <w:t>meetings with the MoE staff</w:t>
      </w:r>
      <w:r>
        <w:rPr>
          <w:rFonts w:ascii="Arial" w:hAnsi="Arial" w:cs="Arial"/>
          <w:color w:val="000000"/>
          <w:sz w:val="20"/>
          <w:szCs w:val="20"/>
          <w:lang w:val="en-US" w:eastAsia="en-AU"/>
        </w:rPr>
        <w:t xml:space="preserve"> at the following Offices</w:t>
      </w:r>
      <w:r w:rsidRPr="00846C5B">
        <w:rPr>
          <w:rFonts w:ascii="Arial" w:hAnsi="Arial" w:cs="Arial"/>
          <w:color w:val="000000"/>
          <w:sz w:val="20"/>
          <w:szCs w:val="20"/>
          <w:lang w:val="en-US" w:eastAsia="en-AU"/>
        </w:rPr>
        <w:t>:</w:t>
      </w:r>
    </w:p>
    <w:tbl>
      <w:tblPr>
        <w:tblStyle w:val="TableGrid"/>
        <w:tblpPr w:leftFromText="180" w:rightFromText="180" w:vertAnchor="text" w:horzAnchor="margin" w:tblpY="44"/>
        <w:tblW w:w="0" w:type="auto"/>
        <w:tblLook w:val="04A0" w:firstRow="1" w:lastRow="0" w:firstColumn="1" w:lastColumn="0" w:noHBand="0" w:noVBand="1"/>
      </w:tblPr>
      <w:tblGrid>
        <w:gridCol w:w="2288"/>
        <w:gridCol w:w="1338"/>
        <w:gridCol w:w="6002"/>
      </w:tblGrid>
      <w:tr w:rsidR="00905C1F" w:rsidRPr="00846C5B" w:rsidTr="00905C1F">
        <w:trPr>
          <w:trHeight w:val="483"/>
        </w:trPr>
        <w:tc>
          <w:tcPr>
            <w:tcW w:w="2288" w:type="dxa"/>
          </w:tcPr>
          <w:p w:rsidR="00905C1F" w:rsidRPr="00846C5B" w:rsidRDefault="00905C1F" w:rsidP="00905C1F">
            <w:pPr>
              <w:spacing w:before="0"/>
              <w:rPr>
                <w:rFonts w:ascii="Arial" w:hAnsi="Arial" w:cs="Arial"/>
                <w:color w:val="000000"/>
                <w:sz w:val="20"/>
                <w:szCs w:val="20"/>
                <w:lang w:val="en-US" w:eastAsia="en-AU"/>
              </w:rPr>
            </w:pPr>
            <w:r w:rsidRPr="00846C5B">
              <w:rPr>
                <w:rFonts w:ascii="Arial" w:hAnsi="Arial" w:cs="Arial"/>
                <w:color w:val="000000"/>
                <w:sz w:val="20"/>
                <w:szCs w:val="20"/>
                <w:lang w:val="en-US" w:eastAsia="en-AU"/>
              </w:rPr>
              <w:t xml:space="preserve">Monday 7 Oct </w:t>
            </w:r>
          </w:p>
        </w:tc>
        <w:tc>
          <w:tcPr>
            <w:tcW w:w="1338" w:type="dxa"/>
          </w:tcPr>
          <w:p w:rsidR="00905C1F" w:rsidRPr="00846C5B" w:rsidRDefault="00905C1F" w:rsidP="00905C1F">
            <w:pPr>
              <w:spacing w:before="0"/>
              <w:rPr>
                <w:rFonts w:ascii="Arial" w:hAnsi="Arial" w:cs="Arial"/>
                <w:color w:val="000000"/>
                <w:sz w:val="20"/>
                <w:szCs w:val="20"/>
                <w:lang w:val="en-US" w:eastAsia="en-AU"/>
              </w:rPr>
            </w:pPr>
            <w:r w:rsidRPr="00846C5B">
              <w:rPr>
                <w:rFonts w:ascii="Arial" w:hAnsi="Arial" w:cs="Arial"/>
                <w:color w:val="000000"/>
                <w:sz w:val="20"/>
                <w:szCs w:val="20"/>
                <w:lang w:val="en-US" w:eastAsia="en-AU"/>
              </w:rPr>
              <w:t>1000 am</w:t>
            </w:r>
          </w:p>
        </w:tc>
        <w:tc>
          <w:tcPr>
            <w:tcW w:w="6002" w:type="dxa"/>
          </w:tcPr>
          <w:p w:rsidR="00905C1F" w:rsidRPr="00846C5B" w:rsidRDefault="00905C1F" w:rsidP="00905C1F">
            <w:pPr>
              <w:spacing w:before="0"/>
              <w:rPr>
                <w:rFonts w:ascii="Arial" w:hAnsi="Arial" w:cs="Arial"/>
                <w:color w:val="000000"/>
                <w:sz w:val="20"/>
                <w:szCs w:val="20"/>
                <w:lang w:val="en-US" w:eastAsia="en-AU"/>
              </w:rPr>
            </w:pPr>
            <w:r w:rsidRPr="00846C5B">
              <w:rPr>
                <w:rFonts w:ascii="Arial" w:hAnsi="Arial" w:cs="Arial"/>
                <w:color w:val="000000"/>
                <w:sz w:val="20"/>
                <w:szCs w:val="20"/>
                <w:lang w:val="en-US" w:eastAsia="en-AU"/>
              </w:rPr>
              <w:t>Secretary’s Office, Ministry of Education, Cultural Affairs and Sports, Jaffna,</w:t>
            </w:r>
          </w:p>
        </w:tc>
      </w:tr>
      <w:tr w:rsidR="00905C1F" w:rsidRPr="00846C5B" w:rsidTr="00905C1F">
        <w:trPr>
          <w:trHeight w:val="242"/>
        </w:trPr>
        <w:tc>
          <w:tcPr>
            <w:tcW w:w="2288" w:type="dxa"/>
          </w:tcPr>
          <w:p w:rsidR="00905C1F" w:rsidRPr="00846C5B" w:rsidRDefault="00905C1F" w:rsidP="00905C1F">
            <w:pPr>
              <w:spacing w:before="0"/>
              <w:rPr>
                <w:rFonts w:ascii="Arial" w:hAnsi="Arial" w:cs="Arial"/>
                <w:color w:val="000000"/>
                <w:sz w:val="20"/>
                <w:szCs w:val="20"/>
                <w:lang w:val="en-US" w:eastAsia="en-AU"/>
              </w:rPr>
            </w:pPr>
            <w:r w:rsidRPr="00846C5B">
              <w:rPr>
                <w:rFonts w:ascii="Arial" w:hAnsi="Arial" w:cs="Arial"/>
                <w:color w:val="000000"/>
                <w:sz w:val="20"/>
                <w:szCs w:val="20"/>
                <w:lang w:val="en-US" w:eastAsia="en-AU"/>
              </w:rPr>
              <w:t xml:space="preserve">Monday 7 Oct </w:t>
            </w:r>
          </w:p>
        </w:tc>
        <w:tc>
          <w:tcPr>
            <w:tcW w:w="1338" w:type="dxa"/>
          </w:tcPr>
          <w:p w:rsidR="00905C1F" w:rsidRPr="00846C5B" w:rsidRDefault="00905C1F" w:rsidP="00905C1F">
            <w:pPr>
              <w:spacing w:before="0"/>
              <w:rPr>
                <w:rFonts w:ascii="Arial" w:hAnsi="Arial" w:cs="Arial"/>
                <w:color w:val="000000"/>
                <w:sz w:val="20"/>
                <w:szCs w:val="20"/>
                <w:lang w:val="en-US" w:eastAsia="en-AU"/>
              </w:rPr>
            </w:pPr>
            <w:r w:rsidRPr="00846C5B">
              <w:rPr>
                <w:rFonts w:ascii="Arial" w:hAnsi="Arial" w:cs="Arial"/>
                <w:color w:val="000000"/>
                <w:sz w:val="20"/>
                <w:szCs w:val="20"/>
                <w:lang w:val="en-US" w:eastAsia="en-AU"/>
              </w:rPr>
              <w:t>1210 pm</w:t>
            </w:r>
          </w:p>
        </w:tc>
        <w:tc>
          <w:tcPr>
            <w:tcW w:w="6002" w:type="dxa"/>
          </w:tcPr>
          <w:p w:rsidR="00905C1F" w:rsidRPr="00846C5B" w:rsidRDefault="00905C1F" w:rsidP="00905C1F">
            <w:pPr>
              <w:spacing w:before="0"/>
              <w:rPr>
                <w:rFonts w:ascii="Arial" w:hAnsi="Arial" w:cs="Arial"/>
                <w:color w:val="000000"/>
                <w:sz w:val="20"/>
                <w:szCs w:val="20"/>
                <w:lang w:val="en-US" w:eastAsia="en-AU"/>
              </w:rPr>
            </w:pPr>
            <w:r w:rsidRPr="00846C5B">
              <w:rPr>
                <w:rFonts w:ascii="Arial" w:hAnsi="Arial" w:cs="Arial"/>
                <w:color w:val="000000"/>
                <w:sz w:val="20"/>
                <w:szCs w:val="20"/>
                <w:lang w:val="en-US" w:eastAsia="en-AU"/>
              </w:rPr>
              <w:t>Provincial Education Office, Jaffna</w:t>
            </w:r>
          </w:p>
        </w:tc>
      </w:tr>
      <w:tr w:rsidR="00905C1F" w:rsidRPr="00846C5B" w:rsidTr="00905C1F">
        <w:trPr>
          <w:trHeight w:val="242"/>
        </w:trPr>
        <w:tc>
          <w:tcPr>
            <w:tcW w:w="2288" w:type="dxa"/>
          </w:tcPr>
          <w:p w:rsidR="00905C1F" w:rsidRPr="00846C5B" w:rsidRDefault="00905C1F" w:rsidP="00905C1F">
            <w:pPr>
              <w:spacing w:before="0"/>
              <w:rPr>
                <w:rFonts w:ascii="Arial" w:hAnsi="Arial" w:cs="Arial"/>
                <w:color w:val="000000"/>
                <w:sz w:val="20"/>
                <w:szCs w:val="20"/>
                <w:lang w:val="en-US" w:eastAsia="en-AU"/>
              </w:rPr>
            </w:pPr>
            <w:r w:rsidRPr="00846C5B">
              <w:rPr>
                <w:rFonts w:ascii="Arial" w:hAnsi="Arial" w:cs="Arial"/>
                <w:color w:val="000000"/>
                <w:sz w:val="20"/>
                <w:szCs w:val="20"/>
                <w:lang w:val="en-US" w:eastAsia="en-AU"/>
              </w:rPr>
              <w:t xml:space="preserve">Tuesday 8 Oct </w:t>
            </w:r>
          </w:p>
        </w:tc>
        <w:tc>
          <w:tcPr>
            <w:tcW w:w="1338" w:type="dxa"/>
          </w:tcPr>
          <w:p w:rsidR="00905C1F" w:rsidRPr="00846C5B" w:rsidRDefault="00905C1F" w:rsidP="00905C1F">
            <w:pPr>
              <w:spacing w:before="0"/>
              <w:rPr>
                <w:rFonts w:ascii="Arial" w:hAnsi="Arial" w:cs="Arial"/>
                <w:color w:val="000000"/>
                <w:sz w:val="20"/>
                <w:szCs w:val="20"/>
                <w:lang w:val="en-US" w:eastAsia="en-AU"/>
              </w:rPr>
            </w:pPr>
            <w:r w:rsidRPr="00846C5B">
              <w:rPr>
                <w:rFonts w:ascii="Arial" w:hAnsi="Arial" w:cs="Arial"/>
                <w:color w:val="000000"/>
                <w:sz w:val="20"/>
                <w:szCs w:val="20"/>
                <w:lang w:val="en-US" w:eastAsia="en-AU"/>
              </w:rPr>
              <w:t>1500 pm</w:t>
            </w:r>
          </w:p>
        </w:tc>
        <w:tc>
          <w:tcPr>
            <w:tcW w:w="6002" w:type="dxa"/>
          </w:tcPr>
          <w:p w:rsidR="00905C1F" w:rsidRPr="00846C5B" w:rsidRDefault="00905C1F" w:rsidP="00905C1F">
            <w:pPr>
              <w:spacing w:before="0"/>
              <w:rPr>
                <w:rFonts w:ascii="Arial" w:hAnsi="Arial" w:cs="Arial"/>
                <w:color w:val="000000"/>
                <w:sz w:val="20"/>
                <w:szCs w:val="20"/>
                <w:lang w:val="en-US" w:eastAsia="en-AU"/>
              </w:rPr>
            </w:pPr>
            <w:r w:rsidRPr="00846C5B">
              <w:rPr>
                <w:rFonts w:ascii="Arial" w:hAnsi="Arial" w:cs="Arial"/>
                <w:color w:val="000000"/>
                <w:sz w:val="20"/>
                <w:szCs w:val="20"/>
                <w:lang w:val="en-US" w:eastAsia="en-AU"/>
              </w:rPr>
              <w:t>Zonal Education Office, Thunukkai</w:t>
            </w:r>
          </w:p>
        </w:tc>
      </w:tr>
      <w:tr w:rsidR="00905C1F" w:rsidRPr="00846C5B" w:rsidTr="00905C1F">
        <w:trPr>
          <w:trHeight w:val="242"/>
        </w:trPr>
        <w:tc>
          <w:tcPr>
            <w:tcW w:w="2288" w:type="dxa"/>
          </w:tcPr>
          <w:p w:rsidR="00905C1F" w:rsidRPr="00846C5B" w:rsidRDefault="00905C1F" w:rsidP="00905C1F">
            <w:pPr>
              <w:spacing w:before="0"/>
              <w:rPr>
                <w:rFonts w:ascii="Arial" w:hAnsi="Arial" w:cs="Arial"/>
                <w:color w:val="000000"/>
                <w:sz w:val="20"/>
                <w:szCs w:val="20"/>
                <w:lang w:val="en-US" w:eastAsia="en-AU"/>
              </w:rPr>
            </w:pPr>
            <w:r w:rsidRPr="00846C5B">
              <w:rPr>
                <w:rFonts w:ascii="Arial" w:hAnsi="Arial" w:cs="Arial"/>
                <w:color w:val="000000"/>
                <w:sz w:val="20"/>
                <w:szCs w:val="20"/>
                <w:lang w:val="en-US" w:eastAsia="en-AU"/>
              </w:rPr>
              <w:t xml:space="preserve">Wednesday 9 Oct </w:t>
            </w:r>
          </w:p>
        </w:tc>
        <w:tc>
          <w:tcPr>
            <w:tcW w:w="1338" w:type="dxa"/>
          </w:tcPr>
          <w:p w:rsidR="00905C1F" w:rsidRPr="00846C5B" w:rsidRDefault="00905C1F" w:rsidP="00905C1F">
            <w:pPr>
              <w:spacing w:before="0"/>
              <w:rPr>
                <w:rFonts w:ascii="Arial" w:hAnsi="Arial" w:cs="Arial"/>
                <w:color w:val="000000"/>
                <w:sz w:val="20"/>
                <w:szCs w:val="20"/>
                <w:lang w:val="en-US" w:eastAsia="en-AU"/>
              </w:rPr>
            </w:pPr>
            <w:r w:rsidRPr="00846C5B">
              <w:rPr>
                <w:rFonts w:ascii="Arial" w:hAnsi="Arial" w:cs="Arial"/>
                <w:color w:val="000000"/>
                <w:sz w:val="20"/>
                <w:szCs w:val="20"/>
                <w:lang w:val="en-US" w:eastAsia="en-AU"/>
              </w:rPr>
              <w:t xml:space="preserve">0900 am </w:t>
            </w:r>
          </w:p>
        </w:tc>
        <w:tc>
          <w:tcPr>
            <w:tcW w:w="6002" w:type="dxa"/>
          </w:tcPr>
          <w:p w:rsidR="00905C1F" w:rsidRPr="00846C5B" w:rsidRDefault="00905C1F" w:rsidP="00905C1F">
            <w:pPr>
              <w:spacing w:before="0"/>
              <w:rPr>
                <w:rFonts w:ascii="Arial" w:hAnsi="Arial" w:cs="Arial"/>
                <w:color w:val="000000"/>
                <w:sz w:val="20"/>
                <w:szCs w:val="20"/>
                <w:lang w:val="en-US" w:eastAsia="en-AU"/>
              </w:rPr>
            </w:pPr>
            <w:r w:rsidRPr="00846C5B">
              <w:rPr>
                <w:rFonts w:ascii="Arial" w:hAnsi="Arial" w:cs="Arial"/>
                <w:color w:val="000000"/>
                <w:sz w:val="20"/>
                <w:szCs w:val="20"/>
                <w:lang w:val="en-US" w:eastAsia="en-AU"/>
              </w:rPr>
              <w:t>Gove</w:t>
            </w:r>
            <w:r>
              <w:rPr>
                <w:rFonts w:ascii="Arial" w:hAnsi="Arial" w:cs="Arial"/>
                <w:color w:val="000000"/>
                <w:sz w:val="20"/>
                <w:szCs w:val="20"/>
                <w:lang w:val="en-US" w:eastAsia="en-AU"/>
              </w:rPr>
              <w:t>rnment Agent (Mr Venanathayanam</w:t>
            </w:r>
            <w:r w:rsidRPr="00846C5B">
              <w:rPr>
                <w:rFonts w:ascii="Arial" w:hAnsi="Arial" w:cs="Arial"/>
                <w:color w:val="000000"/>
                <w:sz w:val="20"/>
                <w:szCs w:val="20"/>
                <w:lang w:val="en-US" w:eastAsia="en-AU"/>
              </w:rPr>
              <w:t>)</w:t>
            </w:r>
          </w:p>
        </w:tc>
      </w:tr>
      <w:tr w:rsidR="00905C1F" w:rsidRPr="00846C5B" w:rsidTr="00905C1F">
        <w:trPr>
          <w:trHeight w:val="242"/>
        </w:trPr>
        <w:tc>
          <w:tcPr>
            <w:tcW w:w="2288" w:type="dxa"/>
          </w:tcPr>
          <w:p w:rsidR="00905C1F" w:rsidRPr="00846C5B" w:rsidRDefault="00905C1F" w:rsidP="00905C1F">
            <w:pPr>
              <w:spacing w:before="0"/>
              <w:rPr>
                <w:rFonts w:ascii="Arial" w:hAnsi="Arial" w:cs="Arial"/>
                <w:color w:val="000000"/>
                <w:sz w:val="20"/>
                <w:szCs w:val="20"/>
                <w:lang w:val="en-US" w:eastAsia="en-AU"/>
              </w:rPr>
            </w:pPr>
            <w:r w:rsidRPr="00846C5B">
              <w:rPr>
                <w:rFonts w:ascii="Arial" w:hAnsi="Arial" w:cs="Arial"/>
                <w:color w:val="000000"/>
                <w:sz w:val="20"/>
                <w:szCs w:val="20"/>
                <w:lang w:val="en-US" w:eastAsia="en-AU"/>
              </w:rPr>
              <w:t xml:space="preserve">Wednesday 9 Oct </w:t>
            </w:r>
          </w:p>
        </w:tc>
        <w:tc>
          <w:tcPr>
            <w:tcW w:w="1338" w:type="dxa"/>
          </w:tcPr>
          <w:p w:rsidR="00905C1F" w:rsidRPr="00846C5B" w:rsidRDefault="00905C1F" w:rsidP="00905C1F">
            <w:pPr>
              <w:spacing w:before="0"/>
              <w:rPr>
                <w:rFonts w:ascii="Arial" w:hAnsi="Arial" w:cs="Arial"/>
                <w:color w:val="000000"/>
                <w:sz w:val="20"/>
                <w:szCs w:val="20"/>
                <w:lang w:val="en-US" w:eastAsia="en-AU"/>
              </w:rPr>
            </w:pPr>
            <w:r w:rsidRPr="00846C5B">
              <w:rPr>
                <w:rFonts w:ascii="Arial" w:hAnsi="Arial" w:cs="Arial"/>
                <w:color w:val="000000"/>
                <w:sz w:val="20"/>
                <w:szCs w:val="20"/>
                <w:lang w:val="en-US" w:eastAsia="en-AU"/>
              </w:rPr>
              <w:t xml:space="preserve">1810 pm </w:t>
            </w:r>
          </w:p>
        </w:tc>
        <w:tc>
          <w:tcPr>
            <w:tcW w:w="6002" w:type="dxa"/>
          </w:tcPr>
          <w:p w:rsidR="00905C1F" w:rsidRPr="00846C5B" w:rsidRDefault="00905C1F" w:rsidP="00905C1F">
            <w:pPr>
              <w:spacing w:before="0"/>
              <w:rPr>
                <w:rFonts w:ascii="Arial" w:hAnsi="Arial" w:cs="Arial"/>
                <w:color w:val="000000"/>
                <w:sz w:val="20"/>
                <w:szCs w:val="20"/>
                <w:lang w:val="en-US" w:eastAsia="en-AU"/>
              </w:rPr>
            </w:pPr>
            <w:r w:rsidRPr="00846C5B">
              <w:rPr>
                <w:rFonts w:ascii="Arial" w:hAnsi="Arial" w:cs="Arial"/>
                <w:color w:val="000000"/>
                <w:sz w:val="20"/>
                <w:szCs w:val="20"/>
                <w:lang w:val="en-US" w:eastAsia="en-AU"/>
              </w:rPr>
              <w:t xml:space="preserve">Zonal Education Office, Mullaitivu </w:t>
            </w:r>
          </w:p>
        </w:tc>
      </w:tr>
      <w:tr w:rsidR="00905C1F" w:rsidRPr="00846C5B" w:rsidTr="00905C1F">
        <w:trPr>
          <w:trHeight w:val="242"/>
        </w:trPr>
        <w:tc>
          <w:tcPr>
            <w:tcW w:w="2288" w:type="dxa"/>
          </w:tcPr>
          <w:p w:rsidR="00905C1F" w:rsidRPr="00846C5B" w:rsidRDefault="00905C1F" w:rsidP="00905C1F">
            <w:pPr>
              <w:spacing w:before="0"/>
              <w:rPr>
                <w:rFonts w:ascii="Arial" w:hAnsi="Arial" w:cs="Arial"/>
                <w:color w:val="000000"/>
                <w:sz w:val="20"/>
                <w:szCs w:val="20"/>
                <w:lang w:val="en-US" w:eastAsia="en-AU"/>
              </w:rPr>
            </w:pPr>
            <w:r w:rsidRPr="00846C5B">
              <w:rPr>
                <w:rFonts w:ascii="Arial" w:hAnsi="Arial" w:cs="Arial"/>
                <w:color w:val="000000"/>
                <w:sz w:val="20"/>
                <w:szCs w:val="20"/>
                <w:lang w:val="en-US" w:eastAsia="en-AU"/>
              </w:rPr>
              <w:t xml:space="preserve">Thursday 10 Oct </w:t>
            </w:r>
          </w:p>
        </w:tc>
        <w:tc>
          <w:tcPr>
            <w:tcW w:w="1338" w:type="dxa"/>
          </w:tcPr>
          <w:p w:rsidR="00905C1F" w:rsidRPr="00846C5B" w:rsidRDefault="00905C1F" w:rsidP="00905C1F">
            <w:pPr>
              <w:spacing w:before="0"/>
              <w:rPr>
                <w:rFonts w:ascii="Arial" w:hAnsi="Arial" w:cs="Arial"/>
                <w:color w:val="000000"/>
                <w:sz w:val="20"/>
                <w:szCs w:val="20"/>
                <w:lang w:val="en-US" w:eastAsia="en-AU"/>
              </w:rPr>
            </w:pPr>
            <w:r w:rsidRPr="00846C5B">
              <w:rPr>
                <w:rFonts w:ascii="Arial" w:hAnsi="Arial" w:cs="Arial"/>
                <w:color w:val="000000"/>
                <w:sz w:val="20"/>
                <w:szCs w:val="20"/>
                <w:lang w:val="en-US" w:eastAsia="en-AU"/>
              </w:rPr>
              <w:t xml:space="preserve">1600 pm </w:t>
            </w:r>
          </w:p>
        </w:tc>
        <w:tc>
          <w:tcPr>
            <w:tcW w:w="6002" w:type="dxa"/>
          </w:tcPr>
          <w:p w:rsidR="00905C1F" w:rsidRPr="00846C5B" w:rsidRDefault="00905C1F" w:rsidP="00905C1F">
            <w:pPr>
              <w:spacing w:before="0"/>
              <w:rPr>
                <w:rFonts w:ascii="Arial" w:hAnsi="Arial" w:cs="Arial"/>
                <w:color w:val="000000"/>
                <w:sz w:val="20"/>
                <w:szCs w:val="20"/>
                <w:lang w:val="en-US" w:eastAsia="en-AU"/>
              </w:rPr>
            </w:pPr>
            <w:r w:rsidRPr="00846C5B">
              <w:rPr>
                <w:rFonts w:ascii="Arial" w:hAnsi="Arial" w:cs="Arial"/>
                <w:color w:val="000000"/>
                <w:sz w:val="20"/>
                <w:szCs w:val="20"/>
                <w:lang w:val="en-US" w:eastAsia="en-AU"/>
              </w:rPr>
              <w:t xml:space="preserve">Zonal Education Office, Kilinochi </w:t>
            </w:r>
          </w:p>
        </w:tc>
      </w:tr>
    </w:tbl>
    <w:p w:rsidR="00846C5B" w:rsidRPr="00846C5B" w:rsidRDefault="00846C5B" w:rsidP="00846C5B">
      <w:pPr>
        <w:shd w:val="clear" w:color="auto" w:fill="FFFFFF"/>
        <w:spacing w:before="0"/>
        <w:rPr>
          <w:rFonts w:ascii="Arial" w:hAnsi="Arial" w:cs="Arial"/>
          <w:color w:val="000000"/>
          <w:sz w:val="20"/>
          <w:szCs w:val="20"/>
          <w:lang w:val="en-US" w:eastAsia="en-AU"/>
        </w:rPr>
      </w:pPr>
    </w:p>
    <w:p w:rsidR="00846C5B" w:rsidRPr="00846C5B" w:rsidRDefault="00846C5B" w:rsidP="00846C5B">
      <w:pPr>
        <w:spacing w:before="0"/>
        <w:rPr>
          <w:rFonts w:ascii="Helvetica" w:hAnsi="Helvetica"/>
          <w:color w:val="000000"/>
          <w:sz w:val="20"/>
          <w:szCs w:val="20"/>
          <w:lang w:val="en-US" w:eastAsia="en-AU"/>
        </w:rPr>
      </w:pPr>
    </w:p>
    <w:p w:rsidR="00A50E4A" w:rsidRDefault="00A50E4A" w:rsidP="00E50783">
      <w:pPr>
        <w:spacing w:before="0" w:after="200" w:line="276" w:lineRule="auto"/>
        <w:rPr>
          <w:rFonts w:asciiTheme="minorHAnsi" w:eastAsiaTheme="minorHAnsi" w:hAnsiTheme="minorHAnsi" w:cstheme="minorBidi"/>
          <w:sz w:val="22"/>
          <w:szCs w:val="22"/>
        </w:rPr>
      </w:pPr>
    </w:p>
    <w:p w:rsidR="00A50E4A" w:rsidRDefault="00A50E4A" w:rsidP="00E50783">
      <w:pPr>
        <w:spacing w:before="0" w:after="200" w:line="276" w:lineRule="auto"/>
        <w:rPr>
          <w:rFonts w:asciiTheme="minorHAnsi" w:eastAsiaTheme="minorHAnsi" w:hAnsiTheme="minorHAnsi" w:cstheme="minorBidi"/>
          <w:sz w:val="22"/>
          <w:szCs w:val="22"/>
        </w:rPr>
      </w:pPr>
    </w:p>
    <w:p w:rsidR="00867687" w:rsidRDefault="00867687" w:rsidP="00E50783">
      <w:pPr>
        <w:spacing w:before="0" w:after="200" w:line="276" w:lineRule="auto"/>
        <w:rPr>
          <w:rFonts w:asciiTheme="minorHAnsi" w:eastAsiaTheme="minorHAnsi" w:hAnsiTheme="minorHAnsi" w:cstheme="minorBidi"/>
          <w:sz w:val="22"/>
          <w:szCs w:val="22"/>
        </w:rPr>
      </w:pPr>
    </w:p>
    <w:p w:rsidR="00867687" w:rsidRDefault="00867687" w:rsidP="00E50783">
      <w:pPr>
        <w:spacing w:before="0" w:after="200" w:line="276" w:lineRule="auto"/>
        <w:rPr>
          <w:rFonts w:asciiTheme="minorHAnsi" w:eastAsiaTheme="minorHAnsi" w:hAnsiTheme="minorHAnsi" w:cstheme="minorBidi"/>
          <w:sz w:val="22"/>
          <w:szCs w:val="22"/>
        </w:rPr>
      </w:pPr>
    </w:p>
    <w:p w:rsidR="00867687" w:rsidRDefault="00867687" w:rsidP="00E50783">
      <w:pPr>
        <w:spacing w:before="0" w:after="200" w:line="276" w:lineRule="auto"/>
        <w:rPr>
          <w:rFonts w:asciiTheme="minorHAnsi" w:eastAsiaTheme="minorHAnsi" w:hAnsiTheme="minorHAnsi" w:cstheme="minorBidi"/>
          <w:sz w:val="22"/>
          <w:szCs w:val="22"/>
        </w:rPr>
      </w:pPr>
    </w:p>
    <w:p w:rsidR="00867687" w:rsidRDefault="00867687" w:rsidP="00E50783">
      <w:pPr>
        <w:spacing w:before="0" w:after="200" w:line="276" w:lineRule="auto"/>
        <w:rPr>
          <w:rFonts w:asciiTheme="minorHAnsi" w:eastAsiaTheme="minorHAnsi" w:hAnsiTheme="minorHAnsi" w:cstheme="minorBidi"/>
          <w:sz w:val="22"/>
          <w:szCs w:val="22"/>
        </w:rPr>
      </w:pPr>
    </w:p>
    <w:p w:rsidR="00867687" w:rsidRDefault="00D23C87" w:rsidP="00E50783">
      <w:pPr>
        <w:spacing w:before="0" w:after="200" w:line="276" w:lineRule="auto"/>
        <w:rPr>
          <w:rFonts w:asciiTheme="minorHAnsi" w:eastAsiaTheme="minorHAnsi" w:hAnsiTheme="minorHAnsi" w:cstheme="minorBidi"/>
          <w:sz w:val="22"/>
          <w:szCs w:val="22"/>
        </w:rPr>
      </w:pPr>
      <w:r w:rsidRPr="00D076BC">
        <w:object w:dxaOrig="9586" w:dyaOrig="12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612pt" o:ole="" o:preferrelative="f">
            <v:imagedata r:id="rId18" o:title=""/>
          </v:shape>
          <o:OLEObject Type="Embed" ProgID="Word.Document.12" ShapeID="_x0000_i1025" DrawAspect="Content" ObjectID="_1496667622" r:id="rId19">
            <o:FieldCodes>\s</o:FieldCodes>
          </o:OLEObject>
        </w:object>
      </w:r>
    </w:p>
    <w:p w:rsidR="00A50E4A" w:rsidRDefault="00A50E4A" w:rsidP="00E50783">
      <w:pPr>
        <w:spacing w:before="0" w:after="200" w:line="276" w:lineRule="auto"/>
        <w:rPr>
          <w:rFonts w:asciiTheme="minorHAnsi" w:eastAsiaTheme="minorHAnsi" w:hAnsiTheme="minorHAnsi" w:cstheme="minorBidi"/>
          <w:sz w:val="22"/>
          <w:szCs w:val="22"/>
        </w:rPr>
      </w:pPr>
    </w:p>
    <w:p w:rsidR="00A50E4A" w:rsidRDefault="00A50E4A" w:rsidP="00E50783">
      <w:pPr>
        <w:spacing w:before="0" w:after="200" w:line="276" w:lineRule="auto"/>
        <w:rPr>
          <w:rFonts w:asciiTheme="minorHAnsi" w:eastAsiaTheme="minorHAnsi" w:hAnsiTheme="minorHAnsi" w:cstheme="minorBidi"/>
          <w:sz w:val="22"/>
          <w:szCs w:val="22"/>
        </w:rPr>
      </w:pPr>
    </w:p>
    <w:p w:rsidR="00B24316" w:rsidRDefault="00B24316" w:rsidP="00E50783">
      <w:pPr>
        <w:spacing w:before="0" w:after="200" w:line="276" w:lineRule="auto"/>
        <w:rPr>
          <w:rFonts w:asciiTheme="minorHAnsi" w:eastAsiaTheme="minorHAnsi" w:hAnsiTheme="minorHAnsi" w:cstheme="minorBidi"/>
          <w:sz w:val="22"/>
          <w:szCs w:val="22"/>
        </w:rPr>
      </w:pPr>
    </w:p>
    <w:p w:rsidR="00B24316" w:rsidRDefault="00B24316" w:rsidP="00E50783">
      <w:pPr>
        <w:spacing w:before="0" w:after="200" w:line="276" w:lineRule="auto"/>
        <w:rPr>
          <w:rFonts w:asciiTheme="minorHAnsi" w:eastAsiaTheme="minorHAnsi" w:hAnsiTheme="minorHAnsi" w:cstheme="minorBidi"/>
          <w:sz w:val="22"/>
          <w:szCs w:val="22"/>
        </w:rPr>
      </w:pPr>
    </w:p>
    <w:p w:rsidR="00B24316" w:rsidRDefault="00B24316" w:rsidP="00E50783">
      <w:pPr>
        <w:spacing w:before="0" w:after="200" w:line="276" w:lineRule="auto"/>
        <w:rPr>
          <w:rFonts w:asciiTheme="minorHAnsi" w:eastAsiaTheme="minorHAnsi" w:hAnsiTheme="minorHAnsi" w:cstheme="minorBidi"/>
          <w:sz w:val="22"/>
          <w:szCs w:val="22"/>
        </w:rPr>
      </w:pPr>
      <w:r w:rsidRPr="00D076BC">
        <w:object w:dxaOrig="9586" w:dyaOrig="12234">
          <v:shape id="_x0000_i1026" type="#_x0000_t75" style="width:480pt;height:612pt" o:ole="">
            <v:imagedata r:id="rId20" o:title=""/>
          </v:shape>
          <o:OLEObject Type="Embed" ProgID="Word.Document.12" ShapeID="_x0000_i1026" DrawAspect="Content" ObjectID="_1496667623" r:id="rId21">
            <o:FieldCodes>\s</o:FieldCodes>
          </o:OLEObject>
        </w:object>
      </w:r>
    </w:p>
    <w:p w:rsidR="00B24316" w:rsidRDefault="00B24316" w:rsidP="00E50783">
      <w:pPr>
        <w:spacing w:before="0" w:after="200" w:line="276" w:lineRule="auto"/>
        <w:rPr>
          <w:rFonts w:asciiTheme="minorHAnsi" w:eastAsiaTheme="minorHAnsi" w:hAnsiTheme="minorHAnsi" w:cstheme="minorBidi"/>
          <w:sz w:val="22"/>
          <w:szCs w:val="22"/>
        </w:rPr>
      </w:pPr>
    </w:p>
    <w:p w:rsidR="00B24316" w:rsidRDefault="00B24316" w:rsidP="00E50783">
      <w:pPr>
        <w:spacing w:before="0" w:after="200" w:line="276" w:lineRule="auto"/>
        <w:rPr>
          <w:rFonts w:asciiTheme="minorHAnsi" w:eastAsiaTheme="minorHAnsi" w:hAnsiTheme="minorHAnsi" w:cstheme="minorBidi"/>
          <w:sz w:val="22"/>
          <w:szCs w:val="22"/>
        </w:rPr>
      </w:pPr>
    </w:p>
    <w:p w:rsidR="00B24316" w:rsidRDefault="00B24316" w:rsidP="00E50783">
      <w:pPr>
        <w:spacing w:before="0" w:after="200" w:line="276" w:lineRule="auto"/>
        <w:rPr>
          <w:rFonts w:asciiTheme="minorHAnsi" w:eastAsiaTheme="minorHAnsi" w:hAnsiTheme="minorHAnsi" w:cstheme="minorBidi"/>
          <w:sz w:val="22"/>
          <w:szCs w:val="22"/>
        </w:rPr>
      </w:pPr>
    </w:p>
    <w:p w:rsidR="00A50E4A" w:rsidRDefault="00A50E4A" w:rsidP="00E50783">
      <w:pPr>
        <w:spacing w:before="0" w:after="200" w:line="276" w:lineRule="auto"/>
        <w:rPr>
          <w:rFonts w:asciiTheme="minorHAnsi" w:eastAsiaTheme="minorHAnsi" w:hAnsiTheme="minorHAnsi" w:cstheme="minorBidi"/>
          <w:sz w:val="22"/>
          <w:szCs w:val="22"/>
        </w:rPr>
      </w:pPr>
    </w:p>
    <w:p w:rsidR="007E3C62" w:rsidRDefault="00B24316" w:rsidP="00E50783">
      <w:pPr>
        <w:spacing w:before="0" w:after="200" w:line="276" w:lineRule="auto"/>
        <w:rPr>
          <w:rFonts w:asciiTheme="minorHAnsi" w:eastAsiaTheme="minorHAnsi" w:hAnsiTheme="minorHAnsi" w:cstheme="minorBidi"/>
          <w:sz w:val="22"/>
          <w:szCs w:val="22"/>
        </w:rPr>
      </w:pPr>
      <w:r w:rsidRPr="00D076BC">
        <w:object w:dxaOrig="9586" w:dyaOrig="12234">
          <v:shape id="_x0000_i1027" type="#_x0000_t75" style="width:480pt;height:612pt" o:ole="">
            <v:imagedata r:id="rId22" o:title=""/>
          </v:shape>
          <o:OLEObject Type="Embed" ProgID="Word.Document.12" ShapeID="_x0000_i1027" DrawAspect="Content" ObjectID="_1496667624" r:id="rId23">
            <o:FieldCodes>\s</o:FieldCodes>
          </o:OLEObject>
        </w:object>
      </w:r>
    </w:p>
    <w:p w:rsidR="00B24316" w:rsidRDefault="00B24316" w:rsidP="00E50783">
      <w:pPr>
        <w:spacing w:before="0" w:after="200" w:line="276" w:lineRule="auto"/>
        <w:rPr>
          <w:rFonts w:asciiTheme="minorHAnsi" w:eastAsiaTheme="minorHAnsi" w:hAnsiTheme="minorHAnsi" w:cstheme="minorBidi"/>
          <w:sz w:val="22"/>
          <w:szCs w:val="22"/>
        </w:rPr>
      </w:pPr>
    </w:p>
    <w:p w:rsidR="00B24316" w:rsidRDefault="00B24316" w:rsidP="00E50783">
      <w:pPr>
        <w:spacing w:before="0" w:after="200" w:line="276" w:lineRule="auto"/>
        <w:rPr>
          <w:rFonts w:asciiTheme="minorHAnsi" w:eastAsiaTheme="minorHAnsi" w:hAnsiTheme="minorHAnsi" w:cstheme="minorBidi"/>
          <w:sz w:val="22"/>
          <w:szCs w:val="22"/>
        </w:rPr>
      </w:pPr>
    </w:p>
    <w:p w:rsidR="00B24316" w:rsidRDefault="00B24316" w:rsidP="00E50783">
      <w:pPr>
        <w:spacing w:before="0" w:after="200" w:line="276" w:lineRule="auto"/>
        <w:rPr>
          <w:rFonts w:asciiTheme="minorHAnsi" w:eastAsiaTheme="minorHAnsi" w:hAnsiTheme="minorHAnsi" w:cstheme="minorBidi"/>
          <w:sz w:val="22"/>
          <w:szCs w:val="22"/>
        </w:rPr>
      </w:pPr>
    </w:p>
    <w:p w:rsidR="00B24316" w:rsidRDefault="00B24316" w:rsidP="00E50783">
      <w:pPr>
        <w:spacing w:before="0" w:after="200" w:line="276" w:lineRule="auto"/>
        <w:rPr>
          <w:rFonts w:asciiTheme="minorHAnsi" w:eastAsiaTheme="minorHAnsi" w:hAnsiTheme="minorHAnsi" w:cstheme="minorBidi"/>
          <w:sz w:val="22"/>
          <w:szCs w:val="22"/>
        </w:rPr>
      </w:pPr>
    </w:p>
    <w:p w:rsidR="00B24316" w:rsidRDefault="00B24316" w:rsidP="00E50783">
      <w:pPr>
        <w:spacing w:before="0" w:after="200" w:line="276" w:lineRule="auto"/>
        <w:rPr>
          <w:rFonts w:asciiTheme="minorHAnsi" w:eastAsiaTheme="minorHAnsi" w:hAnsiTheme="minorHAnsi" w:cstheme="minorBidi"/>
          <w:sz w:val="22"/>
          <w:szCs w:val="22"/>
        </w:rPr>
      </w:pPr>
    </w:p>
    <w:p w:rsidR="00B24316" w:rsidRDefault="00B24316" w:rsidP="00E50783">
      <w:pPr>
        <w:spacing w:before="0" w:after="200" w:line="276" w:lineRule="auto"/>
        <w:rPr>
          <w:rFonts w:asciiTheme="minorHAnsi" w:eastAsiaTheme="minorHAnsi" w:hAnsiTheme="minorHAnsi" w:cstheme="minorBidi"/>
          <w:sz w:val="22"/>
          <w:szCs w:val="22"/>
        </w:rPr>
      </w:pPr>
      <w:r w:rsidRPr="00D076BC">
        <w:object w:dxaOrig="9586" w:dyaOrig="12781">
          <v:shape id="_x0000_i1028" type="#_x0000_t75" style="width:480pt;height:639pt" o:ole="">
            <v:imagedata r:id="rId24" o:title=""/>
          </v:shape>
          <o:OLEObject Type="Embed" ProgID="Word.Document.12" ShapeID="_x0000_i1028" DrawAspect="Content" ObjectID="_1496667625" r:id="rId25">
            <o:FieldCodes>\s</o:FieldCodes>
          </o:OLEObject>
        </w:object>
      </w:r>
    </w:p>
    <w:p w:rsidR="00B24316" w:rsidRDefault="00B24316" w:rsidP="00E50783">
      <w:pPr>
        <w:spacing w:before="0" w:after="200" w:line="276" w:lineRule="auto"/>
        <w:rPr>
          <w:rFonts w:asciiTheme="minorHAnsi" w:eastAsiaTheme="minorHAnsi" w:hAnsiTheme="minorHAnsi" w:cstheme="minorBidi"/>
          <w:sz w:val="22"/>
          <w:szCs w:val="22"/>
        </w:rPr>
      </w:pPr>
    </w:p>
    <w:p w:rsidR="007E3C62" w:rsidRDefault="007E3C62" w:rsidP="00E50783">
      <w:pPr>
        <w:spacing w:before="0" w:after="200" w:line="276" w:lineRule="auto"/>
        <w:rPr>
          <w:rFonts w:asciiTheme="minorHAnsi" w:eastAsiaTheme="minorHAnsi" w:hAnsiTheme="minorHAnsi" w:cstheme="minorBidi"/>
          <w:sz w:val="22"/>
          <w:szCs w:val="22"/>
        </w:rPr>
      </w:pPr>
    </w:p>
    <w:p w:rsidR="00B24316" w:rsidRDefault="00B24316" w:rsidP="00E50783">
      <w:pPr>
        <w:spacing w:before="0" w:after="200" w:line="276" w:lineRule="auto"/>
        <w:rPr>
          <w:rFonts w:asciiTheme="minorHAnsi" w:eastAsiaTheme="minorHAnsi" w:hAnsiTheme="minorHAnsi" w:cstheme="minorBidi"/>
          <w:sz w:val="22"/>
          <w:szCs w:val="22"/>
        </w:rPr>
      </w:pPr>
      <w:r w:rsidRPr="00D076BC">
        <w:object w:dxaOrig="9586" w:dyaOrig="11995">
          <v:shape id="_x0000_i1029" type="#_x0000_t75" style="width:480pt;height:599.25pt" o:ole="">
            <v:imagedata r:id="rId26" o:title=""/>
          </v:shape>
          <o:OLEObject Type="Embed" ProgID="Word.Document.12" ShapeID="_x0000_i1029" DrawAspect="Content" ObjectID="_1496667626" r:id="rId27">
            <o:FieldCodes>\s</o:FieldCodes>
          </o:OLEObject>
        </w:object>
      </w:r>
    </w:p>
    <w:p w:rsidR="00B24316" w:rsidRDefault="00B24316" w:rsidP="00E50783">
      <w:pPr>
        <w:spacing w:before="0" w:after="200" w:line="276" w:lineRule="auto"/>
        <w:rPr>
          <w:rFonts w:asciiTheme="minorHAnsi" w:eastAsiaTheme="minorHAnsi" w:hAnsiTheme="minorHAnsi" w:cstheme="minorBidi"/>
          <w:sz w:val="22"/>
          <w:szCs w:val="22"/>
        </w:rPr>
      </w:pPr>
    </w:p>
    <w:p w:rsidR="00B24316" w:rsidRDefault="00B24316" w:rsidP="00E50783">
      <w:pPr>
        <w:spacing w:before="0" w:after="200" w:line="276" w:lineRule="auto"/>
        <w:rPr>
          <w:rFonts w:asciiTheme="minorHAnsi" w:eastAsiaTheme="minorHAnsi" w:hAnsiTheme="minorHAnsi" w:cstheme="minorBidi"/>
          <w:sz w:val="22"/>
          <w:szCs w:val="22"/>
        </w:rPr>
      </w:pPr>
    </w:p>
    <w:p w:rsidR="00B24316" w:rsidRDefault="00B24316" w:rsidP="00E50783">
      <w:pPr>
        <w:spacing w:before="0" w:after="200" w:line="276" w:lineRule="auto"/>
        <w:rPr>
          <w:rFonts w:asciiTheme="minorHAnsi" w:eastAsiaTheme="minorHAnsi" w:hAnsiTheme="minorHAnsi" w:cstheme="minorBidi"/>
          <w:sz w:val="22"/>
          <w:szCs w:val="22"/>
        </w:rPr>
      </w:pPr>
    </w:p>
    <w:p w:rsidR="00B24316" w:rsidRDefault="00B24316" w:rsidP="00E50783">
      <w:pPr>
        <w:spacing w:before="0" w:after="200" w:line="276" w:lineRule="auto"/>
        <w:rPr>
          <w:rFonts w:asciiTheme="minorHAnsi" w:eastAsiaTheme="minorHAnsi" w:hAnsiTheme="minorHAnsi" w:cstheme="minorBidi"/>
          <w:sz w:val="22"/>
          <w:szCs w:val="22"/>
        </w:rPr>
      </w:pPr>
    </w:p>
    <w:p w:rsidR="00B24316" w:rsidRDefault="00B24316" w:rsidP="00E50783">
      <w:pPr>
        <w:spacing w:before="0" w:after="200" w:line="276" w:lineRule="auto"/>
        <w:rPr>
          <w:rFonts w:asciiTheme="minorHAnsi" w:eastAsiaTheme="minorHAnsi" w:hAnsiTheme="minorHAnsi" w:cstheme="minorBidi"/>
          <w:sz w:val="22"/>
          <w:szCs w:val="22"/>
        </w:rPr>
      </w:pPr>
    </w:p>
    <w:p w:rsidR="00B24316" w:rsidRDefault="00617947" w:rsidP="00E50783">
      <w:pPr>
        <w:spacing w:before="0" w:after="200" w:line="276" w:lineRule="auto"/>
        <w:rPr>
          <w:rFonts w:asciiTheme="minorHAnsi" w:eastAsiaTheme="minorHAnsi" w:hAnsiTheme="minorHAnsi" w:cstheme="minorBidi"/>
          <w:sz w:val="22"/>
          <w:szCs w:val="22"/>
        </w:rPr>
      </w:pPr>
      <w:r w:rsidRPr="00D076BC">
        <w:object w:dxaOrig="9586" w:dyaOrig="11995">
          <v:shape id="_x0000_i1030" type="#_x0000_t75" style="width:480pt;height:599.25pt" o:ole="" o:preferrelative="f">
            <v:imagedata r:id="rId28" o:title=""/>
          </v:shape>
          <o:OLEObject Type="Embed" ProgID="Word.Document.12" ShapeID="_x0000_i1030" DrawAspect="Content" ObjectID="_1496667627" r:id="rId29">
            <o:FieldCodes>\s</o:FieldCodes>
          </o:OLEObject>
        </w:object>
      </w:r>
    </w:p>
    <w:p w:rsidR="00B24316" w:rsidRDefault="00B24316" w:rsidP="00E50783">
      <w:pPr>
        <w:spacing w:before="0" w:after="200" w:line="276" w:lineRule="auto"/>
        <w:rPr>
          <w:rFonts w:asciiTheme="minorHAnsi" w:eastAsiaTheme="minorHAnsi" w:hAnsiTheme="minorHAnsi" w:cstheme="minorBidi"/>
          <w:sz w:val="22"/>
          <w:szCs w:val="22"/>
        </w:rPr>
      </w:pPr>
    </w:p>
    <w:p w:rsidR="00B24316" w:rsidRDefault="00B24316" w:rsidP="00E50783">
      <w:pPr>
        <w:spacing w:before="0" w:after="200" w:line="276" w:lineRule="auto"/>
        <w:rPr>
          <w:rFonts w:asciiTheme="minorHAnsi" w:eastAsiaTheme="minorHAnsi" w:hAnsiTheme="minorHAnsi" w:cstheme="minorBidi"/>
          <w:sz w:val="22"/>
          <w:szCs w:val="22"/>
        </w:rPr>
      </w:pPr>
    </w:p>
    <w:p w:rsidR="00B24316" w:rsidRDefault="00B24316" w:rsidP="00E50783">
      <w:pPr>
        <w:spacing w:before="0" w:after="200" w:line="276" w:lineRule="auto"/>
        <w:rPr>
          <w:rFonts w:asciiTheme="minorHAnsi" w:eastAsiaTheme="minorHAnsi" w:hAnsiTheme="minorHAnsi" w:cstheme="minorBidi"/>
          <w:sz w:val="22"/>
          <w:szCs w:val="22"/>
        </w:rPr>
      </w:pPr>
    </w:p>
    <w:p w:rsidR="00B24316" w:rsidRDefault="00B24316" w:rsidP="00E50783">
      <w:pPr>
        <w:spacing w:before="0" w:after="200" w:line="276" w:lineRule="auto"/>
        <w:rPr>
          <w:rFonts w:asciiTheme="minorHAnsi" w:eastAsiaTheme="minorHAnsi" w:hAnsiTheme="minorHAnsi" w:cstheme="minorBidi"/>
          <w:sz w:val="22"/>
          <w:szCs w:val="22"/>
        </w:rPr>
      </w:pPr>
    </w:p>
    <w:p w:rsidR="00B24316" w:rsidRDefault="00B24316" w:rsidP="00E50783">
      <w:pPr>
        <w:spacing w:before="0" w:after="200" w:line="276" w:lineRule="auto"/>
        <w:rPr>
          <w:rFonts w:asciiTheme="minorHAnsi" w:eastAsiaTheme="minorHAnsi" w:hAnsiTheme="minorHAnsi" w:cstheme="minorBidi"/>
          <w:sz w:val="22"/>
          <w:szCs w:val="22"/>
        </w:rPr>
      </w:pPr>
    </w:p>
    <w:p w:rsidR="00B24316" w:rsidRDefault="008F4CE6" w:rsidP="00E50783">
      <w:pPr>
        <w:spacing w:before="0" w:after="200" w:line="276" w:lineRule="auto"/>
        <w:rPr>
          <w:rFonts w:asciiTheme="minorHAnsi" w:eastAsiaTheme="minorHAnsi" w:hAnsiTheme="minorHAnsi" w:cstheme="minorBidi"/>
          <w:sz w:val="22"/>
          <w:szCs w:val="22"/>
        </w:rPr>
      </w:pPr>
      <w:r w:rsidRPr="00D076BC">
        <w:object w:dxaOrig="9760" w:dyaOrig="12240">
          <v:shape id="_x0000_i1031" type="#_x0000_t75" style="width:487.5pt;height:612pt" o:ole="">
            <v:imagedata r:id="rId30" o:title=""/>
          </v:shape>
          <o:OLEObject Type="Embed" ProgID="Word.Document.12" ShapeID="_x0000_i1031" DrawAspect="Content" ObjectID="_1496667628" r:id="rId31">
            <o:FieldCodes>\s</o:FieldCodes>
          </o:OLEObject>
        </w:object>
      </w:r>
    </w:p>
    <w:p w:rsidR="00B24316" w:rsidRDefault="00B24316" w:rsidP="00E50783">
      <w:pPr>
        <w:spacing w:before="0" w:after="200" w:line="276" w:lineRule="auto"/>
        <w:rPr>
          <w:rFonts w:asciiTheme="minorHAnsi" w:eastAsiaTheme="minorHAnsi" w:hAnsiTheme="minorHAnsi" w:cstheme="minorBidi"/>
          <w:sz w:val="22"/>
          <w:szCs w:val="22"/>
        </w:rPr>
      </w:pPr>
    </w:p>
    <w:p w:rsidR="00B24316" w:rsidRDefault="00B24316" w:rsidP="00E50783">
      <w:pPr>
        <w:spacing w:before="0" w:after="200" w:line="276" w:lineRule="auto"/>
        <w:rPr>
          <w:rFonts w:asciiTheme="minorHAnsi" w:eastAsiaTheme="minorHAnsi" w:hAnsiTheme="minorHAnsi" w:cstheme="minorBidi"/>
          <w:sz w:val="22"/>
          <w:szCs w:val="22"/>
        </w:rPr>
      </w:pPr>
    </w:p>
    <w:p w:rsidR="00B24316" w:rsidRDefault="00B24316" w:rsidP="00E50783">
      <w:pPr>
        <w:spacing w:before="0" w:after="200" w:line="276" w:lineRule="auto"/>
        <w:rPr>
          <w:rFonts w:asciiTheme="minorHAnsi" w:eastAsiaTheme="minorHAnsi" w:hAnsiTheme="minorHAnsi" w:cstheme="minorBidi"/>
          <w:sz w:val="22"/>
          <w:szCs w:val="22"/>
        </w:rPr>
      </w:pPr>
    </w:p>
    <w:p w:rsidR="00B24316" w:rsidRDefault="00B24316" w:rsidP="00E50783">
      <w:pPr>
        <w:spacing w:before="0" w:after="200" w:line="276" w:lineRule="auto"/>
        <w:rPr>
          <w:rFonts w:asciiTheme="minorHAnsi" w:eastAsiaTheme="minorHAnsi" w:hAnsiTheme="minorHAnsi" w:cstheme="minorBidi"/>
          <w:sz w:val="22"/>
          <w:szCs w:val="22"/>
        </w:rPr>
      </w:pPr>
    </w:p>
    <w:p w:rsidR="00B24316" w:rsidRDefault="00B24316" w:rsidP="00E50783">
      <w:pPr>
        <w:spacing w:before="0" w:after="200" w:line="276" w:lineRule="auto"/>
        <w:rPr>
          <w:rFonts w:asciiTheme="minorHAnsi" w:eastAsiaTheme="minorHAnsi" w:hAnsiTheme="minorHAnsi" w:cstheme="minorBidi"/>
          <w:sz w:val="22"/>
          <w:szCs w:val="22"/>
        </w:rPr>
      </w:pPr>
      <w:r w:rsidRPr="00D076BC">
        <w:object w:dxaOrig="9586" w:dyaOrig="12781">
          <v:shape id="_x0000_i1032" type="#_x0000_t75" style="width:480pt;height:639pt" o:ole="">
            <v:imagedata r:id="rId32" o:title=""/>
          </v:shape>
          <o:OLEObject Type="Embed" ProgID="Word.Document.12" ShapeID="_x0000_i1032" DrawAspect="Content" ObjectID="_1496667629" r:id="rId33">
            <o:FieldCodes>\s</o:FieldCodes>
          </o:OLEObject>
        </w:object>
      </w:r>
    </w:p>
    <w:p w:rsidR="00172078" w:rsidRDefault="00172078" w:rsidP="00E50783">
      <w:pPr>
        <w:spacing w:before="0" w:after="200" w:line="276" w:lineRule="auto"/>
        <w:rPr>
          <w:rFonts w:asciiTheme="minorHAnsi" w:eastAsiaTheme="minorHAnsi" w:hAnsiTheme="minorHAnsi" w:cstheme="minorBidi"/>
          <w:b/>
        </w:rPr>
      </w:pPr>
    </w:p>
    <w:p w:rsidR="00172078" w:rsidRDefault="00172078">
      <w:pPr>
        <w:spacing w:before="0" w:after="200" w:line="276" w:lineRule="auto"/>
        <w:rPr>
          <w:rFonts w:asciiTheme="minorHAnsi" w:eastAsiaTheme="minorHAnsi" w:hAnsiTheme="minorHAnsi" w:cstheme="minorBidi"/>
          <w:b/>
        </w:rPr>
        <w:sectPr w:rsidR="00172078">
          <w:pgSz w:w="11906" w:h="16838" w:code="9"/>
          <w:pgMar w:top="1134" w:right="1134" w:bottom="1134" w:left="1134" w:header="454" w:footer="454" w:gutter="0"/>
          <w:cols w:space="708"/>
          <w:docGrid w:linePitch="360"/>
        </w:sectPr>
      </w:pPr>
    </w:p>
    <w:p w:rsidR="00172078" w:rsidRDefault="00172078">
      <w:pPr>
        <w:spacing w:before="0" w:after="200" w:line="276" w:lineRule="auto"/>
        <w:rPr>
          <w:rFonts w:asciiTheme="minorHAnsi" w:eastAsiaTheme="minorHAnsi" w:hAnsiTheme="minorHAnsi" w:cstheme="minorBidi"/>
          <w:b/>
        </w:rPr>
      </w:pPr>
    </w:p>
    <w:p w:rsidR="00172078" w:rsidRDefault="00172078">
      <w:pPr>
        <w:spacing w:before="0" w:after="200" w:line="276" w:lineRule="auto"/>
        <w:rPr>
          <w:rFonts w:asciiTheme="minorHAnsi" w:eastAsiaTheme="minorHAnsi" w:hAnsiTheme="minorHAnsi" w:cstheme="minorBidi"/>
          <w:b/>
        </w:rPr>
      </w:pPr>
    </w:p>
    <w:p w:rsidR="00172078" w:rsidRDefault="00172078">
      <w:pPr>
        <w:spacing w:before="0" w:after="200" w:line="276" w:lineRule="auto"/>
        <w:rPr>
          <w:rFonts w:asciiTheme="minorHAnsi" w:eastAsiaTheme="minorHAnsi" w:hAnsiTheme="minorHAnsi" w:cstheme="minorBidi"/>
          <w:b/>
        </w:rPr>
      </w:pPr>
    </w:p>
    <w:p w:rsidR="00172078" w:rsidRDefault="00172078">
      <w:pPr>
        <w:spacing w:before="0" w:after="200" w:line="276" w:lineRule="auto"/>
        <w:rPr>
          <w:rFonts w:asciiTheme="minorHAnsi" w:eastAsiaTheme="minorHAnsi" w:hAnsiTheme="minorHAnsi" w:cstheme="minorBidi"/>
          <w:b/>
        </w:rPr>
      </w:pPr>
    </w:p>
    <w:p w:rsidR="00172078" w:rsidRDefault="00172078">
      <w:pPr>
        <w:spacing w:before="0" w:after="200" w:line="276" w:lineRule="auto"/>
        <w:rPr>
          <w:rFonts w:asciiTheme="minorHAnsi" w:eastAsiaTheme="minorHAnsi" w:hAnsiTheme="minorHAnsi" w:cstheme="minorBidi"/>
          <w:b/>
        </w:rPr>
      </w:pPr>
    </w:p>
    <w:p w:rsidR="00172078" w:rsidRDefault="00172078">
      <w:pPr>
        <w:spacing w:before="0" w:after="200" w:line="276" w:lineRule="auto"/>
        <w:rPr>
          <w:rFonts w:asciiTheme="minorHAnsi" w:eastAsiaTheme="minorHAnsi" w:hAnsiTheme="minorHAnsi" w:cstheme="minorBidi"/>
          <w:b/>
        </w:rPr>
      </w:pPr>
    </w:p>
    <w:p w:rsidR="00172078" w:rsidRDefault="00172078">
      <w:pPr>
        <w:spacing w:before="0" w:after="200" w:line="276" w:lineRule="auto"/>
        <w:rPr>
          <w:rFonts w:asciiTheme="minorHAnsi" w:eastAsiaTheme="minorHAnsi" w:hAnsiTheme="minorHAnsi" w:cstheme="minorBidi"/>
          <w:b/>
        </w:rPr>
      </w:pPr>
    </w:p>
    <w:p w:rsidR="00172078" w:rsidRDefault="00172078">
      <w:pPr>
        <w:spacing w:before="0" w:after="200" w:line="276" w:lineRule="auto"/>
        <w:rPr>
          <w:rFonts w:asciiTheme="minorHAnsi" w:eastAsiaTheme="minorHAnsi" w:hAnsiTheme="minorHAnsi" w:cstheme="minorBidi"/>
          <w:b/>
        </w:rPr>
      </w:pPr>
    </w:p>
    <w:p w:rsidR="00172078" w:rsidRDefault="00172078">
      <w:pPr>
        <w:spacing w:before="0" w:after="200" w:line="276" w:lineRule="auto"/>
        <w:rPr>
          <w:rFonts w:asciiTheme="minorHAnsi" w:eastAsiaTheme="minorHAnsi" w:hAnsiTheme="minorHAnsi" w:cstheme="minorBidi"/>
          <w:b/>
        </w:rPr>
      </w:pPr>
    </w:p>
    <w:p w:rsidR="004C580F" w:rsidRPr="00B5561C" w:rsidRDefault="004C580F" w:rsidP="004C580F">
      <w:pPr>
        <w:spacing w:after="120"/>
        <w:rPr>
          <w:rFonts w:cstheme="minorHAnsi"/>
        </w:rPr>
      </w:pPr>
    </w:p>
    <w:p w:rsidR="00BB1557" w:rsidRDefault="00B54FB3" w:rsidP="00617947">
      <w:pPr>
        <w:pStyle w:val="Heading1"/>
        <w:sectPr w:rsidR="00BB1557">
          <w:pgSz w:w="16838" w:h="11906" w:orient="landscape" w:code="9"/>
          <w:pgMar w:top="1440" w:right="1440" w:bottom="1440" w:left="1440" w:header="454" w:footer="454" w:gutter="0"/>
          <w:cols w:space="708"/>
          <w:docGrid w:linePitch="360"/>
        </w:sectPr>
      </w:pPr>
      <w:bookmarkStart w:id="59" w:name="_Toc248817606"/>
      <w:bookmarkStart w:id="60" w:name="_Toc248994811"/>
      <w:bookmarkStart w:id="61" w:name="_Toc248994864"/>
      <w:r>
        <w:rPr>
          <w:rFonts w:eastAsiaTheme="minorHAnsi"/>
        </w:rPr>
        <w:t>ANNEX D</w:t>
      </w:r>
      <w:r w:rsidR="00BB1557">
        <w:rPr>
          <w:rFonts w:eastAsiaTheme="minorHAnsi"/>
        </w:rPr>
        <w:t xml:space="preserve">: EVALUATION FIELD NOTES FROM </w:t>
      </w:r>
      <w:r>
        <w:rPr>
          <w:rFonts w:eastAsiaTheme="minorHAnsi"/>
        </w:rPr>
        <w:t xml:space="preserve">VISITS TO </w:t>
      </w:r>
      <w:r w:rsidR="00BB1557">
        <w:rPr>
          <w:rFonts w:eastAsiaTheme="minorHAnsi"/>
        </w:rPr>
        <w:t>SCHOOLS</w:t>
      </w:r>
      <w:bookmarkEnd w:id="59"/>
      <w:bookmarkEnd w:id="60"/>
      <w:bookmarkEnd w:id="61"/>
    </w:p>
    <w:tbl>
      <w:tblPr>
        <w:tblW w:w="16004" w:type="dxa"/>
        <w:tblInd w:w="-17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568"/>
        <w:gridCol w:w="1276"/>
        <w:gridCol w:w="1573"/>
        <w:gridCol w:w="1573"/>
        <w:gridCol w:w="1574"/>
        <w:gridCol w:w="1573"/>
        <w:gridCol w:w="1573"/>
        <w:gridCol w:w="1574"/>
        <w:gridCol w:w="1573"/>
        <w:gridCol w:w="1573"/>
        <w:gridCol w:w="1574"/>
      </w:tblGrid>
      <w:tr w:rsidR="00BB1557" w:rsidRPr="00BB1557">
        <w:trPr>
          <w:trHeight w:val="300"/>
          <w:tblHeader/>
        </w:trPr>
        <w:tc>
          <w:tcPr>
            <w:tcW w:w="1844" w:type="dxa"/>
            <w:gridSpan w:val="2"/>
            <w:tcBorders>
              <w:top w:val="single" w:sz="4" w:space="0" w:color="auto"/>
              <w:bottom w:val="single" w:sz="4" w:space="0" w:color="auto"/>
              <w:right w:val="single" w:sz="4" w:space="0" w:color="auto"/>
            </w:tcBorders>
            <w:shd w:val="clear" w:color="auto" w:fill="EEECE1" w:themeFill="background2"/>
            <w:vAlign w:val="center"/>
          </w:tcPr>
          <w:p w:rsidR="00BB1557" w:rsidRPr="00BB1557" w:rsidRDefault="00BB1557" w:rsidP="00BB1557">
            <w:pPr>
              <w:spacing w:before="60" w:after="60"/>
              <w:jc w:val="center"/>
              <w:rPr>
                <w:rFonts w:asciiTheme="minorHAnsi" w:hAnsiTheme="minorHAnsi" w:cstheme="minorHAnsi"/>
                <w:b/>
                <w:bCs/>
                <w:color w:val="000000"/>
                <w:sz w:val="18"/>
                <w:szCs w:val="18"/>
                <w:lang w:eastAsia="en-AU"/>
              </w:rPr>
            </w:pPr>
            <w:r w:rsidRPr="00BB1557">
              <w:rPr>
                <w:rFonts w:asciiTheme="minorHAnsi" w:hAnsiTheme="minorHAnsi" w:cstheme="minorHAnsi"/>
                <w:b/>
                <w:bCs/>
                <w:color w:val="000000"/>
                <w:sz w:val="18"/>
                <w:szCs w:val="18"/>
                <w:lang w:eastAsia="en-AU"/>
              </w:rPr>
              <w:lastRenderedPageBreak/>
              <w:t>No</w:t>
            </w:r>
          </w:p>
        </w:tc>
        <w:tc>
          <w:tcPr>
            <w:tcW w:w="157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B1557" w:rsidRPr="00BB1557" w:rsidRDefault="00BB1557" w:rsidP="00BB1557">
            <w:pPr>
              <w:spacing w:before="60" w:after="60"/>
              <w:jc w:val="center"/>
              <w:rPr>
                <w:rFonts w:asciiTheme="minorHAnsi" w:hAnsiTheme="minorHAnsi" w:cstheme="minorHAnsi"/>
                <w:b/>
                <w:color w:val="000000"/>
                <w:sz w:val="18"/>
                <w:szCs w:val="18"/>
                <w:lang w:eastAsia="en-AU"/>
              </w:rPr>
            </w:pPr>
            <w:r w:rsidRPr="00BB1557">
              <w:rPr>
                <w:rFonts w:asciiTheme="minorHAnsi" w:hAnsiTheme="minorHAnsi" w:cstheme="minorHAnsi"/>
                <w:b/>
                <w:color w:val="000000"/>
                <w:sz w:val="18"/>
                <w:szCs w:val="18"/>
                <w:lang w:eastAsia="en-AU"/>
              </w:rPr>
              <w:t>1</w:t>
            </w:r>
          </w:p>
        </w:tc>
        <w:tc>
          <w:tcPr>
            <w:tcW w:w="157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B1557" w:rsidRPr="00BB1557" w:rsidRDefault="00BB1557" w:rsidP="00BB1557">
            <w:pPr>
              <w:spacing w:before="60" w:after="60"/>
              <w:jc w:val="center"/>
              <w:rPr>
                <w:rFonts w:asciiTheme="minorHAnsi" w:hAnsiTheme="minorHAnsi" w:cstheme="minorHAnsi"/>
                <w:b/>
                <w:color w:val="000000"/>
                <w:sz w:val="18"/>
                <w:szCs w:val="18"/>
                <w:lang w:eastAsia="en-AU"/>
              </w:rPr>
            </w:pPr>
            <w:r w:rsidRPr="00BB1557">
              <w:rPr>
                <w:rFonts w:asciiTheme="minorHAnsi" w:hAnsiTheme="minorHAnsi" w:cstheme="minorHAnsi"/>
                <w:b/>
                <w:color w:val="000000"/>
                <w:sz w:val="18"/>
                <w:szCs w:val="18"/>
                <w:lang w:eastAsia="en-AU"/>
              </w:rPr>
              <w:t>2</w:t>
            </w:r>
          </w:p>
        </w:tc>
        <w:tc>
          <w:tcPr>
            <w:tcW w:w="157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B1557" w:rsidRPr="00BB1557" w:rsidRDefault="00BB1557" w:rsidP="00BB1557">
            <w:pPr>
              <w:spacing w:before="60" w:after="60"/>
              <w:jc w:val="center"/>
              <w:rPr>
                <w:rFonts w:asciiTheme="minorHAnsi" w:hAnsiTheme="minorHAnsi" w:cstheme="minorHAnsi"/>
                <w:b/>
                <w:color w:val="000000"/>
                <w:sz w:val="18"/>
                <w:szCs w:val="18"/>
                <w:lang w:eastAsia="en-AU"/>
              </w:rPr>
            </w:pPr>
            <w:r w:rsidRPr="00BB1557">
              <w:rPr>
                <w:rFonts w:asciiTheme="minorHAnsi" w:hAnsiTheme="minorHAnsi" w:cstheme="minorHAnsi"/>
                <w:b/>
                <w:color w:val="000000"/>
                <w:sz w:val="18"/>
                <w:szCs w:val="18"/>
                <w:lang w:eastAsia="en-AU"/>
              </w:rPr>
              <w:t>3</w:t>
            </w:r>
          </w:p>
        </w:tc>
        <w:tc>
          <w:tcPr>
            <w:tcW w:w="157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B1557" w:rsidRPr="00BB1557" w:rsidRDefault="00BB1557" w:rsidP="00BB1557">
            <w:pPr>
              <w:spacing w:before="60" w:after="60"/>
              <w:jc w:val="center"/>
              <w:rPr>
                <w:rFonts w:asciiTheme="minorHAnsi" w:hAnsiTheme="minorHAnsi" w:cstheme="minorHAnsi"/>
                <w:b/>
                <w:color w:val="000000"/>
                <w:sz w:val="18"/>
                <w:szCs w:val="18"/>
                <w:lang w:eastAsia="en-AU"/>
              </w:rPr>
            </w:pPr>
            <w:r w:rsidRPr="00BB1557">
              <w:rPr>
                <w:rFonts w:asciiTheme="minorHAnsi" w:hAnsiTheme="minorHAnsi" w:cstheme="minorHAnsi"/>
                <w:b/>
                <w:color w:val="000000"/>
                <w:sz w:val="18"/>
                <w:szCs w:val="18"/>
                <w:lang w:eastAsia="en-AU"/>
              </w:rPr>
              <w:t>4</w:t>
            </w:r>
          </w:p>
        </w:tc>
        <w:tc>
          <w:tcPr>
            <w:tcW w:w="157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B1557" w:rsidRPr="00BB1557" w:rsidRDefault="00BB1557" w:rsidP="00BB1557">
            <w:pPr>
              <w:spacing w:before="60" w:after="60"/>
              <w:jc w:val="center"/>
              <w:rPr>
                <w:rFonts w:asciiTheme="minorHAnsi" w:hAnsiTheme="minorHAnsi" w:cstheme="minorHAnsi"/>
                <w:b/>
                <w:color w:val="000000"/>
                <w:sz w:val="18"/>
                <w:szCs w:val="18"/>
                <w:lang w:eastAsia="en-AU"/>
              </w:rPr>
            </w:pPr>
            <w:r w:rsidRPr="00BB1557">
              <w:rPr>
                <w:rFonts w:asciiTheme="minorHAnsi" w:hAnsiTheme="minorHAnsi" w:cstheme="minorHAnsi"/>
                <w:b/>
                <w:color w:val="000000"/>
                <w:sz w:val="18"/>
                <w:szCs w:val="18"/>
                <w:lang w:eastAsia="en-AU"/>
              </w:rPr>
              <w:t>5</w:t>
            </w:r>
          </w:p>
        </w:tc>
        <w:tc>
          <w:tcPr>
            <w:tcW w:w="157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B1557" w:rsidRPr="00BB1557" w:rsidRDefault="00BB1557" w:rsidP="00BB1557">
            <w:pPr>
              <w:spacing w:before="60" w:after="60"/>
              <w:jc w:val="center"/>
              <w:rPr>
                <w:rFonts w:asciiTheme="minorHAnsi" w:hAnsiTheme="minorHAnsi" w:cstheme="minorHAnsi"/>
                <w:b/>
                <w:color w:val="000000"/>
                <w:sz w:val="18"/>
                <w:szCs w:val="18"/>
                <w:lang w:eastAsia="en-AU"/>
              </w:rPr>
            </w:pPr>
            <w:r w:rsidRPr="00BB1557">
              <w:rPr>
                <w:rFonts w:asciiTheme="minorHAnsi" w:hAnsiTheme="minorHAnsi" w:cstheme="minorHAnsi"/>
                <w:b/>
                <w:color w:val="000000"/>
                <w:sz w:val="18"/>
                <w:szCs w:val="18"/>
                <w:lang w:eastAsia="en-AU"/>
              </w:rPr>
              <w:t>6</w:t>
            </w:r>
          </w:p>
        </w:tc>
        <w:tc>
          <w:tcPr>
            <w:tcW w:w="157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B1557" w:rsidRPr="00BB1557" w:rsidRDefault="00BB1557" w:rsidP="00BB1557">
            <w:pPr>
              <w:spacing w:before="60" w:after="60"/>
              <w:jc w:val="center"/>
              <w:rPr>
                <w:rFonts w:asciiTheme="minorHAnsi" w:hAnsiTheme="minorHAnsi" w:cstheme="minorHAnsi"/>
                <w:b/>
                <w:color w:val="000000"/>
                <w:sz w:val="18"/>
                <w:szCs w:val="18"/>
                <w:lang w:eastAsia="en-AU"/>
              </w:rPr>
            </w:pPr>
            <w:r w:rsidRPr="00BB1557">
              <w:rPr>
                <w:rFonts w:asciiTheme="minorHAnsi" w:hAnsiTheme="minorHAnsi" w:cstheme="minorHAnsi"/>
                <w:b/>
                <w:color w:val="000000"/>
                <w:sz w:val="18"/>
                <w:szCs w:val="18"/>
                <w:lang w:eastAsia="en-AU"/>
              </w:rPr>
              <w:t>7</w:t>
            </w:r>
          </w:p>
        </w:tc>
        <w:tc>
          <w:tcPr>
            <w:tcW w:w="157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B1557" w:rsidRPr="00BB1557" w:rsidRDefault="00BB1557" w:rsidP="00BB1557">
            <w:pPr>
              <w:spacing w:before="60" w:after="60"/>
              <w:jc w:val="center"/>
              <w:rPr>
                <w:rFonts w:asciiTheme="minorHAnsi" w:hAnsiTheme="minorHAnsi" w:cstheme="minorHAnsi"/>
                <w:b/>
                <w:color w:val="000000"/>
                <w:sz w:val="18"/>
                <w:szCs w:val="18"/>
                <w:lang w:eastAsia="en-AU"/>
              </w:rPr>
            </w:pPr>
            <w:r w:rsidRPr="00BB1557">
              <w:rPr>
                <w:rFonts w:asciiTheme="minorHAnsi" w:hAnsiTheme="minorHAnsi" w:cstheme="minorHAnsi"/>
                <w:b/>
                <w:color w:val="000000"/>
                <w:sz w:val="18"/>
                <w:szCs w:val="18"/>
                <w:lang w:eastAsia="en-AU"/>
              </w:rPr>
              <w:t>8</w:t>
            </w:r>
          </w:p>
        </w:tc>
        <w:tc>
          <w:tcPr>
            <w:tcW w:w="1574" w:type="dxa"/>
            <w:tcBorders>
              <w:top w:val="single" w:sz="4" w:space="0" w:color="auto"/>
              <w:left w:val="single" w:sz="4" w:space="0" w:color="auto"/>
              <w:bottom w:val="single" w:sz="4" w:space="0" w:color="auto"/>
            </w:tcBorders>
            <w:shd w:val="clear" w:color="auto" w:fill="EEECE1" w:themeFill="background2"/>
            <w:vAlign w:val="center"/>
          </w:tcPr>
          <w:p w:rsidR="00BB1557" w:rsidRPr="00BB1557" w:rsidRDefault="00BB1557" w:rsidP="00BB1557">
            <w:pPr>
              <w:spacing w:before="60" w:after="60"/>
              <w:jc w:val="center"/>
              <w:rPr>
                <w:rFonts w:asciiTheme="minorHAnsi" w:hAnsiTheme="minorHAnsi" w:cstheme="minorHAnsi"/>
                <w:b/>
                <w:color w:val="000000"/>
                <w:sz w:val="18"/>
                <w:szCs w:val="18"/>
                <w:lang w:eastAsia="en-AU"/>
              </w:rPr>
            </w:pPr>
            <w:r w:rsidRPr="00BB1557">
              <w:rPr>
                <w:rFonts w:asciiTheme="minorHAnsi" w:hAnsiTheme="minorHAnsi" w:cstheme="minorHAnsi"/>
                <w:b/>
                <w:color w:val="000000"/>
                <w:sz w:val="18"/>
                <w:szCs w:val="18"/>
                <w:lang w:eastAsia="en-AU"/>
              </w:rPr>
              <w:t>9</w:t>
            </w:r>
          </w:p>
        </w:tc>
      </w:tr>
      <w:tr w:rsidR="00BB1557" w:rsidRPr="00BB1557">
        <w:trPr>
          <w:trHeight w:val="300"/>
          <w:tblHeader/>
        </w:trPr>
        <w:tc>
          <w:tcPr>
            <w:tcW w:w="1844" w:type="dxa"/>
            <w:gridSpan w:val="2"/>
            <w:tcBorders>
              <w:top w:val="single" w:sz="4" w:space="0" w:color="auto"/>
              <w:bottom w:val="single" w:sz="4" w:space="0" w:color="auto"/>
              <w:right w:val="single" w:sz="4" w:space="0" w:color="auto"/>
            </w:tcBorders>
            <w:shd w:val="clear" w:color="auto" w:fill="EEECE1" w:themeFill="background2"/>
            <w:vAlign w:val="center"/>
          </w:tcPr>
          <w:p w:rsidR="00BB1557" w:rsidRPr="00BB1557" w:rsidRDefault="00BB1557" w:rsidP="00BB1557">
            <w:pPr>
              <w:spacing w:before="60" w:after="60"/>
              <w:jc w:val="center"/>
              <w:rPr>
                <w:rFonts w:asciiTheme="minorHAnsi" w:hAnsiTheme="minorHAnsi" w:cstheme="minorHAnsi"/>
                <w:b/>
                <w:bCs/>
                <w:color w:val="000000"/>
                <w:sz w:val="18"/>
                <w:szCs w:val="18"/>
                <w:lang w:eastAsia="en-AU"/>
              </w:rPr>
            </w:pPr>
            <w:r w:rsidRPr="00BB1557">
              <w:rPr>
                <w:rFonts w:asciiTheme="minorHAnsi" w:hAnsiTheme="minorHAnsi" w:cstheme="minorHAnsi"/>
                <w:b/>
                <w:bCs/>
                <w:color w:val="000000"/>
                <w:sz w:val="18"/>
                <w:szCs w:val="18"/>
                <w:lang w:eastAsia="en-AU"/>
              </w:rPr>
              <w:t>School Name</w:t>
            </w:r>
          </w:p>
        </w:tc>
        <w:tc>
          <w:tcPr>
            <w:tcW w:w="157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B1557" w:rsidRPr="00BB1557" w:rsidRDefault="00BB1557" w:rsidP="00BB1557">
            <w:pPr>
              <w:spacing w:before="60" w:after="60"/>
              <w:jc w:val="center"/>
              <w:rPr>
                <w:rFonts w:asciiTheme="minorHAnsi" w:hAnsiTheme="minorHAnsi" w:cstheme="minorHAnsi"/>
                <w:b/>
                <w:bCs/>
                <w:color w:val="000000"/>
                <w:sz w:val="18"/>
                <w:szCs w:val="18"/>
                <w:lang w:eastAsia="en-AU"/>
              </w:rPr>
            </w:pPr>
            <w:r w:rsidRPr="00BB1557">
              <w:rPr>
                <w:rFonts w:asciiTheme="minorHAnsi" w:hAnsiTheme="minorHAnsi" w:cstheme="minorHAnsi"/>
                <w:b/>
                <w:bCs/>
                <w:color w:val="000000"/>
                <w:sz w:val="18"/>
                <w:szCs w:val="18"/>
                <w:lang w:eastAsia="en-AU"/>
              </w:rPr>
              <w:t>Katchilaiamadu G.T.M.S.</w:t>
            </w:r>
            <w:r w:rsidRPr="00BB1557">
              <w:rPr>
                <w:rFonts w:asciiTheme="minorHAnsi" w:hAnsiTheme="minorHAnsi" w:cstheme="minorHAnsi"/>
                <w:b/>
                <w:bCs/>
                <w:color w:val="000000"/>
                <w:sz w:val="18"/>
                <w:szCs w:val="18"/>
                <w:vertAlign w:val="superscript"/>
                <w:lang w:eastAsia="en-AU"/>
              </w:rPr>
              <w:footnoteReference w:id="11"/>
            </w:r>
          </w:p>
        </w:tc>
        <w:tc>
          <w:tcPr>
            <w:tcW w:w="157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B1557" w:rsidRPr="00BB1557" w:rsidRDefault="00BB1557" w:rsidP="00BB1557">
            <w:pPr>
              <w:spacing w:before="60" w:after="60"/>
              <w:jc w:val="center"/>
              <w:rPr>
                <w:rFonts w:asciiTheme="minorHAnsi" w:hAnsiTheme="minorHAnsi" w:cstheme="minorHAnsi"/>
                <w:b/>
                <w:bCs/>
                <w:color w:val="000000"/>
                <w:sz w:val="18"/>
                <w:szCs w:val="18"/>
                <w:lang w:eastAsia="en-AU"/>
              </w:rPr>
            </w:pPr>
            <w:r w:rsidRPr="00BB1557">
              <w:rPr>
                <w:rFonts w:asciiTheme="minorHAnsi" w:hAnsiTheme="minorHAnsi" w:cstheme="minorHAnsi"/>
                <w:b/>
                <w:bCs/>
                <w:color w:val="000000"/>
                <w:sz w:val="18"/>
                <w:szCs w:val="18"/>
                <w:lang w:eastAsia="en-AU"/>
              </w:rPr>
              <w:t>Murripu Tamil Vidyalayam</w:t>
            </w:r>
            <w:r w:rsidRPr="00BB1557">
              <w:rPr>
                <w:rFonts w:asciiTheme="minorHAnsi" w:hAnsiTheme="minorHAnsi" w:cstheme="minorHAnsi"/>
                <w:b/>
                <w:bCs/>
                <w:color w:val="000000"/>
                <w:sz w:val="18"/>
                <w:szCs w:val="18"/>
                <w:vertAlign w:val="superscript"/>
                <w:lang w:eastAsia="en-AU"/>
              </w:rPr>
              <w:footnoteReference w:id="12"/>
            </w:r>
          </w:p>
        </w:tc>
        <w:tc>
          <w:tcPr>
            <w:tcW w:w="157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B1557" w:rsidRPr="00BB1557" w:rsidRDefault="00BB1557" w:rsidP="00BB1557">
            <w:pPr>
              <w:spacing w:before="60" w:after="60"/>
              <w:jc w:val="center"/>
              <w:rPr>
                <w:rFonts w:asciiTheme="minorHAnsi" w:hAnsiTheme="minorHAnsi" w:cstheme="minorHAnsi"/>
                <w:b/>
                <w:bCs/>
                <w:color w:val="000000"/>
                <w:sz w:val="18"/>
                <w:szCs w:val="18"/>
                <w:lang w:val="fr-FR" w:eastAsia="en-AU"/>
              </w:rPr>
            </w:pPr>
            <w:r w:rsidRPr="00BB1557">
              <w:rPr>
                <w:rFonts w:asciiTheme="minorHAnsi" w:hAnsiTheme="minorHAnsi" w:cstheme="minorHAnsi"/>
                <w:b/>
                <w:bCs/>
                <w:color w:val="000000"/>
                <w:sz w:val="18"/>
                <w:szCs w:val="18"/>
                <w:lang w:val="fr-FR" w:eastAsia="en-AU"/>
              </w:rPr>
              <w:t>Mullaitivu R.C.T.M.S.</w:t>
            </w:r>
            <w:r w:rsidRPr="00BB1557">
              <w:rPr>
                <w:rFonts w:asciiTheme="minorHAnsi" w:hAnsiTheme="minorHAnsi" w:cstheme="minorHAnsi"/>
                <w:b/>
                <w:bCs/>
                <w:color w:val="000000"/>
                <w:sz w:val="18"/>
                <w:szCs w:val="18"/>
                <w:vertAlign w:val="superscript"/>
                <w:lang w:eastAsia="en-AU"/>
              </w:rPr>
              <w:footnoteReference w:id="13"/>
            </w:r>
          </w:p>
        </w:tc>
        <w:tc>
          <w:tcPr>
            <w:tcW w:w="157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B1557" w:rsidRPr="00BB1557" w:rsidRDefault="00BB1557" w:rsidP="00BB1557">
            <w:pPr>
              <w:spacing w:before="60" w:after="60"/>
              <w:jc w:val="center"/>
              <w:rPr>
                <w:rFonts w:asciiTheme="minorHAnsi" w:hAnsiTheme="minorHAnsi" w:cstheme="minorHAnsi"/>
                <w:b/>
                <w:bCs/>
                <w:color w:val="000000"/>
                <w:sz w:val="18"/>
                <w:szCs w:val="18"/>
                <w:lang w:eastAsia="en-AU"/>
              </w:rPr>
            </w:pPr>
            <w:r w:rsidRPr="00BB1557">
              <w:rPr>
                <w:rFonts w:asciiTheme="minorHAnsi" w:hAnsiTheme="minorHAnsi" w:cstheme="minorHAnsi"/>
                <w:b/>
                <w:bCs/>
                <w:color w:val="000000"/>
                <w:sz w:val="18"/>
                <w:szCs w:val="18"/>
                <w:lang w:eastAsia="en-AU"/>
              </w:rPr>
              <w:t>Chilawaththai Tamil Vidyalayam</w:t>
            </w:r>
          </w:p>
        </w:tc>
        <w:tc>
          <w:tcPr>
            <w:tcW w:w="157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B1557" w:rsidRPr="00BB1557" w:rsidRDefault="00BB1557" w:rsidP="00BB1557">
            <w:pPr>
              <w:spacing w:before="60" w:after="60"/>
              <w:jc w:val="center"/>
              <w:rPr>
                <w:rFonts w:asciiTheme="minorHAnsi" w:hAnsiTheme="minorHAnsi" w:cstheme="minorHAnsi"/>
                <w:b/>
                <w:bCs/>
                <w:color w:val="000000"/>
                <w:sz w:val="18"/>
                <w:szCs w:val="18"/>
                <w:lang w:eastAsia="en-AU"/>
              </w:rPr>
            </w:pPr>
            <w:r w:rsidRPr="00BB1557">
              <w:rPr>
                <w:rFonts w:asciiTheme="minorHAnsi" w:hAnsiTheme="minorHAnsi" w:cstheme="minorHAnsi"/>
                <w:b/>
                <w:bCs/>
                <w:color w:val="000000"/>
                <w:sz w:val="18"/>
                <w:szCs w:val="18"/>
                <w:lang w:eastAsia="en-AU"/>
              </w:rPr>
              <w:t>Kallapadu G.T.M.S.</w:t>
            </w:r>
          </w:p>
        </w:tc>
        <w:tc>
          <w:tcPr>
            <w:tcW w:w="157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B1557" w:rsidRPr="00BB1557" w:rsidRDefault="00BB1557" w:rsidP="00BB1557">
            <w:pPr>
              <w:spacing w:before="60" w:after="60"/>
              <w:jc w:val="center"/>
              <w:rPr>
                <w:rFonts w:asciiTheme="minorHAnsi" w:hAnsiTheme="minorHAnsi" w:cstheme="minorHAnsi"/>
                <w:b/>
                <w:bCs/>
                <w:color w:val="000000"/>
                <w:sz w:val="18"/>
                <w:szCs w:val="18"/>
                <w:lang w:eastAsia="en-AU"/>
              </w:rPr>
            </w:pPr>
            <w:r w:rsidRPr="00BB1557">
              <w:rPr>
                <w:rFonts w:asciiTheme="minorHAnsi" w:hAnsiTheme="minorHAnsi" w:cstheme="minorHAnsi"/>
                <w:b/>
                <w:bCs/>
                <w:color w:val="000000"/>
                <w:sz w:val="18"/>
                <w:szCs w:val="18"/>
                <w:lang w:eastAsia="en-AU"/>
              </w:rPr>
              <w:t>Muruganantha Primary Vidyalayam</w:t>
            </w:r>
          </w:p>
        </w:tc>
        <w:tc>
          <w:tcPr>
            <w:tcW w:w="157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B1557" w:rsidRPr="00BB1557" w:rsidRDefault="00BB1557" w:rsidP="00BB1557">
            <w:pPr>
              <w:spacing w:before="60" w:after="60"/>
              <w:jc w:val="center"/>
              <w:rPr>
                <w:rFonts w:asciiTheme="minorHAnsi" w:hAnsiTheme="minorHAnsi" w:cstheme="minorHAnsi"/>
                <w:b/>
                <w:bCs/>
                <w:color w:val="000000"/>
                <w:sz w:val="18"/>
                <w:szCs w:val="18"/>
                <w:lang w:eastAsia="en-AU"/>
              </w:rPr>
            </w:pPr>
            <w:r w:rsidRPr="00BB1557">
              <w:rPr>
                <w:rFonts w:asciiTheme="minorHAnsi" w:hAnsiTheme="minorHAnsi" w:cstheme="minorHAnsi"/>
                <w:b/>
                <w:bCs/>
                <w:color w:val="000000"/>
                <w:sz w:val="18"/>
                <w:szCs w:val="18"/>
                <w:lang w:eastAsia="en-AU"/>
              </w:rPr>
              <w:t>Tharmapuram No. 1 G.T.M.S.</w:t>
            </w:r>
          </w:p>
        </w:tc>
        <w:tc>
          <w:tcPr>
            <w:tcW w:w="157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B1557" w:rsidRPr="00BB1557" w:rsidRDefault="00BB1557" w:rsidP="00BB1557">
            <w:pPr>
              <w:spacing w:before="60" w:after="60"/>
              <w:jc w:val="center"/>
              <w:rPr>
                <w:rFonts w:asciiTheme="minorHAnsi" w:hAnsiTheme="minorHAnsi" w:cstheme="minorHAnsi"/>
                <w:b/>
                <w:bCs/>
                <w:color w:val="000000"/>
                <w:sz w:val="18"/>
                <w:szCs w:val="18"/>
                <w:lang w:eastAsia="en-AU"/>
              </w:rPr>
            </w:pPr>
            <w:r w:rsidRPr="00BB1557">
              <w:rPr>
                <w:rFonts w:asciiTheme="minorHAnsi" w:hAnsiTheme="minorHAnsi" w:cstheme="minorHAnsi"/>
                <w:b/>
                <w:bCs/>
                <w:color w:val="000000"/>
                <w:sz w:val="18"/>
                <w:szCs w:val="18"/>
                <w:lang w:eastAsia="en-AU"/>
              </w:rPr>
              <w:t>Kilinochchi Maha Vidyalayam</w:t>
            </w:r>
          </w:p>
        </w:tc>
        <w:tc>
          <w:tcPr>
            <w:tcW w:w="1574" w:type="dxa"/>
            <w:tcBorders>
              <w:top w:val="single" w:sz="4" w:space="0" w:color="auto"/>
              <w:left w:val="single" w:sz="4" w:space="0" w:color="auto"/>
              <w:bottom w:val="single" w:sz="4" w:space="0" w:color="auto"/>
            </w:tcBorders>
            <w:shd w:val="clear" w:color="auto" w:fill="EEECE1" w:themeFill="background2"/>
            <w:vAlign w:val="center"/>
          </w:tcPr>
          <w:p w:rsidR="00BB1557" w:rsidRPr="00BB1557" w:rsidRDefault="00BB1557" w:rsidP="00BB1557">
            <w:pPr>
              <w:spacing w:before="60" w:after="60"/>
              <w:jc w:val="center"/>
              <w:rPr>
                <w:rFonts w:asciiTheme="minorHAnsi" w:hAnsiTheme="minorHAnsi" w:cstheme="minorHAnsi"/>
                <w:b/>
                <w:bCs/>
                <w:color w:val="000000"/>
                <w:sz w:val="18"/>
                <w:szCs w:val="18"/>
                <w:lang w:eastAsia="en-AU"/>
              </w:rPr>
            </w:pPr>
            <w:r w:rsidRPr="00BB1557">
              <w:rPr>
                <w:rFonts w:asciiTheme="minorHAnsi" w:hAnsiTheme="minorHAnsi" w:cstheme="minorHAnsi"/>
                <w:b/>
                <w:bCs/>
                <w:color w:val="000000"/>
                <w:sz w:val="18"/>
                <w:szCs w:val="18"/>
                <w:lang w:eastAsia="en-AU"/>
              </w:rPr>
              <w:t>Kalmadhunagar G.T.M.S.</w:t>
            </w:r>
          </w:p>
        </w:tc>
      </w:tr>
      <w:tr w:rsidR="00BB1557" w:rsidRPr="00BB1557">
        <w:trPr>
          <w:trHeight w:val="600"/>
        </w:trPr>
        <w:tc>
          <w:tcPr>
            <w:tcW w:w="568" w:type="dxa"/>
            <w:vMerge w:val="restart"/>
            <w:tcBorders>
              <w:top w:val="single" w:sz="4" w:space="0" w:color="auto"/>
              <w:bottom w:val="dotted"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r w:rsidRPr="00BB1557">
              <w:rPr>
                <w:rFonts w:asciiTheme="minorHAnsi" w:hAnsiTheme="minorHAnsi" w:cstheme="minorHAnsi"/>
                <w:b/>
                <w:bCs/>
                <w:color w:val="000000"/>
                <w:sz w:val="18"/>
                <w:szCs w:val="18"/>
                <w:lang w:eastAsia="en-AU"/>
              </w:rPr>
              <w:t>Basic school information</w:t>
            </w:r>
          </w:p>
        </w:tc>
        <w:tc>
          <w:tcPr>
            <w:tcW w:w="1276" w:type="dxa"/>
            <w:tcBorders>
              <w:top w:val="single" w:sz="4" w:space="0" w:color="auto"/>
              <w:bottom w:val="dotted" w:sz="4" w:space="0" w:color="auto"/>
            </w:tcBorders>
            <w:shd w:val="clear" w:color="auto" w:fill="auto"/>
            <w:vAlign w:val="center"/>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Grade</w:t>
            </w:r>
          </w:p>
        </w:tc>
        <w:tc>
          <w:tcPr>
            <w:tcW w:w="1573" w:type="dxa"/>
            <w:tcBorders>
              <w:top w:val="single" w:sz="4" w:space="0" w:color="auto"/>
              <w:bottom w:val="dotted" w:sz="4" w:space="0" w:color="auto"/>
            </w:tcBorders>
            <w:shd w:val="clear" w:color="auto" w:fill="auto"/>
            <w:vAlign w:val="center"/>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 to 13 (A level art stream)</w:t>
            </w:r>
          </w:p>
        </w:tc>
        <w:tc>
          <w:tcPr>
            <w:tcW w:w="1573" w:type="dxa"/>
            <w:tcBorders>
              <w:top w:val="single" w:sz="4" w:space="0" w:color="auto"/>
              <w:bottom w:val="dotted" w:sz="4" w:space="0" w:color="auto"/>
            </w:tcBorders>
            <w:shd w:val="clear" w:color="auto" w:fill="auto"/>
            <w:vAlign w:val="center"/>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 to 5</w:t>
            </w:r>
          </w:p>
        </w:tc>
        <w:tc>
          <w:tcPr>
            <w:tcW w:w="1574" w:type="dxa"/>
            <w:tcBorders>
              <w:top w:val="single" w:sz="4" w:space="0" w:color="auto"/>
              <w:bottom w:val="dotted" w:sz="4" w:space="0" w:color="auto"/>
            </w:tcBorders>
            <w:shd w:val="clear" w:color="auto" w:fill="auto"/>
            <w:vAlign w:val="center"/>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 to 9</w:t>
            </w:r>
          </w:p>
        </w:tc>
        <w:tc>
          <w:tcPr>
            <w:tcW w:w="1573" w:type="dxa"/>
            <w:tcBorders>
              <w:top w:val="single" w:sz="4" w:space="0" w:color="auto"/>
              <w:bottom w:val="dotted" w:sz="4" w:space="0" w:color="auto"/>
            </w:tcBorders>
            <w:shd w:val="clear" w:color="auto" w:fill="auto"/>
            <w:vAlign w:val="center"/>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 to 11</w:t>
            </w:r>
          </w:p>
        </w:tc>
        <w:tc>
          <w:tcPr>
            <w:tcW w:w="1573" w:type="dxa"/>
            <w:tcBorders>
              <w:top w:val="single" w:sz="4" w:space="0" w:color="auto"/>
              <w:bottom w:val="dotted" w:sz="4" w:space="0" w:color="auto"/>
            </w:tcBorders>
            <w:shd w:val="clear" w:color="auto" w:fill="auto"/>
            <w:vAlign w:val="center"/>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1 - 9</w:t>
            </w:r>
          </w:p>
        </w:tc>
        <w:tc>
          <w:tcPr>
            <w:tcW w:w="1574" w:type="dxa"/>
            <w:tcBorders>
              <w:top w:val="single" w:sz="4" w:space="0" w:color="auto"/>
              <w:bottom w:val="dotted" w:sz="4" w:space="0" w:color="auto"/>
            </w:tcBorders>
            <w:shd w:val="clear" w:color="auto" w:fill="auto"/>
            <w:vAlign w:val="center"/>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1 - 5</w:t>
            </w:r>
          </w:p>
        </w:tc>
        <w:tc>
          <w:tcPr>
            <w:tcW w:w="1573" w:type="dxa"/>
            <w:tcBorders>
              <w:top w:val="single" w:sz="4" w:space="0" w:color="auto"/>
              <w:bottom w:val="dotted" w:sz="4" w:space="0" w:color="auto"/>
            </w:tcBorders>
            <w:shd w:val="clear" w:color="auto" w:fill="auto"/>
            <w:vAlign w:val="center"/>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1 - 9</w:t>
            </w:r>
          </w:p>
        </w:tc>
        <w:tc>
          <w:tcPr>
            <w:tcW w:w="1573" w:type="dxa"/>
            <w:tcBorders>
              <w:top w:val="single" w:sz="4" w:space="0" w:color="auto"/>
              <w:bottom w:val="dotted" w:sz="4" w:space="0" w:color="auto"/>
            </w:tcBorders>
            <w:shd w:val="clear" w:color="auto" w:fill="auto"/>
            <w:vAlign w:val="center"/>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 – 13 (A-level arts and commerce)</w:t>
            </w:r>
          </w:p>
        </w:tc>
        <w:tc>
          <w:tcPr>
            <w:tcW w:w="1574" w:type="dxa"/>
            <w:tcBorders>
              <w:top w:val="single" w:sz="4" w:space="0" w:color="auto"/>
              <w:bottom w:val="dotted" w:sz="4" w:space="0" w:color="auto"/>
            </w:tcBorders>
            <w:shd w:val="clear" w:color="auto" w:fill="auto"/>
            <w:vAlign w:val="center"/>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1 - 5</w:t>
            </w:r>
          </w:p>
        </w:tc>
      </w:tr>
      <w:tr w:rsidR="00BB1557" w:rsidRPr="00BB1557">
        <w:trPr>
          <w:trHeight w:val="1200"/>
        </w:trPr>
        <w:tc>
          <w:tcPr>
            <w:tcW w:w="568" w:type="dxa"/>
            <w:vMerge/>
            <w:tcBorders>
              <w:top w:val="dotted" w:sz="4" w:space="0" w:color="auto"/>
              <w:bottom w:val="dotted" w:sz="4" w:space="0" w:color="auto"/>
            </w:tcBorders>
            <w:shd w:val="clear" w:color="auto" w:fill="auto"/>
            <w:textDirection w:val="btLr"/>
          </w:tcPr>
          <w:p w:rsidR="00BB1557" w:rsidRPr="00BB1557" w:rsidRDefault="00BB1557" w:rsidP="00BB1557">
            <w:pPr>
              <w:spacing w:before="60" w:after="60"/>
              <w:ind w:left="113" w:right="113"/>
              <w:jc w:val="center"/>
              <w:rPr>
                <w:rFonts w:asciiTheme="minorHAnsi" w:hAnsiTheme="minorHAnsi" w:cstheme="minorHAnsi"/>
                <w:color w:val="000000"/>
                <w:sz w:val="18"/>
                <w:szCs w:val="18"/>
                <w:lang w:eastAsia="en-AU"/>
              </w:rPr>
            </w:pPr>
          </w:p>
        </w:tc>
        <w:tc>
          <w:tcPr>
            <w:tcW w:w="1276"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students</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579 (UNICEF hand out 573 = 273 boys + 300 girls)</w:t>
            </w:r>
            <w:r w:rsidRPr="00BB1557">
              <w:rPr>
                <w:rFonts w:asciiTheme="minorHAnsi" w:hAnsiTheme="minorHAnsi" w:cstheme="minorHAnsi"/>
                <w:color w:val="000000"/>
                <w:sz w:val="18"/>
                <w:szCs w:val="18"/>
                <w:lang w:eastAsia="en-AU"/>
              </w:rPr>
              <w:br/>
              <w:t>forecast  after resettlement 900 students</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128 (5 yrs forecast 100)</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395 (UNICEF hand out 397)</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Expectation of increased number to 500 students with confirmed number of new grade 1 intake of 107 students.</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371</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186 </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220 (UNICEF hand out 218).</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361 (expecting additional 300 students from 1000 schools scheme)</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2111 (teacher said that number of students could go up to 2500 next year).</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UNICEF hand out number of students 1,998</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53</w:t>
            </w:r>
          </w:p>
        </w:tc>
      </w:tr>
      <w:tr w:rsidR="00BB1557" w:rsidRPr="00BB1557">
        <w:trPr>
          <w:trHeight w:val="300"/>
        </w:trPr>
        <w:tc>
          <w:tcPr>
            <w:tcW w:w="568" w:type="dxa"/>
            <w:vMerge/>
            <w:tcBorders>
              <w:top w:val="dotted" w:sz="4" w:space="0" w:color="auto"/>
              <w:bottom w:val="dotted"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of disable student</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7</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3</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1 (low vision)</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2 (slow learner)</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7</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r>
      <w:tr w:rsidR="00BB1557" w:rsidRPr="00BB1557">
        <w:trPr>
          <w:trHeight w:val="300"/>
        </w:trPr>
        <w:tc>
          <w:tcPr>
            <w:tcW w:w="568" w:type="dxa"/>
            <w:vMerge/>
            <w:tcBorders>
              <w:top w:val="dotted" w:sz="4" w:space="0" w:color="auto"/>
              <w:bottom w:val="single"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teachers</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28 (10 males, 18 females)</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7</w:t>
            </w:r>
          </w:p>
        </w:tc>
        <w:tc>
          <w:tcPr>
            <w:tcW w:w="1574"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23 (UNICEF hand out 24)</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29</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5</w:t>
            </w:r>
          </w:p>
        </w:tc>
        <w:tc>
          <w:tcPr>
            <w:tcW w:w="1574"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68</w:t>
            </w:r>
          </w:p>
        </w:tc>
        <w:tc>
          <w:tcPr>
            <w:tcW w:w="1574"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7 (including principal)</w:t>
            </w:r>
          </w:p>
        </w:tc>
      </w:tr>
      <w:tr w:rsidR="00BB1557" w:rsidRPr="00BB1557">
        <w:trPr>
          <w:trHeight w:val="300"/>
        </w:trPr>
        <w:tc>
          <w:tcPr>
            <w:tcW w:w="568" w:type="dxa"/>
            <w:vMerge w:val="restart"/>
            <w:tcBorders>
              <w:top w:val="single"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r w:rsidRPr="00BB1557">
              <w:rPr>
                <w:rFonts w:asciiTheme="minorHAnsi" w:hAnsiTheme="minorHAnsi" w:cstheme="minorHAnsi"/>
                <w:b/>
                <w:bCs/>
                <w:color w:val="000000"/>
                <w:sz w:val="18"/>
                <w:szCs w:val="18"/>
                <w:lang w:eastAsia="en-AU"/>
              </w:rPr>
              <w:t>Construction</w:t>
            </w:r>
          </w:p>
        </w:tc>
        <w:tc>
          <w:tcPr>
            <w:tcW w:w="1276" w:type="dxa"/>
            <w:tcBorders>
              <w:top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info session</w:t>
            </w:r>
          </w:p>
        </w:tc>
        <w:tc>
          <w:tcPr>
            <w:tcW w:w="1573" w:type="dxa"/>
            <w:tcBorders>
              <w:top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June 2010</w:t>
            </w:r>
          </w:p>
        </w:tc>
        <w:tc>
          <w:tcPr>
            <w:tcW w:w="1573" w:type="dxa"/>
            <w:tcBorders>
              <w:top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July 2011</w:t>
            </w:r>
          </w:p>
        </w:tc>
        <w:tc>
          <w:tcPr>
            <w:tcW w:w="1574" w:type="dxa"/>
            <w:tcBorders>
              <w:top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2010</w:t>
            </w:r>
          </w:p>
        </w:tc>
        <w:tc>
          <w:tcPr>
            <w:tcW w:w="1573" w:type="dxa"/>
            <w:tcBorders>
              <w:top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January 2011</w:t>
            </w:r>
          </w:p>
        </w:tc>
        <w:tc>
          <w:tcPr>
            <w:tcW w:w="1573" w:type="dxa"/>
            <w:tcBorders>
              <w:top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2011</w:t>
            </w:r>
          </w:p>
        </w:tc>
        <w:tc>
          <w:tcPr>
            <w:tcW w:w="1574" w:type="dxa"/>
            <w:tcBorders>
              <w:top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June 2012</w:t>
            </w:r>
          </w:p>
        </w:tc>
        <w:tc>
          <w:tcPr>
            <w:tcW w:w="1573" w:type="dxa"/>
            <w:tcBorders>
              <w:top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December 2011</w:t>
            </w:r>
          </w:p>
        </w:tc>
        <w:tc>
          <w:tcPr>
            <w:tcW w:w="1573" w:type="dxa"/>
            <w:tcBorders>
              <w:top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August 2011</w:t>
            </w:r>
          </w:p>
        </w:tc>
        <w:tc>
          <w:tcPr>
            <w:tcW w:w="1574" w:type="dxa"/>
            <w:tcBorders>
              <w:top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Don’t remember</w:t>
            </w:r>
          </w:p>
        </w:tc>
      </w:tr>
      <w:tr w:rsidR="00BB1557" w:rsidRPr="00BB1557">
        <w:trPr>
          <w:trHeight w:val="300"/>
        </w:trPr>
        <w:tc>
          <w:tcPr>
            <w:tcW w:w="568" w:type="dxa"/>
            <w:vMerge/>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started</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June 2012</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June 2012</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August 2012</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August 2012</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July 2012</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February 2012</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Don’t remember</w:t>
            </w:r>
          </w:p>
        </w:tc>
      </w:tr>
      <w:tr w:rsidR="00BB1557" w:rsidRPr="00BB1557">
        <w:trPr>
          <w:trHeight w:val="600"/>
        </w:trPr>
        <w:tc>
          <w:tcPr>
            <w:tcW w:w="568" w:type="dxa"/>
            <w:vMerge/>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completed</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September 2013 (UNICEF hand out stated May 2013)</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March 2013</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August 2013</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January 2013 (handover May 2013)</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June 2013</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January 2013</w:t>
            </w:r>
          </w:p>
        </w:tc>
        <w:tc>
          <w:tcPr>
            <w:tcW w:w="1574" w:type="dxa"/>
            <w:shd w:val="clear" w:color="auto" w:fill="auto"/>
          </w:tcPr>
          <w:p w:rsidR="00BB1557" w:rsidRPr="00BB1557" w:rsidRDefault="00DE21A1" w:rsidP="00BB1557">
            <w:pPr>
              <w:spacing w:before="60" w:after="60"/>
              <w:rPr>
                <w:rFonts w:asciiTheme="minorHAnsi" w:hAnsiTheme="minorHAnsi" w:cstheme="minorHAnsi"/>
                <w:color w:val="000000"/>
                <w:sz w:val="18"/>
                <w:szCs w:val="18"/>
                <w:lang w:eastAsia="en-AU"/>
              </w:rPr>
            </w:pPr>
            <w:r>
              <w:rPr>
                <w:rFonts w:asciiTheme="minorHAnsi" w:hAnsiTheme="minorHAnsi" w:cstheme="minorHAnsi"/>
                <w:color w:val="000000"/>
                <w:sz w:val="18"/>
                <w:szCs w:val="18"/>
                <w:lang w:eastAsia="en-AU"/>
              </w:rPr>
              <w:t xml:space="preserve">January 2013 </w:t>
            </w:r>
          </w:p>
        </w:tc>
      </w:tr>
      <w:tr w:rsidR="00BB1557" w:rsidRPr="00BB1557">
        <w:trPr>
          <w:trHeight w:val="300"/>
        </w:trPr>
        <w:tc>
          <w:tcPr>
            <w:tcW w:w="568" w:type="dxa"/>
            <w:vMerge/>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contract made by</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UNICEF</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Zonal office + SDS</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UNICEF</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UNICEF</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UNICEF</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Zonal</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UNICEF</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UNICEF</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SDS</w:t>
            </w:r>
          </w:p>
        </w:tc>
      </w:tr>
      <w:tr w:rsidR="00BB1557" w:rsidRPr="00BB1557">
        <w:trPr>
          <w:trHeight w:val="268"/>
        </w:trPr>
        <w:tc>
          <w:tcPr>
            <w:tcW w:w="568" w:type="dxa"/>
            <w:vMerge/>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type</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reconstruction</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xml:space="preserve">Rehabilitation (additional roof, floor, grill doors &amp; windows &amp; fixtures to original foundation and </w:t>
            </w:r>
            <w:r w:rsidRPr="00BB1557">
              <w:rPr>
                <w:rFonts w:asciiTheme="minorHAnsi" w:hAnsiTheme="minorHAnsi" w:cstheme="minorHAnsi"/>
                <w:color w:val="000000"/>
                <w:sz w:val="18"/>
                <w:szCs w:val="18"/>
                <w:lang w:eastAsia="en-AU"/>
              </w:rPr>
              <w:lastRenderedPageBreak/>
              <w:t>some part of the walls).</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lastRenderedPageBreak/>
              <w:t>reconstruction</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construction</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construction</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construction</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construction</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construction</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xml:space="preserve">Rehabilitation (painting, new walls, windows &amp; doors, blackboard repainted, roof + tiles, corridor, and </w:t>
            </w:r>
            <w:r w:rsidRPr="00BB1557">
              <w:rPr>
                <w:rFonts w:asciiTheme="minorHAnsi" w:hAnsiTheme="minorHAnsi" w:cstheme="minorHAnsi"/>
                <w:color w:val="000000"/>
                <w:sz w:val="18"/>
                <w:szCs w:val="18"/>
                <w:lang w:eastAsia="en-AU"/>
              </w:rPr>
              <w:lastRenderedPageBreak/>
              <w:t>floor for one classroom.</w:t>
            </w:r>
          </w:p>
        </w:tc>
      </w:tr>
      <w:tr w:rsidR="00BB1557" w:rsidRPr="00BB1557">
        <w:trPr>
          <w:trHeight w:val="300"/>
        </w:trPr>
        <w:tc>
          <w:tcPr>
            <w:tcW w:w="568" w:type="dxa"/>
            <w:vMerge/>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shd w:val="clear" w:color="auto" w:fill="auto"/>
          </w:tcPr>
          <w:p w:rsidR="00BB1557" w:rsidRPr="00BB1557" w:rsidRDefault="00DE21A1" w:rsidP="00BB1557">
            <w:pPr>
              <w:spacing w:before="60" w:after="60"/>
              <w:rPr>
                <w:rFonts w:asciiTheme="minorHAnsi" w:hAnsiTheme="minorHAnsi" w:cstheme="minorHAnsi"/>
                <w:color w:val="000000"/>
                <w:sz w:val="18"/>
                <w:szCs w:val="18"/>
                <w:lang w:eastAsia="en-AU"/>
              </w:rPr>
            </w:pPr>
            <w:r>
              <w:rPr>
                <w:rFonts w:asciiTheme="minorHAnsi" w:hAnsiTheme="minorHAnsi" w:cstheme="minorHAnsi"/>
                <w:color w:val="000000"/>
                <w:sz w:val="18"/>
                <w:szCs w:val="18"/>
                <w:lang w:eastAsia="en-AU"/>
              </w:rPr>
              <w:t xml:space="preserve">Construction </w:t>
            </w:r>
            <w:r w:rsidR="00BB1557" w:rsidRPr="00BB1557">
              <w:rPr>
                <w:rFonts w:asciiTheme="minorHAnsi" w:hAnsiTheme="minorHAnsi" w:cstheme="minorHAnsi"/>
                <w:color w:val="000000"/>
                <w:sz w:val="18"/>
                <w:szCs w:val="18"/>
                <w:lang w:eastAsia="en-AU"/>
              </w:rPr>
              <w:t>cost (LKR)</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xml:space="preserve">82,520,678 </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xml:space="preserve">3,620,039 </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xml:space="preserve">42,604,829 </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xml:space="preserve">52,417,954 </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82,520,678</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6,463,111</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69,386,793</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86,000,000</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1,489,390</w:t>
            </w:r>
          </w:p>
        </w:tc>
      </w:tr>
      <w:tr w:rsidR="00BB1557" w:rsidRPr="00BB1557">
        <w:trPr>
          <w:cantSplit/>
          <w:trHeight w:val="3900"/>
        </w:trPr>
        <w:tc>
          <w:tcPr>
            <w:tcW w:w="568" w:type="dxa"/>
            <w:tcBorders>
              <w:bottom w:val="dotted"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tcBorders>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process</w:t>
            </w:r>
          </w:p>
        </w:tc>
        <w:tc>
          <w:tcPr>
            <w:tcW w:w="1573" w:type="dxa"/>
            <w:tcBorders>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xml:space="preserve">Intensive consultation with Zonal, UNICEF, SDS, architect, &amp; contractor. </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Parents, students, and SDS involved in the discussion.</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School monitor progress &amp; quality of construction.</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3 months delay due to re-flooring of auditorium and repair of minor defects.</w:t>
            </w:r>
          </w:p>
        </w:tc>
        <w:tc>
          <w:tcPr>
            <w:tcW w:w="1573" w:type="dxa"/>
            <w:tcBorders>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Plea through media &amp; NGO.</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SDS initiating discussion with Zonal office.</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Zonal director asked UNICEF assistance.</w:t>
            </w:r>
          </w:p>
        </w:tc>
        <w:tc>
          <w:tcPr>
            <w:tcW w:w="1574" w:type="dxa"/>
            <w:tcBorders>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Consultation with SDS, parents, students, UNICEF, and Zonal office.</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Communication with contractor during construction in this school was not very good (Language barrier mentioned as the one of the factor).</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SDS and parents complained that contractor was not receptive to SDS'/parents' criticism or suggestion for improvements.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Principal act as communication conduit between contractor and parents/SDS.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Students were consulted by teachers on school design.</w:t>
            </w:r>
          </w:p>
        </w:tc>
        <w:tc>
          <w:tcPr>
            <w:tcW w:w="1573" w:type="dxa"/>
            <w:tcBorders>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UNICEF approached school after receiving priority list from Zonal office.</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Students provided preference that the building should face courtyard and the design was changed.</w:t>
            </w:r>
          </w:p>
          <w:p w:rsidR="00BB1557" w:rsidRPr="00BB1557" w:rsidRDefault="00BB1557" w:rsidP="00BB1557">
            <w:pPr>
              <w:spacing w:before="60" w:after="60"/>
              <w:rPr>
                <w:rFonts w:asciiTheme="minorHAnsi" w:hAnsiTheme="minorHAnsi" w:cstheme="minorHAnsi"/>
                <w:color w:val="000000"/>
                <w:sz w:val="18"/>
                <w:szCs w:val="18"/>
                <w:lang w:eastAsia="en-AU"/>
              </w:rPr>
            </w:pPr>
          </w:p>
        </w:tc>
        <w:tc>
          <w:tcPr>
            <w:tcW w:w="1573" w:type="dxa"/>
            <w:tcBorders>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Limited discussion with teachers and SDS.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Teachers observed construction process and raising concerns to contractor but often not followed up (i.e. ground levelling, on the ground uncovered water piping).</w:t>
            </w:r>
          </w:p>
        </w:tc>
        <w:tc>
          <w:tcPr>
            <w:tcW w:w="1574" w:type="dxa"/>
            <w:tcBorders>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Information session to teachers then teachers informed students.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Students and teachers suggested shape of building, size of class, and lighting, also wire mesh for windows.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Students suggested murals inside and outside classrooms.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Teachers monitor construction to ensure students’ safety.</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Teachers use the opportunity to teach students about construction process &amp; equipment.</w:t>
            </w:r>
          </w:p>
          <w:p w:rsidR="00BB1557" w:rsidRPr="00BB1557" w:rsidRDefault="00BB1557" w:rsidP="00BB1557">
            <w:pPr>
              <w:spacing w:before="60" w:after="60"/>
              <w:rPr>
                <w:rFonts w:asciiTheme="minorHAnsi" w:hAnsiTheme="minorHAnsi" w:cstheme="minorHAnsi"/>
                <w:color w:val="000000"/>
                <w:sz w:val="18"/>
                <w:szCs w:val="18"/>
                <w:lang w:eastAsia="en-AU"/>
              </w:rPr>
            </w:pPr>
          </w:p>
        </w:tc>
        <w:tc>
          <w:tcPr>
            <w:tcW w:w="1573" w:type="dxa"/>
            <w:tcBorders>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Principal informed teachers, parents &amp; students on Dec 2011 that new school will be built.</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Consultation by architect started in November 2011 with final design approved March 2012.</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Suggestion given:</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School U-shape.</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Blackboard size and height.</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Consideration for protection against dust and rain.</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xml:space="preserve">Protection against rain for walkway between </w:t>
            </w:r>
            <w:proofErr w:type="gramStart"/>
            <w:r w:rsidRPr="00BB1557">
              <w:rPr>
                <w:rFonts w:asciiTheme="minorHAnsi" w:hAnsiTheme="minorHAnsi" w:cstheme="minorHAnsi"/>
                <w:color w:val="000000"/>
                <w:sz w:val="18"/>
                <w:szCs w:val="18"/>
                <w:lang w:eastAsia="en-AU"/>
              </w:rPr>
              <w:t>building</w:t>
            </w:r>
            <w:proofErr w:type="gramEnd"/>
            <w:r w:rsidRPr="00BB1557">
              <w:rPr>
                <w:rFonts w:asciiTheme="minorHAnsi" w:hAnsiTheme="minorHAnsi" w:cstheme="minorHAnsi"/>
                <w:color w:val="000000"/>
                <w:sz w:val="18"/>
                <w:szCs w:val="18"/>
                <w:lang w:eastAsia="en-AU"/>
              </w:rPr>
              <w:t xml:space="preserve"> (not built).</w:t>
            </w:r>
          </w:p>
          <w:p w:rsidR="00BB1557" w:rsidRPr="00BB1557" w:rsidRDefault="00BB1557" w:rsidP="00BB1557">
            <w:pPr>
              <w:spacing w:before="60" w:after="60"/>
              <w:rPr>
                <w:rFonts w:asciiTheme="minorHAnsi" w:hAnsiTheme="minorHAnsi" w:cstheme="minorHAnsi"/>
                <w:color w:val="000000"/>
                <w:sz w:val="18"/>
                <w:szCs w:val="18"/>
                <w:lang w:eastAsia="en-AU"/>
              </w:rPr>
            </w:pPr>
          </w:p>
        </w:tc>
        <w:tc>
          <w:tcPr>
            <w:tcW w:w="1573" w:type="dxa"/>
            <w:tcBorders>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Consultation process with principal, teachers, parents, students, and SDS and final plan agreed and made into a model.</w:t>
            </w:r>
          </w:p>
        </w:tc>
        <w:tc>
          <w:tcPr>
            <w:tcW w:w="1574" w:type="dxa"/>
            <w:tcBorders>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Teachers not involved in construction process.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SDS and principals were involved.</w:t>
            </w:r>
          </w:p>
        </w:tc>
      </w:tr>
      <w:tr w:rsidR="00BB1557" w:rsidRPr="00BB1557">
        <w:trPr>
          <w:cantSplit/>
          <w:trHeight w:val="6000"/>
        </w:trPr>
        <w:tc>
          <w:tcPr>
            <w:tcW w:w="568" w:type="dxa"/>
            <w:tcBorders>
              <w:top w:val="dotted" w:sz="4" w:space="0" w:color="auto"/>
              <w:bottom w:val="single"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defects/quality</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Cracks already forming in buildings.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Water pipes damaged in places causing disruption of water distribution.</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xml:space="preserve">Facilities far from water tank often did not have </w:t>
            </w:r>
            <w:proofErr w:type="gramStart"/>
            <w:r w:rsidRPr="00BB1557">
              <w:rPr>
                <w:rFonts w:asciiTheme="minorHAnsi" w:hAnsiTheme="minorHAnsi" w:cstheme="minorHAnsi"/>
                <w:color w:val="000000"/>
                <w:sz w:val="18"/>
                <w:szCs w:val="18"/>
                <w:lang w:eastAsia="en-AU"/>
              </w:rPr>
              <w:t>water,</w:t>
            </w:r>
            <w:proofErr w:type="gramEnd"/>
            <w:r w:rsidRPr="00BB1557">
              <w:rPr>
                <w:rFonts w:asciiTheme="minorHAnsi" w:hAnsiTheme="minorHAnsi" w:cstheme="minorHAnsi"/>
                <w:color w:val="000000"/>
                <w:sz w:val="18"/>
                <w:szCs w:val="18"/>
                <w:lang w:eastAsia="en-AU"/>
              </w:rPr>
              <w:t xml:space="preserve"> students have to carry water from nearest source point.</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Toilet fixtures in principal toilet not attached properly.</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Windows in principal office not functioning and bad ceiling and walls paint job.</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ramps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Roof structure not clamped to supporting columns.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Uneven purlin connections.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xml:space="preserve">Low quality </w:t>
            </w:r>
            <w:proofErr w:type="gramStart"/>
            <w:r w:rsidRPr="00BB1557">
              <w:rPr>
                <w:rFonts w:asciiTheme="minorHAnsi" w:hAnsiTheme="minorHAnsi" w:cstheme="minorHAnsi"/>
                <w:color w:val="000000"/>
                <w:sz w:val="18"/>
                <w:szCs w:val="18"/>
                <w:lang w:eastAsia="en-AU"/>
              </w:rPr>
              <w:t>timber,</w:t>
            </w:r>
            <w:proofErr w:type="gramEnd"/>
            <w:r w:rsidRPr="00BB1557">
              <w:rPr>
                <w:rFonts w:asciiTheme="minorHAnsi" w:hAnsiTheme="minorHAnsi" w:cstheme="minorHAnsi"/>
                <w:color w:val="000000"/>
                <w:sz w:val="18"/>
                <w:szCs w:val="18"/>
                <w:lang w:eastAsia="en-AU"/>
              </w:rPr>
              <w:t xml:space="preserve"> splinters.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Distance between ground level and corridor to high, need additional steps for children.</w:t>
            </w:r>
          </w:p>
        </w:tc>
        <w:tc>
          <w:tcPr>
            <w:tcW w:w="1574"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Parents pointed out that</w:t>
            </w:r>
            <w:proofErr w:type="gramStart"/>
            <w:r w:rsidRPr="00BB1557">
              <w:rPr>
                <w:rFonts w:asciiTheme="minorHAnsi" w:hAnsiTheme="minorHAnsi" w:cstheme="minorHAnsi"/>
                <w:color w:val="000000"/>
                <w:sz w:val="18"/>
                <w:szCs w:val="18"/>
                <w:lang w:eastAsia="en-AU"/>
              </w:rPr>
              <w:t>:</w:t>
            </w:r>
            <w:proofErr w:type="gramEnd"/>
            <w:r w:rsidRPr="00BB1557">
              <w:rPr>
                <w:rFonts w:asciiTheme="minorHAnsi" w:hAnsiTheme="minorHAnsi" w:cstheme="minorHAnsi"/>
                <w:color w:val="000000"/>
                <w:sz w:val="18"/>
                <w:szCs w:val="18"/>
                <w:lang w:eastAsia="en-AU"/>
              </w:rPr>
              <w:br/>
              <w:t>- the foundation not covered with plasters;</w:t>
            </w:r>
            <w:r w:rsidRPr="00BB1557">
              <w:rPr>
                <w:rFonts w:asciiTheme="minorHAnsi" w:hAnsiTheme="minorHAnsi" w:cstheme="minorHAnsi"/>
                <w:color w:val="000000"/>
                <w:sz w:val="18"/>
                <w:szCs w:val="18"/>
                <w:lang w:eastAsia="en-AU"/>
              </w:rPr>
              <w:br/>
              <w:t>- hairline cracks already showing;</w:t>
            </w:r>
            <w:r w:rsidRPr="00BB1557">
              <w:rPr>
                <w:rFonts w:asciiTheme="minorHAnsi" w:hAnsiTheme="minorHAnsi" w:cstheme="minorHAnsi"/>
                <w:color w:val="000000"/>
                <w:sz w:val="18"/>
                <w:szCs w:val="18"/>
                <w:lang w:eastAsia="en-AU"/>
              </w:rPr>
              <w:br/>
              <w:t>- Floor tiles shown cracks.</w:t>
            </w:r>
            <w:r w:rsidRPr="00BB1557">
              <w:rPr>
                <w:rFonts w:asciiTheme="minorHAnsi" w:hAnsiTheme="minorHAnsi" w:cstheme="minorHAnsi"/>
                <w:color w:val="000000"/>
                <w:sz w:val="18"/>
                <w:szCs w:val="18"/>
                <w:lang w:eastAsia="en-AU"/>
              </w:rPr>
              <w:br/>
              <w:t xml:space="preserve">- Glass door in auditorium of low quality, fitting not </w:t>
            </w:r>
            <w:proofErr w:type="gramStart"/>
            <w:r w:rsidRPr="00BB1557">
              <w:rPr>
                <w:rFonts w:asciiTheme="minorHAnsi" w:hAnsiTheme="minorHAnsi" w:cstheme="minorHAnsi"/>
                <w:color w:val="000000"/>
                <w:sz w:val="18"/>
                <w:szCs w:val="18"/>
                <w:lang w:eastAsia="en-AU"/>
              </w:rPr>
              <w:t>good</w:t>
            </w:r>
            <w:proofErr w:type="gramEnd"/>
            <w:r w:rsidRPr="00BB1557">
              <w:rPr>
                <w:rFonts w:asciiTheme="minorHAnsi" w:hAnsiTheme="minorHAnsi" w:cstheme="minorHAnsi"/>
                <w:color w:val="000000"/>
                <w:sz w:val="18"/>
                <w:szCs w:val="18"/>
                <w:lang w:eastAsia="en-AU"/>
              </w:rPr>
              <w:t>, door glass falls and shattered.  Contractor fixed it but parents felt that it was of the same quality</w:t>
            </w:r>
            <w:proofErr w:type="gramStart"/>
            <w:r w:rsidRPr="00BB1557">
              <w:rPr>
                <w:rFonts w:asciiTheme="minorHAnsi" w:hAnsiTheme="minorHAnsi" w:cstheme="minorHAnsi"/>
                <w:color w:val="000000"/>
                <w:sz w:val="18"/>
                <w:szCs w:val="18"/>
                <w:lang w:eastAsia="en-AU"/>
              </w:rPr>
              <w:t>;</w:t>
            </w:r>
            <w:proofErr w:type="gramEnd"/>
            <w:r w:rsidRPr="00BB1557">
              <w:rPr>
                <w:rFonts w:asciiTheme="minorHAnsi" w:hAnsiTheme="minorHAnsi" w:cstheme="minorHAnsi"/>
                <w:color w:val="000000"/>
                <w:sz w:val="18"/>
                <w:szCs w:val="18"/>
                <w:lang w:eastAsia="en-AU"/>
              </w:rPr>
              <w:br/>
              <w:t>- contractor did not perform after-construction clearing work</w:t>
            </w:r>
            <w:r w:rsidRPr="00BB1557">
              <w:rPr>
                <w:rFonts w:asciiTheme="minorHAnsi" w:hAnsiTheme="minorHAnsi" w:cstheme="minorHAnsi"/>
                <w:color w:val="000000"/>
                <w:sz w:val="18"/>
                <w:szCs w:val="18"/>
                <w:lang w:eastAsia="en-AU"/>
              </w:rPr>
              <w:br/>
              <w:t>- teacher quarter do not have fences and gate.</w:t>
            </w:r>
            <w:r w:rsidRPr="00BB1557">
              <w:rPr>
                <w:rFonts w:asciiTheme="minorHAnsi" w:hAnsiTheme="minorHAnsi" w:cstheme="minorHAnsi"/>
                <w:color w:val="000000"/>
                <w:sz w:val="18"/>
                <w:szCs w:val="18"/>
                <w:lang w:eastAsia="en-AU"/>
              </w:rPr>
              <w:br/>
              <w:t>- Low quality concrete block detected during construction.</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drainage.</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Flood prone area (6 inches of water often occurs during 3 months rainy season) creating stagnant water that have to be removed by health authorities.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Zonal office requested that the contractor checks the safety of all sliding doors for all schools built by the contractor.</w:t>
            </w:r>
          </w:p>
          <w:p w:rsidR="00BB1557" w:rsidRPr="00BB1557" w:rsidRDefault="00BB1557" w:rsidP="00BB1557">
            <w:pPr>
              <w:spacing w:before="60" w:after="60"/>
              <w:rPr>
                <w:rFonts w:asciiTheme="minorHAnsi" w:hAnsiTheme="minorHAnsi" w:cstheme="minorHAnsi"/>
                <w:color w:val="000000"/>
                <w:sz w:val="18"/>
                <w:szCs w:val="18"/>
                <w:lang w:eastAsia="en-AU"/>
              </w:rPr>
            </w:pP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drainage.</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Ramps has raised ledge from the ground (10 cm).</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Hairline cracks in all buildings.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Principal questioning the appropriateness of the design (he mentioned walls are now dirty because children splashes water on the walls).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Water piping not covered, teachers felt it could trip students.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wall divider between school and principal &amp; teacher quarters. It was agreed before but not constructed.</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Ground levelling not performed.</w:t>
            </w:r>
          </w:p>
        </w:tc>
        <w:tc>
          <w:tcPr>
            <w:tcW w:w="1574"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drainage.</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ramp.</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Corridor in the back of the building started to crack and split from the building.</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Second floor prepared, Exposed concrete reinforcement steels needs coating to avoid rust.</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drainage</w:t>
            </w:r>
            <w:r w:rsidRPr="00BB1557">
              <w:rPr>
                <w:rFonts w:asciiTheme="minorHAnsi" w:hAnsiTheme="minorHAnsi" w:cstheme="minorHAnsi"/>
                <w:color w:val="000000"/>
                <w:sz w:val="18"/>
                <w:szCs w:val="18"/>
                <w:lang w:eastAsia="en-AU"/>
              </w:rPr>
              <w:br/>
              <w:t>Low quality timber for doors. Splits, cracks, curls, faulty fixtures.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Glass windows slider not properly seated. Difficult to open or closed window.</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Sagging purlins all over building, especially in auditorium.</w:t>
            </w:r>
            <w:r w:rsidRPr="00BB1557">
              <w:rPr>
                <w:rFonts w:asciiTheme="minorHAnsi" w:hAnsiTheme="minorHAnsi" w:cstheme="minorHAnsi"/>
                <w:color w:val="000000"/>
                <w:sz w:val="18"/>
                <w:szCs w:val="18"/>
                <w:lang w:eastAsia="en-AU"/>
              </w:rPr>
              <w:br/>
              <w:t>Roof structure not clamped to column.</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Nuts without bolts.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Water tank not secured to base.</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Cracks shown in corridors.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Electricity meter outside not secured.</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Narrow stairway.</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xml:space="preserve">Pipes in </w:t>
            </w:r>
            <w:proofErr w:type="gramStart"/>
            <w:r w:rsidRPr="00BB1557">
              <w:rPr>
                <w:rFonts w:asciiTheme="minorHAnsi" w:hAnsiTheme="minorHAnsi" w:cstheme="minorHAnsi"/>
                <w:color w:val="000000"/>
                <w:sz w:val="18"/>
                <w:szCs w:val="18"/>
                <w:lang w:eastAsia="en-AU"/>
              </w:rPr>
              <w:t>boys</w:t>
            </w:r>
            <w:proofErr w:type="gramEnd"/>
            <w:r w:rsidRPr="00BB1557">
              <w:rPr>
                <w:rFonts w:asciiTheme="minorHAnsi" w:hAnsiTheme="minorHAnsi" w:cstheme="minorHAnsi"/>
                <w:color w:val="000000"/>
                <w:sz w:val="18"/>
                <w:szCs w:val="18"/>
                <w:lang w:eastAsia="en-AU"/>
              </w:rPr>
              <w:t xml:space="preserve"> toilets leaks.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Toilet doors could not close.</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Faulty toilet fixtures.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Faulty doors and windows fixtures.</w:t>
            </w:r>
          </w:p>
          <w:p w:rsidR="00BB1557" w:rsidRPr="00BB1557" w:rsidRDefault="00BB1557" w:rsidP="00BB1557">
            <w:pPr>
              <w:spacing w:before="60" w:after="60"/>
              <w:rPr>
                <w:rFonts w:asciiTheme="minorHAnsi" w:hAnsiTheme="minorHAnsi" w:cstheme="minorHAnsi"/>
                <w:color w:val="000000"/>
                <w:sz w:val="18"/>
                <w:szCs w:val="18"/>
                <w:lang w:eastAsia="en-AU"/>
              </w:rPr>
            </w:pPr>
          </w:p>
          <w:p w:rsidR="00BB1557" w:rsidRPr="00BB1557" w:rsidRDefault="00BB1557" w:rsidP="00BB1557">
            <w:pPr>
              <w:spacing w:before="60" w:after="60"/>
              <w:rPr>
                <w:rFonts w:asciiTheme="minorHAnsi" w:hAnsiTheme="minorHAnsi" w:cstheme="minorHAnsi"/>
                <w:color w:val="000000"/>
                <w:sz w:val="18"/>
                <w:szCs w:val="18"/>
                <w:lang w:eastAsia="en-AU"/>
              </w:rPr>
            </w:pP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drainage.</w:t>
            </w:r>
          </w:p>
          <w:p w:rsidR="00BB1557" w:rsidRPr="00BB1557" w:rsidRDefault="00BB1557" w:rsidP="00BB1557">
            <w:pPr>
              <w:spacing w:before="60" w:after="60"/>
              <w:rPr>
                <w:rFonts w:asciiTheme="minorHAnsi" w:hAnsiTheme="minorHAnsi" w:cstheme="minorHAnsi"/>
                <w:color w:val="000000"/>
                <w:sz w:val="18"/>
                <w:szCs w:val="18"/>
                <w:lang w:eastAsia="en-AU"/>
              </w:rPr>
            </w:pPr>
          </w:p>
        </w:tc>
        <w:tc>
          <w:tcPr>
            <w:tcW w:w="1574"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drainage</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ramps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Roof structure not clamped to column.</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Low quality timber: slivers, cracks.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Water pipe attached to corridor’s roof structure.</w:t>
            </w:r>
          </w:p>
        </w:tc>
      </w:tr>
      <w:tr w:rsidR="00BB1557" w:rsidRPr="00BB1557">
        <w:trPr>
          <w:trHeight w:val="900"/>
        </w:trPr>
        <w:tc>
          <w:tcPr>
            <w:tcW w:w="568" w:type="dxa"/>
            <w:vMerge w:val="restart"/>
            <w:tcBorders>
              <w:top w:val="single" w:sz="4" w:space="0" w:color="auto"/>
              <w:bottom w:val="single"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r w:rsidRPr="00BB1557">
              <w:rPr>
                <w:rFonts w:asciiTheme="minorHAnsi" w:hAnsiTheme="minorHAnsi" w:cstheme="minorHAnsi"/>
                <w:b/>
                <w:bCs/>
                <w:color w:val="000000"/>
                <w:sz w:val="18"/>
                <w:szCs w:val="18"/>
                <w:lang w:eastAsia="en-AU"/>
              </w:rPr>
              <w:lastRenderedPageBreak/>
              <w:t>construction info</w:t>
            </w:r>
          </w:p>
        </w:tc>
        <w:tc>
          <w:tcPr>
            <w:tcW w:w="1276" w:type="dxa"/>
            <w:tcBorders>
              <w:top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building #</w:t>
            </w:r>
          </w:p>
        </w:tc>
        <w:tc>
          <w:tcPr>
            <w:tcW w:w="1573" w:type="dxa"/>
            <w:tcBorders>
              <w:top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4</w:t>
            </w:r>
          </w:p>
        </w:tc>
        <w:tc>
          <w:tcPr>
            <w:tcW w:w="1573" w:type="dxa"/>
            <w:tcBorders>
              <w:top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w:t>
            </w:r>
          </w:p>
        </w:tc>
        <w:tc>
          <w:tcPr>
            <w:tcW w:w="1574" w:type="dxa"/>
            <w:tcBorders>
              <w:top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4</w:t>
            </w:r>
          </w:p>
        </w:tc>
        <w:tc>
          <w:tcPr>
            <w:tcW w:w="1573" w:type="dxa"/>
            <w:tcBorders>
              <w:top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3</w:t>
            </w:r>
          </w:p>
        </w:tc>
        <w:tc>
          <w:tcPr>
            <w:tcW w:w="1573" w:type="dxa"/>
            <w:tcBorders>
              <w:top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6</w:t>
            </w:r>
          </w:p>
        </w:tc>
        <w:tc>
          <w:tcPr>
            <w:tcW w:w="1574" w:type="dxa"/>
            <w:tcBorders>
              <w:top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1</w:t>
            </w:r>
          </w:p>
        </w:tc>
        <w:tc>
          <w:tcPr>
            <w:tcW w:w="1573" w:type="dxa"/>
            <w:tcBorders>
              <w:top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7</w:t>
            </w:r>
          </w:p>
        </w:tc>
        <w:tc>
          <w:tcPr>
            <w:tcW w:w="1573" w:type="dxa"/>
            <w:tcBorders>
              <w:top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5</w:t>
            </w:r>
          </w:p>
        </w:tc>
        <w:tc>
          <w:tcPr>
            <w:tcW w:w="1574" w:type="dxa"/>
            <w:tcBorders>
              <w:top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w:t>
            </w:r>
          </w:p>
        </w:tc>
      </w:tr>
      <w:tr w:rsidR="00BB1557" w:rsidRPr="00BB1557">
        <w:trPr>
          <w:trHeight w:val="300"/>
        </w:trPr>
        <w:tc>
          <w:tcPr>
            <w:tcW w:w="568" w:type="dxa"/>
            <w:vMerge/>
            <w:tcBorders>
              <w:top w:val="dotted" w:sz="4" w:space="0" w:color="auto"/>
              <w:bottom w:val="single"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classrooms #</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20</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5</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9 (current classrooms number is 16)</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8</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18</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5</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20</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24</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4</w:t>
            </w:r>
          </w:p>
        </w:tc>
      </w:tr>
      <w:tr w:rsidR="00BB1557" w:rsidRPr="00BB1557">
        <w:trPr>
          <w:trHeight w:val="300"/>
        </w:trPr>
        <w:tc>
          <w:tcPr>
            <w:tcW w:w="568" w:type="dxa"/>
            <w:vMerge/>
            <w:tcBorders>
              <w:top w:val="dotted" w:sz="4" w:space="0" w:color="auto"/>
              <w:bottom w:val="single"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Administration</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1</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1</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1</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w:t>
            </w:r>
          </w:p>
        </w:tc>
      </w:tr>
      <w:tr w:rsidR="00BB1557" w:rsidRPr="00BB1557">
        <w:trPr>
          <w:trHeight w:val="1200"/>
        </w:trPr>
        <w:tc>
          <w:tcPr>
            <w:tcW w:w="568" w:type="dxa"/>
            <w:vMerge/>
            <w:tcBorders>
              <w:top w:val="dotted" w:sz="4" w:space="0" w:color="auto"/>
              <w:bottom w:val="single"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activity rooms (lab etc) #</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7 (library, computer lab, activity room, agriculture room, home science lab, music room, staff room for education access)</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2 (computer room, library)</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4 (library, science lab, agriculture lab, home science lab)</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no</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No</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3 (library, staff room, computer resource centre).</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w:t>
            </w:r>
          </w:p>
        </w:tc>
      </w:tr>
      <w:tr w:rsidR="00BB1557" w:rsidRPr="00BB1557">
        <w:trPr>
          <w:trHeight w:val="300"/>
        </w:trPr>
        <w:tc>
          <w:tcPr>
            <w:tcW w:w="568" w:type="dxa"/>
            <w:vMerge/>
            <w:tcBorders>
              <w:top w:val="dotted" w:sz="4" w:space="0" w:color="auto"/>
              <w:bottom w:val="single"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auditorium</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1</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1</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No</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1</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1 </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w:t>
            </w:r>
          </w:p>
        </w:tc>
      </w:tr>
      <w:tr w:rsidR="00BB1557" w:rsidRPr="00BB1557">
        <w:trPr>
          <w:trHeight w:val="1500"/>
        </w:trPr>
        <w:tc>
          <w:tcPr>
            <w:tcW w:w="568" w:type="dxa"/>
            <w:vMerge/>
            <w:tcBorders>
              <w:top w:val="dotted" w:sz="4" w:space="0" w:color="auto"/>
              <w:bottom w:val="single"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teacher quarters</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4 bedrooms, kitchen, living room housing 10 female teachers.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xml:space="preserve">Teacher </w:t>
            </w:r>
            <w:proofErr w:type="gramStart"/>
            <w:r w:rsidRPr="00BB1557">
              <w:rPr>
                <w:rFonts w:asciiTheme="minorHAnsi" w:hAnsiTheme="minorHAnsi" w:cstheme="minorHAnsi"/>
                <w:color w:val="000000"/>
                <w:sz w:val="18"/>
                <w:szCs w:val="18"/>
                <w:lang w:eastAsia="en-AU"/>
              </w:rPr>
              <w:t>quarter do</w:t>
            </w:r>
            <w:proofErr w:type="gramEnd"/>
            <w:r w:rsidRPr="00BB1557">
              <w:rPr>
                <w:rFonts w:asciiTheme="minorHAnsi" w:hAnsiTheme="minorHAnsi" w:cstheme="minorHAnsi"/>
                <w:color w:val="000000"/>
                <w:sz w:val="18"/>
                <w:szCs w:val="18"/>
                <w:lang w:eastAsia="en-AU"/>
              </w:rPr>
              <w:t xml:space="preserve"> not have surrounding fence &amp; gate - security issue for single female teachers.</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no</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2 (1 principal quarter, 1 teacher quarter).</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No</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1</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w:t>
            </w:r>
          </w:p>
        </w:tc>
      </w:tr>
      <w:tr w:rsidR="00BB1557" w:rsidRPr="00BB1557">
        <w:trPr>
          <w:trHeight w:val="300"/>
        </w:trPr>
        <w:tc>
          <w:tcPr>
            <w:tcW w:w="568" w:type="dxa"/>
            <w:vMerge/>
            <w:tcBorders>
              <w:top w:val="dotted" w:sz="4" w:space="0" w:color="auto"/>
              <w:bottom w:val="single"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canteen</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1</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no</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No</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no</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1 </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w:t>
            </w:r>
          </w:p>
        </w:tc>
      </w:tr>
      <w:tr w:rsidR="00BB1557" w:rsidRPr="00BB1557">
        <w:trPr>
          <w:trHeight w:val="2100"/>
        </w:trPr>
        <w:tc>
          <w:tcPr>
            <w:tcW w:w="568" w:type="dxa"/>
            <w:vMerge/>
            <w:tcBorders>
              <w:top w:val="dotted" w:sz="4" w:space="0" w:color="auto"/>
              <w:bottom w:val="single"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toilets &amp; other WASH facilities</w:t>
            </w:r>
            <w:r w:rsidR="00915270">
              <w:rPr>
                <w:rFonts w:asciiTheme="minorHAnsi" w:hAnsiTheme="minorHAnsi" w:cstheme="minorHAnsi"/>
                <w:color w:val="000000"/>
                <w:sz w:val="18"/>
                <w:szCs w:val="18"/>
                <w:lang w:eastAsia="en-AU"/>
              </w:rPr>
              <w:t xml:space="preserve"> provided by Project </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2 disable toilets, 2 staff toilet, 1 toilet in principal room, 2 toilets in auditorium, protection of open dug well.</w:t>
            </w:r>
          </w:p>
        </w:tc>
        <w:tc>
          <w:tcPr>
            <w:tcW w:w="1573" w:type="dxa"/>
            <w:shd w:val="clear" w:color="auto" w:fill="auto"/>
          </w:tcPr>
          <w:p w:rsidR="00BB1557" w:rsidRPr="00BB1557" w:rsidRDefault="00915270" w:rsidP="00BB1557">
            <w:pPr>
              <w:spacing w:before="60" w:after="60"/>
              <w:rPr>
                <w:rFonts w:asciiTheme="minorHAnsi" w:hAnsiTheme="minorHAnsi" w:cstheme="minorHAnsi"/>
                <w:color w:val="000000"/>
                <w:sz w:val="18"/>
                <w:szCs w:val="18"/>
                <w:lang w:eastAsia="en-AU"/>
              </w:rPr>
            </w:pPr>
            <w:r>
              <w:rPr>
                <w:rFonts w:asciiTheme="minorHAnsi" w:hAnsiTheme="minorHAnsi" w:cstheme="minorHAnsi"/>
                <w:color w:val="000000"/>
                <w:sz w:val="18"/>
                <w:szCs w:val="18"/>
                <w:lang w:eastAsia="en-AU"/>
              </w:rPr>
              <w:t>no</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3 hand washing facilities</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no</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No</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3 urinals, 2 toilets (boys).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4 toilets for girls.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3 toilets for staff.</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 toilet for principal.</w:t>
            </w:r>
          </w:p>
        </w:tc>
        <w:tc>
          <w:tcPr>
            <w:tcW w:w="1573"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8 for boys, 16 for girls, 2 for teachers, 2 in auditorium.</w:t>
            </w:r>
          </w:p>
        </w:tc>
        <w:tc>
          <w:tcPr>
            <w:tcW w:w="1574" w:type="dxa"/>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w:t>
            </w:r>
          </w:p>
        </w:tc>
      </w:tr>
      <w:tr w:rsidR="00BB1557" w:rsidRPr="00BB1557">
        <w:trPr>
          <w:trHeight w:val="300"/>
        </w:trPr>
        <w:tc>
          <w:tcPr>
            <w:tcW w:w="568" w:type="dxa"/>
            <w:vMerge/>
            <w:tcBorders>
              <w:top w:val="dotted" w:sz="4" w:space="0" w:color="auto"/>
              <w:bottom w:val="single"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tcBorders>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furniture</w:t>
            </w:r>
          </w:p>
        </w:tc>
        <w:tc>
          <w:tcPr>
            <w:tcW w:w="1573" w:type="dxa"/>
            <w:tcBorders>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N/A</w:t>
            </w:r>
          </w:p>
        </w:tc>
        <w:tc>
          <w:tcPr>
            <w:tcW w:w="1573" w:type="dxa"/>
            <w:tcBorders>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w:t>
            </w:r>
          </w:p>
        </w:tc>
        <w:tc>
          <w:tcPr>
            <w:tcW w:w="1574" w:type="dxa"/>
            <w:tcBorders>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Type 2 (grade 3 – 5) 45 desks, 75 chairs.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(Principal &amp; teachers mentioned the need for type 3 furniture for grade 6 – 9).</w:t>
            </w:r>
          </w:p>
        </w:tc>
        <w:tc>
          <w:tcPr>
            <w:tcW w:w="1573" w:type="dxa"/>
            <w:tcBorders>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Type 2 (grade 3 – 5)</w:t>
            </w:r>
          </w:p>
        </w:tc>
        <w:tc>
          <w:tcPr>
            <w:tcW w:w="1573" w:type="dxa"/>
            <w:tcBorders>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no</w:t>
            </w:r>
          </w:p>
        </w:tc>
        <w:tc>
          <w:tcPr>
            <w:tcW w:w="1574" w:type="dxa"/>
            <w:tcBorders>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no</w:t>
            </w:r>
          </w:p>
        </w:tc>
        <w:tc>
          <w:tcPr>
            <w:tcW w:w="1573" w:type="dxa"/>
            <w:tcBorders>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Type 2 (grade 3 – 5</w:t>
            </w:r>
          </w:p>
          <w:p w:rsidR="00BB1557" w:rsidRPr="00BB1557" w:rsidRDefault="00BB1557" w:rsidP="00BB1557">
            <w:pPr>
              <w:spacing w:before="60" w:after="60"/>
              <w:rPr>
                <w:rFonts w:asciiTheme="minorHAnsi" w:hAnsiTheme="minorHAnsi" w:cstheme="minorHAnsi"/>
                <w:color w:val="000000"/>
                <w:sz w:val="18"/>
                <w:szCs w:val="18"/>
                <w:lang w:eastAsia="en-AU"/>
              </w:rPr>
            </w:pPr>
          </w:p>
        </w:tc>
        <w:tc>
          <w:tcPr>
            <w:tcW w:w="1573" w:type="dxa"/>
            <w:tcBorders>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w:t>
            </w:r>
          </w:p>
        </w:tc>
        <w:tc>
          <w:tcPr>
            <w:tcW w:w="1574" w:type="dxa"/>
            <w:tcBorders>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w:t>
            </w:r>
          </w:p>
        </w:tc>
      </w:tr>
      <w:tr w:rsidR="00BB1557" w:rsidRPr="00BB1557">
        <w:trPr>
          <w:trHeight w:val="300"/>
        </w:trPr>
        <w:tc>
          <w:tcPr>
            <w:tcW w:w="568" w:type="dxa"/>
            <w:vMerge/>
            <w:tcBorders>
              <w:top w:val="dotted" w:sz="4" w:space="0" w:color="auto"/>
              <w:bottom w:val="single"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others</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N/A</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well with water pump and water tank</w:t>
            </w:r>
          </w:p>
        </w:tc>
        <w:tc>
          <w:tcPr>
            <w:tcW w:w="1574"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N/A</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N/A</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N/A</w:t>
            </w:r>
          </w:p>
        </w:tc>
        <w:tc>
          <w:tcPr>
            <w:tcW w:w="1574"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No</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N/A</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Open air theatre.</w:t>
            </w:r>
          </w:p>
        </w:tc>
        <w:tc>
          <w:tcPr>
            <w:tcW w:w="1574"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p>
        </w:tc>
      </w:tr>
      <w:tr w:rsidR="00BB1557" w:rsidRPr="00BB1557">
        <w:trPr>
          <w:trHeight w:val="300"/>
        </w:trPr>
        <w:tc>
          <w:tcPr>
            <w:tcW w:w="568" w:type="dxa"/>
            <w:vMerge w:val="restart"/>
            <w:tcBorders>
              <w:top w:val="single" w:sz="4" w:space="0" w:color="auto"/>
              <w:bottom w:val="dotted"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r w:rsidRPr="00BB1557">
              <w:rPr>
                <w:rFonts w:asciiTheme="minorHAnsi" w:hAnsiTheme="minorHAnsi" w:cstheme="minorHAnsi"/>
                <w:b/>
                <w:bCs/>
                <w:color w:val="000000"/>
                <w:sz w:val="18"/>
                <w:szCs w:val="18"/>
                <w:lang w:eastAsia="en-AU"/>
              </w:rPr>
              <w:t>other programs</w:t>
            </w:r>
          </w:p>
        </w:tc>
        <w:tc>
          <w:tcPr>
            <w:tcW w:w="1276"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BESP</w:t>
            </w:r>
          </w:p>
        </w:tc>
        <w:tc>
          <w:tcPr>
            <w:tcW w:w="1573"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Start mid 2013</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28 teachers (incl. 7 primary teachers) trained in CFA concepts.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Teachers and principal training in community involvement in school development &amp; planning.</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xml:space="preserve">2 teachers trained on WASH maintenance &amp; hygiene </w:t>
            </w:r>
            <w:r w:rsidRPr="00BB1557">
              <w:rPr>
                <w:rFonts w:asciiTheme="minorHAnsi" w:hAnsiTheme="minorHAnsi" w:cstheme="minorHAnsi"/>
                <w:color w:val="000000"/>
                <w:sz w:val="18"/>
                <w:szCs w:val="18"/>
                <w:lang w:eastAsia="en-AU"/>
              </w:rPr>
              <w:lastRenderedPageBreak/>
              <w:t>promotion techniquest at school.</w:t>
            </w:r>
          </w:p>
        </w:tc>
        <w:tc>
          <w:tcPr>
            <w:tcW w:w="1573"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lastRenderedPageBreak/>
              <w:t> Start mid 2013</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(Information provided in UNICEF hand out is not correct – it’s the exact information for Katchilaiamadu school).</w:t>
            </w:r>
          </w:p>
        </w:tc>
        <w:tc>
          <w:tcPr>
            <w:tcW w:w="1574"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Start Mid 2012</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Teacher training – CFA concepts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Teachers and principal training in community involvement in school development &amp; planning.</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3 teachers trained on basic children counselling techniques.</w:t>
            </w:r>
          </w:p>
        </w:tc>
        <w:tc>
          <w:tcPr>
            <w:tcW w:w="1573"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(From UNICEF hand out but the box mentioned Mullaitivu RCTMS so not sure whether this is the correct information).</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Start mid-2012.</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12 teachers trained on CFA concepts.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xml:space="preserve">Teachers and principal training in community involvement in </w:t>
            </w:r>
            <w:r w:rsidRPr="00BB1557">
              <w:rPr>
                <w:rFonts w:asciiTheme="minorHAnsi" w:hAnsiTheme="minorHAnsi" w:cstheme="minorHAnsi"/>
                <w:color w:val="000000"/>
                <w:sz w:val="18"/>
                <w:szCs w:val="18"/>
                <w:lang w:eastAsia="en-AU"/>
              </w:rPr>
              <w:lastRenderedPageBreak/>
              <w:t>school development &amp; planning.</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3 teachers trained on basic children counselling techniques.</w:t>
            </w:r>
          </w:p>
        </w:tc>
        <w:tc>
          <w:tcPr>
            <w:tcW w:w="1573"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lastRenderedPageBreak/>
              <w:t>Start mid 2012</w:t>
            </w:r>
          </w:p>
        </w:tc>
        <w:tc>
          <w:tcPr>
            <w:tcW w:w="1574"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Start mid 2012</w:t>
            </w:r>
          </w:p>
        </w:tc>
        <w:tc>
          <w:tcPr>
            <w:tcW w:w="1573"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N/A</w:t>
            </w:r>
          </w:p>
        </w:tc>
        <w:tc>
          <w:tcPr>
            <w:tcW w:w="1573"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Start mid 2012</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14 of 28 teachers trained in CFA approach.</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Teachers and principal training in community involvement in school development &amp; planning.</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xml:space="preserve">3 Teachers trained on basic children counselling </w:t>
            </w:r>
            <w:r w:rsidRPr="00BB1557">
              <w:rPr>
                <w:rFonts w:asciiTheme="minorHAnsi" w:hAnsiTheme="minorHAnsi" w:cstheme="minorHAnsi"/>
                <w:color w:val="000000"/>
                <w:sz w:val="18"/>
                <w:szCs w:val="18"/>
                <w:lang w:eastAsia="en-AU"/>
              </w:rPr>
              <w:lastRenderedPageBreak/>
              <w:t>techniques.</w:t>
            </w:r>
          </w:p>
        </w:tc>
        <w:tc>
          <w:tcPr>
            <w:tcW w:w="1574"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lastRenderedPageBreak/>
              <w:t>2012, CFA orientation for teachers.</w:t>
            </w:r>
          </w:p>
        </w:tc>
      </w:tr>
      <w:tr w:rsidR="00BB1557" w:rsidRPr="00BB1557">
        <w:trPr>
          <w:trHeight w:val="644"/>
        </w:trPr>
        <w:tc>
          <w:tcPr>
            <w:tcW w:w="568" w:type="dxa"/>
            <w:vMerge/>
            <w:tcBorders>
              <w:top w:val="dotted" w:sz="4" w:space="0" w:color="auto"/>
              <w:bottom w:val="single"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WASH</w:t>
            </w:r>
          </w:p>
        </w:tc>
        <w:tc>
          <w:tcPr>
            <w:tcW w:w="1573" w:type="dxa"/>
            <w:tcBorders>
              <w:top w:val="dotted" w:sz="4" w:space="0" w:color="auto"/>
              <w:bottom w:val="single" w:sz="4" w:space="0" w:color="auto"/>
            </w:tcBorders>
            <w:shd w:val="clear" w:color="auto" w:fill="auto"/>
          </w:tcPr>
          <w:p w:rsidR="00BB1557" w:rsidRPr="00BB1557" w:rsidRDefault="00915270" w:rsidP="00BB1557">
            <w:pPr>
              <w:spacing w:before="60" w:after="60"/>
              <w:rPr>
                <w:rFonts w:asciiTheme="minorHAnsi" w:hAnsiTheme="minorHAnsi" w:cstheme="minorHAnsi"/>
                <w:color w:val="000000"/>
                <w:sz w:val="18"/>
                <w:szCs w:val="18"/>
                <w:lang w:eastAsia="en-AU"/>
              </w:rPr>
            </w:pPr>
            <w:r>
              <w:rPr>
                <w:rFonts w:asciiTheme="minorHAnsi" w:hAnsiTheme="minorHAnsi" w:cstheme="minorHAnsi"/>
                <w:color w:val="000000"/>
                <w:sz w:val="18"/>
                <w:szCs w:val="18"/>
                <w:lang w:eastAsia="en-AU"/>
              </w:rPr>
              <w:t>No</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 urinal and 1 toilet for girls (urinal without roof - open - privacy and safety issue)</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 toilet for boys</w:t>
            </w:r>
            <w:r w:rsidRPr="00BB1557">
              <w:rPr>
                <w:rFonts w:asciiTheme="minorHAnsi" w:hAnsiTheme="minorHAnsi" w:cstheme="minorHAnsi"/>
                <w:color w:val="000000"/>
                <w:sz w:val="18"/>
                <w:szCs w:val="18"/>
                <w:lang w:eastAsia="en-AU"/>
              </w:rPr>
              <w:br/>
              <w:t>2 toilets for teachers.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disable toilet.</w:t>
            </w:r>
          </w:p>
        </w:tc>
        <w:tc>
          <w:tcPr>
            <w:tcW w:w="1574"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No</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No</w:t>
            </w:r>
          </w:p>
        </w:tc>
        <w:tc>
          <w:tcPr>
            <w:tcW w:w="1574"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no</w:t>
            </w:r>
          </w:p>
        </w:tc>
        <w:tc>
          <w:tcPr>
            <w:tcW w:w="1573" w:type="dxa"/>
            <w:tcBorders>
              <w:top w:val="dotted" w:sz="4" w:space="0" w:color="auto"/>
              <w:bottom w:val="single" w:sz="4" w:space="0" w:color="auto"/>
            </w:tcBorders>
            <w:shd w:val="clear" w:color="auto" w:fill="auto"/>
          </w:tcPr>
          <w:p w:rsidR="00BB1557" w:rsidRPr="00BB1557" w:rsidRDefault="00915270" w:rsidP="00BB1557">
            <w:pPr>
              <w:spacing w:before="60" w:after="60"/>
              <w:rPr>
                <w:rFonts w:asciiTheme="minorHAnsi" w:hAnsiTheme="minorHAnsi" w:cstheme="minorHAnsi"/>
                <w:color w:val="000000"/>
                <w:sz w:val="18"/>
                <w:szCs w:val="18"/>
                <w:lang w:eastAsia="en-AU"/>
              </w:rPr>
            </w:pPr>
            <w:r>
              <w:rPr>
                <w:rFonts w:asciiTheme="minorHAnsi" w:hAnsiTheme="minorHAnsi" w:cstheme="minorHAnsi"/>
                <w:color w:val="000000"/>
                <w:sz w:val="18"/>
                <w:szCs w:val="18"/>
                <w:lang w:eastAsia="en-AU"/>
              </w:rPr>
              <w:t> No</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w:t>
            </w:r>
          </w:p>
        </w:tc>
        <w:tc>
          <w:tcPr>
            <w:tcW w:w="1574"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w:t>
            </w:r>
          </w:p>
        </w:tc>
      </w:tr>
      <w:tr w:rsidR="00BB1557" w:rsidRPr="00BB1557">
        <w:trPr>
          <w:cantSplit/>
          <w:trHeight w:val="905"/>
        </w:trPr>
        <w:tc>
          <w:tcPr>
            <w:tcW w:w="568" w:type="dxa"/>
            <w:tcBorders>
              <w:top w:val="single" w:sz="4" w:space="0" w:color="auto"/>
              <w:bottom w:val="single"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r w:rsidRPr="00BB1557">
              <w:rPr>
                <w:rFonts w:asciiTheme="minorHAnsi" w:hAnsiTheme="minorHAnsi" w:cstheme="minorHAnsi"/>
                <w:b/>
                <w:bCs/>
                <w:color w:val="000000"/>
                <w:sz w:val="18"/>
                <w:szCs w:val="18"/>
                <w:lang w:eastAsia="en-AU"/>
              </w:rPr>
              <w:t>Other donors</w:t>
            </w:r>
          </w:p>
        </w:tc>
        <w:tc>
          <w:tcPr>
            <w:tcW w:w="1276" w:type="dxa"/>
            <w:tcBorders>
              <w:top w:val="single"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3" w:type="dxa"/>
            <w:tcBorders>
              <w:top w:val="single"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N/A</w:t>
            </w:r>
          </w:p>
        </w:tc>
        <w:tc>
          <w:tcPr>
            <w:tcW w:w="1573" w:type="dxa"/>
            <w:tcBorders>
              <w:top w:val="single"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ACTED provided furniture</w:t>
            </w:r>
          </w:p>
        </w:tc>
        <w:tc>
          <w:tcPr>
            <w:tcW w:w="1574" w:type="dxa"/>
            <w:tcBorders>
              <w:top w:val="single"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N/A</w:t>
            </w:r>
          </w:p>
        </w:tc>
        <w:tc>
          <w:tcPr>
            <w:tcW w:w="1573" w:type="dxa"/>
            <w:tcBorders>
              <w:top w:val="single"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N/A</w:t>
            </w:r>
          </w:p>
        </w:tc>
        <w:tc>
          <w:tcPr>
            <w:tcW w:w="1573" w:type="dxa"/>
            <w:tcBorders>
              <w:top w:val="single"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N/A</w:t>
            </w:r>
          </w:p>
        </w:tc>
        <w:tc>
          <w:tcPr>
            <w:tcW w:w="1574" w:type="dxa"/>
            <w:tcBorders>
              <w:top w:val="single"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KOICA (playground), GIZ (2 classrooms)</w:t>
            </w:r>
          </w:p>
        </w:tc>
        <w:tc>
          <w:tcPr>
            <w:tcW w:w="1573" w:type="dxa"/>
            <w:tcBorders>
              <w:top w:val="single"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Government (canteen).</w:t>
            </w:r>
          </w:p>
        </w:tc>
        <w:tc>
          <w:tcPr>
            <w:tcW w:w="1573" w:type="dxa"/>
            <w:tcBorders>
              <w:top w:val="single"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N/A</w:t>
            </w:r>
          </w:p>
        </w:tc>
        <w:tc>
          <w:tcPr>
            <w:tcW w:w="1574" w:type="dxa"/>
            <w:tcBorders>
              <w:top w:val="single"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Private donor</w:t>
            </w:r>
          </w:p>
        </w:tc>
      </w:tr>
      <w:tr w:rsidR="00BB1557" w:rsidRPr="00BB1557">
        <w:trPr>
          <w:trHeight w:val="300"/>
        </w:trPr>
        <w:tc>
          <w:tcPr>
            <w:tcW w:w="568" w:type="dxa"/>
            <w:vMerge w:val="restart"/>
            <w:tcBorders>
              <w:top w:val="single" w:sz="4" w:space="0" w:color="auto"/>
              <w:bottom w:val="dotted"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r w:rsidRPr="00BB1557">
              <w:rPr>
                <w:rFonts w:asciiTheme="minorHAnsi" w:hAnsiTheme="minorHAnsi" w:cstheme="minorHAnsi"/>
                <w:b/>
                <w:bCs/>
                <w:color w:val="000000"/>
                <w:sz w:val="18"/>
                <w:szCs w:val="18"/>
                <w:lang w:eastAsia="en-AU"/>
              </w:rPr>
              <w:t>CFS</w:t>
            </w:r>
          </w:p>
        </w:tc>
        <w:tc>
          <w:tcPr>
            <w:tcW w:w="1276"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light</w:t>
            </w:r>
          </w:p>
        </w:tc>
        <w:tc>
          <w:tcPr>
            <w:tcW w:w="1573"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good</w:t>
            </w:r>
          </w:p>
        </w:tc>
        <w:tc>
          <w:tcPr>
            <w:tcW w:w="1573"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good in clear day but dark when raining and cloudy</w:t>
            </w:r>
          </w:p>
        </w:tc>
        <w:tc>
          <w:tcPr>
            <w:tcW w:w="1574"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Good</w:t>
            </w:r>
          </w:p>
        </w:tc>
        <w:tc>
          <w:tcPr>
            <w:tcW w:w="1573"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good</w:t>
            </w:r>
          </w:p>
        </w:tc>
        <w:tc>
          <w:tcPr>
            <w:tcW w:w="1573"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Good</w:t>
            </w:r>
          </w:p>
        </w:tc>
        <w:tc>
          <w:tcPr>
            <w:tcW w:w="1574"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good</w:t>
            </w:r>
          </w:p>
        </w:tc>
        <w:tc>
          <w:tcPr>
            <w:tcW w:w="1573"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Good</w:t>
            </w:r>
          </w:p>
        </w:tc>
        <w:tc>
          <w:tcPr>
            <w:tcW w:w="1573"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good</w:t>
            </w:r>
          </w:p>
        </w:tc>
        <w:tc>
          <w:tcPr>
            <w:tcW w:w="1574"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good</w:t>
            </w:r>
          </w:p>
        </w:tc>
      </w:tr>
      <w:tr w:rsidR="00BB1557" w:rsidRPr="00BB1557">
        <w:trPr>
          <w:trHeight w:val="300"/>
        </w:trPr>
        <w:tc>
          <w:tcPr>
            <w:tcW w:w="568" w:type="dxa"/>
            <w:vMerge/>
            <w:tcBorders>
              <w:top w:val="dotted" w:sz="4" w:space="0" w:color="auto"/>
              <w:bottom w:val="dotted"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ventilation</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good</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good</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Good</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good</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Good</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good</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xml:space="preserve">Good but ventilation in second floor is problematic. Water come into classroom when </w:t>
            </w:r>
            <w:proofErr w:type="gramStart"/>
            <w:r w:rsidRPr="00BB1557">
              <w:rPr>
                <w:rFonts w:asciiTheme="minorHAnsi" w:hAnsiTheme="minorHAnsi" w:cstheme="minorHAnsi"/>
                <w:color w:val="000000"/>
                <w:sz w:val="18"/>
                <w:szCs w:val="18"/>
                <w:lang w:eastAsia="en-AU"/>
              </w:rPr>
              <w:t>its</w:t>
            </w:r>
            <w:proofErr w:type="gramEnd"/>
            <w:r w:rsidRPr="00BB1557">
              <w:rPr>
                <w:rFonts w:asciiTheme="minorHAnsi" w:hAnsiTheme="minorHAnsi" w:cstheme="minorHAnsi"/>
                <w:color w:val="000000"/>
                <w:sz w:val="18"/>
                <w:szCs w:val="18"/>
                <w:lang w:eastAsia="en-AU"/>
              </w:rPr>
              <w:t xml:space="preserve"> raining.</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good</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good</w:t>
            </w:r>
          </w:p>
        </w:tc>
      </w:tr>
      <w:tr w:rsidR="00BB1557" w:rsidRPr="00BB1557">
        <w:trPr>
          <w:trHeight w:val="268"/>
        </w:trPr>
        <w:tc>
          <w:tcPr>
            <w:tcW w:w="568" w:type="dxa"/>
            <w:vMerge/>
            <w:tcBorders>
              <w:top w:val="dotted" w:sz="4" w:space="0" w:color="auto"/>
              <w:bottom w:val="dotted"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windows</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proofErr w:type="gramStart"/>
            <w:r w:rsidRPr="00BB1557">
              <w:rPr>
                <w:rFonts w:asciiTheme="minorHAnsi" w:hAnsiTheme="minorHAnsi" w:cstheme="minorHAnsi"/>
                <w:color w:val="000000"/>
                <w:sz w:val="18"/>
                <w:szCs w:val="18"/>
                <w:lang w:eastAsia="en-AU"/>
              </w:rPr>
              <w:t>wire</w:t>
            </w:r>
            <w:proofErr w:type="gramEnd"/>
            <w:r w:rsidRPr="00BB1557">
              <w:rPr>
                <w:rFonts w:asciiTheme="minorHAnsi" w:hAnsiTheme="minorHAnsi" w:cstheme="minorHAnsi"/>
                <w:color w:val="000000"/>
                <w:sz w:val="18"/>
                <w:szCs w:val="18"/>
                <w:lang w:eastAsia="en-AU"/>
              </w:rPr>
              <w:t xml:space="preserve"> mesh (space between wires wide enough for adult hands to go through and open </w:t>
            </w:r>
            <w:r w:rsidRPr="00BB1557">
              <w:rPr>
                <w:rFonts w:asciiTheme="minorHAnsi" w:hAnsiTheme="minorHAnsi" w:cstheme="minorHAnsi"/>
                <w:color w:val="000000"/>
                <w:sz w:val="18"/>
                <w:szCs w:val="18"/>
                <w:lang w:eastAsia="en-AU"/>
              </w:rPr>
              <w:lastRenderedPageBreak/>
              <w:t>door lock).</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lastRenderedPageBreak/>
              <w:t>grills</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Grills</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grill</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Alluminium with wire mesh</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First floor glass sliding window (without grill).</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xml:space="preserve">Second floor </w:t>
            </w:r>
            <w:proofErr w:type="gramStart"/>
            <w:r w:rsidRPr="00BB1557">
              <w:rPr>
                <w:rFonts w:asciiTheme="minorHAnsi" w:hAnsiTheme="minorHAnsi" w:cstheme="minorHAnsi"/>
                <w:color w:val="000000"/>
                <w:sz w:val="18"/>
                <w:szCs w:val="18"/>
                <w:lang w:eastAsia="en-AU"/>
              </w:rPr>
              <w:t>wire mesh</w:t>
            </w:r>
            <w:proofErr w:type="gramEnd"/>
            <w:r w:rsidRPr="00BB1557">
              <w:rPr>
                <w:rFonts w:asciiTheme="minorHAnsi" w:hAnsiTheme="minorHAnsi" w:cstheme="minorHAnsi"/>
                <w:color w:val="000000"/>
                <w:sz w:val="18"/>
                <w:szCs w:val="18"/>
                <w:lang w:eastAsia="en-AU"/>
              </w:rPr>
              <w:t xml:space="preserve"> windows </w:t>
            </w:r>
            <w:r w:rsidRPr="00BB1557">
              <w:rPr>
                <w:rFonts w:asciiTheme="minorHAnsi" w:hAnsiTheme="minorHAnsi" w:cstheme="minorHAnsi"/>
                <w:color w:val="000000"/>
                <w:sz w:val="18"/>
                <w:szCs w:val="18"/>
                <w:lang w:eastAsia="en-AU"/>
              </w:rPr>
              <w:lastRenderedPageBreak/>
              <w:t>(without glass).</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lastRenderedPageBreak/>
              <w:t>First floor glass sliding window (without grill).</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xml:space="preserve">Second floor </w:t>
            </w:r>
            <w:proofErr w:type="gramStart"/>
            <w:r w:rsidRPr="00BB1557">
              <w:rPr>
                <w:rFonts w:asciiTheme="minorHAnsi" w:hAnsiTheme="minorHAnsi" w:cstheme="minorHAnsi"/>
                <w:color w:val="000000"/>
                <w:sz w:val="18"/>
                <w:szCs w:val="18"/>
                <w:lang w:eastAsia="en-AU"/>
              </w:rPr>
              <w:t>wire mesh</w:t>
            </w:r>
            <w:proofErr w:type="gramEnd"/>
            <w:r w:rsidRPr="00BB1557">
              <w:rPr>
                <w:rFonts w:asciiTheme="minorHAnsi" w:hAnsiTheme="minorHAnsi" w:cstheme="minorHAnsi"/>
                <w:color w:val="000000"/>
                <w:sz w:val="18"/>
                <w:szCs w:val="18"/>
                <w:lang w:eastAsia="en-AU"/>
              </w:rPr>
              <w:t xml:space="preserve"> windows </w:t>
            </w:r>
            <w:r w:rsidRPr="00BB1557">
              <w:rPr>
                <w:rFonts w:asciiTheme="minorHAnsi" w:hAnsiTheme="minorHAnsi" w:cstheme="minorHAnsi"/>
                <w:color w:val="000000"/>
                <w:sz w:val="18"/>
                <w:szCs w:val="18"/>
                <w:lang w:eastAsia="en-AU"/>
              </w:rPr>
              <w:lastRenderedPageBreak/>
              <w:t>(without glass).</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lastRenderedPageBreak/>
              <w:t>Wire mesh</w:t>
            </w:r>
          </w:p>
        </w:tc>
      </w:tr>
      <w:tr w:rsidR="00BB1557" w:rsidRPr="00BB1557">
        <w:trPr>
          <w:trHeight w:val="600"/>
        </w:trPr>
        <w:tc>
          <w:tcPr>
            <w:tcW w:w="568" w:type="dxa"/>
            <w:vMerge/>
            <w:tcBorders>
              <w:top w:val="dotted" w:sz="4" w:space="0" w:color="auto"/>
              <w:bottom w:val="dotted"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doors</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Adequate width, lock can be opened from outside through window grill.</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adequate width</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adequate width</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adequate width</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adequate width</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adequate width</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proofErr w:type="gramStart"/>
            <w:r w:rsidRPr="00BB1557">
              <w:rPr>
                <w:rFonts w:asciiTheme="minorHAnsi" w:hAnsiTheme="minorHAnsi" w:cstheme="minorHAnsi"/>
                <w:color w:val="000000"/>
                <w:sz w:val="18"/>
                <w:szCs w:val="18"/>
                <w:lang w:eastAsia="en-AU"/>
              </w:rPr>
              <w:t>adequate</w:t>
            </w:r>
            <w:proofErr w:type="gramEnd"/>
            <w:r w:rsidRPr="00BB1557">
              <w:rPr>
                <w:rFonts w:asciiTheme="minorHAnsi" w:hAnsiTheme="minorHAnsi" w:cstheme="minorHAnsi"/>
                <w:color w:val="000000"/>
                <w:sz w:val="18"/>
                <w:szCs w:val="18"/>
                <w:lang w:eastAsia="en-AU"/>
              </w:rPr>
              <w:t xml:space="preserve"> width but low quality door. Fixtures not working properly.</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adequate width</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adequate width</w:t>
            </w:r>
          </w:p>
        </w:tc>
      </w:tr>
      <w:tr w:rsidR="00BB1557" w:rsidRPr="00BB1557">
        <w:trPr>
          <w:trHeight w:val="900"/>
        </w:trPr>
        <w:tc>
          <w:tcPr>
            <w:tcW w:w="568" w:type="dxa"/>
            <w:vMerge/>
            <w:tcBorders>
              <w:top w:val="dotted" w:sz="4" w:space="0" w:color="auto"/>
              <w:bottom w:val="dotted"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activity corners</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small stage for performance</w:t>
            </w:r>
            <w:r w:rsidRPr="00BB1557">
              <w:rPr>
                <w:rFonts w:asciiTheme="minorHAnsi" w:hAnsiTheme="minorHAnsi" w:cstheme="minorHAnsi"/>
                <w:color w:val="000000"/>
                <w:sz w:val="18"/>
                <w:szCs w:val="18"/>
                <w:lang w:eastAsia="en-AU"/>
              </w:rPr>
              <w:br/>
              <w:t>6 activity corners</w:t>
            </w:r>
            <w:r w:rsidRPr="00BB1557">
              <w:rPr>
                <w:rFonts w:asciiTheme="minorHAnsi" w:hAnsiTheme="minorHAnsi" w:cstheme="minorHAnsi"/>
                <w:color w:val="000000"/>
                <w:sz w:val="18"/>
                <w:szCs w:val="18"/>
                <w:lang w:eastAsia="en-AU"/>
              </w:rPr>
              <w:br/>
              <w:t>spacious space for 30 students</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spacious classroom - able to accommodate activity corners</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spacious classroom - able to accommodate activity corners</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Spacious classroom (current size 20 – 25 students/class).</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Spacious, enough room for activity corners.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Murals inside and outside classroom walls.</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Adequate space for activity corners.</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xml:space="preserve">Standard size, however due to overcapacity of student numbers, classroom size is no longer comfortable. Current class </w:t>
            </w:r>
            <w:proofErr w:type="gramStart"/>
            <w:r w:rsidRPr="00BB1557">
              <w:rPr>
                <w:rFonts w:asciiTheme="minorHAnsi" w:hAnsiTheme="minorHAnsi" w:cstheme="minorHAnsi"/>
                <w:color w:val="000000"/>
                <w:sz w:val="18"/>
                <w:szCs w:val="18"/>
                <w:lang w:eastAsia="en-AU"/>
              </w:rPr>
              <w:t>size are</w:t>
            </w:r>
            <w:proofErr w:type="gramEnd"/>
            <w:r w:rsidRPr="00BB1557">
              <w:rPr>
                <w:rFonts w:asciiTheme="minorHAnsi" w:hAnsiTheme="minorHAnsi" w:cstheme="minorHAnsi"/>
                <w:color w:val="000000"/>
                <w:sz w:val="18"/>
                <w:szCs w:val="18"/>
                <w:lang w:eastAsia="en-AU"/>
              </w:rPr>
              <w:t xml:space="preserve"> 30 to 50 students/class.</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spacious</w:t>
            </w:r>
          </w:p>
        </w:tc>
      </w:tr>
      <w:tr w:rsidR="00BB1557" w:rsidRPr="00BB1557">
        <w:trPr>
          <w:trHeight w:val="300"/>
        </w:trPr>
        <w:tc>
          <w:tcPr>
            <w:tcW w:w="568" w:type="dxa"/>
            <w:vMerge/>
            <w:tcBorders>
              <w:top w:val="dotted" w:sz="4" w:space="0" w:color="auto"/>
              <w:bottom w:val="dotted"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WASH</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toilet/urinal facilities at correct height</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toilet/urinal facilities at correct height</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hand washing facility close to student buildings.</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Adequate urinal height, adequate varied washbasin height.</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Toilets barely meet needs.</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p>
        </w:tc>
      </w:tr>
      <w:tr w:rsidR="00BB1557" w:rsidRPr="00BB1557">
        <w:trPr>
          <w:trHeight w:val="300"/>
        </w:trPr>
        <w:tc>
          <w:tcPr>
            <w:tcW w:w="568" w:type="dxa"/>
            <w:vMerge/>
            <w:tcBorders>
              <w:top w:val="dotted" w:sz="4" w:space="0" w:color="auto"/>
              <w:bottom w:val="dotted"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disability facilities</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ramps, disable toilet</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ramp</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ramps, disable toilet</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Ramps, disable toilet</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Ramps has raised edge (approx. 10 cm)</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ramps</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ramps, disable toilet</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Ramps, 1 disable toilet</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ramps</w:t>
            </w:r>
          </w:p>
        </w:tc>
      </w:tr>
      <w:tr w:rsidR="00BB1557" w:rsidRPr="00BB1557">
        <w:trPr>
          <w:trHeight w:val="1800"/>
        </w:trPr>
        <w:tc>
          <w:tcPr>
            <w:tcW w:w="568" w:type="dxa"/>
            <w:vMerge/>
            <w:tcBorders>
              <w:top w:val="dotted" w:sz="4" w:space="0" w:color="auto"/>
              <w:bottom w:val="dotted"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DRR</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evidence of DRR measures</w:t>
            </w:r>
            <w:r w:rsidRPr="00BB1557">
              <w:rPr>
                <w:rFonts w:asciiTheme="minorHAnsi" w:hAnsiTheme="minorHAnsi" w:cstheme="minorHAnsi"/>
                <w:color w:val="000000"/>
                <w:sz w:val="18"/>
                <w:szCs w:val="18"/>
                <w:lang w:eastAsia="en-AU"/>
              </w:rPr>
              <w:br/>
              <w:t>parents proposed ground levelling to reduce the speed of surface run-off but declined by the contractor (not clear whether UNICEF aware of this request).</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evidence of DRR measures</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Flood prone area, no mitigation measures in place.</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The area is flood prone area and often water logged during heavy rain but no water entering classrooms.</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flood prone area, no mitigation measures in place</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flood prone area, no mitigation measures in place</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No evidence of DRR measure.</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Parents cleaned the site before construction and found UXOs. Teachers not sure whether school ground have low risk certificate.</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evidence of DRR measure.</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evidence of DRR measure.</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evidence of DRR measure.</w:t>
            </w:r>
          </w:p>
        </w:tc>
      </w:tr>
      <w:tr w:rsidR="00BB1557" w:rsidRPr="00BB1557">
        <w:trPr>
          <w:trHeight w:val="1200"/>
        </w:trPr>
        <w:tc>
          <w:tcPr>
            <w:tcW w:w="568" w:type="dxa"/>
            <w:vMerge/>
            <w:tcBorders>
              <w:top w:val="dotted" w:sz="4" w:space="0" w:color="auto"/>
              <w:bottom w:val="dotted"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furniture</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Correct height, comfortable, table dimension enough</w:t>
            </w:r>
            <w:r w:rsidRPr="00BB1557">
              <w:rPr>
                <w:rFonts w:asciiTheme="minorHAnsi" w:hAnsiTheme="minorHAnsi" w:cstheme="minorHAnsi"/>
                <w:color w:val="000000"/>
                <w:sz w:val="18"/>
                <w:szCs w:val="18"/>
                <w:lang w:eastAsia="en-AU"/>
              </w:rPr>
              <w:br/>
              <w:t>blackboard at correct height &amp; size, comfortable, easy to read and write.</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Chair and table comfortable, right size and table wide enough.</w:t>
            </w:r>
          </w:p>
          <w:p w:rsidR="00BB1557" w:rsidRPr="00BB1557" w:rsidRDefault="00BB1557" w:rsidP="00BB1557">
            <w:pPr>
              <w:spacing w:before="60" w:after="60"/>
              <w:rPr>
                <w:rFonts w:asciiTheme="minorHAnsi" w:hAnsiTheme="minorHAnsi" w:cstheme="minorHAnsi"/>
                <w:color w:val="000000"/>
                <w:sz w:val="18"/>
                <w:szCs w:val="18"/>
                <w:lang w:eastAsia="en-AU"/>
              </w:rPr>
            </w:pP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Blackboard at correct height and size, comfortable, easy to read and write.</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Chair and table comfortable, right size and table wide enough.</w:t>
            </w:r>
          </w:p>
          <w:p w:rsidR="00BB1557" w:rsidRPr="00BB1557" w:rsidRDefault="00BB1557" w:rsidP="00BB1557">
            <w:pPr>
              <w:spacing w:before="60" w:after="60"/>
              <w:rPr>
                <w:rFonts w:asciiTheme="minorHAnsi" w:hAnsiTheme="minorHAnsi" w:cstheme="minorHAnsi"/>
                <w:color w:val="000000"/>
                <w:sz w:val="18"/>
                <w:szCs w:val="18"/>
                <w:lang w:eastAsia="en-AU"/>
              </w:rPr>
            </w:pP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blackboard at correct height and size, comfortable, easy to read and write</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Type 2 (grade 3 – 5). Chair and table comfortable, right size and table wide enough.</w:t>
            </w:r>
          </w:p>
          <w:p w:rsidR="00BB1557" w:rsidRPr="00BB1557" w:rsidRDefault="00BB1557" w:rsidP="00BB1557">
            <w:pPr>
              <w:spacing w:before="60" w:after="60"/>
              <w:rPr>
                <w:rFonts w:asciiTheme="minorHAnsi" w:hAnsiTheme="minorHAnsi" w:cstheme="minorHAnsi"/>
                <w:color w:val="000000"/>
                <w:sz w:val="18"/>
                <w:szCs w:val="18"/>
                <w:lang w:eastAsia="en-AU"/>
              </w:rPr>
            </w:pP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Blackboard right size and height.</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Teachers felt that blackboard no longer suitable; it should be replaced with white board.</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Teachers want storage facility in classroom to keep student’s lunch.</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Teachers want to have permanent raised stage inside class.</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Chair and table comfortable, right size and table wide enough.</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Blackboard right size and height.</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Chairs and table comfortable and the right size.</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Blackboard the right height and size, easy to write and read.</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Blackboard of right size and height. </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Chairs and table comfortable and of the right size.</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Blackboard the right height and size, easy to write and read.</w:t>
            </w:r>
          </w:p>
        </w:tc>
      </w:tr>
      <w:tr w:rsidR="00BB1557" w:rsidRPr="00BB1557">
        <w:trPr>
          <w:trHeight w:val="600"/>
        </w:trPr>
        <w:tc>
          <w:tcPr>
            <w:tcW w:w="568" w:type="dxa"/>
            <w:vMerge/>
            <w:tcBorders>
              <w:top w:val="dotted" w:sz="4" w:space="0" w:color="auto"/>
              <w:bottom w:val="dotted"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colour choice by</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principal</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teachers &amp; parents</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principal, teachers, parents, and students</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architect</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teachers </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Students (mural) and teachers.</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Principal and contractor</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SDS</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Don’t know</w:t>
            </w:r>
          </w:p>
        </w:tc>
      </w:tr>
      <w:tr w:rsidR="00BB1557" w:rsidRPr="00BB1557">
        <w:trPr>
          <w:trHeight w:val="300"/>
        </w:trPr>
        <w:tc>
          <w:tcPr>
            <w:tcW w:w="568" w:type="dxa"/>
            <w:vMerge/>
            <w:tcBorders>
              <w:top w:val="dotted" w:sz="4" w:space="0" w:color="auto"/>
              <w:bottom w:val="single"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p>
        </w:tc>
        <w:tc>
          <w:tcPr>
            <w:tcW w:w="1276"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Electricity or generator</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(school purchase generator)</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w:t>
            </w:r>
          </w:p>
        </w:tc>
        <w:tc>
          <w:tcPr>
            <w:tcW w:w="1574"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No</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no</w:t>
            </w:r>
          </w:p>
        </w:tc>
        <w:tc>
          <w:tcPr>
            <w:tcW w:w="1574"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no</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Electricity available.</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w:t>
            </w:r>
          </w:p>
        </w:tc>
        <w:tc>
          <w:tcPr>
            <w:tcW w:w="1574"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w:t>
            </w:r>
          </w:p>
        </w:tc>
      </w:tr>
      <w:tr w:rsidR="00BB1557" w:rsidRPr="00BB1557">
        <w:trPr>
          <w:trHeight w:val="900"/>
        </w:trPr>
        <w:tc>
          <w:tcPr>
            <w:tcW w:w="568" w:type="dxa"/>
            <w:vMerge w:val="restart"/>
            <w:tcBorders>
              <w:top w:val="single" w:sz="4" w:space="0" w:color="auto"/>
              <w:bottom w:val="dotted"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r w:rsidRPr="00BB1557">
              <w:rPr>
                <w:rFonts w:asciiTheme="minorHAnsi" w:hAnsiTheme="minorHAnsi" w:cstheme="minorHAnsi"/>
                <w:b/>
                <w:bCs/>
                <w:color w:val="000000"/>
                <w:sz w:val="18"/>
                <w:szCs w:val="18"/>
                <w:lang w:eastAsia="en-AU"/>
              </w:rPr>
              <w:t>Notes</w:t>
            </w:r>
          </w:p>
        </w:tc>
        <w:tc>
          <w:tcPr>
            <w:tcW w:w="1276"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maintenance</w:t>
            </w:r>
          </w:p>
        </w:tc>
        <w:tc>
          <w:tcPr>
            <w:tcW w:w="1573"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maintenance budget</w:t>
            </w:r>
            <w:r w:rsidRPr="00BB1557">
              <w:rPr>
                <w:rFonts w:asciiTheme="minorHAnsi" w:hAnsiTheme="minorHAnsi" w:cstheme="minorHAnsi"/>
                <w:color w:val="000000"/>
                <w:sz w:val="18"/>
                <w:szCs w:val="18"/>
                <w:lang w:eastAsia="en-AU"/>
              </w:rPr>
              <w:br/>
              <w:t>parents offer free labour for maintenance</w:t>
            </w:r>
          </w:p>
        </w:tc>
        <w:tc>
          <w:tcPr>
            <w:tcW w:w="1573"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maintenance funding</w:t>
            </w:r>
            <w:r w:rsidRPr="00BB1557">
              <w:rPr>
                <w:rFonts w:asciiTheme="minorHAnsi" w:hAnsiTheme="minorHAnsi" w:cstheme="minorHAnsi"/>
                <w:color w:val="000000"/>
                <w:sz w:val="18"/>
                <w:szCs w:val="18"/>
                <w:lang w:eastAsia="en-AU"/>
              </w:rPr>
              <w:br/>
              <w:t>parents contributed to maintenance fund and free labour</w:t>
            </w:r>
          </w:p>
        </w:tc>
        <w:tc>
          <w:tcPr>
            <w:tcW w:w="1574"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parents offer free labour</w:t>
            </w:r>
          </w:p>
        </w:tc>
        <w:tc>
          <w:tcPr>
            <w:tcW w:w="1573"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School received money from WB's quality improvement project LKR 7,000 (principal said that the fund can be used for maintenance).</w:t>
            </w:r>
          </w:p>
        </w:tc>
        <w:tc>
          <w:tcPr>
            <w:tcW w:w="1573"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4"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Using local materials.</w:t>
            </w:r>
          </w:p>
        </w:tc>
        <w:tc>
          <w:tcPr>
            <w:tcW w:w="1573"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p>
        </w:tc>
        <w:tc>
          <w:tcPr>
            <w:tcW w:w="1573"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4" w:type="dxa"/>
            <w:tcBorders>
              <w:top w:val="single"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Parents volunteer labour.</w:t>
            </w:r>
          </w:p>
        </w:tc>
      </w:tr>
      <w:tr w:rsidR="00BB1557" w:rsidRPr="00BB1557">
        <w:trPr>
          <w:trHeight w:val="1800"/>
        </w:trPr>
        <w:tc>
          <w:tcPr>
            <w:tcW w:w="568" w:type="dxa"/>
            <w:vMerge/>
            <w:tcBorders>
              <w:top w:val="dotted" w:sz="4" w:space="0" w:color="auto"/>
              <w:bottom w:val="dotted" w:sz="4" w:space="0" w:color="auto"/>
            </w:tcBorders>
            <w:shd w:val="clear" w:color="auto" w:fill="auto"/>
            <w:vAlign w:val="center"/>
          </w:tcPr>
          <w:p w:rsidR="00BB1557" w:rsidRPr="00BB1557" w:rsidRDefault="00BB1557" w:rsidP="00BB1557">
            <w:pPr>
              <w:spacing w:before="60" w:after="60"/>
              <w:jc w:val="center"/>
              <w:rPr>
                <w:rFonts w:asciiTheme="minorHAnsi" w:hAnsiTheme="minorHAnsi" w:cstheme="minorHAnsi"/>
                <w:b/>
                <w:bCs/>
                <w:color w:val="000000"/>
                <w:sz w:val="18"/>
                <w:szCs w:val="18"/>
                <w:lang w:eastAsia="en-AU"/>
              </w:rPr>
            </w:pPr>
          </w:p>
        </w:tc>
        <w:tc>
          <w:tcPr>
            <w:tcW w:w="1276"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xml:space="preserve"> Change in teaching learning process</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Attendance increased by 50%</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Attention span increased.</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xml:space="preserve">Teachers able to display and safely keep teaching aid </w:t>
            </w:r>
            <w:r w:rsidRPr="00BB1557">
              <w:rPr>
                <w:rFonts w:asciiTheme="minorHAnsi" w:hAnsiTheme="minorHAnsi" w:cstheme="minorHAnsi"/>
                <w:color w:val="000000"/>
                <w:sz w:val="18"/>
                <w:szCs w:val="18"/>
                <w:lang w:eastAsia="en-AU"/>
              </w:rPr>
              <w:lastRenderedPageBreak/>
              <w:t>in classroom.</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Reading and writing capability low but showing indication of increasing level.</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lastRenderedPageBreak/>
              <w:t>Attendance increased.</w:t>
            </w:r>
            <w:r w:rsidRPr="00BB1557">
              <w:rPr>
                <w:rFonts w:asciiTheme="minorHAnsi" w:hAnsiTheme="minorHAnsi" w:cstheme="minorHAnsi"/>
                <w:color w:val="000000"/>
                <w:sz w:val="18"/>
                <w:szCs w:val="18"/>
                <w:lang w:eastAsia="en-AU"/>
              </w:rPr>
              <w:br/>
              <w:t xml:space="preserve">Students are encouraging parents to attend/to be active in school activities (peer </w:t>
            </w:r>
            <w:r w:rsidRPr="00BB1557">
              <w:rPr>
                <w:rFonts w:asciiTheme="minorHAnsi" w:hAnsiTheme="minorHAnsi" w:cstheme="minorHAnsi"/>
                <w:color w:val="000000"/>
                <w:sz w:val="18"/>
                <w:szCs w:val="18"/>
                <w:lang w:eastAsia="en-AU"/>
              </w:rPr>
              <w:lastRenderedPageBreak/>
              <w:t>pressure).</w:t>
            </w:r>
            <w:r w:rsidRPr="00BB1557">
              <w:rPr>
                <w:rFonts w:asciiTheme="minorHAnsi" w:hAnsiTheme="minorHAnsi" w:cstheme="minorHAnsi"/>
                <w:color w:val="000000"/>
                <w:sz w:val="18"/>
                <w:szCs w:val="18"/>
                <w:lang w:eastAsia="en-AU"/>
              </w:rPr>
              <w:br/>
              <w:t>Student initiative to plant flowers and plants.</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lastRenderedPageBreak/>
              <w:t> Attendance increased.</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xml:space="preserve">Students have ownerships of the class/school – more active in maintaining </w:t>
            </w:r>
            <w:r w:rsidRPr="00BB1557">
              <w:rPr>
                <w:rFonts w:asciiTheme="minorHAnsi" w:hAnsiTheme="minorHAnsi" w:cstheme="minorHAnsi"/>
                <w:color w:val="000000"/>
                <w:sz w:val="18"/>
                <w:szCs w:val="18"/>
                <w:lang w:eastAsia="en-AU"/>
              </w:rPr>
              <w:lastRenderedPageBreak/>
              <w:t>school.</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Student’s attention/concentration improved.</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Academic competency improved – reading comprehension and writing.</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lastRenderedPageBreak/>
              <w:t> Student ownerships of classroom high.</w:t>
            </w:r>
          </w:p>
          <w:p w:rsidR="00BB1557" w:rsidRPr="00BB1557" w:rsidRDefault="00BB1557" w:rsidP="00BB1557">
            <w:pPr>
              <w:spacing w:before="60" w:after="60"/>
              <w:rPr>
                <w:rFonts w:asciiTheme="minorHAnsi" w:hAnsiTheme="minorHAnsi" w:cstheme="minorHAnsi"/>
                <w:color w:val="000000"/>
                <w:sz w:val="18"/>
                <w:szCs w:val="18"/>
                <w:lang w:eastAsia="en-AU"/>
              </w:rPr>
            </w:pP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Attendance increased.</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Class activities improved &amp; more varied.</w:t>
            </w:r>
          </w:p>
          <w:p w:rsidR="00BB1557" w:rsidRPr="00BB1557" w:rsidRDefault="00BB1557" w:rsidP="00BB1557">
            <w:pPr>
              <w:spacing w:before="60" w:after="60"/>
              <w:rPr>
                <w:rFonts w:asciiTheme="minorHAnsi" w:hAnsiTheme="minorHAnsi" w:cstheme="minorHAnsi"/>
                <w:color w:val="000000"/>
                <w:sz w:val="18"/>
                <w:szCs w:val="18"/>
                <w:lang w:eastAsia="en-AU"/>
              </w:rPr>
            </w:pPr>
            <w:proofErr w:type="gramStart"/>
            <w:r w:rsidRPr="00BB1557">
              <w:rPr>
                <w:rFonts w:asciiTheme="minorHAnsi" w:hAnsiTheme="minorHAnsi" w:cstheme="minorHAnsi"/>
                <w:color w:val="000000"/>
                <w:sz w:val="18"/>
                <w:szCs w:val="18"/>
                <w:lang w:eastAsia="en-AU"/>
              </w:rPr>
              <w:t>Students</w:t>
            </w:r>
            <w:proofErr w:type="gramEnd"/>
            <w:r w:rsidRPr="00BB1557">
              <w:rPr>
                <w:rFonts w:asciiTheme="minorHAnsi" w:hAnsiTheme="minorHAnsi" w:cstheme="minorHAnsi"/>
                <w:color w:val="000000"/>
                <w:sz w:val="18"/>
                <w:szCs w:val="18"/>
                <w:lang w:eastAsia="en-AU"/>
              </w:rPr>
              <w:t xml:space="preserve"> attitude better.</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lastRenderedPageBreak/>
              <w:t>Hygiene habits better.</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lastRenderedPageBreak/>
              <w:t> Too early to tell.</w:t>
            </w:r>
          </w:p>
        </w:tc>
        <w:tc>
          <w:tcPr>
            <w:tcW w:w="1573"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School with good achievement.</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Attendance increased.</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School activities increased.</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xml:space="preserve">Attention span </w:t>
            </w:r>
            <w:r w:rsidRPr="00BB1557">
              <w:rPr>
                <w:rFonts w:asciiTheme="minorHAnsi" w:hAnsiTheme="minorHAnsi" w:cstheme="minorHAnsi"/>
                <w:color w:val="000000"/>
                <w:sz w:val="18"/>
                <w:szCs w:val="18"/>
                <w:lang w:eastAsia="en-AU"/>
              </w:rPr>
              <w:lastRenderedPageBreak/>
              <w:t>increased.</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Hygiene habit improved.</w:t>
            </w:r>
          </w:p>
        </w:tc>
        <w:tc>
          <w:tcPr>
            <w:tcW w:w="1574" w:type="dxa"/>
            <w:tcBorders>
              <w:top w:val="dotted" w:sz="4" w:space="0" w:color="auto"/>
              <w:bottom w:val="dotted"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lastRenderedPageBreak/>
              <w:t>Student attendance increased.</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Student’s ownerships increased.</w:t>
            </w:r>
          </w:p>
        </w:tc>
      </w:tr>
      <w:tr w:rsidR="00BB1557" w:rsidRPr="00BB1557">
        <w:trPr>
          <w:trHeight w:val="640"/>
        </w:trPr>
        <w:tc>
          <w:tcPr>
            <w:tcW w:w="568" w:type="dxa"/>
            <w:vMerge/>
            <w:tcBorders>
              <w:top w:val="dotted" w:sz="4" w:space="0" w:color="auto"/>
              <w:bottom w:val="single" w:sz="4" w:space="0" w:color="auto"/>
            </w:tcBorders>
            <w:shd w:val="clear" w:color="auto" w:fill="auto"/>
            <w:vAlign w:val="center"/>
          </w:tcPr>
          <w:p w:rsidR="00BB1557" w:rsidRPr="00BB1557" w:rsidRDefault="00BB1557" w:rsidP="00BB1557">
            <w:pPr>
              <w:spacing w:before="60" w:after="60"/>
              <w:jc w:val="center"/>
              <w:rPr>
                <w:rFonts w:asciiTheme="minorHAnsi" w:hAnsiTheme="minorHAnsi" w:cstheme="minorHAnsi"/>
                <w:b/>
                <w:bCs/>
                <w:color w:val="000000"/>
                <w:sz w:val="18"/>
                <w:szCs w:val="18"/>
                <w:lang w:eastAsia="en-AU"/>
              </w:rPr>
            </w:pPr>
          </w:p>
        </w:tc>
        <w:tc>
          <w:tcPr>
            <w:tcW w:w="1276"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Others</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1 stair for 100 students. Parents of primary students taking turns of ensuring safety of students at stairs.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Parents proposed to move primary students to ground level but principal did not agree.</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emergency exit.</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drainage.</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School fence was in the final drawing but not built. Parents not aware of the reason why it was not constructed.</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4"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Wire mesh fence around school was in original drawing but not constructed.</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Main contractor has not paid sub-contractor.</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Power points too low, dangerous for small children.</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drainage.</w:t>
            </w:r>
          </w:p>
          <w:p w:rsidR="00BB1557" w:rsidRPr="00BB1557" w:rsidRDefault="00BB1557" w:rsidP="00BB1557">
            <w:pPr>
              <w:spacing w:before="60" w:after="60"/>
              <w:rPr>
                <w:rFonts w:asciiTheme="minorHAnsi" w:hAnsiTheme="minorHAnsi" w:cstheme="minorHAnsi"/>
                <w:color w:val="000000"/>
                <w:sz w:val="18"/>
                <w:szCs w:val="18"/>
                <w:lang w:eastAsia="en-AU"/>
              </w:rPr>
            </w:pP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Main contractor has not paid sub-contractors (UNICEF explained this is probably because they are withholding 20% of payment).</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No drainage. School and parents built 2 ft walling to fend off water.</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Teacher able to display teaching aid.</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Home science and agriculture labs are used as classrooms.</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No water piping.</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Ground not levelled.</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Fencing originally designed but changed without information.</w:t>
            </w:r>
          </w:p>
        </w:tc>
        <w:tc>
          <w:tcPr>
            <w:tcW w:w="1574"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Plan to build second floor if funding available.</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3"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Windows with glass without grills, teachers feel insecure and afraid that small children could hurt if the glass is broken.</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Size of the auditorium and the stage are too small for student size.</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WASH facilities barely met needs.</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xml:space="preserve">Principal do not use and store goods in new principal and activity rooms, as all windows are covered with glass without grills. Principal and teachers felt that it is not safe to keep schools property in the </w:t>
            </w:r>
            <w:r w:rsidRPr="00BB1557">
              <w:rPr>
                <w:rFonts w:asciiTheme="minorHAnsi" w:hAnsiTheme="minorHAnsi" w:cstheme="minorHAnsi"/>
                <w:color w:val="000000"/>
                <w:sz w:val="18"/>
                <w:szCs w:val="18"/>
                <w:lang w:eastAsia="en-AU"/>
              </w:rPr>
              <w:lastRenderedPageBreak/>
              <w:t>new facility.</w:t>
            </w:r>
          </w:p>
        </w:tc>
        <w:tc>
          <w:tcPr>
            <w:tcW w:w="1574" w:type="dxa"/>
            <w:tcBorders>
              <w:top w:val="dotted"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lastRenderedPageBreak/>
              <w:t>Teachers requested:</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New furniture;</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Pin board to display students’ work without damaging paint job.</w:t>
            </w:r>
          </w:p>
        </w:tc>
      </w:tr>
      <w:tr w:rsidR="00BB1557" w:rsidRPr="00BB1557">
        <w:trPr>
          <w:cantSplit/>
          <w:trHeight w:val="2100"/>
        </w:trPr>
        <w:tc>
          <w:tcPr>
            <w:tcW w:w="568" w:type="dxa"/>
            <w:tcBorders>
              <w:top w:val="single" w:sz="4" w:space="0" w:color="auto"/>
              <w:bottom w:val="single" w:sz="4" w:space="0" w:color="auto"/>
            </w:tcBorders>
            <w:shd w:val="clear" w:color="auto" w:fill="auto"/>
            <w:textDirection w:val="btLr"/>
            <w:vAlign w:val="center"/>
          </w:tcPr>
          <w:p w:rsidR="00BB1557" w:rsidRPr="00BB1557" w:rsidRDefault="00BB1557" w:rsidP="00BB1557">
            <w:pPr>
              <w:spacing w:before="60" w:after="60"/>
              <w:ind w:left="113" w:right="113"/>
              <w:jc w:val="center"/>
              <w:rPr>
                <w:rFonts w:asciiTheme="minorHAnsi" w:hAnsiTheme="minorHAnsi" w:cstheme="minorHAnsi"/>
                <w:b/>
                <w:bCs/>
                <w:color w:val="000000"/>
                <w:sz w:val="18"/>
                <w:szCs w:val="18"/>
                <w:lang w:eastAsia="en-AU"/>
              </w:rPr>
            </w:pPr>
            <w:r w:rsidRPr="00BB1557">
              <w:rPr>
                <w:rFonts w:asciiTheme="minorHAnsi" w:hAnsiTheme="minorHAnsi" w:cstheme="minorHAnsi"/>
                <w:b/>
                <w:bCs/>
                <w:color w:val="000000"/>
                <w:sz w:val="18"/>
                <w:szCs w:val="18"/>
                <w:lang w:eastAsia="en-AU"/>
              </w:rPr>
              <w:lastRenderedPageBreak/>
              <w:t>Lessons learned</w:t>
            </w:r>
          </w:p>
        </w:tc>
        <w:tc>
          <w:tcPr>
            <w:tcW w:w="1276" w:type="dxa"/>
            <w:tcBorders>
              <w:top w:val="single"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3" w:type="dxa"/>
            <w:tcBorders>
              <w:top w:val="single"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Temporary Learning Space (TLS) is useful transition area for children to continue education while waiting for the construction to begin and finish.</w:t>
            </w:r>
          </w:p>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Teachers requesting pinboard to display students work without damaging paint job.</w:t>
            </w:r>
          </w:p>
        </w:tc>
        <w:tc>
          <w:tcPr>
            <w:tcW w:w="1573" w:type="dxa"/>
            <w:tcBorders>
              <w:top w:val="single"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4" w:type="dxa"/>
            <w:tcBorders>
              <w:top w:val="single"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3" w:type="dxa"/>
            <w:tcBorders>
              <w:top w:val="single"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3" w:type="dxa"/>
            <w:tcBorders>
              <w:top w:val="single"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4" w:type="dxa"/>
            <w:tcBorders>
              <w:top w:val="single"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3" w:type="dxa"/>
            <w:tcBorders>
              <w:top w:val="single"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3" w:type="dxa"/>
            <w:tcBorders>
              <w:top w:val="single"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c>
          <w:tcPr>
            <w:tcW w:w="1574" w:type="dxa"/>
            <w:tcBorders>
              <w:top w:val="single" w:sz="4" w:space="0" w:color="auto"/>
              <w:bottom w:val="single" w:sz="4" w:space="0" w:color="auto"/>
            </w:tcBorders>
            <w:shd w:val="clear" w:color="auto" w:fill="auto"/>
          </w:tcPr>
          <w:p w:rsidR="00BB1557" w:rsidRPr="00BB1557" w:rsidRDefault="00BB1557" w:rsidP="00BB1557">
            <w:pPr>
              <w:spacing w:before="60" w:after="60"/>
              <w:rPr>
                <w:rFonts w:asciiTheme="minorHAnsi" w:hAnsiTheme="minorHAnsi" w:cstheme="minorHAnsi"/>
                <w:color w:val="000000"/>
                <w:sz w:val="18"/>
                <w:szCs w:val="18"/>
                <w:lang w:eastAsia="en-AU"/>
              </w:rPr>
            </w:pPr>
            <w:r w:rsidRPr="00BB1557">
              <w:rPr>
                <w:rFonts w:asciiTheme="minorHAnsi" w:hAnsiTheme="minorHAnsi" w:cstheme="minorHAnsi"/>
                <w:color w:val="000000"/>
                <w:sz w:val="18"/>
                <w:szCs w:val="18"/>
                <w:lang w:eastAsia="en-AU"/>
              </w:rPr>
              <w:t> </w:t>
            </w:r>
          </w:p>
        </w:tc>
      </w:tr>
    </w:tbl>
    <w:p w:rsidR="004C580F" w:rsidRPr="00B5561C" w:rsidRDefault="004C580F" w:rsidP="004C580F">
      <w:pPr>
        <w:spacing w:after="120"/>
        <w:rPr>
          <w:rFonts w:cstheme="minorHAnsi"/>
        </w:rPr>
      </w:pPr>
    </w:p>
    <w:p w:rsidR="00405591" w:rsidRDefault="00405591">
      <w:pPr>
        <w:sectPr w:rsidR="00405591">
          <w:pgSz w:w="16838" w:h="11906" w:orient="landscape" w:code="9"/>
          <w:pgMar w:top="567" w:right="567" w:bottom="851" w:left="567" w:header="454" w:footer="454" w:gutter="0"/>
          <w:cols w:space="708"/>
          <w:docGrid w:linePitch="360"/>
        </w:sectPr>
      </w:pPr>
    </w:p>
    <w:p w:rsidR="0003345F" w:rsidRDefault="00B54FB3" w:rsidP="00617947">
      <w:pPr>
        <w:pStyle w:val="Heading1"/>
        <w:rPr>
          <w:szCs w:val="28"/>
          <w:lang w:eastAsia="en-AU"/>
        </w:rPr>
      </w:pPr>
      <w:bookmarkStart w:id="62" w:name="_Toc248817607"/>
      <w:bookmarkStart w:id="63" w:name="_Toc248994812"/>
      <w:bookmarkStart w:id="64" w:name="_Toc248994865"/>
      <w:r>
        <w:rPr>
          <w:szCs w:val="28"/>
          <w:lang w:eastAsia="en-AU"/>
        </w:rPr>
        <w:lastRenderedPageBreak/>
        <w:t>ANNEX E</w:t>
      </w:r>
      <w:r w:rsidR="0003345F" w:rsidRPr="0003345F">
        <w:rPr>
          <w:szCs w:val="28"/>
          <w:lang w:eastAsia="en-AU"/>
        </w:rPr>
        <w:t xml:space="preserve">: </w:t>
      </w:r>
      <w:r w:rsidR="00617947" w:rsidRPr="00B27015">
        <w:rPr>
          <w:lang w:eastAsia="en-AU"/>
        </w:rPr>
        <w:t>Draft Summative Evaluation Plan – October 2013</w:t>
      </w:r>
      <w:bookmarkEnd w:id="62"/>
      <w:bookmarkEnd w:id="63"/>
      <w:bookmarkEnd w:id="64"/>
    </w:p>
    <w:p w:rsidR="00B27015" w:rsidRPr="00B27015" w:rsidRDefault="00B27015" w:rsidP="00B27015">
      <w:pPr>
        <w:tabs>
          <w:tab w:val="left" w:pos="0"/>
          <w:tab w:val="right" w:pos="9072"/>
        </w:tabs>
        <w:spacing w:before="0"/>
        <w:jc w:val="center"/>
        <w:rPr>
          <w:i/>
          <w:sz w:val="36"/>
          <w:lang w:eastAsia="en-AU"/>
        </w:rPr>
      </w:pPr>
      <w:r w:rsidRPr="00B27015">
        <w:rPr>
          <w:i/>
          <w:sz w:val="36"/>
          <w:lang w:eastAsia="en-AU"/>
        </w:rPr>
        <w:t>Australia – Sri Lanka Development Cooperation</w:t>
      </w:r>
    </w:p>
    <w:p w:rsidR="00B27015" w:rsidRPr="00B27015" w:rsidRDefault="00B27015" w:rsidP="00B27015">
      <w:pPr>
        <w:tabs>
          <w:tab w:val="left" w:pos="0"/>
          <w:tab w:val="right" w:pos="9072"/>
        </w:tabs>
        <w:spacing w:before="0"/>
        <w:jc w:val="center"/>
        <w:rPr>
          <w:rFonts w:asciiTheme="minorHAnsi" w:hAnsiTheme="minorHAnsi"/>
          <w:b/>
          <w:sz w:val="28"/>
          <w:lang w:eastAsia="en-AU"/>
        </w:rPr>
      </w:pPr>
      <w:r w:rsidRPr="00B27015">
        <w:rPr>
          <w:rFonts w:asciiTheme="minorHAnsi" w:eastAsiaTheme="minorHAnsi" w:hAnsiTheme="minorHAnsi"/>
          <w:b/>
          <w:sz w:val="28"/>
          <w:szCs w:val="28"/>
        </w:rPr>
        <w:t>Support to the Education Sector in Conflict Affected Areas in Northern Sri Lanka (SESCAANSL)</w:t>
      </w:r>
      <w:r w:rsidRPr="00B27015">
        <w:rPr>
          <w:rFonts w:asciiTheme="minorHAnsi" w:hAnsiTheme="minorHAnsi"/>
          <w:b/>
          <w:sz w:val="28"/>
          <w:lang w:eastAsia="en-AU"/>
        </w:rPr>
        <w:t xml:space="preserve"> - Funded by </w:t>
      </w:r>
      <w:r w:rsidR="0033577C">
        <w:rPr>
          <w:rFonts w:asciiTheme="minorHAnsi" w:hAnsiTheme="minorHAnsi"/>
          <w:b/>
          <w:sz w:val="28"/>
          <w:lang w:eastAsia="en-AU"/>
        </w:rPr>
        <w:t>DFAT</w:t>
      </w:r>
      <w:r w:rsidRPr="00B27015">
        <w:rPr>
          <w:rFonts w:asciiTheme="minorHAnsi" w:hAnsiTheme="minorHAnsi"/>
          <w:b/>
          <w:sz w:val="28"/>
          <w:lang w:eastAsia="en-AU"/>
        </w:rPr>
        <w:t xml:space="preserve"> and Implemented by UNICEF</w:t>
      </w:r>
    </w:p>
    <w:p w:rsidR="00B27015" w:rsidRPr="00B27015" w:rsidRDefault="00B27015" w:rsidP="00B27015">
      <w:pPr>
        <w:tabs>
          <w:tab w:val="left" w:pos="0"/>
          <w:tab w:val="right" w:pos="9072"/>
        </w:tabs>
        <w:spacing w:before="0"/>
        <w:jc w:val="center"/>
        <w:rPr>
          <w:rFonts w:asciiTheme="minorHAnsi" w:hAnsiTheme="minorHAnsi"/>
          <w:b/>
          <w:sz w:val="28"/>
          <w:szCs w:val="28"/>
          <w:lang w:eastAsia="en-AU"/>
        </w:rPr>
      </w:pPr>
      <w:r w:rsidRPr="00B27015">
        <w:rPr>
          <w:rFonts w:asciiTheme="minorHAnsi" w:hAnsiTheme="minorHAnsi"/>
          <w:b/>
          <w:sz w:val="28"/>
          <w:lang w:eastAsia="en-AU"/>
        </w:rPr>
        <w:t>Independent Completion</w:t>
      </w:r>
      <w:r w:rsidRPr="00B27015">
        <w:rPr>
          <w:rFonts w:asciiTheme="minorHAnsi" w:hAnsiTheme="minorHAnsi"/>
          <w:b/>
          <w:bCs/>
          <w:sz w:val="28"/>
          <w:lang w:eastAsia="en-AU"/>
        </w:rPr>
        <w:t xml:space="preserve"> Report, October 2013</w:t>
      </w:r>
    </w:p>
    <w:p w:rsidR="00B27015" w:rsidRPr="00B27015" w:rsidRDefault="00B27015" w:rsidP="00B27015">
      <w:pPr>
        <w:tabs>
          <w:tab w:val="left" w:pos="0"/>
          <w:tab w:val="right" w:pos="9072"/>
        </w:tabs>
        <w:spacing w:before="0"/>
        <w:rPr>
          <w:b/>
          <w:bCs/>
          <w:sz w:val="28"/>
          <w:u w:val="single"/>
          <w:lang w:eastAsia="en-AU"/>
        </w:rPr>
      </w:pPr>
      <w:r w:rsidRPr="00B27015">
        <w:rPr>
          <w:b/>
          <w:bCs/>
          <w:sz w:val="28"/>
          <w:u w:val="single"/>
          <w:lang w:eastAsia="en-AU"/>
        </w:rPr>
        <w:tab/>
      </w:r>
    </w:p>
    <w:p w:rsidR="00B27015" w:rsidRPr="00B27015" w:rsidRDefault="00B27015" w:rsidP="00B27015">
      <w:pPr>
        <w:tabs>
          <w:tab w:val="left" w:pos="0"/>
          <w:tab w:val="right" w:pos="9861"/>
        </w:tabs>
        <w:spacing w:before="0"/>
        <w:rPr>
          <w:b/>
          <w:sz w:val="28"/>
          <w:lang w:eastAsia="en-AU"/>
        </w:rPr>
      </w:pPr>
    </w:p>
    <w:p w:rsidR="00B27015" w:rsidRPr="00B27015" w:rsidRDefault="00B27015" w:rsidP="00B27015">
      <w:pPr>
        <w:tabs>
          <w:tab w:val="left" w:pos="0"/>
          <w:tab w:val="right" w:pos="9861"/>
        </w:tabs>
        <w:spacing w:before="0"/>
        <w:jc w:val="center"/>
        <w:rPr>
          <w:rFonts w:asciiTheme="minorHAnsi" w:hAnsiTheme="minorHAnsi"/>
          <w:b/>
          <w:sz w:val="28"/>
          <w:lang w:eastAsia="en-AU"/>
        </w:rPr>
      </w:pPr>
      <w:r w:rsidRPr="00B27015">
        <w:rPr>
          <w:rFonts w:asciiTheme="minorHAnsi" w:hAnsiTheme="minorHAnsi"/>
          <w:b/>
          <w:sz w:val="28"/>
          <w:lang w:eastAsia="en-AU"/>
        </w:rPr>
        <w:t>Draft Summative Evaluation Plan – October 2013</w:t>
      </w:r>
    </w:p>
    <w:p w:rsidR="00B27015" w:rsidRPr="00B27015" w:rsidRDefault="00B27015" w:rsidP="00B27015">
      <w:pPr>
        <w:keepNext/>
        <w:tabs>
          <w:tab w:val="num" w:pos="432"/>
        </w:tabs>
        <w:spacing w:after="60"/>
        <w:ind w:left="432" w:hanging="432"/>
        <w:outlineLvl w:val="0"/>
        <w:rPr>
          <w:rFonts w:ascii="Arial" w:hAnsi="Arial" w:cs="Arial"/>
          <w:b/>
          <w:bCs/>
          <w:kern w:val="32"/>
          <w:lang w:eastAsia="en-AU"/>
        </w:rPr>
      </w:pPr>
      <w:r w:rsidRPr="00B27015">
        <w:rPr>
          <w:rFonts w:ascii="Arial" w:hAnsi="Arial" w:cs="Arial"/>
          <w:b/>
          <w:bCs/>
          <w:kern w:val="32"/>
          <w:lang w:eastAsia="en-AU"/>
        </w:rPr>
        <w:t xml:space="preserve">Summary </w:t>
      </w:r>
    </w:p>
    <w:p w:rsidR="00B27015" w:rsidRPr="00B27015" w:rsidRDefault="0033577C" w:rsidP="00B27015">
      <w:pPr>
        <w:numPr>
          <w:ilvl w:val="0"/>
          <w:numId w:val="22"/>
        </w:numPr>
        <w:spacing w:before="0" w:after="200" w:line="276" w:lineRule="auto"/>
        <w:rPr>
          <w:rFonts w:cstheme="minorHAnsi"/>
          <w:lang w:eastAsia="en-AU"/>
        </w:rPr>
      </w:pPr>
      <w:r>
        <w:rPr>
          <w:rFonts w:asciiTheme="minorHAnsi" w:hAnsiTheme="minorHAnsi" w:cstheme="minorHAnsi"/>
          <w:sz w:val="22"/>
          <w:szCs w:val="22"/>
          <w:lang w:eastAsia="en-AU"/>
        </w:rPr>
        <w:t>DFAT</w:t>
      </w:r>
      <w:r w:rsidR="00B27015" w:rsidRPr="00B27015">
        <w:rPr>
          <w:rFonts w:asciiTheme="minorHAnsi" w:hAnsiTheme="minorHAnsi" w:cstheme="minorHAnsi"/>
          <w:sz w:val="22"/>
          <w:szCs w:val="22"/>
          <w:lang w:eastAsia="en-AU"/>
        </w:rPr>
        <w:t xml:space="preserve"> and UNICEF will undertake a joint summative evaluation of Support to The Education Sector in Conflict Affected Areas in Northern Sri Lanka Project implemented by UNICEF and funded by </w:t>
      </w:r>
      <w:r>
        <w:rPr>
          <w:rFonts w:asciiTheme="minorHAnsi" w:hAnsiTheme="minorHAnsi" w:cstheme="minorHAnsi"/>
          <w:sz w:val="22"/>
          <w:szCs w:val="22"/>
          <w:lang w:eastAsia="en-AU"/>
        </w:rPr>
        <w:t>DFAT</w:t>
      </w:r>
      <w:r w:rsidR="00B27015" w:rsidRPr="00B27015">
        <w:rPr>
          <w:rFonts w:asciiTheme="minorHAnsi" w:hAnsiTheme="minorHAnsi" w:cstheme="minorHAnsi"/>
          <w:sz w:val="22"/>
          <w:szCs w:val="22"/>
          <w:lang w:eastAsia="en-AU"/>
        </w:rPr>
        <w:t xml:space="preserve"> from June 2011 to June 2013. The evaluation will assess efficiency, effectiveness, lessons learned and relevance of the project. The evaluation will review and analyse what the project has achieved, what has worked, and what did not work and why. This analysis will inform and shape </w:t>
      </w:r>
      <w:r>
        <w:rPr>
          <w:rFonts w:asciiTheme="minorHAnsi" w:hAnsiTheme="minorHAnsi" w:cstheme="minorHAnsi"/>
          <w:sz w:val="22"/>
          <w:szCs w:val="22"/>
          <w:lang w:eastAsia="en-AU"/>
        </w:rPr>
        <w:t>DFAT</w:t>
      </w:r>
      <w:r w:rsidR="00B27015" w:rsidRPr="00B27015">
        <w:rPr>
          <w:rFonts w:asciiTheme="minorHAnsi" w:hAnsiTheme="minorHAnsi" w:cstheme="minorHAnsi"/>
          <w:sz w:val="22"/>
          <w:szCs w:val="22"/>
          <w:lang w:eastAsia="en-AU"/>
        </w:rPr>
        <w:t xml:space="preserve"> and UNICEF Sri Lanka current and future programs in education sector post humanitarian response phase. The evaluation will be led by an external consultant, and </w:t>
      </w:r>
      <w:r>
        <w:rPr>
          <w:rFonts w:asciiTheme="minorHAnsi" w:hAnsiTheme="minorHAnsi" w:cstheme="minorHAnsi"/>
          <w:sz w:val="22"/>
          <w:szCs w:val="22"/>
          <w:lang w:eastAsia="en-AU"/>
        </w:rPr>
        <w:t>DFAT</w:t>
      </w:r>
      <w:r w:rsidR="00B27015" w:rsidRPr="00B27015">
        <w:rPr>
          <w:rFonts w:asciiTheme="minorHAnsi" w:hAnsiTheme="minorHAnsi" w:cstheme="minorHAnsi"/>
          <w:sz w:val="22"/>
          <w:szCs w:val="22"/>
          <w:lang w:eastAsia="en-AU"/>
        </w:rPr>
        <w:t xml:space="preserve"> and UNICEF will support an impartial and independent process</w:t>
      </w:r>
      <w:r w:rsidR="00B27015" w:rsidRPr="00B27015">
        <w:rPr>
          <w:rFonts w:cstheme="minorHAnsi"/>
          <w:lang w:eastAsia="en-AU"/>
        </w:rPr>
        <w:t>.</w:t>
      </w:r>
    </w:p>
    <w:p w:rsidR="00B27015" w:rsidRPr="00B27015" w:rsidRDefault="00B27015" w:rsidP="00B27015">
      <w:pPr>
        <w:keepNext/>
        <w:tabs>
          <w:tab w:val="num" w:pos="432"/>
        </w:tabs>
        <w:spacing w:after="60"/>
        <w:ind w:left="432" w:hanging="432"/>
        <w:outlineLvl w:val="0"/>
        <w:rPr>
          <w:rFonts w:ascii="Arial" w:hAnsi="Arial" w:cs="Arial"/>
          <w:b/>
          <w:bCs/>
          <w:kern w:val="32"/>
          <w:lang w:eastAsia="en-AU"/>
        </w:rPr>
      </w:pPr>
      <w:r w:rsidRPr="00B27015">
        <w:rPr>
          <w:rFonts w:ascii="Arial" w:hAnsi="Arial" w:cs="Arial"/>
          <w:b/>
          <w:bCs/>
          <w:kern w:val="32"/>
          <w:lang w:eastAsia="en-AU"/>
        </w:rPr>
        <w:t>Background</w:t>
      </w:r>
    </w:p>
    <w:p w:rsidR="00B27015" w:rsidRPr="00B27015" w:rsidRDefault="00B27015" w:rsidP="00B27015">
      <w:pPr>
        <w:numPr>
          <w:ilvl w:val="0"/>
          <w:numId w:val="22"/>
        </w:numPr>
        <w:spacing w:before="0" w:after="200" w:line="276" w:lineRule="auto"/>
        <w:rPr>
          <w:rFonts w:asciiTheme="minorHAnsi" w:hAnsiTheme="minorHAnsi" w:cs="Arial"/>
          <w:bCs/>
          <w:kern w:val="32"/>
          <w:sz w:val="22"/>
          <w:szCs w:val="22"/>
          <w:lang w:eastAsia="en-AU"/>
        </w:rPr>
      </w:pPr>
      <w:r w:rsidRPr="00B27015">
        <w:rPr>
          <w:rFonts w:asciiTheme="minorHAnsi" w:hAnsiTheme="minorHAnsi" w:cstheme="minorHAnsi"/>
          <w:sz w:val="22"/>
          <w:szCs w:val="22"/>
        </w:rPr>
        <w:t>The long running conflict in Sri Lanka resulted in destruction of infrastructure throughout the Northern Province, including the widespread loss of education facilities through the direct impact of war, lack of maintenance and abandonment. The World Bank estimated in 2009 that as many as 2,000 schools – the bulk of education facilities in the north – were damaged as a result of conflict between 1983 and 2009. Support of the international development community has helped return many schools to a basic, useable state through essential repairs. This includes building Temporary Learning Spaces which</w:t>
      </w:r>
      <w:r w:rsidRPr="00B27015">
        <w:rPr>
          <w:rFonts w:asciiTheme="minorHAnsi" w:hAnsiTheme="minorHAnsi" w:cs="Arial"/>
          <w:bCs/>
          <w:kern w:val="32"/>
          <w:sz w:val="22"/>
          <w:szCs w:val="22"/>
          <w:lang w:eastAsia="en-AU"/>
        </w:rPr>
        <w:t xml:space="preserve"> provide a basic structure with a roof but no walls.</w:t>
      </w:r>
    </w:p>
    <w:p w:rsidR="00B27015" w:rsidRPr="00B27015" w:rsidRDefault="00B27015" w:rsidP="00B27015">
      <w:pPr>
        <w:spacing w:before="0" w:after="200" w:line="276" w:lineRule="auto"/>
        <w:rPr>
          <w:rFonts w:ascii="Arial" w:eastAsiaTheme="minorHAnsi" w:hAnsi="Arial" w:cs="Arial"/>
          <w:b/>
        </w:rPr>
      </w:pPr>
    </w:p>
    <w:p w:rsidR="00B27015" w:rsidRPr="00B27015" w:rsidRDefault="00B27015" w:rsidP="00B27015">
      <w:pPr>
        <w:spacing w:before="0" w:after="200" w:line="276" w:lineRule="auto"/>
        <w:rPr>
          <w:rFonts w:ascii="Arial" w:eastAsiaTheme="minorHAnsi" w:hAnsi="Arial" w:cs="Arial"/>
          <w:b/>
        </w:rPr>
      </w:pPr>
      <w:r w:rsidRPr="00B27015">
        <w:rPr>
          <w:rFonts w:ascii="Arial" w:eastAsiaTheme="minorHAnsi" w:hAnsi="Arial" w:cs="Arial"/>
          <w:b/>
        </w:rPr>
        <w:t>The Project</w:t>
      </w:r>
    </w:p>
    <w:p w:rsidR="00B27015" w:rsidRPr="00B27015" w:rsidRDefault="00B27015" w:rsidP="00B27015">
      <w:pPr>
        <w:numPr>
          <w:ilvl w:val="0"/>
          <w:numId w:val="22"/>
        </w:numPr>
        <w:spacing w:before="0" w:after="200" w:line="276" w:lineRule="auto"/>
        <w:rPr>
          <w:lang w:eastAsia="en-AU"/>
        </w:rPr>
      </w:pPr>
      <w:r w:rsidRPr="00B27015">
        <w:rPr>
          <w:rFonts w:asciiTheme="minorHAnsi" w:hAnsiTheme="minorHAnsi"/>
          <w:sz w:val="22"/>
          <w:szCs w:val="22"/>
          <w:lang w:eastAsia="en-AU"/>
        </w:rPr>
        <w:t xml:space="preserve">The activity began as the result of a request from UNICEF </w:t>
      </w:r>
      <w:r w:rsidRPr="00B27015">
        <w:rPr>
          <w:rFonts w:asciiTheme="minorHAnsi" w:hAnsiTheme="minorHAnsi" w:cstheme="minorHAnsi"/>
          <w:sz w:val="22"/>
          <w:szCs w:val="22"/>
          <w:lang w:eastAsia="en-AU"/>
        </w:rPr>
        <w:t>in May 2010, for</w:t>
      </w:r>
      <w:r w:rsidRPr="00B27015">
        <w:rPr>
          <w:rFonts w:asciiTheme="minorHAnsi" w:hAnsiTheme="minorHAnsi"/>
          <w:sz w:val="22"/>
          <w:szCs w:val="22"/>
          <w:lang w:eastAsia="en-AU"/>
        </w:rPr>
        <w:t xml:space="preserve"> funding</w:t>
      </w:r>
      <w:r w:rsidRPr="00B27015">
        <w:rPr>
          <w:rFonts w:asciiTheme="minorHAnsi" w:hAnsiTheme="minorHAnsi" w:cstheme="minorHAnsi"/>
          <w:sz w:val="22"/>
          <w:szCs w:val="22"/>
          <w:lang w:eastAsia="en-AU"/>
        </w:rPr>
        <w:t xml:space="preserve"> for an integrated package of assistance to children affected by conflict.  </w:t>
      </w:r>
      <w:r w:rsidRPr="00B27015">
        <w:rPr>
          <w:rFonts w:asciiTheme="minorHAnsi" w:hAnsiTheme="minorHAnsi"/>
          <w:sz w:val="22"/>
          <w:szCs w:val="22"/>
          <w:lang w:eastAsia="en-AU"/>
        </w:rPr>
        <w:t xml:space="preserve">UNICEF was working with the MoE, Provincial authorities and other development/donor actors to identify high priority needs in the north that were not being supported through other means (ie SL Government or donors). </w:t>
      </w:r>
    </w:p>
    <w:p w:rsidR="00B27015" w:rsidRPr="00B27015" w:rsidRDefault="00B27015" w:rsidP="00B27015">
      <w:pPr>
        <w:spacing w:before="0"/>
        <w:ind w:left="360"/>
        <w:rPr>
          <w:lang w:eastAsia="en-AU"/>
        </w:rPr>
      </w:pPr>
      <w:r w:rsidRPr="00B27015">
        <w:rPr>
          <w:rFonts w:asciiTheme="minorHAnsi" w:hAnsiTheme="minorHAnsi" w:cstheme="minorHAnsi"/>
          <w:sz w:val="22"/>
          <w:szCs w:val="22"/>
          <w:lang w:eastAsia="en-AU"/>
        </w:rPr>
        <w:t>The UNICEF/MoE investigation confirmed that there were key gaps in the education sector particularly relating to the urgent rehabilitation of education facilities, the supply of school furniture, equipment and teaching/learning material.</w:t>
      </w:r>
    </w:p>
    <w:p w:rsidR="00B27015" w:rsidRPr="00B27015" w:rsidRDefault="00B27015" w:rsidP="00B27015">
      <w:pPr>
        <w:numPr>
          <w:ilvl w:val="0"/>
          <w:numId w:val="22"/>
        </w:numPr>
        <w:spacing w:before="0" w:after="200" w:line="276" w:lineRule="auto"/>
        <w:rPr>
          <w:rFonts w:asciiTheme="minorHAnsi" w:hAnsiTheme="minorHAnsi" w:cstheme="minorHAnsi"/>
          <w:sz w:val="22"/>
          <w:szCs w:val="22"/>
          <w:lang w:eastAsia="en-AU"/>
        </w:rPr>
      </w:pPr>
      <w:r w:rsidRPr="00B27015">
        <w:rPr>
          <w:rFonts w:asciiTheme="minorHAnsi" w:hAnsiTheme="minorHAnsi" w:cstheme="minorHAnsi"/>
          <w:sz w:val="22"/>
          <w:szCs w:val="22"/>
          <w:lang w:eastAsia="en-AU"/>
        </w:rPr>
        <w:t xml:space="preserve">The activity is in line with priorities of the Ministry of Education (MoE) and broader objectives of the Government of Sri Lanka for the recovery of the north and is a part of UNICEF’s wider integrated support programme for the return and resettlement of conflict affected children and their families in the Northern Province.  </w:t>
      </w:r>
    </w:p>
    <w:p w:rsidR="00B27015" w:rsidRPr="00B27015" w:rsidRDefault="00B27015" w:rsidP="00B27015">
      <w:pPr>
        <w:numPr>
          <w:ilvl w:val="0"/>
          <w:numId w:val="22"/>
        </w:numPr>
        <w:spacing w:before="0" w:after="200" w:line="276" w:lineRule="auto"/>
        <w:rPr>
          <w:rFonts w:asciiTheme="minorHAnsi" w:hAnsiTheme="minorHAnsi" w:cstheme="minorHAnsi"/>
          <w:sz w:val="22"/>
          <w:szCs w:val="22"/>
          <w:lang w:eastAsia="en-AU"/>
        </w:rPr>
      </w:pPr>
      <w:r w:rsidRPr="00B27015">
        <w:rPr>
          <w:rFonts w:asciiTheme="minorHAnsi" w:hAnsiTheme="minorHAnsi" w:cstheme="minorHAnsi"/>
          <w:sz w:val="22"/>
          <w:szCs w:val="22"/>
          <w:lang w:eastAsia="en-AU"/>
        </w:rPr>
        <w:t xml:space="preserve">This activity is also in line with the Australian Government’s strategy to support the stabilisation and recovery of conflict affected communities in the north of Sri Lanka. It contributes to wider </w:t>
      </w:r>
      <w:r w:rsidR="0033577C">
        <w:rPr>
          <w:rFonts w:asciiTheme="minorHAnsi" w:hAnsiTheme="minorHAnsi" w:cstheme="minorHAnsi"/>
          <w:sz w:val="22"/>
          <w:szCs w:val="22"/>
          <w:lang w:eastAsia="en-AU"/>
        </w:rPr>
        <w:t>DFAT</w:t>
      </w:r>
      <w:r w:rsidRPr="00B27015">
        <w:rPr>
          <w:rFonts w:asciiTheme="minorHAnsi" w:hAnsiTheme="minorHAnsi" w:cstheme="minorHAnsi"/>
          <w:sz w:val="22"/>
          <w:szCs w:val="22"/>
          <w:lang w:eastAsia="en-AU"/>
        </w:rPr>
        <w:t xml:space="preserve"> </w:t>
      </w:r>
      <w:r w:rsidRPr="00B27015">
        <w:rPr>
          <w:rFonts w:asciiTheme="minorHAnsi" w:hAnsiTheme="minorHAnsi" w:cstheme="minorHAnsi"/>
          <w:sz w:val="22"/>
          <w:szCs w:val="22"/>
          <w:lang w:eastAsia="en-AU"/>
        </w:rPr>
        <w:lastRenderedPageBreak/>
        <w:t>funded programs implemented through UNICEF (e.g. nutrition, water and sanitation) and other programs that form part of Australia’s accelerated aid program to support reconstruction of northern communities.</w:t>
      </w:r>
    </w:p>
    <w:p w:rsidR="00B27015" w:rsidRPr="00B27015" w:rsidRDefault="00B27015" w:rsidP="00B27015">
      <w:pPr>
        <w:numPr>
          <w:ilvl w:val="0"/>
          <w:numId w:val="22"/>
        </w:numPr>
        <w:spacing w:before="0" w:after="200" w:line="276" w:lineRule="auto"/>
        <w:rPr>
          <w:rFonts w:asciiTheme="minorHAnsi" w:hAnsiTheme="minorHAnsi" w:cstheme="minorHAnsi"/>
          <w:sz w:val="22"/>
          <w:szCs w:val="22"/>
          <w:lang w:eastAsia="en-AU"/>
        </w:rPr>
      </w:pPr>
      <w:r w:rsidRPr="00B27015">
        <w:rPr>
          <w:rFonts w:asciiTheme="minorHAnsi" w:hAnsiTheme="minorHAnsi" w:cstheme="minorHAnsi"/>
          <w:sz w:val="22"/>
          <w:szCs w:val="22"/>
          <w:lang w:eastAsia="en-AU"/>
        </w:rPr>
        <w:t xml:space="preserve">In May 2010, UNICEF launched a humanitarian appeal to fund a three year project (2010 – 2012) titled </w:t>
      </w:r>
      <w:r w:rsidRPr="00B27015">
        <w:rPr>
          <w:rFonts w:asciiTheme="minorHAnsi" w:hAnsiTheme="minorHAnsi" w:cstheme="minorHAnsi"/>
          <w:b/>
          <w:sz w:val="22"/>
          <w:szCs w:val="22"/>
          <w:lang w:eastAsia="en-AU"/>
        </w:rPr>
        <w:t>UNICEF Integrated Support for the Return and Resettlement of Conflict-Affected Children and Their Families in Sri Lanka’s  Northern Province</w:t>
      </w:r>
      <w:r w:rsidRPr="00B27015">
        <w:rPr>
          <w:rFonts w:asciiTheme="minorHAnsi" w:hAnsiTheme="minorHAnsi" w:cstheme="minorHAnsi"/>
          <w:sz w:val="22"/>
          <w:szCs w:val="22"/>
          <w:lang w:eastAsia="en-AU"/>
        </w:rPr>
        <w:t xml:space="preserve"> </w:t>
      </w:r>
      <w:r w:rsidRPr="00B27015">
        <w:rPr>
          <w:rFonts w:asciiTheme="minorHAnsi" w:hAnsiTheme="minorHAnsi" w:cstheme="minorHAnsi"/>
          <w:b/>
          <w:sz w:val="22"/>
          <w:szCs w:val="22"/>
          <w:lang w:eastAsia="en-AU"/>
        </w:rPr>
        <w:t>(UNICEF Funding Proposal 2010-2012).</w:t>
      </w:r>
      <w:r w:rsidRPr="00B27015">
        <w:rPr>
          <w:rFonts w:asciiTheme="minorHAnsi" w:hAnsiTheme="minorHAnsi" w:cstheme="minorHAnsi"/>
          <w:sz w:val="22"/>
          <w:szCs w:val="22"/>
          <w:lang w:eastAsia="en-AU"/>
        </w:rPr>
        <w:t xml:space="preserve">  The appeal focused on three main sectors (i) Child Protection, Health and Nutrition, (ii) Education, and (iii) Water, Sanitation, and Hygiene.</w:t>
      </w:r>
    </w:p>
    <w:p w:rsidR="00B27015" w:rsidRPr="00B27015" w:rsidRDefault="00B27015" w:rsidP="00B27015">
      <w:pPr>
        <w:numPr>
          <w:ilvl w:val="0"/>
          <w:numId w:val="22"/>
        </w:numPr>
        <w:spacing w:before="0" w:after="200" w:line="276" w:lineRule="auto"/>
        <w:rPr>
          <w:rFonts w:asciiTheme="minorHAnsi" w:hAnsiTheme="minorHAnsi" w:cstheme="minorHAnsi"/>
          <w:sz w:val="22"/>
          <w:szCs w:val="22"/>
          <w:lang w:eastAsia="en-AU"/>
        </w:rPr>
      </w:pPr>
      <w:r w:rsidRPr="00B27015">
        <w:rPr>
          <w:rFonts w:asciiTheme="minorHAnsi" w:hAnsiTheme="minorHAnsi" w:cstheme="minorHAnsi"/>
          <w:sz w:val="22"/>
          <w:szCs w:val="22"/>
          <w:lang w:eastAsia="en-AU"/>
        </w:rPr>
        <w:t xml:space="preserve"> Later in 2010 UNICEF presented the</w:t>
      </w:r>
      <w:r w:rsidRPr="00B27015">
        <w:rPr>
          <w:rFonts w:asciiTheme="minorHAnsi" w:hAnsiTheme="minorHAnsi" w:cstheme="minorHAnsi"/>
          <w:b/>
          <w:sz w:val="22"/>
          <w:szCs w:val="22"/>
          <w:lang w:eastAsia="en-AU"/>
        </w:rPr>
        <w:t xml:space="preserve"> Northern Province Education Funding Proposal</w:t>
      </w:r>
      <w:r w:rsidRPr="00B27015">
        <w:rPr>
          <w:rFonts w:asciiTheme="minorHAnsi" w:hAnsiTheme="minorHAnsi" w:cstheme="minorHAnsi"/>
          <w:sz w:val="22"/>
          <w:szCs w:val="22"/>
          <w:lang w:eastAsia="en-AU"/>
        </w:rPr>
        <w:t xml:space="preserve"> </w:t>
      </w:r>
      <w:r w:rsidRPr="00B27015">
        <w:rPr>
          <w:rFonts w:asciiTheme="minorHAnsi" w:hAnsiTheme="minorHAnsi" w:cstheme="minorHAnsi"/>
          <w:b/>
          <w:sz w:val="22"/>
          <w:szCs w:val="22"/>
          <w:lang w:eastAsia="en-AU"/>
        </w:rPr>
        <w:t xml:space="preserve">2010-2012 </w:t>
      </w:r>
      <w:r w:rsidRPr="00B27015">
        <w:rPr>
          <w:rFonts w:asciiTheme="minorHAnsi" w:hAnsiTheme="minorHAnsi" w:cstheme="minorHAnsi"/>
          <w:sz w:val="22"/>
          <w:szCs w:val="22"/>
          <w:lang w:eastAsia="en-AU"/>
        </w:rPr>
        <w:t xml:space="preserve">to </w:t>
      </w:r>
      <w:r w:rsidR="0033577C">
        <w:rPr>
          <w:rFonts w:asciiTheme="minorHAnsi" w:hAnsiTheme="minorHAnsi" w:cstheme="minorHAnsi"/>
          <w:sz w:val="22"/>
          <w:szCs w:val="22"/>
          <w:lang w:eastAsia="en-AU"/>
        </w:rPr>
        <w:t>DFAT</w:t>
      </w:r>
      <w:r w:rsidRPr="00B27015">
        <w:rPr>
          <w:rFonts w:asciiTheme="minorHAnsi" w:hAnsiTheme="minorHAnsi" w:cstheme="minorHAnsi"/>
          <w:sz w:val="22"/>
          <w:szCs w:val="22"/>
          <w:lang w:eastAsia="en-AU"/>
        </w:rPr>
        <w:t xml:space="preserve"> for funding. The UNICEF</w:t>
      </w:r>
      <w:r w:rsidRPr="00B27015">
        <w:rPr>
          <w:rFonts w:asciiTheme="minorHAnsi" w:hAnsiTheme="minorHAnsi" w:cstheme="minorHAnsi"/>
          <w:b/>
          <w:sz w:val="22"/>
          <w:szCs w:val="22"/>
          <w:lang w:eastAsia="en-AU"/>
        </w:rPr>
        <w:t xml:space="preserve"> Education </w:t>
      </w:r>
      <w:proofErr w:type="gramStart"/>
      <w:r w:rsidRPr="00B27015">
        <w:rPr>
          <w:rFonts w:asciiTheme="minorHAnsi" w:hAnsiTheme="minorHAnsi" w:cstheme="minorHAnsi"/>
          <w:b/>
          <w:sz w:val="22"/>
          <w:szCs w:val="22"/>
          <w:lang w:eastAsia="en-AU"/>
        </w:rPr>
        <w:t>Funding  Proposal</w:t>
      </w:r>
      <w:proofErr w:type="gramEnd"/>
      <w:r w:rsidRPr="00B27015">
        <w:rPr>
          <w:rFonts w:asciiTheme="minorHAnsi" w:hAnsiTheme="minorHAnsi" w:cstheme="minorHAnsi"/>
          <w:b/>
          <w:sz w:val="22"/>
          <w:szCs w:val="22"/>
          <w:lang w:eastAsia="en-AU"/>
        </w:rPr>
        <w:t xml:space="preserve"> 2010 – 2012</w:t>
      </w:r>
      <w:r w:rsidRPr="00B27015">
        <w:rPr>
          <w:rFonts w:asciiTheme="minorHAnsi" w:hAnsiTheme="minorHAnsi" w:cstheme="minorHAnsi"/>
          <w:sz w:val="22"/>
          <w:szCs w:val="22"/>
          <w:lang w:eastAsia="en-AU"/>
        </w:rPr>
        <w:t xml:space="preserve"> was identical to the original </w:t>
      </w:r>
      <w:r w:rsidRPr="00B27015">
        <w:rPr>
          <w:rFonts w:asciiTheme="minorHAnsi" w:hAnsiTheme="minorHAnsi" w:cstheme="minorHAnsi"/>
          <w:b/>
          <w:sz w:val="22"/>
          <w:szCs w:val="22"/>
          <w:lang w:eastAsia="en-AU"/>
        </w:rPr>
        <w:t xml:space="preserve">UNICEF Funding Proposal 2010-2012 </w:t>
      </w:r>
      <w:r w:rsidRPr="00B27015">
        <w:rPr>
          <w:rFonts w:asciiTheme="minorHAnsi" w:hAnsiTheme="minorHAnsi" w:cstheme="minorHAnsi"/>
          <w:sz w:val="22"/>
          <w:szCs w:val="22"/>
          <w:lang w:eastAsia="en-AU"/>
        </w:rPr>
        <w:t>but</w:t>
      </w:r>
      <w:r w:rsidRPr="00B27015">
        <w:rPr>
          <w:rFonts w:asciiTheme="minorHAnsi" w:hAnsiTheme="minorHAnsi" w:cstheme="minorHAnsi"/>
          <w:b/>
          <w:sz w:val="22"/>
          <w:szCs w:val="22"/>
          <w:lang w:eastAsia="en-AU"/>
        </w:rPr>
        <w:t xml:space="preserve"> </w:t>
      </w:r>
      <w:r w:rsidRPr="00B27015">
        <w:rPr>
          <w:rFonts w:asciiTheme="minorHAnsi" w:hAnsiTheme="minorHAnsi" w:cstheme="minorHAnsi"/>
          <w:sz w:val="22"/>
          <w:szCs w:val="22"/>
          <w:lang w:eastAsia="en-AU"/>
        </w:rPr>
        <w:t>with the components on</w:t>
      </w:r>
      <w:r w:rsidRPr="00B27015">
        <w:rPr>
          <w:rFonts w:asciiTheme="minorHAnsi" w:hAnsiTheme="minorHAnsi" w:cstheme="minorHAnsi"/>
          <w:b/>
          <w:sz w:val="22"/>
          <w:szCs w:val="22"/>
          <w:lang w:eastAsia="en-AU"/>
        </w:rPr>
        <w:t xml:space="preserve"> </w:t>
      </w:r>
      <w:r w:rsidRPr="00B27015">
        <w:rPr>
          <w:rFonts w:asciiTheme="minorHAnsi" w:hAnsiTheme="minorHAnsi" w:cstheme="minorHAnsi"/>
          <w:sz w:val="22"/>
          <w:szCs w:val="22"/>
          <w:lang w:eastAsia="en-AU"/>
        </w:rPr>
        <w:t xml:space="preserve">(i) Child Protection, Health and Nutrition, and (iii) Water, Sanitation, and Hygiene, removed.  In response to the UNICEF appeal , </w:t>
      </w:r>
      <w:r w:rsidR="0033577C">
        <w:rPr>
          <w:rFonts w:asciiTheme="minorHAnsi" w:hAnsiTheme="minorHAnsi" w:cstheme="minorHAnsi"/>
          <w:sz w:val="22"/>
          <w:szCs w:val="22"/>
          <w:lang w:eastAsia="en-AU"/>
        </w:rPr>
        <w:t>DFAT</w:t>
      </w:r>
      <w:r w:rsidRPr="00B27015">
        <w:rPr>
          <w:rFonts w:asciiTheme="minorHAnsi" w:hAnsiTheme="minorHAnsi" w:cstheme="minorHAnsi"/>
          <w:sz w:val="22"/>
          <w:szCs w:val="22"/>
          <w:lang w:eastAsia="en-AU"/>
        </w:rPr>
        <w:t xml:space="preserve"> partly funded the education component for the period June 2010 to July 2011 (Phase 1)</w:t>
      </w:r>
      <w:r w:rsidRPr="00B27015">
        <w:rPr>
          <w:lang w:eastAsia="en-AU"/>
        </w:rPr>
        <w:t xml:space="preserve"> </w:t>
      </w:r>
      <w:r w:rsidRPr="00B27015">
        <w:rPr>
          <w:rFonts w:asciiTheme="minorHAnsi" w:hAnsiTheme="minorHAnsi" w:cstheme="minorHAnsi"/>
          <w:sz w:val="22"/>
          <w:szCs w:val="22"/>
          <w:lang w:eastAsia="en-AU"/>
        </w:rPr>
        <w:t xml:space="preserve">to the  value of AUD3 million to support reconstruction, repair, and refurbishment of three  selected schools damaged by the conflict  in the northern Kilinochchi district. One of the schools is a large scale secondary school servicing a large area school and the others are more moderately sized. </w:t>
      </w:r>
    </w:p>
    <w:p w:rsidR="00B27015" w:rsidRPr="00B27015" w:rsidRDefault="00B27015" w:rsidP="00B27015">
      <w:pPr>
        <w:numPr>
          <w:ilvl w:val="0"/>
          <w:numId w:val="22"/>
        </w:numPr>
        <w:spacing w:before="0" w:after="200" w:line="276" w:lineRule="auto"/>
        <w:rPr>
          <w:rFonts w:asciiTheme="minorHAnsi" w:hAnsiTheme="minorHAnsi" w:cstheme="minorHAnsi"/>
          <w:sz w:val="22"/>
          <w:szCs w:val="22"/>
          <w:lang w:eastAsia="en-AU"/>
        </w:rPr>
      </w:pPr>
      <w:r w:rsidRPr="00B27015">
        <w:rPr>
          <w:rFonts w:asciiTheme="minorHAnsi" w:hAnsiTheme="minorHAnsi" w:cstheme="minorHAnsi"/>
          <w:sz w:val="22"/>
          <w:szCs w:val="22"/>
          <w:lang w:eastAsia="en-AU"/>
        </w:rPr>
        <w:t>The Education Component  in the UNICEF Education Proposal was valued at USD 15,694,500 over the three years 2010 -2012 as set out in Annex 5</w:t>
      </w:r>
      <w:r w:rsidRPr="00B27015">
        <w:rPr>
          <w:rFonts w:asciiTheme="minorHAnsi" w:hAnsiTheme="minorHAnsi" w:cstheme="minorHAnsi"/>
          <w:sz w:val="22"/>
          <w:szCs w:val="22"/>
          <w:vertAlign w:val="superscript"/>
          <w:lang w:eastAsia="en-AU"/>
        </w:rPr>
        <w:footnoteReference w:id="14"/>
      </w:r>
      <w:r w:rsidRPr="00B27015">
        <w:rPr>
          <w:rFonts w:asciiTheme="minorHAnsi" w:hAnsiTheme="minorHAnsi" w:cstheme="minorHAnsi"/>
          <w:sz w:val="22"/>
          <w:szCs w:val="22"/>
          <w:lang w:eastAsia="en-AU"/>
        </w:rPr>
        <w:t xml:space="preserve">, and reproduced below: </w:t>
      </w:r>
    </w:p>
    <w:p w:rsidR="00B27015" w:rsidRPr="00B27015" w:rsidRDefault="00B27015" w:rsidP="00B27015">
      <w:pPr>
        <w:spacing w:after="200" w:line="276" w:lineRule="auto"/>
        <w:rPr>
          <w:rFonts w:asciiTheme="minorHAnsi" w:eastAsiaTheme="minorHAnsi" w:hAnsiTheme="minorHAnsi" w:cstheme="minorHAnsi"/>
          <w:sz w:val="22"/>
          <w:szCs w:val="22"/>
        </w:rPr>
      </w:pPr>
      <w:r w:rsidRPr="00B27015">
        <w:rPr>
          <w:rFonts w:asciiTheme="minorHAnsi" w:eastAsiaTheme="minorHAnsi" w:hAnsiTheme="minorHAnsi" w:cstheme="minorBidi"/>
          <w:noProof/>
          <w:sz w:val="22"/>
          <w:szCs w:val="22"/>
          <w:lang w:eastAsia="en-AU"/>
        </w:rPr>
        <w:drawing>
          <wp:inline distT="0" distB="0" distL="0" distR="0">
            <wp:extent cx="5932449" cy="65224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932449" cy="652248"/>
                    </a:xfrm>
                    <a:prstGeom prst="rect">
                      <a:avLst/>
                    </a:prstGeom>
                  </pic:spPr>
                </pic:pic>
              </a:graphicData>
            </a:graphic>
          </wp:inline>
        </w:drawing>
      </w:r>
    </w:p>
    <w:p w:rsidR="00B27015" w:rsidRPr="00B27015" w:rsidRDefault="00B27015" w:rsidP="00B27015">
      <w:pPr>
        <w:spacing w:after="200" w:line="276" w:lineRule="auto"/>
        <w:rPr>
          <w:rFonts w:asciiTheme="minorHAnsi" w:eastAsiaTheme="minorHAnsi" w:hAnsiTheme="minorHAnsi" w:cstheme="minorHAnsi"/>
          <w:sz w:val="22"/>
          <w:szCs w:val="22"/>
        </w:rPr>
      </w:pPr>
      <w:r w:rsidRPr="00B27015">
        <w:rPr>
          <w:rFonts w:asciiTheme="minorHAnsi" w:eastAsiaTheme="minorHAnsi" w:hAnsiTheme="minorHAnsi" w:cstheme="minorBidi"/>
          <w:noProof/>
          <w:sz w:val="22"/>
          <w:szCs w:val="22"/>
          <w:lang w:eastAsia="en-AU"/>
        </w:rPr>
        <w:drawing>
          <wp:inline distT="0" distB="0" distL="0" distR="0">
            <wp:extent cx="5854390" cy="1330372"/>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854390" cy="1330372"/>
                    </a:xfrm>
                    <a:prstGeom prst="rect">
                      <a:avLst/>
                    </a:prstGeom>
                  </pic:spPr>
                </pic:pic>
              </a:graphicData>
            </a:graphic>
          </wp:inline>
        </w:drawing>
      </w:r>
    </w:p>
    <w:p w:rsidR="00B27015" w:rsidRPr="00B27015" w:rsidRDefault="00B27015" w:rsidP="00B27015">
      <w:pPr>
        <w:numPr>
          <w:ilvl w:val="0"/>
          <w:numId w:val="22"/>
        </w:numPr>
        <w:spacing w:before="0" w:after="200" w:line="276" w:lineRule="auto"/>
        <w:rPr>
          <w:rFonts w:asciiTheme="minorHAnsi" w:hAnsiTheme="minorHAnsi" w:cstheme="minorHAnsi"/>
          <w:sz w:val="22"/>
          <w:szCs w:val="22"/>
          <w:lang w:eastAsia="en-AU"/>
        </w:rPr>
      </w:pPr>
      <w:r w:rsidRPr="00B27015">
        <w:rPr>
          <w:rFonts w:asciiTheme="minorHAnsi" w:hAnsiTheme="minorHAnsi" w:cstheme="minorHAnsi"/>
          <w:sz w:val="22"/>
          <w:szCs w:val="22"/>
          <w:lang w:eastAsia="en-AU"/>
        </w:rPr>
        <w:t xml:space="preserve">The proposed UNICEF interventions at the Division level are described in Section 3.3 of the UNICEF proposal </w:t>
      </w:r>
    </w:p>
    <w:p w:rsidR="00B27015" w:rsidRPr="00B27015" w:rsidRDefault="00B27015" w:rsidP="00B27015">
      <w:pPr>
        <w:spacing w:after="200" w:line="276" w:lineRule="auto"/>
        <w:rPr>
          <w:rFonts w:asciiTheme="minorHAnsi" w:eastAsiaTheme="minorHAnsi" w:hAnsiTheme="minorHAnsi" w:cstheme="minorHAnsi"/>
          <w:sz w:val="22"/>
          <w:szCs w:val="22"/>
        </w:rPr>
      </w:pPr>
      <w:r w:rsidRPr="00B27015">
        <w:rPr>
          <w:rFonts w:asciiTheme="minorHAnsi" w:eastAsiaTheme="minorHAnsi" w:hAnsiTheme="minorHAnsi" w:cstheme="minorBidi"/>
          <w:noProof/>
          <w:sz w:val="22"/>
          <w:szCs w:val="22"/>
          <w:lang w:eastAsia="en-AU"/>
        </w:rPr>
        <w:drawing>
          <wp:inline distT="0" distB="0" distL="0" distR="0">
            <wp:extent cx="4638675" cy="8667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4638675" cy="866775"/>
                    </a:xfrm>
                    <a:prstGeom prst="rect">
                      <a:avLst/>
                    </a:prstGeom>
                  </pic:spPr>
                </pic:pic>
              </a:graphicData>
            </a:graphic>
          </wp:inline>
        </w:drawing>
      </w:r>
    </w:p>
    <w:p w:rsidR="00B27015" w:rsidRPr="00B27015" w:rsidRDefault="00B27015" w:rsidP="00B27015">
      <w:pPr>
        <w:spacing w:after="200" w:line="276" w:lineRule="auto"/>
        <w:rPr>
          <w:rFonts w:asciiTheme="minorHAnsi" w:eastAsiaTheme="minorHAnsi" w:hAnsiTheme="minorHAnsi" w:cstheme="minorHAnsi"/>
          <w:sz w:val="22"/>
          <w:szCs w:val="22"/>
        </w:rPr>
      </w:pPr>
      <w:r w:rsidRPr="00B27015">
        <w:rPr>
          <w:rFonts w:asciiTheme="minorHAnsi" w:eastAsiaTheme="minorHAnsi" w:hAnsiTheme="minorHAnsi" w:cstheme="minorBidi"/>
          <w:noProof/>
          <w:sz w:val="22"/>
          <w:szCs w:val="22"/>
          <w:lang w:eastAsia="en-AU"/>
        </w:rPr>
        <w:lastRenderedPageBreak/>
        <w:drawing>
          <wp:inline distT="0" distB="0" distL="0" distR="0">
            <wp:extent cx="4724400" cy="15906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4724400" cy="1590675"/>
                    </a:xfrm>
                    <a:prstGeom prst="rect">
                      <a:avLst/>
                    </a:prstGeom>
                  </pic:spPr>
                </pic:pic>
              </a:graphicData>
            </a:graphic>
          </wp:inline>
        </w:drawing>
      </w:r>
    </w:p>
    <w:p w:rsidR="00B27015" w:rsidRPr="00B27015" w:rsidRDefault="00B27015" w:rsidP="00B27015">
      <w:pPr>
        <w:numPr>
          <w:ilvl w:val="0"/>
          <w:numId w:val="22"/>
        </w:numPr>
        <w:spacing w:before="0" w:after="200" w:line="276" w:lineRule="auto"/>
        <w:rPr>
          <w:rFonts w:asciiTheme="minorHAnsi" w:hAnsiTheme="minorHAnsi" w:cstheme="minorHAnsi"/>
          <w:sz w:val="22"/>
          <w:szCs w:val="22"/>
          <w:lang w:eastAsia="en-AU"/>
        </w:rPr>
      </w:pPr>
      <w:r w:rsidRPr="00B27015">
        <w:rPr>
          <w:rFonts w:asciiTheme="minorHAnsi" w:hAnsiTheme="minorHAnsi" w:cstheme="minorHAnsi"/>
          <w:sz w:val="22"/>
          <w:szCs w:val="22"/>
          <w:lang w:eastAsia="en-AU"/>
        </w:rPr>
        <w:t xml:space="preserve">In February 2011 a comprehensive multi-sectoral assessment of the immediate needs in the Northern Province during 2011 was jointly undertaken by the GoSL, the UN agencies, national and international NGOs, international organisations. The assessment was reported in the </w:t>
      </w:r>
      <w:r w:rsidRPr="00B27015">
        <w:rPr>
          <w:rFonts w:asciiTheme="minorHAnsi" w:hAnsiTheme="minorHAnsi"/>
          <w:b/>
          <w:sz w:val="22"/>
          <w:szCs w:val="22"/>
          <w:lang w:eastAsia="en-AU"/>
        </w:rPr>
        <w:t>Joint Plan for Assistance (JPA) for the Northern Province</w:t>
      </w:r>
      <w:r w:rsidRPr="00B27015">
        <w:rPr>
          <w:rFonts w:asciiTheme="minorHAnsi" w:hAnsiTheme="minorHAnsi"/>
          <w:sz w:val="22"/>
          <w:szCs w:val="22"/>
          <w:lang w:eastAsia="en-AU"/>
        </w:rPr>
        <w:t xml:space="preserve"> – </w:t>
      </w:r>
      <w:r w:rsidRPr="00B27015">
        <w:rPr>
          <w:rFonts w:asciiTheme="minorHAnsi" w:hAnsiTheme="minorHAnsi"/>
          <w:b/>
          <w:sz w:val="22"/>
          <w:szCs w:val="22"/>
          <w:lang w:eastAsia="en-AU"/>
        </w:rPr>
        <w:t>2011</w:t>
      </w:r>
      <w:r w:rsidRPr="00B27015">
        <w:rPr>
          <w:rFonts w:asciiTheme="minorHAnsi" w:hAnsiTheme="minorHAnsi"/>
          <w:sz w:val="22"/>
          <w:szCs w:val="22"/>
          <w:lang w:eastAsia="en-AU"/>
        </w:rPr>
        <w:t xml:space="preserve">. </w:t>
      </w:r>
      <w:r w:rsidRPr="00B27015">
        <w:rPr>
          <w:rFonts w:asciiTheme="minorHAnsi" w:hAnsiTheme="minorHAnsi" w:cstheme="minorHAnsi"/>
          <w:sz w:val="22"/>
          <w:szCs w:val="22"/>
          <w:lang w:eastAsia="en-AU"/>
        </w:rPr>
        <w:t>UNICEF and the Government of Sri Lanka, principally the Northern Province Ministry of Education, conducted the assessment of the education needs which was included in the JPA.  The assessment concluded that 347 schools in the Province needed priority rehabilitation ranging from minor repairs to full construction. Given that during 2010 the sector was able to fully address the needs of 118 schools and pre-schools the report concluded that a realistic target for 2011 would be the repair of 150 schools. The Government of Sri Lanka lacks the capacity to renovate the facilities. The rehabilitation of schools is important in order to provide children with the opportunity to return to schools and regain a sense of normalcy after many years of displacement.</w:t>
      </w:r>
    </w:p>
    <w:p w:rsidR="00B27015" w:rsidRPr="00B27015" w:rsidRDefault="00B27015" w:rsidP="00B27015">
      <w:pPr>
        <w:numPr>
          <w:ilvl w:val="0"/>
          <w:numId w:val="22"/>
        </w:numPr>
        <w:spacing w:before="0" w:after="200" w:line="276" w:lineRule="auto"/>
        <w:rPr>
          <w:rFonts w:asciiTheme="minorHAnsi" w:hAnsiTheme="minorHAnsi"/>
          <w:sz w:val="22"/>
          <w:szCs w:val="22"/>
          <w:lang w:eastAsia="en-AU"/>
        </w:rPr>
      </w:pPr>
      <w:r w:rsidRPr="00B27015">
        <w:rPr>
          <w:rFonts w:asciiTheme="minorHAnsi" w:hAnsiTheme="minorHAnsi" w:cstheme="minorHAnsi"/>
          <w:sz w:val="22"/>
          <w:szCs w:val="22"/>
          <w:lang w:eastAsia="en-AU"/>
        </w:rPr>
        <w:t xml:space="preserve">In response to the findings of the JPA assessment, and based on the success of the first phase and positive feedback from the Government of Sri Lanka and local communities’, on 4 May 2011 a </w:t>
      </w:r>
      <w:r w:rsidRPr="00B27015">
        <w:rPr>
          <w:rFonts w:asciiTheme="minorHAnsi" w:hAnsiTheme="minorHAnsi" w:cs="Arial"/>
          <w:b/>
          <w:color w:val="000000"/>
          <w:sz w:val="22"/>
          <w:szCs w:val="22"/>
          <w:lang w:eastAsia="en-AU"/>
        </w:rPr>
        <w:t>Contribution Agreement</w:t>
      </w:r>
      <w:r w:rsidRPr="00B27015">
        <w:rPr>
          <w:rFonts w:asciiTheme="minorHAnsi" w:hAnsiTheme="minorHAnsi"/>
          <w:sz w:val="22"/>
          <w:szCs w:val="22"/>
          <w:vertAlign w:val="superscript"/>
          <w:lang w:eastAsia="en-AU"/>
        </w:rPr>
        <w:footnoteReference w:id="15"/>
      </w:r>
      <w:r w:rsidRPr="00B27015">
        <w:rPr>
          <w:rFonts w:asciiTheme="minorHAnsi" w:hAnsiTheme="minorHAnsi" w:cs="Arial"/>
          <w:color w:val="000000"/>
          <w:sz w:val="22"/>
          <w:szCs w:val="22"/>
          <w:lang w:eastAsia="en-AU"/>
        </w:rPr>
        <w:t xml:space="preserve"> </w:t>
      </w:r>
      <w:r w:rsidRPr="00B27015">
        <w:rPr>
          <w:rFonts w:asciiTheme="minorHAnsi" w:hAnsiTheme="minorHAnsi"/>
          <w:sz w:val="22"/>
          <w:szCs w:val="22"/>
          <w:lang w:eastAsia="en-AU"/>
        </w:rPr>
        <w:t>was prepared</w:t>
      </w:r>
      <w:r w:rsidRPr="00B27015">
        <w:rPr>
          <w:rFonts w:asciiTheme="minorHAnsi" w:hAnsiTheme="minorHAnsi" w:cs="Arial"/>
          <w:color w:val="000000"/>
          <w:sz w:val="22"/>
          <w:szCs w:val="22"/>
          <w:lang w:eastAsia="en-AU"/>
        </w:rPr>
        <w:t xml:space="preserve"> between </w:t>
      </w:r>
      <w:r w:rsidR="0033577C">
        <w:rPr>
          <w:rFonts w:asciiTheme="minorHAnsi" w:hAnsiTheme="minorHAnsi" w:cs="Arial"/>
          <w:color w:val="000000"/>
          <w:sz w:val="22"/>
          <w:szCs w:val="22"/>
          <w:lang w:eastAsia="en-AU"/>
        </w:rPr>
        <w:t>DFAT</w:t>
      </w:r>
      <w:r w:rsidRPr="00B27015">
        <w:rPr>
          <w:rFonts w:asciiTheme="minorHAnsi" w:hAnsiTheme="minorHAnsi"/>
          <w:sz w:val="22"/>
          <w:szCs w:val="22"/>
          <w:lang w:eastAsia="en-AU"/>
        </w:rPr>
        <w:t xml:space="preserve"> </w:t>
      </w:r>
      <w:r w:rsidRPr="00B27015">
        <w:rPr>
          <w:rFonts w:asciiTheme="minorHAnsi" w:hAnsiTheme="minorHAnsi" w:cs="Arial"/>
          <w:color w:val="000000"/>
          <w:sz w:val="22"/>
          <w:szCs w:val="22"/>
          <w:lang w:eastAsia="en-AU"/>
        </w:rPr>
        <w:t xml:space="preserve">and UNICEF for </w:t>
      </w:r>
      <w:r w:rsidRPr="00B27015">
        <w:rPr>
          <w:rFonts w:asciiTheme="minorHAnsi" w:hAnsiTheme="minorHAnsi"/>
          <w:sz w:val="22"/>
          <w:szCs w:val="22"/>
          <w:lang w:eastAsia="en-AU"/>
        </w:rPr>
        <w:t xml:space="preserve">a further </w:t>
      </w:r>
      <w:r w:rsidRPr="00B27015">
        <w:rPr>
          <w:rFonts w:asciiTheme="minorHAnsi" w:hAnsiTheme="minorHAnsi" w:cs="Arial"/>
          <w:color w:val="000000"/>
          <w:sz w:val="22"/>
          <w:szCs w:val="22"/>
          <w:lang w:eastAsia="en-AU"/>
        </w:rPr>
        <w:t>AUD 5.0 million</w:t>
      </w:r>
      <w:r w:rsidRPr="00B27015">
        <w:rPr>
          <w:rFonts w:asciiTheme="minorHAnsi" w:hAnsiTheme="minorHAnsi"/>
          <w:sz w:val="22"/>
          <w:szCs w:val="22"/>
          <w:lang w:eastAsia="en-AU"/>
        </w:rPr>
        <w:t xml:space="preserve"> for Phase 2 for additional education sector assistance to cover the twelve month period to 4 May 2012. The “Project Document” to which the additional funding refers is provided at Attachment A of the </w:t>
      </w:r>
      <w:r w:rsidRPr="00B27015">
        <w:rPr>
          <w:rFonts w:asciiTheme="minorHAnsi" w:hAnsiTheme="minorHAnsi" w:cs="Arial"/>
          <w:color w:val="000000"/>
          <w:sz w:val="22"/>
          <w:szCs w:val="22"/>
          <w:lang w:eastAsia="en-AU"/>
        </w:rPr>
        <w:t>Contribution Agreement</w:t>
      </w:r>
      <w:r w:rsidRPr="00B27015">
        <w:rPr>
          <w:rFonts w:asciiTheme="minorHAnsi" w:hAnsiTheme="minorHAnsi"/>
          <w:sz w:val="22"/>
          <w:szCs w:val="22"/>
          <w:lang w:eastAsia="en-AU"/>
        </w:rPr>
        <w:t xml:space="preserve">.   The “Project Document” does not follow standard </w:t>
      </w:r>
      <w:r w:rsidR="0033577C">
        <w:rPr>
          <w:rFonts w:asciiTheme="minorHAnsi" w:hAnsiTheme="minorHAnsi"/>
          <w:sz w:val="22"/>
          <w:szCs w:val="22"/>
          <w:lang w:eastAsia="en-AU"/>
        </w:rPr>
        <w:t>DFAT</w:t>
      </w:r>
      <w:r w:rsidRPr="00B27015">
        <w:rPr>
          <w:rFonts w:asciiTheme="minorHAnsi" w:hAnsiTheme="minorHAnsi"/>
          <w:sz w:val="22"/>
          <w:szCs w:val="22"/>
          <w:lang w:eastAsia="en-AU"/>
        </w:rPr>
        <w:t xml:space="preserve"> format being only 1.5 pages in length. The education sector “Activities”, “Outcomes” and “Budget” from the project document are provided below: </w:t>
      </w:r>
    </w:p>
    <w:p w:rsidR="00B27015" w:rsidRPr="00B27015" w:rsidRDefault="00B27015" w:rsidP="00B27015">
      <w:pPr>
        <w:autoSpaceDE w:val="0"/>
        <w:autoSpaceDN w:val="0"/>
        <w:adjustRightInd w:val="0"/>
        <w:spacing w:before="120" w:after="120"/>
        <w:rPr>
          <w:rFonts w:asciiTheme="minorHAnsi" w:hAnsiTheme="minorHAnsi" w:cs="Arial"/>
          <w:color w:val="000000"/>
          <w:sz w:val="22"/>
          <w:szCs w:val="22"/>
          <w:lang w:eastAsia="en-AU"/>
        </w:rPr>
      </w:pPr>
      <w:r w:rsidRPr="00B27015">
        <w:rPr>
          <w:rFonts w:ascii="Arial" w:hAnsi="Arial" w:cs="Arial"/>
          <w:noProof/>
          <w:color w:val="000000"/>
          <w:lang w:eastAsia="en-AU"/>
        </w:rPr>
        <w:drawing>
          <wp:inline distT="0" distB="0" distL="0" distR="0">
            <wp:extent cx="5686425" cy="16573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686425" cy="1657350"/>
                    </a:xfrm>
                    <a:prstGeom prst="rect">
                      <a:avLst/>
                    </a:prstGeom>
                  </pic:spPr>
                </pic:pic>
              </a:graphicData>
            </a:graphic>
          </wp:inline>
        </w:drawing>
      </w:r>
    </w:p>
    <w:p w:rsidR="00B27015" w:rsidRPr="00B27015" w:rsidRDefault="00B27015" w:rsidP="00B27015">
      <w:pPr>
        <w:autoSpaceDE w:val="0"/>
        <w:autoSpaceDN w:val="0"/>
        <w:adjustRightInd w:val="0"/>
        <w:spacing w:before="120" w:after="120"/>
        <w:rPr>
          <w:rFonts w:asciiTheme="minorHAnsi" w:hAnsiTheme="minorHAnsi" w:cs="Arial"/>
          <w:color w:val="000000"/>
          <w:sz w:val="22"/>
          <w:szCs w:val="22"/>
          <w:lang w:eastAsia="en-AU"/>
        </w:rPr>
      </w:pPr>
    </w:p>
    <w:p w:rsidR="00B27015" w:rsidRPr="00B27015" w:rsidRDefault="00B27015" w:rsidP="00B27015">
      <w:pPr>
        <w:autoSpaceDE w:val="0"/>
        <w:autoSpaceDN w:val="0"/>
        <w:adjustRightInd w:val="0"/>
        <w:spacing w:before="120" w:after="120"/>
        <w:rPr>
          <w:rFonts w:ascii="Arial" w:hAnsi="Arial" w:cs="Arial"/>
          <w:color w:val="000000"/>
          <w:sz w:val="18"/>
          <w:szCs w:val="18"/>
          <w:lang w:eastAsia="en-AU"/>
        </w:rPr>
      </w:pPr>
      <w:r w:rsidRPr="00B27015">
        <w:rPr>
          <w:rFonts w:ascii="Arial" w:hAnsi="Arial" w:cs="Arial"/>
          <w:noProof/>
          <w:color w:val="000000"/>
          <w:lang w:eastAsia="en-AU"/>
        </w:rPr>
        <w:lastRenderedPageBreak/>
        <w:drawing>
          <wp:inline distT="0" distB="0" distL="0" distR="0">
            <wp:extent cx="5353050" cy="11334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353050" cy="1133475"/>
                    </a:xfrm>
                    <a:prstGeom prst="rect">
                      <a:avLst/>
                    </a:prstGeom>
                  </pic:spPr>
                </pic:pic>
              </a:graphicData>
            </a:graphic>
          </wp:inline>
        </w:drawing>
      </w:r>
    </w:p>
    <w:p w:rsidR="00B27015" w:rsidRPr="00B27015" w:rsidRDefault="0033577C" w:rsidP="00B27015">
      <w:pPr>
        <w:numPr>
          <w:ilvl w:val="0"/>
          <w:numId w:val="22"/>
        </w:numPr>
        <w:spacing w:before="0" w:after="200" w:line="276" w:lineRule="auto"/>
        <w:rPr>
          <w:rFonts w:asciiTheme="minorHAnsi" w:hAnsiTheme="minorHAnsi" w:cstheme="minorHAnsi"/>
          <w:sz w:val="22"/>
          <w:szCs w:val="22"/>
          <w:lang w:eastAsia="en-AU"/>
        </w:rPr>
      </w:pPr>
      <w:r>
        <w:rPr>
          <w:rFonts w:asciiTheme="minorHAnsi" w:hAnsiTheme="minorHAnsi" w:cstheme="minorHAnsi"/>
          <w:sz w:val="22"/>
          <w:szCs w:val="22"/>
          <w:lang w:eastAsia="en-AU"/>
        </w:rPr>
        <w:t>DFAT</w:t>
      </w:r>
      <w:r w:rsidR="00B27015" w:rsidRPr="00B27015">
        <w:rPr>
          <w:rFonts w:asciiTheme="minorHAnsi" w:hAnsiTheme="minorHAnsi" w:cstheme="minorHAnsi"/>
          <w:sz w:val="22"/>
          <w:szCs w:val="22"/>
          <w:lang w:eastAsia="en-AU"/>
        </w:rPr>
        <w:t xml:space="preserve"> provided additional funding of AUD 2.1 million between  July 2011 to 31 July 2013 bringing up the contribution to AUD10.1 million over three years, representing approximately 70% of funding needs identified in the UNICEF Northern Province Education Proposal . The UNICEF education support is focussed on Kilinochchi and Mullaitivu districts of the conflict-affected Northern Province. </w:t>
      </w:r>
    </w:p>
    <w:p w:rsidR="00B27015" w:rsidRPr="00B27015" w:rsidRDefault="00B27015" w:rsidP="00B27015">
      <w:pPr>
        <w:numPr>
          <w:ilvl w:val="0"/>
          <w:numId w:val="22"/>
        </w:numPr>
        <w:spacing w:before="0" w:after="200" w:line="276" w:lineRule="auto"/>
        <w:rPr>
          <w:rFonts w:asciiTheme="minorHAnsi" w:hAnsiTheme="minorHAnsi" w:cstheme="minorHAnsi"/>
          <w:sz w:val="22"/>
          <w:szCs w:val="22"/>
          <w:lang w:eastAsia="en-AU"/>
        </w:rPr>
      </w:pPr>
      <w:r w:rsidRPr="00B27015">
        <w:rPr>
          <w:rFonts w:asciiTheme="minorHAnsi" w:hAnsiTheme="minorHAnsi" w:cstheme="minorHAnsi"/>
          <w:sz w:val="22"/>
          <w:szCs w:val="22"/>
          <w:lang w:eastAsia="en-AU"/>
        </w:rPr>
        <w:t>The project proposed to rehabilitate schools to nationally accepted Child Friendly Schools (CFS) standard providing access to quality learning for children in the North, this is in line with the priority of and is supported by Ministry of Education, Cultural Affairs and Sports – Northern Province, Northern Provincial and Zonal Departments of Education. School reconstruction was expected to contribute to broader stabilisation in northern communities. For example, safe, durable schools were considered an essential service for internally displaced people to return to their communities. Re-opening of schools was expected to encourage teachers to return. It was also thought that the reconstructions work would build community confidence and bring students, teachers and parents together in a constructive way.</w:t>
      </w:r>
    </w:p>
    <w:p w:rsidR="00B27015" w:rsidRPr="00B27015" w:rsidRDefault="00B27015" w:rsidP="00B27015">
      <w:pPr>
        <w:numPr>
          <w:ilvl w:val="0"/>
          <w:numId w:val="22"/>
        </w:numPr>
        <w:spacing w:before="0" w:after="200" w:line="276" w:lineRule="auto"/>
        <w:rPr>
          <w:rFonts w:asciiTheme="minorHAnsi" w:hAnsiTheme="minorHAnsi" w:cstheme="minorHAnsi"/>
          <w:sz w:val="22"/>
          <w:szCs w:val="22"/>
          <w:lang w:eastAsia="en-AU"/>
        </w:rPr>
      </w:pPr>
      <w:r w:rsidRPr="00B27015">
        <w:rPr>
          <w:rFonts w:asciiTheme="minorHAnsi" w:hAnsiTheme="minorHAnsi" w:cstheme="minorHAnsi"/>
          <w:sz w:val="22"/>
          <w:szCs w:val="22"/>
          <w:lang w:eastAsia="en-AU"/>
        </w:rPr>
        <w:t xml:space="preserve">By the end of July 2013, </w:t>
      </w:r>
      <w:r w:rsidR="0033577C">
        <w:rPr>
          <w:rFonts w:asciiTheme="minorHAnsi" w:hAnsiTheme="minorHAnsi" w:cstheme="minorHAnsi"/>
          <w:sz w:val="22"/>
          <w:szCs w:val="22"/>
          <w:lang w:eastAsia="en-AU"/>
        </w:rPr>
        <w:t>DFAT</w:t>
      </w:r>
      <w:r w:rsidRPr="00B27015">
        <w:rPr>
          <w:rFonts w:asciiTheme="minorHAnsi" w:hAnsiTheme="minorHAnsi" w:cstheme="minorHAnsi"/>
          <w:sz w:val="22"/>
          <w:szCs w:val="22"/>
          <w:lang w:eastAsia="en-AU"/>
        </w:rPr>
        <w:t xml:space="preserve"> funding will have supported the school construction project to rehabilitate or construct or repair 24 schools (3</w:t>
      </w:r>
      <w:r w:rsidRPr="00B27015">
        <w:rPr>
          <w:rFonts w:asciiTheme="minorHAnsi" w:hAnsiTheme="minorHAnsi" w:cstheme="minorHAnsi"/>
          <w:sz w:val="22"/>
          <w:szCs w:val="22"/>
          <w:vertAlign w:val="superscript"/>
          <w:lang w:eastAsia="en-AU"/>
        </w:rPr>
        <w:footnoteReference w:id="16"/>
      </w:r>
      <w:r w:rsidRPr="00B27015">
        <w:rPr>
          <w:rFonts w:asciiTheme="minorHAnsi" w:hAnsiTheme="minorHAnsi" w:cstheme="minorHAnsi"/>
          <w:sz w:val="22"/>
          <w:szCs w:val="22"/>
          <w:lang w:eastAsia="en-AU"/>
        </w:rPr>
        <w:t xml:space="preserve"> schools in Phase 1 and 21</w:t>
      </w:r>
      <w:r w:rsidRPr="00B27015">
        <w:rPr>
          <w:rFonts w:asciiTheme="minorHAnsi" w:hAnsiTheme="minorHAnsi" w:cstheme="minorHAnsi"/>
          <w:sz w:val="22"/>
          <w:szCs w:val="22"/>
          <w:vertAlign w:val="superscript"/>
          <w:lang w:eastAsia="en-AU"/>
        </w:rPr>
        <w:footnoteReference w:id="17"/>
      </w:r>
      <w:r w:rsidRPr="00B27015">
        <w:rPr>
          <w:rFonts w:asciiTheme="minorHAnsi" w:hAnsiTheme="minorHAnsi" w:cstheme="minorHAnsi"/>
          <w:sz w:val="22"/>
          <w:szCs w:val="22"/>
          <w:lang w:eastAsia="en-AU"/>
        </w:rPr>
        <w:t xml:space="preserve"> schools in Phase 2) and education structures compliant with Child Friendly School (CFS) requirements</w:t>
      </w:r>
      <w:r w:rsidRPr="00B27015">
        <w:rPr>
          <w:rFonts w:asciiTheme="minorHAnsi" w:hAnsiTheme="minorHAnsi" w:cstheme="minorHAnsi"/>
          <w:b/>
          <w:sz w:val="22"/>
          <w:szCs w:val="22"/>
          <w:lang w:eastAsia="en-AU"/>
        </w:rPr>
        <w:t>.</w:t>
      </w:r>
      <w:r w:rsidRPr="00B27015">
        <w:rPr>
          <w:rFonts w:asciiTheme="minorHAnsi" w:hAnsiTheme="minorHAnsi" w:cstheme="minorHAnsi"/>
          <w:sz w:val="22"/>
          <w:szCs w:val="22"/>
          <w:lang w:eastAsia="en-AU"/>
        </w:rPr>
        <w:t xml:space="preserve">  All 24 schools have been completed and handed over to the MoE. </w:t>
      </w:r>
    </w:p>
    <w:p w:rsidR="00B27015" w:rsidRPr="00B27015" w:rsidRDefault="00B27015" w:rsidP="00B27015">
      <w:pPr>
        <w:numPr>
          <w:ilvl w:val="0"/>
          <w:numId w:val="22"/>
        </w:numPr>
        <w:spacing w:before="0" w:after="200" w:line="276" w:lineRule="auto"/>
        <w:rPr>
          <w:rFonts w:asciiTheme="minorHAnsi" w:hAnsiTheme="minorHAnsi" w:cstheme="minorHAnsi"/>
          <w:sz w:val="22"/>
          <w:szCs w:val="22"/>
          <w:lang w:eastAsia="en-AU"/>
        </w:rPr>
      </w:pPr>
      <w:r w:rsidRPr="00B27015">
        <w:rPr>
          <w:rFonts w:asciiTheme="minorHAnsi" w:hAnsiTheme="minorHAnsi" w:cstheme="minorHAnsi"/>
          <w:sz w:val="22"/>
          <w:szCs w:val="22"/>
          <w:lang w:eastAsia="en-AU"/>
        </w:rPr>
        <w:t>The CFS requirements, which also includes adequate WATSAN facilities, adequate facilities for children with disabilities, and adherence to Disaster Risk Reduction standards, will enable at least 10,000 marginalised and conflict-affected children in the north to access education within a conducive learning environment and benefit from safe and durable education facilities leading to improved learning achievement.</w:t>
      </w:r>
    </w:p>
    <w:p w:rsidR="00B27015" w:rsidRPr="00B27015" w:rsidRDefault="00B27015" w:rsidP="00B27015">
      <w:pPr>
        <w:numPr>
          <w:ilvl w:val="0"/>
          <w:numId w:val="22"/>
        </w:numPr>
        <w:spacing w:before="0" w:after="200" w:line="276" w:lineRule="auto"/>
        <w:rPr>
          <w:rFonts w:asciiTheme="minorHAnsi" w:hAnsiTheme="minorHAnsi" w:cstheme="minorHAnsi"/>
          <w:sz w:val="22"/>
          <w:szCs w:val="22"/>
          <w:lang w:eastAsia="en-AU"/>
        </w:rPr>
      </w:pPr>
      <w:r w:rsidRPr="00B27015">
        <w:rPr>
          <w:rFonts w:asciiTheme="minorHAnsi" w:hAnsiTheme="minorHAnsi" w:cstheme="minorHAnsi"/>
          <w:sz w:val="22"/>
          <w:szCs w:val="22"/>
          <w:lang w:eastAsia="en-AU"/>
        </w:rPr>
        <w:t>UNICEF was responsible for the management of all phases of the school reconstruction and rehabilitation program which included: site assessment,  preparation of drawings and specification for final school designs, tendering, contracting of sub-contractors, supervision of construction contractors and supervising engineers, maintenance of quality standards, procurement of furniture and equipment, and hand-over, and management of corrective/remedial work if required during six month rectification period.</w:t>
      </w:r>
    </w:p>
    <w:p w:rsidR="00B27015" w:rsidRPr="00B27015" w:rsidRDefault="00B27015" w:rsidP="00B27015">
      <w:pPr>
        <w:numPr>
          <w:ilvl w:val="0"/>
          <w:numId w:val="22"/>
        </w:numPr>
        <w:spacing w:before="0" w:after="200" w:line="276" w:lineRule="auto"/>
        <w:rPr>
          <w:rFonts w:asciiTheme="minorHAnsi" w:hAnsiTheme="minorHAnsi" w:cstheme="minorHAnsi"/>
          <w:sz w:val="22"/>
          <w:szCs w:val="22"/>
          <w:lang w:eastAsia="en-AU"/>
        </w:rPr>
      </w:pPr>
      <w:r w:rsidRPr="00B27015">
        <w:rPr>
          <w:rFonts w:asciiTheme="minorHAnsi" w:hAnsiTheme="minorHAnsi" w:cstheme="minorHAnsi"/>
          <w:sz w:val="22"/>
          <w:szCs w:val="22"/>
          <w:lang w:eastAsia="en-AU"/>
        </w:rPr>
        <w:t xml:space="preserve">Engineering consultants to prepare the detailed school designs and provide supervision of the construction contractors were also engaged and managed by UNICEF. </w:t>
      </w:r>
    </w:p>
    <w:p w:rsidR="00B27015" w:rsidRPr="00B27015" w:rsidRDefault="00B27015" w:rsidP="00B27015">
      <w:pPr>
        <w:numPr>
          <w:ilvl w:val="0"/>
          <w:numId w:val="22"/>
        </w:numPr>
        <w:spacing w:before="0" w:after="200" w:line="276" w:lineRule="auto"/>
        <w:rPr>
          <w:rFonts w:asciiTheme="minorHAnsi" w:hAnsiTheme="minorHAnsi" w:cstheme="minorHAnsi"/>
          <w:sz w:val="22"/>
          <w:szCs w:val="22"/>
          <w:lang w:eastAsia="en-AU"/>
        </w:rPr>
      </w:pPr>
      <w:r w:rsidRPr="00B27015">
        <w:rPr>
          <w:rFonts w:asciiTheme="minorHAnsi" w:hAnsiTheme="minorHAnsi" w:cstheme="minorHAnsi"/>
          <w:sz w:val="22"/>
          <w:szCs w:val="22"/>
          <w:lang w:eastAsia="en-AU"/>
        </w:rPr>
        <w:t>Ten of the 21 Phase 2 schools required only minor rehabilitation works and in these schools the School Development Societies (DS</w:t>
      </w:r>
      <w:proofErr w:type="gramStart"/>
      <w:r w:rsidRPr="00B27015">
        <w:rPr>
          <w:rFonts w:asciiTheme="minorHAnsi" w:hAnsiTheme="minorHAnsi" w:cstheme="minorHAnsi"/>
          <w:sz w:val="22"/>
          <w:szCs w:val="22"/>
          <w:lang w:eastAsia="en-AU"/>
        </w:rPr>
        <w:t>)  managed</w:t>
      </w:r>
      <w:proofErr w:type="gramEnd"/>
      <w:r w:rsidRPr="00B27015">
        <w:rPr>
          <w:rFonts w:asciiTheme="minorHAnsi" w:hAnsiTheme="minorHAnsi" w:cstheme="minorHAnsi"/>
          <w:sz w:val="22"/>
          <w:szCs w:val="22"/>
          <w:lang w:eastAsia="en-AU"/>
        </w:rPr>
        <w:t xml:space="preserve"> the rehabilitation supervised by the MoE District engineers, and oversighted by UNICEF. </w:t>
      </w:r>
    </w:p>
    <w:p w:rsidR="00B27015" w:rsidRPr="00B27015" w:rsidRDefault="00B27015" w:rsidP="00B27015">
      <w:pPr>
        <w:spacing w:before="0"/>
        <w:rPr>
          <w:highlight w:val="yellow"/>
          <w:lang w:eastAsia="en-AU"/>
        </w:rPr>
      </w:pPr>
    </w:p>
    <w:p w:rsidR="00B27015" w:rsidRPr="00B27015" w:rsidRDefault="00B27015" w:rsidP="00B27015">
      <w:pPr>
        <w:keepNext/>
        <w:tabs>
          <w:tab w:val="num" w:pos="432"/>
        </w:tabs>
        <w:spacing w:after="60"/>
        <w:ind w:left="432" w:hanging="432"/>
        <w:outlineLvl w:val="0"/>
        <w:rPr>
          <w:rFonts w:ascii="Arial" w:hAnsi="Arial" w:cs="Arial"/>
          <w:b/>
          <w:bCs/>
          <w:kern w:val="32"/>
          <w:lang w:eastAsia="en-AU"/>
        </w:rPr>
      </w:pPr>
      <w:r w:rsidRPr="00B27015">
        <w:rPr>
          <w:rFonts w:ascii="Arial" w:hAnsi="Arial" w:cs="Arial"/>
          <w:b/>
          <w:bCs/>
          <w:kern w:val="32"/>
          <w:lang w:eastAsia="en-AU"/>
        </w:rPr>
        <w:t xml:space="preserve">Evaluation </w:t>
      </w:r>
      <w:r w:rsidRPr="00B27015">
        <w:rPr>
          <w:rFonts w:ascii="Arial" w:eastAsiaTheme="minorHAnsi" w:hAnsi="Arial" w:cs="Arial"/>
          <w:b/>
        </w:rPr>
        <w:t>Purpose and Objectives</w:t>
      </w:r>
      <w:r w:rsidRPr="00B27015">
        <w:rPr>
          <w:rFonts w:asciiTheme="minorHAnsi" w:eastAsiaTheme="minorHAnsi" w:hAnsiTheme="minorHAnsi" w:cstheme="minorHAnsi"/>
        </w:rPr>
        <w:t xml:space="preserve"> </w:t>
      </w:r>
    </w:p>
    <w:p w:rsidR="00B27015" w:rsidRPr="00B27015" w:rsidRDefault="00B27015" w:rsidP="00B27015">
      <w:pPr>
        <w:numPr>
          <w:ilvl w:val="0"/>
          <w:numId w:val="22"/>
        </w:numPr>
        <w:spacing w:before="0" w:after="200" w:line="276" w:lineRule="auto"/>
        <w:rPr>
          <w:rFonts w:asciiTheme="minorHAnsi" w:hAnsiTheme="minorHAnsi" w:cstheme="minorHAnsi"/>
          <w:sz w:val="22"/>
          <w:szCs w:val="22"/>
          <w:lang w:eastAsia="en-AU"/>
        </w:rPr>
      </w:pPr>
      <w:r w:rsidRPr="00B27015">
        <w:rPr>
          <w:rFonts w:asciiTheme="minorHAnsi" w:hAnsiTheme="minorHAnsi" w:cstheme="minorHAnsi"/>
          <w:sz w:val="22"/>
          <w:szCs w:val="22"/>
          <w:lang w:eastAsia="en-AU"/>
        </w:rPr>
        <w:t xml:space="preserve">In accordance </w:t>
      </w:r>
      <w:r w:rsidRPr="00B27015">
        <w:rPr>
          <w:rFonts w:asciiTheme="minorHAnsi" w:hAnsiTheme="minorHAnsi"/>
          <w:lang w:eastAsia="en-AU"/>
        </w:rPr>
        <w:t xml:space="preserve">with </w:t>
      </w:r>
      <w:r w:rsidR="0033577C">
        <w:rPr>
          <w:rFonts w:asciiTheme="minorHAnsi" w:hAnsiTheme="minorHAnsi"/>
          <w:lang w:eastAsia="en-AU"/>
        </w:rPr>
        <w:t>DFAT</w:t>
      </w:r>
      <w:r w:rsidRPr="00B27015">
        <w:rPr>
          <w:rFonts w:asciiTheme="minorHAnsi" w:hAnsiTheme="minorHAnsi"/>
          <w:lang w:eastAsia="en-AU"/>
        </w:rPr>
        <w:t xml:space="preserve"> quality processes</w:t>
      </w:r>
      <w:r w:rsidRPr="00B27015">
        <w:rPr>
          <w:rFonts w:asciiTheme="minorHAnsi" w:hAnsiTheme="minorHAnsi" w:cstheme="minorHAnsi"/>
          <w:sz w:val="22"/>
          <w:szCs w:val="22"/>
          <w:lang w:eastAsia="en-AU"/>
        </w:rPr>
        <w:t xml:space="preserve"> and the DAC standards, </w:t>
      </w:r>
      <w:r w:rsidR="0033577C">
        <w:rPr>
          <w:rFonts w:asciiTheme="minorHAnsi" w:hAnsiTheme="minorHAnsi"/>
          <w:lang w:eastAsia="en-AU"/>
        </w:rPr>
        <w:t>DFAT</w:t>
      </w:r>
      <w:r w:rsidRPr="00B27015">
        <w:rPr>
          <w:rFonts w:asciiTheme="minorHAnsi" w:hAnsiTheme="minorHAnsi"/>
          <w:lang w:eastAsia="en-AU"/>
        </w:rPr>
        <w:t xml:space="preserve"> undertakes independent completion evaluation / reviews (ICR) to assess the achievements of their programs</w:t>
      </w:r>
      <w:r w:rsidRPr="00B27015">
        <w:rPr>
          <w:rFonts w:asciiTheme="minorHAnsi" w:hAnsiTheme="minorHAnsi" w:cstheme="minorHAnsi"/>
          <w:sz w:val="22"/>
          <w:szCs w:val="22"/>
          <w:lang w:eastAsia="en-AU"/>
        </w:rPr>
        <w:t>. The evaluation will assess the relevance, effectiveness and efficiency, and sustainability of project implementation. Assessment will include, but not limited to, value for money, quality of implementation and the construction, as well as compliance to the child friendly school requirements and standards set by the Government of Sri Lanka. Lessons learned from the evaluation will inform future programming in the education sector and potential future cooperation with UNICEF in other sectors (e.g. health)?</w:t>
      </w:r>
    </w:p>
    <w:p w:rsidR="00B27015" w:rsidRPr="00B27015" w:rsidRDefault="00B27015" w:rsidP="00B27015">
      <w:pPr>
        <w:numPr>
          <w:ilvl w:val="0"/>
          <w:numId w:val="22"/>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The specific objectives of the evaluation are to: </w:t>
      </w:r>
    </w:p>
    <w:p w:rsidR="00B27015" w:rsidRPr="00B27015" w:rsidRDefault="00B27015" w:rsidP="00B27015">
      <w:pPr>
        <w:spacing w:before="0"/>
        <w:rPr>
          <w:rFonts w:asciiTheme="minorHAnsi" w:hAnsiTheme="minorHAnsi"/>
          <w:sz w:val="22"/>
          <w:szCs w:val="22"/>
          <w:lang w:eastAsia="en-AU"/>
        </w:rPr>
      </w:pPr>
    </w:p>
    <w:p w:rsidR="00B27015" w:rsidRPr="00B27015" w:rsidRDefault="00B27015" w:rsidP="00131C61">
      <w:pPr>
        <w:numPr>
          <w:ilvl w:val="0"/>
          <w:numId w:val="48"/>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evaluate the extent to which </w:t>
      </w:r>
      <w:r w:rsidRPr="00B27015">
        <w:rPr>
          <w:rFonts w:asciiTheme="minorHAnsi" w:eastAsiaTheme="minorHAnsi" w:hAnsiTheme="minorHAnsi"/>
          <w:sz w:val="22"/>
          <w:szCs w:val="22"/>
        </w:rPr>
        <w:t>SESCAANSL</w:t>
      </w:r>
      <w:r w:rsidRPr="00B27015">
        <w:rPr>
          <w:rFonts w:asciiTheme="minorHAnsi" w:hAnsiTheme="minorHAnsi"/>
          <w:b/>
          <w:sz w:val="22"/>
          <w:szCs w:val="22"/>
          <w:lang w:eastAsia="en-AU"/>
        </w:rPr>
        <w:t xml:space="preserve"> </w:t>
      </w:r>
      <w:r w:rsidRPr="00B27015">
        <w:rPr>
          <w:rFonts w:asciiTheme="minorHAnsi" w:hAnsiTheme="minorHAnsi"/>
          <w:sz w:val="22"/>
          <w:szCs w:val="22"/>
          <w:lang w:eastAsia="en-AU"/>
        </w:rPr>
        <w:t>achieved its objectives;</w:t>
      </w:r>
    </w:p>
    <w:p w:rsidR="00B27015" w:rsidRPr="00B27015" w:rsidRDefault="00B27015" w:rsidP="00B27015">
      <w:pPr>
        <w:numPr>
          <w:ilvl w:val="0"/>
          <w:numId w:val="48"/>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assess whether  the schools were constructed to meet CFS and the other specified requirements;</w:t>
      </w:r>
    </w:p>
    <w:p w:rsidR="00B27015" w:rsidRPr="00B27015" w:rsidRDefault="00B27015" w:rsidP="00B27015">
      <w:pPr>
        <w:numPr>
          <w:ilvl w:val="0"/>
          <w:numId w:val="48"/>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assess the quality of the school construction; </w:t>
      </w:r>
    </w:p>
    <w:p w:rsidR="00B27015" w:rsidRPr="00B27015" w:rsidRDefault="00B27015" w:rsidP="00B27015">
      <w:pPr>
        <w:keepNext/>
        <w:numPr>
          <w:ilvl w:val="0"/>
          <w:numId w:val="48"/>
        </w:numPr>
        <w:spacing w:before="0" w:after="60" w:line="276" w:lineRule="auto"/>
        <w:outlineLvl w:val="0"/>
        <w:rPr>
          <w:rFonts w:asciiTheme="minorHAnsi" w:hAnsiTheme="minorHAnsi"/>
          <w:bCs/>
          <w:kern w:val="32"/>
          <w:sz w:val="22"/>
          <w:szCs w:val="22"/>
          <w:lang w:eastAsia="en-AU"/>
        </w:rPr>
      </w:pPr>
      <w:r w:rsidRPr="00B27015">
        <w:rPr>
          <w:rFonts w:asciiTheme="minorHAnsi" w:hAnsiTheme="minorHAnsi"/>
          <w:bCs/>
          <w:kern w:val="32"/>
          <w:sz w:val="22"/>
          <w:szCs w:val="22"/>
          <w:lang w:eastAsia="en-AU"/>
        </w:rPr>
        <w:t xml:space="preserve">assess the appropriateness of the delivery approach  for the context ; </w:t>
      </w:r>
    </w:p>
    <w:p w:rsidR="00B27015" w:rsidRPr="00B27015" w:rsidRDefault="00B27015" w:rsidP="00B27015">
      <w:pPr>
        <w:keepNext/>
        <w:numPr>
          <w:ilvl w:val="0"/>
          <w:numId w:val="48"/>
        </w:numPr>
        <w:spacing w:before="0" w:after="60" w:line="276" w:lineRule="auto"/>
        <w:outlineLvl w:val="0"/>
        <w:rPr>
          <w:rFonts w:asciiTheme="minorHAnsi" w:hAnsiTheme="minorHAnsi"/>
          <w:bCs/>
          <w:kern w:val="32"/>
          <w:sz w:val="22"/>
          <w:szCs w:val="22"/>
          <w:lang w:eastAsia="en-AU"/>
        </w:rPr>
      </w:pPr>
      <w:r w:rsidRPr="00B27015">
        <w:rPr>
          <w:rFonts w:asciiTheme="minorHAnsi" w:hAnsiTheme="minorHAnsi"/>
          <w:bCs/>
          <w:kern w:val="32"/>
          <w:sz w:val="22"/>
          <w:szCs w:val="22"/>
          <w:lang w:eastAsia="en-AU"/>
        </w:rPr>
        <w:t xml:space="preserve">assess whether </w:t>
      </w:r>
      <w:r w:rsidRPr="00B27015">
        <w:rPr>
          <w:rFonts w:asciiTheme="minorHAnsi" w:eastAsiaTheme="minorHAnsi" w:hAnsiTheme="minorHAnsi" w:cstheme="minorHAnsi"/>
          <w:sz w:val="22"/>
          <w:szCs w:val="22"/>
        </w:rPr>
        <w:t>overall project represents value for money in the re-construction of schools</w:t>
      </w:r>
    </w:p>
    <w:p w:rsidR="00B27015" w:rsidRPr="00B27015" w:rsidRDefault="00B27015" w:rsidP="00B27015">
      <w:pPr>
        <w:numPr>
          <w:ilvl w:val="0"/>
          <w:numId w:val="48"/>
        </w:numPr>
        <w:spacing w:before="0" w:after="200" w:line="276" w:lineRule="auto"/>
        <w:rPr>
          <w:rFonts w:asciiTheme="minorHAnsi" w:hAnsiTheme="minorHAnsi"/>
          <w:sz w:val="22"/>
          <w:szCs w:val="22"/>
          <w:lang w:eastAsia="en-AU"/>
        </w:rPr>
      </w:pPr>
      <w:r w:rsidRPr="00B27015">
        <w:rPr>
          <w:rFonts w:asciiTheme="minorHAnsi" w:hAnsiTheme="minorHAnsi"/>
          <w:bCs/>
          <w:kern w:val="32"/>
          <w:sz w:val="22"/>
          <w:szCs w:val="22"/>
          <w:lang w:eastAsia="en-AU"/>
        </w:rPr>
        <w:t>Provide lessons learned and recommendations that will inform and shape future programming in the education sector</w:t>
      </w:r>
    </w:p>
    <w:p w:rsidR="00B27015" w:rsidRPr="00B27015" w:rsidRDefault="00B27015" w:rsidP="00B27015">
      <w:pPr>
        <w:spacing w:after="120"/>
        <w:rPr>
          <w:rFonts w:ascii="Arial" w:hAnsi="Arial" w:cs="Arial"/>
          <w:b/>
        </w:rPr>
      </w:pPr>
      <w:r w:rsidRPr="00B27015">
        <w:rPr>
          <w:rFonts w:ascii="Arial" w:hAnsi="Arial" w:cs="Arial"/>
          <w:b/>
        </w:rPr>
        <w:t>Scope of Evaluation</w:t>
      </w:r>
    </w:p>
    <w:p w:rsidR="00B27015" w:rsidRPr="00B27015" w:rsidRDefault="00B27015" w:rsidP="00B27015">
      <w:pPr>
        <w:numPr>
          <w:ilvl w:val="0"/>
          <w:numId w:val="22"/>
        </w:numPr>
        <w:spacing w:before="0" w:after="200" w:line="276" w:lineRule="auto"/>
        <w:rPr>
          <w:rFonts w:asciiTheme="minorHAnsi" w:hAnsiTheme="minorHAnsi" w:cstheme="minorHAnsi"/>
          <w:sz w:val="22"/>
          <w:szCs w:val="22"/>
          <w:lang w:eastAsia="en-AU"/>
        </w:rPr>
      </w:pPr>
      <w:r w:rsidRPr="00B27015">
        <w:rPr>
          <w:rFonts w:asciiTheme="minorHAnsi" w:hAnsiTheme="minorHAnsi" w:cstheme="minorHAnsi"/>
          <w:sz w:val="22"/>
          <w:szCs w:val="22"/>
          <w:lang w:eastAsia="en-AU"/>
        </w:rPr>
        <w:t xml:space="preserve">The evaluation will take due account of, and be consistent with, </w:t>
      </w:r>
      <w:r w:rsidR="0033577C">
        <w:rPr>
          <w:rFonts w:asciiTheme="minorHAnsi" w:hAnsiTheme="minorHAnsi" w:cstheme="minorHAnsi"/>
          <w:sz w:val="22"/>
          <w:szCs w:val="22"/>
          <w:lang w:eastAsia="en-AU"/>
        </w:rPr>
        <w:t>DFAT</w:t>
      </w:r>
      <w:r w:rsidRPr="00B27015">
        <w:rPr>
          <w:rFonts w:asciiTheme="minorHAnsi" w:hAnsiTheme="minorHAnsi" w:cstheme="minorHAnsi"/>
          <w:sz w:val="22"/>
          <w:szCs w:val="22"/>
          <w:lang w:eastAsia="en-AU"/>
        </w:rPr>
        <w:t xml:space="preserve"> and UNICEF’s relevant quality standards and procedures for evaluations. In consultation with relevant stakeholders (Northern Province Department of Education, District Education Offices, Zonal Education Offices, Principals, Teachers, Parents, Students, </w:t>
      </w:r>
      <w:r w:rsidR="0033577C">
        <w:rPr>
          <w:rFonts w:asciiTheme="minorHAnsi" w:hAnsiTheme="minorHAnsi" w:cstheme="minorHAnsi"/>
          <w:sz w:val="22"/>
          <w:szCs w:val="22"/>
          <w:lang w:eastAsia="en-AU"/>
        </w:rPr>
        <w:t>DFAT</w:t>
      </w:r>
      <w:r w:rsidRPr="00B27015">
        <w:rPr>
          <w:rFonts w:asciiTheme="minorHAnsi" w:hAnsiTheme="minorHAnsi" w:cstheme="minorHAnsi"/>
          <w:sz w:val="22"/>
          <w:szCs w:val="22"/>
          <w:lang w:eastAsia="en-AU"/>
        </w:rPr>
        <w:t xml:space="preserve"> and UNICEF), the evaluation will examine a selection of the 24 schools that were fully or partially reconstructed from the start of the project in May 2010 to finish on the 31</w:t>
      </w:r>
      <w:r w:rsidRPr="00B27015">
        <w:rPr>
          <w:rFonts w:asciiTheme="minorHAnsi" w:hAnsiTheme="minorHAnsi" w:cstheme="minorHAnsi"/>
          <w:sz w:val="22"/>
          <w:szCs w:val="22"/>
          <w:vertAlign w:val="superscript"/>
          <w:lang w:eastAsia="en-AU"/>
        </w:rPr>
        <w:t>st</w:t>
      </w:r>
      <w:r w:rsidRPr="00B27015">
        <w:rPr>
          <w:rFonts w:asciiTheme="minorHAnsi" w:hAnsiTheme="minorHAnsi" w:cstheme="minorHAnsi"/>
          <w:sz w:val="22"/>
          <w:szCs w:val="22"/>
          <w:lang w:eastAsia="en-AU"/>
        </w:rPr>
        <w:t xml:space="preserve"> July 2013 against the following evaluation criteria: effectiveness, efficiency, sustainability, lessons learned and relevance.</w:t>
      </w:r>
    </w:p>
    <w:p w:rsidR="00B27015" w:rsidRPr="00B27015" w:rsidRDefault="00B27015" w:rsidP="00B27015">
      <w:pPr>
        <w:numPr>
          <w:ilvl w:val="0"/>
          <w:numId w:val="22"/>
        </w:numPr>
        <w:spacing w:before="0" w:after="200" w:line="276" w:lineRule="auto"/>
        <w:rPr>
          <w:rFonts w:asciiTheme="minorHAnsi" w:hAnsiTheme="minorHAnsi" w:cs="Arial"/>
          <w:sz w:val="22"/>
          <w:szCs w:val="22"/>
          <w:lang w:eastAsia="en-AU"/>
        </w:rPr>
      </w:pPr>
      <w:r w:rsidRPr="00B27015">
        <w:rPr>
          <w:rFonts w:asciiTheme="minorHAnsi" w:hAnsiTheme="minorHAnsi" w:cstheme="minorHAnsi"/>
          <w:sz w:val="22"/>
          <w:szCs w:val="22"/>
          <w:lang w:eastAsia="en-AU"/>
        </w:rPr>
        <w:t xml:space="preserve">The evaluation will not look at impact as it is too early to evaluate the longer term effects of the school construction. The evaluation will identify and draw out lessons on what has and what has not worked and the implications to inform future programming. Evaluation will also consider whether there are any lasting outcomes of the project and if the school construction meets CFS requirements along gender, equity, social inclusion (including disability), and Disaster Risk </w:t>
      </w:r>
      <w:r w:rsidRPr="00B27015">
        <w:rPr>
          <w:rFonts w:asciiTheme="minorHAnsi" w:hAnsiTheme="minorHAnsi" w:cs="Arial"/>
          <w:sz w:val="22"/>
          <w:szCs w:val="22"/>
          <w:lang w:eastAsia="en-AU"/>
        </w:rPr>
        <w:t xml:space="preserve">Reduction criteria. </w:t>
      </w:r>
    </w:p>
    <w:p w:rsidR="00B27015" w:rsidRPr="00B27015" w:rsidRDefault="00B27015" w:rsidP="00B27015">
      <w:pPr>
        <w:numPr>
          <w:ilvl w:val="0"/>
          <w:numId w:val="22"/>
        </w:numPr>
        <w:spacing w:before="0" w:after="200" w:line="276" w:lineRule="auto"/>
        <w:rPr>
          <w:rFonts w:cstheme="minorHAnsi"/>
          <w:lang w:eastAsia="en-AU"/>
        </w:rPr>
      </w:pPr>
      <w:r w:rsidRPr="00B27015">
        <w:rPr>
          <w:rFonts w:asciiTheme="minorHAnsi" w:hAnsiTheme="minorHAnsi" w:cs="Arial"/>
          <w:sz w:val="22"/>
          <w:szCs w:val="22"/>
          <w:lang w:eastAsia="en-AU"/>
        </w:rPr>
        <w:t xml:space="preserve">As the project was part of a humanitarian response to support post conflict recovery in the Northern </w:t>
      </w:r>
      <w:r w:rsidRPr="00B27015">
        <w:rPr>
          <w:rFonts w:asciiTheme="minorHAnsi" w:hAnsiTheme="minorHAnsi" w:cstheme="minorHAnsi"/>
          <w:sz w:val="22"/>
          <w:szCs w:val="22"/>
          <w:lang w:eastAsia="en-AU"/>
        </w:rPr>
        <w:t>Province during a time of large internal migration (that continues today as livelihood's improve), there may be limited comparable quantitative data for the evaluation. Usable quantitative data at the targeted schools is likely to be limited to total student and teacher participation before displacement due to the conflict compared to the first day of the school re-</w:t>
      </w:r>
      <w:r w:rsidRPr="00B27015">
        <w:rPr>
          <w:rFonts w:asciiTheme="minorHAnsi" w:hAnsiTheme="minorHAnsi" w:cstheme="minorHAnsi"/>
          <w:sz w:val="22"/>
          <w:szCs w:val="22"/>
          <w:lang w:eastAsia="en-AU"/>
        </w:rPr>
        <w:lastRenderedPageBreak/>
        <w:t>opened and/or when the school was selected for reconstruction/repair. Many targeted schools may also have data on changes in student attendance pre- and post-conflict. In this regard, the evaluation is expected to use limited quantitative data and rely mostly on qualitative data collection gained from stakeholder interviews and field visits at the 24 targeted schools.</w:t>
      </w:r>
    </w:p>
    <w:p w:rsidR="00B27015" w:rsidRPr="00B27015" w:rsidRDefault="00B27015" w:rsidP="00B27015">
      <w:pPr>
        <w:numPr>
          <w:ilvl w:val="0"/>
          <w:numId w:val="22"/>
        </w:numPr>
        <w:spacing w:before="0" w:after="200" w:line="276" w:lineRule="auto"/>
        <w:rPr>
          <w:rFonts w:asciiTheme="minorHAnsi" w:hAnsiTheme="minorHAnsi" w:cstheme="minorHAnsi"/>
          <w:sz w:val="22"/>
          <w:szCs w:val="22"/>
          <w:lang w:eastAsia="en-AU"/>
        </w:rPr>
      </w:pPr>
      <w:r w:rsidRPr="00B27015">
        <w:rPr>
          <w:rFonts w:asciiTheme="minorHAnsi" w:hAnsiTheme="minorHAnsi" w:cstheme="minorHAnsi"/>
          <w:sz w:val="22"/>
          <w:szCs w:val="22"/>
          <w:lang w:eastAsia="en-AU"/>
        </w:rPr>
        <w:t xml:space="preserve">Due to the urgency of the need, unlike normal bilateral activities where a project design document (PDD) is prepared, </w:t>
      </w:r>
      <w:r w:rsidRPr="00B27015">
        <w:rPr>
          <w:rFonts w:asciiTheme="minorHAnsi" w:hAnsiTheme="minorHAnsi"/>
          <w:sz w:val="22"/>
          <w:szCs w:val="22"/>
          <w:lang w:eastAsia="en-AU"/>
        </w:rPr>
        <w:t xml:space="preserve">an activity goal, objectives and outcomes were not specified nor </w:t>
      </w:r>
      <w:proofErr w:type="gramStart"/>
      <w:r w:rsidRPr="00B27015">
        <w:rPr>
          <w:rFonts w:asciiTheme="minorHAnsi" w:hAnsiTheme="minorHAnsi"/>
          <w:sz w:val="22"/>
          <w:szCs w:val="22"/>
          <w:lang w:eastAsia="en-AU"/>
        </w:rPr>
        <w:t>was</w:t>
      </w:r>
      <w:proofErr w:type="gramEnd"/>
      <w:r w:rsidRPr="00B27015">
        <w:rPr>
          <w:rFonts w:asciiTheme="minorHAnsi" w:hAnsiTheme="minorHAnsi"/>
          <w:sz w:val="22"/>
          <w:szCs w:val="22"/>
          <w:lang w:eastAsia="en-AU"/>
        </w:rPr>
        <w:t xml:space="preserve"> an M&amp;E plan developed and implemented. An Activity Completion report has not been prepared.  Instead, the activity was documented through a series of exchanges of documents containing broad education sector needs assessments rather project-specific targets.</w:t>
      </w:r>
      <w:r w:rsidRPr="00B27015">
        <w:rPr>
          <w:lang w:eastAsia="en-AU"/>
        </w:rPr>
        <w:t xml:space="preserve"> </w:t>
      </w:r>
    </w:p>
    <w:p w:rsidR="00B27015" w:rsidRPr="00B27015" w:rsidRDefault="00B27015" w:rsidP="00B27015">
      <w:pPr>
        <w:rPr>
          <w:rFonts w:ascii="Arial" w:hAnsi="Arial" w:cs="Arial"/>
          <w:b/>
        </w:rPr>
      </w:pPr>
      <w:r w:rsidRPr="00B27015">
        <w:rPr>
          <w:rFonts w:ascii="Arial" w:hAnsi="Arial" w:cs="Arial"/>
          <w:b/>
        </w:rPr>
        <w:t xml:space="preserve">Standard Evaluation Criteria </w:t>
      </w:r>
    </w:p>
    <w:p w:rsidR="00B27015" w:rsidRPr="00B27015" w:rsidRDefault="0033577C" w:rsidP="00B27015">
      <w:pPr>
        <w:numPr>
          <w:ilvl w:val="0"/>
          <w:numId w:val="22"/>
        </w:numPr>
        <w:spacing w:before="0" w:after="200" w:line="276" w:lineRule="auto"/>
        <w:rPr>
          <w:rFonts w:asciiTheme="minorHAnsi" w:hAnsiTheme="minorHAnsi"/>
          <w:sz w:val="22"/>
          <w:szCs w:val="22"/>
          <w:lang w:eastAsia="en-AU"/>
        </w:rPr>
      </w:pPr>
      <w:r>
        <w:rPr>
          <w:rFonts w:asciiTheme="minorHAnsi" w:hAnsiTheme="minorHAnsi"/>
          <w:sz w:val="22"/>
          <w:szCs w:val="22"/>
          <w:lang w:eastAsia="en-AU"/>
        </w:rPr>
        <w:t>DFAT</w:t>
      </w:r>
      <w:r w:rsidR="00B27015" w:rsidRPr="00B27015">
        <w:rPr>
          <w:rFonts w:asciiTheme="minorHAnsi" w:hAnsiTheme="minorHAnsi"/>
          <w:sz w:val="22"/>
          <w:szCs w:val="22"/>
          <w:lang w:eastAsia="en-AU"/>
        </w:rPr>
        <w:t xml:space="preserve"> has adopted a series of evaluation questions for the ICR (and other evaluations) based on the DAC evaluation framework.  The Team will provide ratings using the recommended six point method to the evaluation criteria</w:t>
      </w:r>
      <w:r w:rsidR="00B27015" w:rsidRPr="00B27015">
        <w:rPr>
          <w:vertAlign w:val="superscript"/>
          <w:lang w:eastAsia="en-AU"/>
        </w:rPr>
        <w:footnoteReference w:id="18"/>
      </w:r>
      <w:r w:rsidR="00B27015" w:rsidRPr="00B27015">
        <w:rPr>
          <w:rFonts w:asciiTheme="minorHAnsi" w:hAnsiTheme="minorHAnsi"/>
          <w:sz w:val="22"/>
          <w:szCs w:val="22"/>
          <w:lang w:eastAsia="en-AU"/>
        </w:rPr>
        <w:t xml:space="preserve">, guided by, but not be limited to, the questions and considerations outlined below: </w:t>
      </w:r>
    </w:p>
    <w:p w:rsidR="00B27015" w:rsidRPr="00B27015" w:rsidRDefault="00B27015" w:rsidP="00B27015">
      <w:pPr>
        <w:spacing w:after="120"/>
        <w:contextualSpacing/>
        <w:rPr>
          <w:rFonts w:asciiTheme="minorHAnsi" w:hAnsiTheme="minorHAnsi" w:cstheme="minorHAnsi"/>
          <w:sz w:val="22"/>
          <w:szCs w:val="22"/>
          <w:u w:val="single"/>
        </w:rPr>
      </w:pPr>
      <w:r w:rsidRPr="00B27015">
        <w:rPr>
          <w:rFonts w:asciiTheme="minorHAnsi" w:hAnsiTheme="minorHAnsi" w:cstheme="minorHAnsi"/>
          <w:sz w:val="22"/>
          <w:szCs w:val="22"/>
          <w:u w:val="single"/>
        </w:rPr>
        <w:t>A. Effectiveness</w:t>
      </w:r>
    </w:p>
    <w:p w:rsidR="00B27015" w:rsidRPr="00B27015" w:rsidRDefault="00B27015" w:rsidP="00B27015">
      <w:pPr>
        <w:numPr>
          <w:ilvl w:val="0"/>
          <w:numId w:val="21"/>
        </w:numPr>
        <w:spacing w:before="0" w:after="120" w:line="276" w:lineRule="auto"/>
        <w:ind w:left="720"/>
        <w:contextualSpacing/>
        <w:rPr>
          <w:rFonts w:asciiTheme="minorHAnsi" w:hAnsiTheme="minorHAnsi" w:cstheme="minorHAnsi"/>
          <w:sz w:val="22"/>
          <w:szCs w:val="22"/>
        </w:rPr>
      </w:pPr>
      <w:r w:rsidRPr="00B27015">
        <w:rPr>
          <w:rFonts w:asciiTheme="minorHAnsi" w:hAnsiTheme="minorHAnsi" w:cstheme="minorHAnsi"/>
          <w:sz w:val="22"/>
          <w:szCs w:val="22"/>
        </w:rPr>
        <w:t>Were the schools constructed to meet the CFS requirements? This should include the following questions:</w:t>
      </w:r>
    </w:p>
    <w:p w:rsidR="00B27015" w:rsidRPr="00B27015" w:rsidRDefault="00B27015" w:rsidP="00B27015">
      <w:pPr>
        <w:numPr>
          <w:ilvl w:val="1"/>
          <w:numId w:val="21"/>
        </w:numPr>
        <w:spacing w:before="0" w:after="120" w:line="276" w:lineRule="auto"/>
        <w:ind w:left="1440"/>
        <w:contextualSpacing/>
        <w:rPr>
          <w:rFonts w:asciiTheme="minorHAnsi" w:hAnsiTheme="minorHAnsi" w:cstheme="minorHAnsi"/>
          <w:sz w:val="22"/>
          <w:szCs w:val="22"/>
        </w:rPr>
      </w:pPr>
      <w:r w:rsidRPr="00B27015">
        <w:rPr>
          <w:rFonts w:asciiTheme="minorHAnsi" w:hAnsiTheme="minorHAnsi" w:cstheme="minorHAnsi"/>
          <w:sz w:val="22"/>
          <w:szCs w:val="22"/>
        </w:rPr>
        <w:t>Whether School Management Committee involved in and influenced the selection of schools, design of the school, and supervision during construction process?</w:t>
      </w:r>
    </w:p>
    <w:p w:rsidR="00B27015" w:rsidRPr="00B27015" w:rsidRDefault="00B27015" w:rsidP="00B27015">
      <w:pPr>
        <w:numPr>
          <w:ilvl w:val="1"/>
          <w:numId w:val="21"/>
        </w:numPr>
        <w:spacing w:before="0" w:after="120" w:line="276" w:lineRule="auto"/>
        <w:ind w:left="1440"/>
        <w:contextualSpacing/>
        <w:rPr>
          <w:rFonts w:asciiTheme="minorHAnsi" w:hAnsiTheme="minorHAnsi" w:cstheme="minorHAnsi"/>
          <w:sz w:val="22"/>
          <w:szCs w:val="22"/>
        </w:rPr>
      </w:pPr>
      <w:r w:rsidRPr="00B27015">
        <w:rPr>
          <w:rFonts w:asciiTheme="minorHAnsi" w:hAnsiTheme="minorHAnsi" w:cstheme="minorHAnsi"/>
          <w:sz w:val="22"/>
          <w:szCs w:val="22"/>
        </w:rPr>
        <w:t>Were Disaster Risk Reduction measures and disability inclusion considered in the schools construction design? and</w:t>
      </w:r>
    </w:p>
    <w:p w:rsidR="00B27015" w:rsidRPr="00B27015" w:rsidRDefault="00B27015" w:rsidP="00B27015">
      <w:pPr>
        <w:numPr>
          <w:ilvl w:val="1"/>
          <w:numId w:val="21"/>
        </w:numPr>
        <w:spacing w:before="0" w:after="120" w:line="276" w:lineRule="auto"/>
        <w:ind w:left="1440"/>
        <w:contextualSpacing/>
        <w:rPr>
          <w:rFonts w:asciiTheme="minorHAnsi" w:hAnsiTheme="minorHAnsi" w:cstheme="minorHAnsi"/>
          <w:sz w:val="22"/>
          <w:szCs w:val="22"/>
        </w:rPr>
      </w:pPr>
      <w:r w:rsidRPr="00B27015">
        <w:rPr>
          <w:rFonts w:asciiTheme="minorHAnsi" w:hAnsiTheme="minorHAnsi" w:cstheme="minorHAnsi"/>
          <w:sz w:val="22"/>
          <w:szCs w:val="22"/>
        </w:rPr>
        <w:t>Were gender differences considered in the school design and were men and women (boys and girls) included in decision making processes?</w:t>
      </w:r>
      <w:r w:rsidRPr="00B27015">
        <w:rPr>
          <w:rFonts w:asciiTheme="minorHAnsi" w:hAnsiTheme="minorHAnsi" w:cstheme="minorHAnsi"/>
          <w:b/>
          <w:sz w:val="22"/>
          <w:szCs w:val="22"/>
        </w:rPr>
        <w:t xml:space="preserve"> </w:t>
      </w:r>
    </w:p>
    <w:p w:rsidR="00B27015" w:rsidRPr="00B27015" w:rsidRDefault="00B27015" w:rsidP="00B27015">
      <w:pPr>
        <w:numPr>
          <w:ilvl w:val="1"/>
          <w:numId w:val="21"/>
        </w:numPr>
        <w:spacing w:before="0" w:after="120" w:line="276" w:lineRule="auto"/>
        <w:ind w:left="1440"/>
        <w:contextualSpacing/>
        <w:rPr>
          <w:rFonts w:asciiTheme="minorHAnsi" w:hAnsiTheme="minorHAnsi" w:cstheme="minorHAnsi"/>
          <w:sz w:val="22"/>
          <w:szCs w:val="22"/>
        </w:rPr>
      </w:pPr>
      <w:r w:rsidRPr="00B27015">
        <w:rPr>
          <w:rFonts w:asciiTheme="minorHAnsi" w:hAnsiTheme="minorHAnsi" w:cstheme="minorHAnsi"/>
          <w:sz w:val="22"/>
          <w:szCs w:val="22"/>
        </w:rPr>
        <w:t>To what level did men and women (boys and girls) participate in the decision making around school selection, design, and construction?</w:t>
      </w:r>
    </w:p>
    <w:p w:rsidR="00B27015" w:rsidRPr="00B27015" w:rsidRDefault="00B27015" w:rsidP="00B27015">
      <w:pPr>
        <w:numPr>
          <w:ilvl w:val="0"/>
          <w:numId w:val="21"/>
        </w:numPr>
        <w:spacing w:before="0" w:after="120" w:line="276" w:lineRule="auto"/>
        <w:ind w:left="720"/>
        <w:contextualSpacing/>
        <w:rPr>
          <w:rFonts w:asciiTheme="minorHAnsi" w:hAnsiTheme="minorHAnsi"/>
          <w:sz w:val="22"/>
          <w:szCs w:val="22"/>
          <w:lang w:eastAsia="en-AU"/>
        </w:rPr>
      </w:pPr>
      <w:r w:rsidRPr="00B27015">
        <w:rPr>
          <w:rFonts w:asciiTheme="minorHAnsi" w:hAnsiTheme="minorHAnsi"/>
          <w:sz w:val="22"/>
          <w:szCs w:val="22"/>
          <w:lang w:eastAsia="en-AU"/>
        </w:rPr>
        <w:t>What is the likelihood of sustainability?</w:t>
      </w:r>
    </w:p>
    <w:p w:rsidR="00B27015" w:rsidRPr="00B27015" w:rsidRDefault="00B27015" w:rsidP="00B27015">
      <w:pPr>
        <w:numPr>
          <w:ilvl w:val="1"/>
          <w:numId w:val="21"/>
        </w:numPr>
        <w:spacing w:before="0" w:after="120" w:line="276" w:lineRule="auto"/>
        <w:ind w:left="1440"/>
        <w:contextualSpacing/>
        <w:rPr>
          <w:rFonts w:asciiTheme="minorHAnsi" w:hAnsiTheme="minorHAnsi"/>
          <w:sz w:val="22"/>
          <w:szCs w:val="22"/>
          <w:lang w:eastAsia="en-AU"/>
        </w:rPr>
      </w:pPr>
      <w:r w:rsidRPr="00B27015">
        <w:rPr>
          <w:rFonts w:asciiTheme="minorHAnsi" w:hAnsiTheme="minorHAnsi"/>
          <w:sz w:val="22"/>
          <w:szCs w:val="22"/>
          <w:lang w:eastAsia="en-AU"/>
        </w:rPr>
        <w:t xml:space="preserve">How is the SDS engaged in the program? Is there any contribution from the local community/SDS to the program? </w:t>
      </w:r>
    </w:p>
    <w:p w:rsidR="00B27015" w:rsidRPr="00B27015" w:rsidRDefault="00B27015" w:rsidP="00B27015">
      <w:pPr>
        <w:numPr>
          <w:ilvl w:val="0"/>
          <w:numId w:val="21"/>
        </w:numPr>
        <w:spacing w:before="0" w:after="120" w:line="276" w:lineRule="auto"/>
        <w:ind w:left="720"/>
        <w:contextualSpacing/>
        <w:rPr>
          <w:rFonts w:asciiTheme="minorHAnsi" w:hAnsiTheme="minorHAnsi"/>
          <w:sz w:val="22"/>
          <w:szCs w:val="22"/>
          <w:lang w:eastAsia="en-AU"/>
        </w:rPr>
      </w:pPr>
      <w:r w:rsidRPr="00B27015">
        <w:rPr>
          <w:rFonts w:asciiTheme="minorHAnsi" w:hAnsiTheme="minorHAnsi"/>
          <w:sz w:val="22"/>
          <w:szCs w:val="22"/>
          <w:lang w:eastAsia="en-AU"/>
        </w:rPr>
        <w:t xml:space="preserve">What was the quality of the outputs particularly the infrastructures component – are they durable and low operation and maintenance? </w:t>
      </w:r>
    </w:p>
    <w:p w:rsidR="00B27015" w:rsidRPr="00B27015" w:rsidRDefault="00B27015" w:rsidP="00B27015">
      <w:pPr>
        <w:numPr>
          <w:ilvl w:val="0"/>
          <w:numId w:val="21"/>
        </w:numPr>
        <w:spacing w:before="0" w:after="120" w:line="276" w:lineRule="auto"/>
        <w:ind w:left="720"/>
        <w:contextualSpacing/>
        <w:rPr>
          <w:rFonts w:asciiTheme="minorHAnsi" w:hAnsiTheme="minorHAnsi"/>
          <w:sz w:val="22"/>
          <w:szCs w:val="22"/>
          <w:lang w:eastAsia="en-AU"/>
        </w:rPr>
      </w:pPr>
      <w:r w:rsidRPr="00B27015">
        <w:rPr>
          <w:rFonts w:asciiTheme="minorHAnsi" w:hAnsiTheme="minorHAnsi"/>
          <w:sz w:val="22"/>
          <w:szCs w:val="22"/>
          <w:lang w:eastAsia="en-AU"/>
        </w:rPr>
        <w:t>To what extent is the design of the schools appropriate?</w:t>
      </w:r>
    </w:p>
    <w:p w:rsidR="00B27015" w:rsidRPr="00B27015" w:rsidRDefault="00B27015" w:rsidP="00B27015">
      <w:pPr>
        <w:numPr>
          <w:ilvl w:val="1"/>
          <w:numId w:val="21"/>
        </w:numPr>
        <w:spacing w:before="0" w:after="120" w:line="276" w:lineRule="auto"/>
        <w:ind w:left="1440"/>
        <w:contextualSpacing/>
        <w:rPr>
          <w:rFonts w:asciiTheme="minorHAnsi" w:hAnsiTheme="minorHAnsi"/>
          <w:sz w:val="22"/>
          <w:szCs w:val="22"/>
          <w:lang w:eastAsia="en-AU"/>
        </w:rPr>
      </w:pPr>
      <w:r w:rsidRPr="00B27015">
        <w:rPr>
          <w:rFonts w:asciiTheme="minorHAnsi" w:hAnsiTheme="minorHAnsi"/>
          <w:sz w:val="22"/>
          <w:szCs w:val="22"/>
          <w:lang w:eastAsia="en-AU"/>
        </w:rPr>
        <w:t xml:space="preserve">How was the design done? </w:t>
      </w:r>
    </w:p>
    <w:p w:rsidR="00B27015" w:rsidRPr="00B27015" w:rsidRDefault="00B27015" w:rsidP="00B27015">
      <w:pPr>
        <w:numPr>
          <w:ilvl w:val="1"/>
          <w:numId w:val="21"/>
        </w:numPr>
        <w:spacing w:before="0" w:after="120" w:line="276" w:lineRule="auto"/>
        <w:ind w:left="1440"/>
        <w:contextualSpacing/>
        <w:rPr>
          <w:rFonts w:asciiTheme="minorHAnsi" w:hAnsiTheme="minorHAnsi"/>
          <w:sz w:val="22"/>
          <w:szCs w:val="22"/>
          <w:lang w:eastAsia="en-AU"/>
        </w:rPr>
      </w:pPr>
      <w:r w:rsidRPr="00B27015">
        <w:rPr>
          <w:rFonts w:asciiTheme="minorHAnsi" w:hAnsiTheme="minorHAnsi"/>
          <w:sz w:val="22"/>
          <w:szCs w:val="22"/>
          <w:lang w:eastAsia="en-AU"/>
        </w:rPr>
        <w:t xml:space="preserve">Does the design use appropriate technology? </w:t>
      </w:r>
    </w:p>
    <w:p w:rsidR="00B27015" w:rsidRPr="00B27015" w:rsidRDefault="00B27015" w:rsidP="00B27015">
      <w:pPr>
        <w:numPr>
          <w:ilvl w:val="1"/>
          <w:numId w:val="21"/>
        </w:numPr>
        <w:spacing w:before="0" w:after="120" w:line="276" w:lineRule="auto"/>
        <w:ind w:left="1440"/>
        <w:contextualSpacing/>
        <w:rPr>
          <w:rFonts w:asciiTheme="minorHAnsi" w:hAnsiTheme="minorHAnsi"/>
          <w:sz w:val="22"/>
          <w:szCs w:val="22"/>
          <w:lang w:eastAsia="en-AU"/>
        </w:rPr>
      </w:pPr>
      <w:r w:rsidRPr="00B27015">
        <w:rPr>
          <w:rFonts w:asciiTheme="minorHAnsi" w:hAnsiTheme="minorHAnsi"/>
          <w:sz w:val="22"/>
          <w:szCs w:val="22"/>
          <w:lang w:eastAsia="en-AU"/>
        </w:rPr>
        <w:t xml:space="preserve">Has there been analysis on the design of the old schools and the extent to which the new designs adapts the best features of the old design? </w:t>
      </w:r>
    </w:p>
    <w:p w:rsidR="00B27015" w:rsidRPr="00B27015" w:rsidRDefault="00B27015" w:rsidP="00B27015">
      <w:pPr>
        <w:numPr>
          <w:ilvl w:val="1"/>
          <w:numId w:val="21"/>
        </w:numPr>
        <w:spacing w:before="0" w:after="120" w:line="276" w:lineRule="auto"/>
        <w:ind w:left="1440"/>
        <w:contextualSpacing/>
        <w:rPr>
          <w:rFonts w:asciiTheme="minorHAnsi" w:eastAsiaTheme="minorHAnsi" w:hAnsiTheme="minorHAnsi" w:cstheme="minorBidi"/>
          <w:sz w:val="22"/>
          <w:szCs w:val="22"/>
        </w:rPr>
      </w:pPr>
      <w:r w:rsidRPr="00B27015">
        <w:rPr>
          <w:rFonts w:asciiTheme="minorHAnsi" w:eastAsiaTheme="minorHAnsi" w:hAnsiTheme="minorHAnsi" w:cstheme="minorBidi"/>
          <w:sz w:val="22"/>
          <w:szCs w:val="22"/>
        </w:rPr>
        <w:lastRenderedPageBreak/>
        <w:t xml:space="preserve">Is the balance between the design and cost for operational and maintenance right? </w:t>
      </w:r>
    </w:p>
    <w:p w:rsidR="00B27015" w:rsidRPr="00B27015" w:rsidRDefault="00B27015" w:rsidP="00B27015">
      <w:pPr>
        <w:spacing w:after="120"/>
        <w:ind w:left="720"/>
        <w:contextualSpacing/>
        <w:rPr>
          <w:rFonts w:asciiTheme="minorHAnsi" w:hAnsiTheme="minorHAnsi" w:cstheme="minorHAnsi"/>
          <w:sz w:val="22"/>
          <w:szCs w:val="22"/>
        </w:rPr>
      </w:pPr>
    </w:p>
    <w:p w:rsidR="00B27015" w:rsidRPr="00B27015" w:rsidRDefault="00B27015" w:rsidP="00B27015">
      <w:pPr>
        <w:spacing w:after="120"/>
        <w:rPr>
          <w:rFonts w:asciiTheme="minorHAnsi" w:hAnsiTheme="minorHAnsi" w:cstheme="minorHAnsi"/>
          <w:sz w:val="22"/>
          <w:szCs w:val="22"/>
          <w:u w:val="single"/>
        </w:rPr>
      </w:pPr>
      <w:r w:rsidRPr="00B27015">
        <w:rPr>
          <w:rFonts w:asciiTheme="minorHAnsi" w:hAnsiTheme="minorHAnsi" w:cstheme="minorHAnsi"/>
          <w:sz w:val="22"/>
          <w:szCs w:val="22"/>
          <w:u w:val="single"/>
        </w:rPr>
        <w:t>B. Efficiency</w:t>
      </w:r>
    </w:p>
    <w:p w:rsidR="00B27015" w:rsidRPr="00B27015" w:rsidRDefault="00B27015" w:rsidP="00B27015">
      <w:pPr>
        <w:numPr>
          <w:ilvl w:val="0"/>
          <w:numId w:val="21"/>
        </w:numPr>
        <w:spacing w:before="0" w:after="120" w:line="276" w:lineRule="auto"/>
        <w:ind w:left="720"/>
        <w:contextualSpacing/>
        <w:rPr>
          <w:rFonts w:asciiTheme="minorHAnsi" w:hAnsiTheme="minorHAnsi" w:cstheme="minorHAnsi"/>
          <w:sz w:val="22"/>
          <w:szCs w:val="22"/>
        </w:rPr>
      </w:pPr>
      <w:r w:rsidRPr="00B27015">
        <w:rPr>
          <w:rFonts w:asciiTheme="minorHAnsi" w:hAnsiTheme="minorHAnsi" w:cstheme="minorHAnsi"/>
          <w:sz w:val="22"/>
          <w:szCs w:val="22"/>
        </w:rPr>
        <w:t>Did the overall project represent value for money in the construction of schools?</w:t>
      </w:r>
    </w:p>
    <w:p w:rsidR="00B27015" w:rsidRPr="00B27015" w:rsidRDefault="00B27015" w:rsidP="00B27015">
      <w:pPr>
        <w:numPr>
          <w:ilvl w:val="0"/>
          <w:numId w:val="21"/>
        </w:numPr>
        <w:spacing w:before="0" w:after="120" w:line="276" w:lineRule="auto"/>
        <w:ind w:left="720"/>
        <w:contextualSpacing/>
        <w:rPr>
          <w:rFonts w:asciiTheme="minorHAnsi" w:hAnsiTheme="minorHAnsi" w:cstheme="minorHAnsi"/>
          <w:sz w:val="22"/>
          <w:szCs w:val="22"/>
        </w:rPr>
      </w:pPr>
      <w:r w:rsidRPr="00B27015">
        <w:rPr>
          <w:rFonts w:asciiTheme="minorHAnsi" w:hAnsiTheme="minorHAnsi" w:cstheme="minorHAnsi"/>
          <w:sz w:val="22"/>
          <w:szCs w:val="22"/>
        </w:rPr>
        <w:t xml:space="preserve">To what extent was the bidding and procurement processes undertaken in an efficient and transparent manner, representing value for money? </w:t>
      </w:r>
    </w:p>
    <w:p w:rsidR="00B27015" w:rsidRPr="00B27015" w:rsidRDefault="00B27015" w:rsidP="00B27015">
      <w:pPr>
        <w:numPr>
          <w:ilvl w:val="0"/>
          <w:numId w:val="21"/>
        </w:numPr>
        <w:spacing w:before="0" w:after="120" w:line="276" w:lineRule="auto"/>
        <w:ind w:left="720"/>
        <w:contextualSpacing/>
        <w:rPr>
          <w:rFonts w:asciiTheme="minorHAnsi" w:hAnsiTheme="minorHAnsi"/>
          <w:sz w:val="22"/>
          <w:szCs w:val="22"/>
        </w:rPr>
      </w:pPr>
      <w:r w:rsidRPr="00B27015">
        <w:rPr>
          <w:rFonts w:asciiTheme="minorHAnsi" w:hAnsiTheme="minorHAnsi" w:cstheme="minorHAnsi"/>
          <w:sz w:val="22"/>
          <w:szCs w:val="22"/>
        </w:rPr>
        <w:t>Was the delivery approach, including the selection of schools, monitoring and engagement of stakeholders, including school management committees the ‘best fit’ for the context?</w:t>
      </w:r>
    </w:p>
    <w:p w:rsidR="00B27015" w:rsidRPr="00B27015" w:rsidRDefault="00B27015" w:rsidP="00B27015">
      <w:pPr>
        <w:numPr>
          <w:ilvl w:val="0"/>
          <w:numId w:val="21"/>
        </w:numPr>
        <w:spacing w:before="0" w:after="120" w:line="276" w:lineRule="auto"/>
        <w:ind w:left="720"/>
        <w:contextualSpacing/>
        <w:rPr>
          <w:rFonts w:asciiTheme="minorHAnsi" w:hAnsiTheme="minorHAnsi" w:cstheme="minorHAnsi"/>
          <w:sz w:val="22"/>
          <w:szCs w:val="22"/>
        </w:rPr>
      </w:pPr>
      <w:r w:rsidRPr="00B27015">
        <w:rPr>
          <w:rFonts w:asciiTheme="minorHAnsi" w:hAnsiTheme="minorHAnsi" w:cstheme="minorHAnsi"/>
          <w:sz w:val="22"/>
          <w:szCs w:val="22"/>
        </w:rPr>
        <w:t xml:space="preserve">Was the project completed on time/on schedule and was their sufficient capacity of GoSL, UNICEF and </w:t>
      </w:r>
      <w:r w:rsidR="0033577C">
        <w:rPr>
          <w:rFonts w:asciiTheme="minorHAnsi" w:hAnsiTheme="minorHAnsi" w:cstheme="minorHAnsi"/>
          <w:sz w:val="22"/>
          <w:szCs w:val="22"/>
        </w:rPr>
        <w:t>DFAT</w:t>
      </w:r>
      <w:r w:rsidRPr="00B27015">
        <w:rPr>
          <w:rFonts w:asciiTheme="minorHAnsi" w:hAnsiTheme="minorHAnsi" w:cstheme="minorHAnsi"/>
          <w:sz w:val="22"/>
          <w:szCs w:val="22"/>
        </w:rPr>
        <w:t xml:space="preserve"> to address major issues/challenges that arose during the duration of the project? </w:t>
      </w:r>
    </w:p>
    <w:p w:rsidR="00B27015" w:rsidRPr="00B27015" w:rsidRDefault="00B27015" w:rsidP="00B27015">
      <w:pPr>
        <w:numPr>
          <w:ilvl w:val="0"/>
          <w:numId w:val="21"/>
        </w:numPr>
        <w:spacing w:before="0" w:after="120" w:line="276" w:lineRule="auto"/>
        <w:ind w:left="720"/>
        <w:contextualSpacing/>
        <w:rPr>
          <w:rFonts w:asciiTheme="minorHAnsi" w:hAnsiTheme="minorHAnsi"/>
          <w:sz w:val="22"/>
          <w:szCs w:val="22"/>
          <w:lang w:eastAsia="en-AU"/>
        </w:rPr>
      </w:pPr>
      <w:r w:rsidRPr="00B27015">
        <w:rPr>
          <w:rFonts w:asciiTheme="minorHAnsi" w:hAnsiTheme="minorHAnsi"/>
          <w:sz w:val="22"/>
          <w:szCs w:val="22"/>
          <w:lang w:eastAsia="en-AU"/>
        </w:rPr>
        <w:t xml:space="preserve">How effective was the program’s monitoring and evaluation arrangement? </w:t>
      </w:r>
    </w:p>
    <w:p w:rsidR="00B27015" w:rsidRPr="00B27015" w:rsidRDefault="00B27015" w:rsidP="00B27015">
      <w:pPr>
        <w:numPr>
          <w:ilvl w:val="1"/>
          <w:numId w:val="21"/>
        </w:numPr>
        <w:spacing w:before="0" w:after="120" w:line="276" w:lineRule="auto"/>
        <w:ind w:left="1440"/>
        <w:contextualSpacing/>
        <w:rPr>
          <w:rFonts w:asciiTheme="minorHAnsi" w:hAnsiTheme="minorHAnsi"/>
          <w:sz w:val="22"/>
          <w:szCs w:val="22"/>
          <w:lang w:eastAsia="en-AU"/>
        </w:rPr>
      </w:pPr>
      <w:r w:rsidRPr="00B27015">
        <w:rPr>
          <w:rFonts w:asciiTheme="minorHAnsi" w:hAnsiTheme="minorHAnsi"/>
          <w:sz w:val="22"/>
          <w:szCs w:val="22"/>
          <w:lang w:eastAsia="en-AU"/>
        </w:rPr>
        <w:t>Whether the prog</w:t>
      </w:r>
      <w:r w:rsidR="0058510D">
        <w:rPr>
          <w:rFonts w:asciiTheme="minorHAnsi" w:hAnsiTheme="minorHAnsi"/>
          <w:sz w:val="22"/>
          <w:szCs w:val="22"/>
          <w:lang w:eastAsia="en-AU"/>
        </w:rPr>
        <w:t xml:space="preserve">ram’s governance arrangements, </w:t>
      </w:r>
      <w:r w:rsidRPr="00B27015">
        <w:rPr>
          <w:rFonts w:asciiTheme="minorHAnsi" w:hAnsiTheme="minorHAnsi"/>
          <w:sz w:val="22"/>
          <w:szCs w:val="22"/>
          <w:lang w:eastAsia="en-AU"/>
        </w:rPr>
        <w:t xml:space="preserve">balance between technical and managerial oversight is right? </w:t>
      </w:r>
    </w:p>
    <w:p w:rsidR="00B27015" w:rsidRPr="00B27015" w:rsidRDefault="00B27015" w:rsidP="00B27015">
      <w:pPr>
        <w:numPr>
          <w:ilvl w:val="0"/>
          <w:numId w:val="21"/>
        </w:numPr>
        <w:spacing w:before="0" w:after="120" w:line="276" w:lineRule="auto"/>
        <w:ind w:left="720"/>
        <w:contextualSpacing/>
        <w:rPr>
          <w:rFonts w:asciiTheme="minorHAnsi" w:hAnsiTheme="minorHAnsi"/>
          <w:sz w:val="22"/>
          <w:szCs w:val="22"/>
          <w:lang w:eastAsia="en-AU"/>
        </w:rPr>
      </w:pPr>
      <w:r w:rsidRPr="00B27015">
        <w:rPr>
          <w:rFonts w:asciiTheme="minorHAnsi" w:hAnsiTheme="minorHAnsi"/>
          <w:sz w:val="22"/>
          <w:szCs w:val="22"/>
          <w:lang w:eastAsia="en-AU"/>
        </w:rPr>
        <w:t xml:space="preserve"> Did the implementation make effective use of time and resources to achieve the objective? </w:t>
      </w:r>
    </w:p>
    <w:p w:rsidR="00B27015" w:rsidRPr="00B27015" w:rsidRDefault="00B27015" w:rsidP="00B27015">
      <w:pPr>
        <w:numPr>
          <w:ilvl w:val="1"/>
          <w:numId w:val="21"/>
        </w:numPr>
        <w:spacing w:before="0" w:after="120" w:line="276" w:lineRule="auto"/>
        <w:ind w:left="1440"/>
        <w:contextualSpacing/>
        <w:rPr>
          <w:rFonts w:asciiTheme="minorHAnsi" w:hAnsiTheme="minorHAnsi"/>
          <w:sz w:val="22"/>
          <w:szCs w:val="22"/>
          <w:lang w:eastAsia="en-AU"/>
        </w:rPr>
      </w:pPr>
      <w:r w:rsidRPr="00B27015">
        <w:rPr>
          <w:rFonts w:asciiTheme="minorHAnsi" w:hAnsiTheme="minorHAnsi"/>
          <w:sz w:val="22"/>
          <w:szCs w:val="22"/>
          <w:lang w:eastAsia="en-AU"/>
        </w:rPr>
        <w:t>Was the program designed for optimal value for money?</w:t>
      </w:r>
    </w:p>
    <w:p w:rsidR="00B27015" w:rsidRPr="00B27015" w:rsidRDefault="00B27015" w:rsidP="00B27015">
      <w:pPr>
        <w:numPr>
          <w:ilvl w:val="1"/>
          <w:numId w:val="21"/>
        </w:numPr>
        <w:spacing w:before="0" w:after="120" w:line="276" w:lineRule="auto"/>
        <w:ind w:left="1440"/>
        <w:contextualSpacing/>
        <w:rPr>
          <w:rFonts w:asciiTheme="minorHAnsi" w:hAnsiTheme="minorHAnsi"/>
          <w:sz w:val="22"/>
          <w:szCs w:val="22"/>
          <w:lang w:eastAsia="en-AU"/>
        </w:rPr>
      </w:pPr>
      <w:r w:rsidRPr="00B27015">
        <w:rPr>
          <w:rFonts w:asciiTheme="minorHAnsi" w:hAnsiTheme="minorHAnsi"/>
          <w:sz w:val="22"/>
          <w:szCs w:val="22"/>
          <w:lang w:eastAsia="en-AU"/>
        </w:rPr>
        <w:t xml:space="preserve">Whether the sub-contracting arrangements are appropriate? </w:t>
      </w:r>
    </w:p>
    <w:p w:rsidR="00B27015" w:rsidRPr="00B27015" w:rsidRDefault="00B27015" w:rsidP="00B27015">
      <w:pPr>
        <w:numPr>
          <w:ilvl w:val="1"/>
          <w:numId w:val="21"/>
        </w:numPr>
        <w:spacing w:before="0" w:after="120" w:line="276" w:lineRule="auto"/>
        <w:ind w:left="1440"/>
        <w:contextualSpacing/>
        <w:rPr>
          <w:rFonts w:asciiTheme="minorHAnsi" w:hAnsiTheme="minorHAnsi"/>
          <w:sz w:val="22"/>
          <w:szCs w:val="22"/>
          <w:lang w:eastAsia="en-AU"/>
        </w:rPr>
      </w:pPr>
      <w:r w:rsidRPr="00B27015">
        <w:rPr>
          <w:rFonts w:asciiTheme="minorHAnsi" w:hAnsiTheme="minorHAnsi"/>
          <w:sz w:val="22"/>
          <w:szCs w:val="22"/>
          <w:lang w:eastAsia="en-AU"/>
        </w:rPr>
        <w:t xml:space="preserve">Was the balance on the division of roles and responsibility among UNICEF, </w:t>
      </w:r>
      <w:r w:rsidR="0033577C">
        <w:rPr>
          <w:rFonts w:asciiTheme="minorHAnsi" w:hAnsiTheme="minorHAnsi"/>
          <w:sz w:val="22"/>
          <w:szCs w:val="22"/>
          <w:lang w:eastAsia="en-AU"/>
        </w:rPr>
        <w:t>DFAT</w:t>
      </w:r>
      <w:r w:rsidRPr="00B27015">
        <w:rPr>
          <w:rFonts w:asciiTheme="minorHAnsi" w:hAnsiTheme="minorHAnsi"/>
          <w:sz w:val="22"/>
          <w:szCs w:val="22"/>
          <w:lang w:eastAsia="en-AU"/>
        </w:rPr>
        <w:t xml:space="preserve"> and Implementation team right? </w:t>
      </w:r>
    </w:p>
    <w:p w:rsidR="00B27015" w:rsidRPr="00B27015" w:rsidRDefault="00B27015" w:rsidP="00B27015">
      <w:pPr>
        <w:numPr>
          <w:ilvl w:val="0"/>
          <w:numId w:val="21"/>
        </w:numPr>
        <w:spacing w:before="0" w:after="120" w:line="276" w:lineRule="auto"/>
        <w:ind w:left="720"/>
        <w:contextualSpacing/>
        <w:rPr>
          <w:rFonts w:asciiTheme="minorHAnsi" w:hAnsiTheme="minorHAnsi"/>
          <w:sz w:val="22"/>
          <w:szCs w:val="22"/>
          <w:lang w:eastAsia="en-AU"/>
        </w:rPr>
      </w:pPr>
      <w:r w:rsidRPr="00B27015">
        <w:rPr>
          <w:rFonts w:asciiTheme="minorHAnsi" w:hAnsiTheme="minorHAnsi"/>
          <w:sz w:val="22"/>
          <w:szCs w:val="22"/>
          <w:lang w:eastAsia="en-AU"/>
        </w:rPr>
        <w:t>Was risk monitoring and management integrated into design and implementation?</w:t>
      </w:r>
    </w:p>
    <w:p w:rsidR="00B27015" w:rsidRPr="00B27015" w:rsidRDefault="00B27015" w:rsidP="00B27015">
      <w:pPr>
        <w:spacing w:after="120"/>
        <w:ind w:left="1440"/>
        <w:contextualSpacing/>
        <w:rPr>
          <w:rFonts w:asciiTheme="minorHAnsi" w:hAnsiTheme="minorHAnsi"/>
          <w:sz w:val="22"/>
          <w:szCs w:val="22"/>
          <w:lang w:eastAsia="en-AU"/>
        </w:rPr>
      </w:pPr>
    </w:p>
    <w:p w:rsidR="00B27015" w:rsidRPr="00B27015" w:rsidRDefault="00B27015" w:rsidP="00B27015">
      <w:pPr>
        <w:spacing w:after="120"/>
        <w:rPr>
          <w:rFonts w:asciiTheme="minorHAnsi" w:hAnsiTheme="minorHAnsi" w:cstheme="minorHAnsi"/>
          <w:sz w:val="22"/>
          <w:szCs w:val="22"/>
          <w:u w:val="single"/>
        </w:rPr>
      </w:pPr>
      <w:r w:rsidRPr="00B27015">
        <w:rPr>
          <w:rFonts w:asciiTheme="minorHAnsi" w:hAnsiTheme="minorHAnsi" w:cstheme="minorHAnsi"/>
          <w:sz w:val="22"/>
          <w:szCs w:val="22"/>
          <w:u w:val="single"/>
        </w:rPr>
        <w:t>C. Relevance</w:t>
      </w:r>
    </w:p>
    <w:p w:rsidR="00B27015" w:rsidRPr="00B27015" w:rsidRDefault="00B27015" w:rsidP="00B27015">
      <w:pPr>
        <w:widowControl w:val="0"/>
        <w:numPr>
          <w:ilvl w:val="0"/>
          <w:numId w:val="23"/>
        </w:numPr>
        <w:autoSpaceDE w:val="0"/>
        <w:autoSpaceDN w:val="0"/>
        <w:adjustRightInd w:val="0"/>
        <w:spacing w:before="120" w:after="200" w:line="276" w:lineRule="auto"/>
        <w:ind w:left="426" w:firstLine="0"/>
        <w:rPr>
          <w:rFonts w:asciiTheme="minorHAnsi" w:hAnsiTheme="minorHAnsi"/>
          <w:sz w:val="22"/>
          <w:szCs w:val="22"/>
        </w:rPr>
      </w:pPr>
      <w:r w:rsidRPr="00B27015">
        <w:rPr>
          <w:rFonts w:asciiTheme="minorHAnsi" w:hAnsiTheme="minorHAnsi"/>
          <w:sz w:val="22"/>
          <w:szCs w:val="22"/>
        </w:rPr>
        <w:t xml:space="preserve">Does the project align with the policies and strategies of </w:t>
      </w:r>
      <w:r w:rsidR="0033577C">
        <w:rPr>
          <w:rFonts w:asciiTheme="minorHAnsi" w:hAnsiTheme="minorHAnsi"/>
          <w:sz w:val="22"/>
          <w:szCs w:val="22"/>
        </w:rPr>
        <w:t>DFAT</w:t>
      </w:r>
      <w:r w:rsidRPr="00B27015">
        <w:rPr>
          <w:rFonts w:asciiTheme="minorHAnsi" w:hAnsiTheme="minorHAnsi"/>
          <w:sz w:val="22"/>
          <w:szCs w:val="22"/>
        </w:rPr>
        <w:t>, GoSL and UNICEF?</w:t>
      </w:r>
    </w:p>
    <w:p w:rsidR="00B27015" w:rsidRPr="00B27015" w:rsidRDefault="00B27015" w:rsidP="00B27015">
      <w:pPr>
        <w:widowControl w:val="0"/>
        <w:numPr>
          <w:ilvl w:val="0"/>
          <w:numId w:val="23"/>
        </w:numPr>
        <w:autoSpaceDE w:val="0"/>
        <w:autoSpaceDN w:val="0"/>
        <w:adjustRightInd w:val="0"/>
        <w:spacing w:before="120" w:after="200" w:line="276" w:lineRule="auto"/>
        <w:rPr>
          <w:rFonts w:asciiTheme="minorHAnsi" w:hAnsiTheme="minorHAnsi"/>
          <w:bCs/>
          <w:i/>
          <w:sz w:val="22"/>
          <w:szCs w:val="22"/>
        </w:rPr>
      </w:pPr>
      <w:r w:rsidRPr="00B27015">
        <w:rPr>
          <w:rFonts w:asciiTheme="minorHAnsi" w:hAnsiTheme="minorHAnsi"/>
          <w:sz w:val="22"/>
          <w:szCs w:val="22"/>
        </w:rPr>
        <w:t xml:space="preserve">Has the project been responsive to changes in the priorities of </w:t>
      </w:r>
      <w:r w:rsidR="0033577C">
        <w:rPr>
          <w:rFonts w:asciiTheme="minorHAnsi" w:hAnsiTheme="minorHAnsi"/>
          <w:sz w:val="22"/>
          <w:szCs w:val="22"/>
        </w:rPr>
        <w:t>DFAT</w:t>
      </w:r>
      <w:r w:rsidRPr="00B27015">
        <w:rPr>
          <w:rFonts w:asciiTheme="minorHAnsi" w:hAnsiTheme="minorHAnsi"/>
          <w:sz w:val="22"/>
          <w:szCs w:val="22"/>
        </w:rPr>
        <w:t>, UNICEF, and the GOSL to maintain its relevance over the Program life?</w:t>
      </w:r>
      <w:r w:rsidRPr="00B27015">
        <w:rPr>
          <w:rFonts w:asciiTheme="minorHAnsi" w:hAnsiTheme="minorHAnsi"/>
          <w:bCs/>
          <w:i/>
          <w:sz w:val="22"/>
          <w:szCs w:val="22"/>
        </w:rPr>
        <w:t xml:space="preserve"> </w:t>
      </w:r>
    </w:p>
    <w:p w:rsidR="00B27015" w:rsidRPr="00B27015" w:rsidRDefault="00B27015" w:rsidP="00B27015">
      <w:pPr>
        <w:widowControl w:val="0"/>
        <w:numPr>
          <w:ilvl w:val="0"/>
          <w:numId w:val="23"/>
        </w:numPr>
        <w:autoSpaceDE w:val="0"/>
        <w:autoSpaceDN w:val="0"/>
        <w:adjustRightInd w:val="0"/>
        <w:spacing w:before="120" w:after="200" w:line="276" w:lineRule="auto"/>
        <w:rPr>
          <w:rFonts w:asciiTheme="minorHAnsi" w:hAnsiTheme="minorHAnsi"/>
          <w:bCs/>
          <w:i/>
          <w:sz w:val="22"/>
          <w:szCs w:val="22"/>
        </w:rPr>
      </w:pPr>
      <w:r w:rsidRPr="00B27015">
        <w:rPr>
          <w:rFonts w:asciiTheme="minorHAnsi" w:hAnsiTheme="minorHAnsi"/>
          <w:bCs/>
          <w:i/>
          <w:sz w:val="22"/>
          <w:szCs w:val="22"/>
        </w:rPr>
        <w:t xml:space="preserve"> </w:t>
      </w:r>
      <w:r w:rsidRPr="00B27015">
        <w:rPr>
          <w:rFonts w:asciiTheme="minorHAnsi" w:hAnsiTheme="minorHAnsi"/>
          <w:sz w:val="22"/>
          <w:szCs w:val="22"/>
          <w:lang w:eastAsia="en-AU"/>
        </w:rPr>
        <w:t>Were the objectives and expected outcomes of the Program appropriate and do they still remain relevant?</w:t>
      </w:r>
    </w:p>
    <w:p w:rsidR="00B27015" w:rsidRPr="00B27015" w:rsidRDefault="00B27015" w:rsidP="00B27015">
      <w:pPr>
        <w:numPr>
          <w:ilvl w:val="0"/>
          <w:numId w:val="23"/>
        </w:numPr>
        <w:spacing w:before="0" w:after="200" w:line="276" w:lineRule="auto"/>
        <w:jc w:val="both"/>
        <w:rPr>
          <w:rFonts w:asciiTheme="minorHAnsi" w:hAnsiTheme="minorHAnsi"/>
          <w:sz w:val="22"/>
          <w:szCs w:val="22"/>
          <w:lang w:eastAsia="en-AU"/>
        </w:rPr>
      </w:pPr>
      <w:r w:rsidRPr="00B27015">
        <w:rPr>
          <w:rFonts w:asciiTheme="minorHAnsi" w:hAnsiTheme="minorHAnsi"/>
          <w:sz w:val="22"/>
          <w:szCs w:val="22"/>
          <w:lang w:eastAsia="en-AU"/>
        </w:rPr>
        <w:t xml:space="preserve">How has the SESCAANSL contributed to GOSL’s overall school reconstruction program in Northern Province following to the end of the conflict? </w:t>
      </w:r>
    </w:p>
    <w:p w:rsidR="00B27015" w:rsidRPr="00B27015" w:rsidRDefault="00B27015" w:rsidP="00B27015">
      <w:pPr>
        <w:spacing w:after="120"/>
        <w:rPr>
          <w:rFonts w:asciiTheme="minorHAnsi" w:hAnsiTheme="minorHAnsi" w:cstheme="minorHAnsi"/>
          <w:sz w:val="22"/>
          <w:szCs w:val="22"/>
          <w:u w:val="single"/>
        </w:rPr>
      </w:pPr>
      <w:r w:rsidRPr="00B27015">
        <w:rPr>
          <w:rFonts w:asciiTheme="minorHAnsi" w:hAnsiTheme="minorHAnsi" w:cstheme="minorHAnsi"/>
          <w:sz w:val="22"/>
          <w:szCs w:val="22"/>
          <w:u w:val="single"/>
        </w:rPr>
        <w:t>D. Sustainability</w:t>
      </w:r>
    </w:p>
    <w:p w:rsidR="00B27015" w:rsidRPr="00B27015" w:rsidRDefault="00B27015" w:rsidP="00B27015">
      <w:pPr>
        <w:numPr>
          <w:ilvl w:val="0"/>
          <w:numId w:val="21"/>
        </w:numPr>
        <w:spacing w:before="0" w:after="120" w:line="276" w:lineRule="auto"/>
        <w:ind w:left="720"/>
        <w:contextualSpacing/>
        <w:rPr>
          <w:rFonts w:asciiTheme="minorHAnsi" w:hAnsiTheme="minorHAnsi" w:cstheme="minorHAnsi"/>
          <w:sz w:val="22"/>
          <w:szCs w:val="22"/>
        </w:rPr>
      </w:pPr>
      <w:r w:rsidRPr="00B27015">
        <w:rPr>
          <w:rFonts w:asciiTheme="minorHAnsi" w:hAnsiTheme="minorHAnsi" w:cstheme="minorHAnsi"/>
          <w:sz w:val="22"/>
          <w:szCs w:val="22"/>
        </w:rPr>
        <w:t xml:space="preserve">What is the quality of the school construction? </w:t>
      </w:r>
    </w:p>
    <w:p w:rsidR="00B27015" w:rsidRPr="00B27015" w:rsidRDefault="00B27015" w:rsidP="00B27015">
      <w:pPr>
        <w:numPr>
          <w:ilvl w:val="0"/>
          <w:numId w:val="21"/>
        </w:numPr>
        <w:spacing w:before="0" w:after="120" w:line="276" w:lineRule="auto"/>
        <w:ind w:left="720"/>
        <w:contextualSpacing/>
        <w:rPr>
          <w:rFonts w:asciiTheme="minorHAnsi" w:hAnsiTheme="minorHAnsi" w:cstheme="minorHAnsi"/>
          <w:sz w:val="22"/>
          <w:szCs w:val="22"/>
          <w:u w:val="single"/>
        </w:rPr>
      </w:pPr>
      <w:r w:rsidRPr="00B27015">
        <w:rPr>
          <w:rFonts w:asciiTheme="minorHAnsi" w:hAnsiTheme="minorHAnsi" w:cstheme="minorHAnsi"/>
          <w:sz w:val="22"/>
          <w:szCs w:val="22"/>
        </w:rPr>
        <w:t>Has the Government and/or School Management Committee developed an Operation and Maintenance plan for newly rehabilitated/constructed school to indicate the likelihood of long-term sustainable returns on the investment.</w:t>
      </w:r>
    </w:p>
    <w:p w:rsidR="00B27015" w:rsidRPr="00B27015" w:rsidRDefault="00B27015" w:rsidP="00B27015">
      <w:pPr>
        <w:numPr>
          <w:ilvl w:val="0"/>
          <w:numId w:val="21"/>
        </w:numPr>
        <w:spacing w:before="0" w:after="120" w:line="276" w:lineRule="auto"/>
        <w:ind w:left="720"/>
        <w:contextualSpacing/>
        <w:rPr>
          <w:rFonts w:asciiTheme="minorHAnsi" w:hAnsiTheme="minorHAnsi" w:cstheme="minorHAnsi"/>
          <w:sz w:val="22"/>
          <w:szCs w:val="22"/>
          <w:u w:val="single"/>
        </w:rPr>
      </w:pPr>
      <w:r w:rsidRPr="00B27015">
        <w:rPr>
          <w:rFonts w:asciiTheme="minorHAnsi" w:hAnsiTheme="minorHAnsi" w:cstheme="minorHAnsi"/>
          <w:sz w:val="22"/>
          <w:szCs w:val="22"/>
        </w:rPr>
        <w:t xml:space="preserve">Is there a maintenance schedule and appropriate budget available? </w:t>
      </w:r>
    </w:p>
    <w:p w:rsidR="00B27015" w:rsidRPr="00B27015" w:rsidRDefault="00B27015" w:rsidP="00B27015">
      <w:pPr>
        <w:spacing w:after="120"/>
        <w:rPr>
          <w:rFonts w:asciiTheme="minorHAnsi" w:hAnsiTheme="minorHAnsi" w:cstheme="minorHAnsi"/>
          <w:sz w:val="22"/>
          <w:szCs w:val="22"/>
          <w:u w:val="single"/>
        </w:rPr>
      </w:pPr>
      <w:r w:rsidRPr="00B27015">
        <w:rPr>
          <w:rFonts w:asciiTheme="minorHAnsi" w:hAnsiTheme="minorHAnsi" w:cstheme="minorHAnsi"/>
          <w:sz w:val="22"/>
          <w:szCs w:val="22"/>
          <w:u w:val="single"/>
        </w:rPr>
        <w:t>E. Lessons learned</w:t>
      </w:r>
    </w:p>
    <w:p w:rsidR="00B27015" w:rsidRPr="00B27015" w:rsidRDefault="00B27015" w:rsidP="00B27015">
      <w:pPr>
        <w:numPr>
          <w:ilvl w:val="0"/>
          <w:numId w:val="21"/>
        </w:numPr>
        <w:spacing w:before="0" w:after="120" w:line="276" w:lineRule="auto"/>
        <w:ind w:left="720"/>
        <w:contextualSpacing/>
        <w:rPr>
          <w:rFonts w:asciiTheme="minorHAnsi" w:hAnsiTheme="minorHAnsi" w:cstheme="minorHAnsi"/>
          <w:sz w:val="22"/>
          <w:szCs w:val="22"/>
        </w:rPr>
      </w:pPr>
      <w:r w:rsidRPr="00B27015">
        <w:rPr>
          <w:rFonts w:asciiTheme="minorHAnsi" w:hAnsiTheme="minorHAnsi" w:cstheme="minorHAnsi"/>
          <w:sz w:val="22"/>
          <w:szCs w:val="22"/>
        </w:rPr>
        <w:t xml:space="preserve">Lessons learned from UNICEF’s working modalities and approach and relationship with government for large and small school construction. </w:t>
      </w:r>
      <w:r w:rsidRPr="00B27015">
        <w:rPr>
          <w:rFonts w:asciiTheme="minorHAnsi" w:hAnsiTheme="minorHAnsi"/>
          <w:sz w:val="22"/>
          <w:szCs w:val="22"/>
          <w:lang w:eastAsia="en-AU"/>
        </w:rPr>
        <w:t xml:space="preserve">Is it an appropriate model, if not, why not? What could be more effective mechanisms based on other experience? </w:t>
      </w:r>
      <w:r w:rsidRPr="00B27015">
        <w:rPr>
          <w:rFonts w:asciiTheme="minorHAnsi" w:hAnsiTheme="minorHAnsi" w:cstheme="minorHAnsi"/>
          <w:sz w:val="22"/>
          <w:szCs w:val="22"/>
        </w:rPr>
        <w:t>Are there things that could have been done differently?</w:t>
      </w:r>
    </w:p>
    <w:p w:rsidR="00B27015" w:rsidRPr="00B27015" w:rsidRDefault="00B27015" w:rsidP="00B27015">
      <w:pPr>
        <w:numPr>
          <w:ilvl w:val="0"/>
          <w:numId w:val="21"/>
        </w:numPr>
        <w:spacing w:before="0" w:after="120" w:line="276" w:lineRule="auto"/>
        <w:ind w:left="720"/>
        <w:contextualSpacing/>
        <w:rPr>
          <w:rFonts w:asciiTheme="minorHAnsi" w:hAnsiTheme="minorHAnsi" w:cstheme="minorHAnsi"/>
          <w:sz w:val="22"/>
          <w:szCs w:val="22"/>
        </w:rPr>
      </w:pPr>
      <w:r w:rsidRPr="00B27015">
        <w:rPr>
          <w:rFonts w:asciiTheme="minorHAnsi" w:hAnsiTheme="minorHAnsi" w:cstheme="minorHAnsi"/>
          <w:sz w:val="22"/>
          <w:szCs w:val="22"/>
        </w:rPr>
        <w:t xml:space="preserve">Is there synergy between this project and other </w:t>
      </w:r>
      <w:r w:rsidR="0033577C">
        <w:rPr>
          <w:rFonts w:asciiTheme="minorHAnsi" w:hAnsiTheme="minorHAnsi" w:cstheme="minorHAnsi"/>
          <w:sz w:val="22"/>
          <w:szCs w:val="22"/>
        </w:rPr>
        <w:t>DFAT</w:t>
      </w:r>
      <w:r w:rsidRPr="00B27015">
        <w:rPr>
          <w:rFonts w:asciiTheme="minorHAnsi" w:hAnsiTheme="minorHAnsi" w:cstheme="minorHAnsi"/>
          <w:sz w:val="22"/>
          <w:szCs w:val="22"/>
        </w:rPr>
        <w:t xml:space="preserve"> funded education project (WASH, BESP and CFEP)? Does the synergy make a difference?</w:t>
      </w:r>
    </w:p>
    <w:p w:rsidR="00B27015" w:rsidRPr="00B27015" w:rsidRDefault="00B27015" w:rsidP="00B27015">
      <w:pPr>
        <w:numPr>
          <w:ilvl w:val="0"/>
          <w:numId w:val="21"/>
        </w:numPr>
        <w:spacing w:before="0" w:after="120" w:line="276" w:lineRule="auto"/>
        <w:ind w:left="720"/>
        <w:contextualSpacing/>
        <w:rPr>
          <w:rFonts w:asciiTheme="minorHAnsi" w:hAnsiTheme="minorHAnsi"/>
          <w:sz w:val="22"/>
          <w:szCs w:val="22"/>
          <w:lang w:eastAsia="en-AU"/>
        </w:rPr>
      </w:pPr>
      <w:r w:rsidRPr="00B27015">
        <w:rPr>
          <w:rFonts w:asciiTheme="minorHAnsi" w:hAnsiTheme="minorHAnsi"/>
          <w:sz w:val="22"/>
          <w:szCs w:val="22"/>
          <w:lang w:eastAsia="en-AU"/>
        </w:rPr>
        <w:lastRenderedPageBreak/>
        <w:t xml:space="preserve">What was the outcome of community engagement in the reconstruction program? What lessons can be learned from the approach? </w:t>
      </w:r>
    </w:p>
    <w:p w:rsidR="00B27015" w:rsidRPr="00B27015" w:rsidRDefault="00B27015" w:rsidP="00B27015">
      <w:pPr>
        <w:spacing w:after="120"/>
        <w:ind w:left="720"/>
        <w:contextualSpacing/>
        <w:rPr>
          <w:highlight w:val="yellow"/>
          <w:lang w:eastAsia="en-AU"/>
        </w:rPr>
      </w:pPr>
    </w:p>
    <w:p w:rsidR="00B27015" w:rsidRPr="00B27015" w:rsidRDefault="00B27015" w:rsidP="00B27015">
      <w:pPr>
        <w:spacing w:after="120"/>
        <w:rPr>
          <w:rFonts w:asciiTheme="minorHAnsi" w:hAnsiTheme="minorHAnsi" w:cstheme="minorHAnsi"/>
          <w:sz w:val="22"/>
          <w:szCs w:val="22"/>
          <w:u w:val="single"/>
        </w:rPr>
      </w:pPr>
      <w:r w:rsidRPr="00B27015">
        <w:rPr>
          <w:rFonts w:asciiTheme="minorHAnsi" w:hAnsiTheme="minorHAnsi" w:cstheme="minorHAnsi"/>
          <w:sz w:val="22"/>
          <w:szCs w:val="22"/>
          <w:u w:val="single"/>
        </w:rPr>
        <w:t>F. Lasting Outcomes (lower priority, only if the information is available)</w:t>
      </w:r>
    </w:p>
    <w:p w:rsidR="00B27015" w:rsidRPr="00B27015" w:rsidRDefault="00B27015" w:rsidP="00B27015">
      <w:pPr>
        <w:numPr>
          <w:ilvl w:val="0"/>
          <w:numId w:val="21"/>
        </w:numPr>
        <w:spacing w:before="0" w:after="120" w:line="276" w:lineRule="auto"/>
        <w:ind w:left="720"/>
        <w:contextualSpacing/>
        <w:rPr>
          <w:rFonts w:asciiTheme="minorHAnsi" w:hAnsiTheme="minorHAnsi" w:cstheme="minorHAnsi"/>
          <w:sz w:val="22"/>
          <w:szCs w:val="22"/>
        </w:rPr>
      </w:pPr>
      <w:r w:rsidRPr="00B27015">
        <w:rPr>
          <w:rFonts w:asciiTheme="minorHAnsi" w:hAnsiTheme="minorHAnsi" w:cstheme="minorHAnsi"/>
          <w:sz w:val="22"/>
          <w:szCs w:val="22"/>
        </w:rPr>
        <w:t>How the project has influenced improved access to education for boys and girls and increased capacity of teachers to deliver quality education.</w:t>
      </w:r>
    </w:p>
    <w:p w:rsidR="00B27015" w:rsidRPr="00B27015" w:rsidRDefault="00B27015" w:rsidP="00B27015">
      <w:pPr>
        <w:numPr>
          <w:ilvl w:val="0"/>
          <w:numId w:val="21"/>
        </w:numPr>
        <w:spacing w:before="0" w:after="120" w:line="276" w:lineRule="auto"/>
        <w:ind w:left="720"/>
        <w:contextualSpacing/>
        <w:rPr>
          <w:rFonts w:asciiTheme="minorHAnsi" w:hAnsiTheme="minorHAnsi" w:cstheme="minorHAnsi"/>
          <w:sz w:val="22"/>
          <w:szCs w:val="22"/>
        </w:rPr>
      </w:pPr>
      <w:r w:rsidRPr="00B27015">
        <w:rPr>
          <w:rFonts w:asciiTheme="minorHAnsi" w:hAnsiTheme="minorHAnsi" w:cstheme="minorHAnsi"/>
          <w:sz w:val="22"/>
          <w:szCs w:val="22"/>
        </w:rPr>
        <w:t xml:space="preserve">Were there any changes brought about by the project and </w:t>
      </w:r>
      <w:proofErr w:type="gramStart"/>
      <w:r w:rsidRPr="00B27015">
        <w:rPr>
          <w:rFonts w:asciiTheme="minorHAnsi" w:hAnsiTheme="minorHAnsi" w:cstheme="minorHAnsi"/>
          <w:sz w:val="22"/>
          <w:szCs w:val="22"/>
        </w:rPr>
        <w:t>are there any unintended positive/negative influence</w:t>
      </w:r>
      <w:proofErr w:type="gramEnd"/>
      <w:r w:rsidRPr="00B27015">
        <w:rPr>
          <w:rFonts w:asciiTheme="minorHAnsi" w:hAnsiTheme="minorHAnsi" w:cstheme="minorHAnsi"/>
          <w:sz w:val="22"/>
          <w:szCs w:val="22"/>
        </w:rPr>
        <w:t xml:space="preserve"> of the project? What are they? And why and how did it happen? </w:t>
      </w:r>
    </w:p>
    <w:p w:rsidR="00B27015" w:rsidRPr="00B27015" w:rsidRDefault="00B27015" w:rsidP="00B27015">
      <w:pPr>
        <w:numPr>
          <w:ilvl w:val="0"/>
          <w:numId w:val="21"/>
        </w:numPr>
        <w:spacing w:before="0" w:after="120" w:line="276" w:lineRule="auto"/>
        <w:ind w:left="720"/>
        <w:contextualSpacing/>
        <w:rPr>
          <w:rFonts w:asciiTheme="minorHAnsi" w:hAnsiTheme="minorHAnsi"/>
          <w:sz w:val="22"/>
          <w:szCs w:val="22"/>
          <w:lang w:eastAsia="en-AU"/>
        </w:rPr>
      </w:pPr>
      <w:r w:rsidRPr="00B27015">
        <w:rPr>
          <w:rFonts w:asciiTheme="minorHAnsi" w:hAnsiTheme="minorHAnsi"/>
          <w:sz w:val="22"/>
          <w:szCs w:val="22"/>
          <w:lang w:eastAsia="en-AU"/>
        </w:rPr>
        <w:t xml:space="preserve">To what extent have the program outcomes improved and/or achieved gender equality, including access, benefits and decision making? </w:t>
      </w:r>
    </w:p>
    <w:p w:rsidR="00B27015" w:rsidRPr="00B27015" w:rsidRDefault="00B27015" w:rsidP="00B27015">
      <w:pPr>
        <w:numPr>
          <w:ilvl w:val="0"/>
          <w:numId w:val="21"/>
        </w:numPr>
        <w:spacing w:before="0" w:after="120" w:line="276" w:lineRule="auto"/>
        <w:ind w:left="720"/>
        <w:contextualSpacing/>
        <w:rPr>
          <w:rFonts w:asciiTheme="minorHAnsi" w:hAnsiTheme="minorHAnsi"/>
          <w:sz w:val="22"/>
          <w:szCs w:val="22"/>
          <w:lang w:eastAsia="en-AU"/>
        </w:rPr>
      </w:pPr>
      <w:r w:rsidRPr="00B27015">
        <w:rPr>
          <w:rFonts w:asciiTheme="minorHAnsi" w:hAnsiTheme="minorHAnsi"/>
          <w:sz w:val="22"/>
          <w:szCs w:val="22"/>
          <w:lang w:eastAsia="en-AU"/>
        </w:rPr>
        <w:t xml:space="preserve">What was the reach and coverage of key program deliverables (number and type of beneficiaries – e.g. students, vulnerable groups including people with disabilities?) </w:t>
      </w:r>
    </w:p>
    <w:p w:rsidR="00B27015" w:rsidRPr="00B27015" w:rsidRDefault="00B27015" w:rsidP="00B27015">
      <w:pPr>
        <w:keepNext/>
        <w:tabs>
          <w:tab w:val="num" w:pos="432"/>
        </w:tabs>
        <w:spacing w:after="60"/>
        <w:ind w:left="432" w:hanging="432"/>
        <w:outlineLvl w:val="0"/>
        <w:rPr>
          <w:rFonts w:ascii="Arial" w:hAnsi="Arial" w:cs="Arial"/>
          <w:b/>
          <w:bCs/>
          <w:kern w:val="32"/>
          <w:lang w:eastAsia="en-AU"/>
        </w:rPr>
      </w:pPr>
      <w:r w:rsidRPr="00B27015">
        <w:rPr>
          <w:rFonts w:ascii="Arial" w:hAnsi="Arial" w:cs="Arial"/>
          <w:b/>
          <w:bCs/>
          <w:kern w:val="32"/>
          <w:lang w:eastAsia="en-AU"/>
        </w:rPr>
        <w:t>Evaluation Issues</w:t>
      </w:r>
    </w:p>
    <w:p w:rsidR="00B27015" w:rsidRPr="00B27015" w:rsidRDefault="00B27015" w:rsidP="00B27015">
      <w:pPr>
        <w:numPr>
          <w:ilvl w:val="0"/>
          <w:numId w:val="22"/>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Following are some key issues emanating from the document review which the evaluation team should address:</w:t>
      </w:r>
    </w:p>
    <w:p w:rsidR="00B27015" w:rsidRPr="00B27015" w:rsidRDefault="00B27015" w:rsidP="00B27015">
      <w:pPr>
        <w:numPr>
          <w:ilvl w:val="0"/>
          <w:numId w:val="20"/>
        </w:numPr>
        <w:spacing w:before="0" w:after="200" w:line="276" w:lineRule="auto"/>
        <w:rPr>
          <w:rFonts w:asciiTheme="minorHAnsi" w:hAnsiTheme="minorHAnsi" w:cstheme="minorHAnsi"/>
          <w:sz w:val="22"/>
          <w:szCs w:val="22"/>
          <w:lang w:eastAsia="en-AU"/>
        </w:rPr>
      </w:pPr>
      <w:r w:rsidRPr="00B27015">
        <w:rPr>
          <w:rFonts w:asciiTheme="minorHAnsi" w:hAnsiTheme="minorHAnsi"/>
          <w:sz w:val="22"/>
          <w:szCs w:val="22"/>
          <w:lang w:eastAsia="en-AU"/>
        </w:rPr>
        <w:t xml:space="preserve">No clear statement of outcomes. None of the documentation reviewed provided a clear statement of the outcomes planned for Phases 1 and 2 of the activity and many documents reported different numbers of schools rehabilitated. There are also many references to “Child Friendly Schools” and “Building back better” but the specifics of the application of these concepts to the actual rehabilitated schools is not explicitly stated and will need to be further investigated during the school visits. </w:t>
      </w:r>
    </w:p>
    <w:p w:rsidR="00B27015" w:rsidRPr="00B27015" w:rsidRDefault="00B27015" w:rsidP="00B27015">
      <w:pPr>
        <w:numPr>
          <w:ilvl w:val="0"/>
          <w:numId w:val="20"/>
        </w:numPr>
        <w:spacing w:before="0" w:after="200" w:line="276" w:lineRule="auto"/>
        <w:rPr>
          <w:rFonts w:asciiTheme="minorHAnsi" w:hAnsiTheme="minorHAnsi" w:cstheme="minorHAnsi"/>
          <w:sz w:val="22"/>
          <w:szCs w:val="22"/>
          <w:lang w:eastAsia="en-AU"/>
        </w:rPr>
      </w:pPr>
      <w:r w:rsidRPr="00B27015">
        <w:rPr>
          <w:rFonts w:asciiTheme="minorHAnsi" w:hAnsiTheme="minorHAnsi"/>
          <w:sz w:val="22"/>
          <w:szCs w:val="22"/>
          <w:lang w:eastAsia="en-AU"/>
        </w:rPr>
        <w:t xml:space="preserve">There is a need to clarify the scope of Phases 1 and 2 to be evaluated by the ICR Team. Latest documentation suggests that </w:t>
      </w:r>
      <w:r w:rsidR="0033577C">
        <w:rPr>
          <w:rFonts w:asciiTheme="minorHAnsi" w:hAnsiTheme="minorHAnsi"/>
          <w:sz w:val="22"/>
          <w:szCs w:val="22"/>
          <w:lang w:eastAsia="en-AU"/>
        </w:rPr>
        <w:t>DFAT</w:t>
      </w:r>
      <w:r w:rsidRPr="00B27015">
        <w:rPr>
          <w:rFonts w:asciiTheme="minorHAnsi" w:hAnsiTheme="minorHAnsi"/>
          <w:sz w:val="22"/>
          <w:szCs w:val="22"/>
          <w:lang w:eastAsia="en-AU"/>
        </w:rPr>
        <w:t xml:space="preserve"> has funded 3 schools in Phase1</w:t>
      </w:r>
      <w:r w:rsidRPr="00B27015">
        <w:rPr>
          <w:rFonts w:asciiTheme="minorHAnsi" w:hAnsiTheme="minorHAnsi"/>
          <w:sz w:val="22"/>
          <w:szCs w:val="22"/>
          <w:vertAlign w:val="superscript"/>
          <w:lang w:eastAsia="en-AU"/>
        </w:rPr>
        <w:footnoteReference w:id="19"/>
      </w:r>
      <w:r w:rsidRPr="00B27015">
        <w:rPr>
          <w:rFonts w:asciiTheme="minorHAnsi" w:hAnsiTheme="minorHAnsi"/>
          <w:sz w:val="22"/>
          <w:szCs w:val="22"/>
          <w:lang w:eastAsia="en-AU"/>
        </w:rPr>
        <w:t xml:space="preserve"> and 21 schools in Phase 2</w:t>
      </w:r>
      <w:r w:rsidRPr="00B27015">
        <w:rPr>
          <w:rFonts w:asciiTheme="minorHAnsi" w:hAnsiTheme="minorHAnsi"/>
          <w:sz w:val="22"/>
          <w:szCs w:val="22"/>
          <w:vertAlign w:val="superscript"/>
          <w:lang w:eastAsia="en-AU"/>
        </w:rPr>
        <w:footnoteReference w:id="20"/>
      </w:r>
      <w:r w:rsidRPr="00B27015">
        <w:rPr>
          <w:rFonts w:asciiTheme="minorHAnsi" w:hAnsiTheme="minorHAnsi"/>
          <w:sz w:val="22"/>
          <w:szCs w:val="22"/>
          <w:lang w:eastAsia="en-AU"/>
        </w:rPr>
        <w:t xml:space="preserve">  which gives a total of 24 schools. There will also need to justify the changes in scope from the numbers of schools agreed during the funding negotiations - 5 schools in Phase 1 and 30 schools in Phase 2 ie a total of 35 schools – with the actual number of schools delivered (24).  In Phase 2, other activities, as indicated in paragraph 11 above, were proposed in the UNICEF scope of works and it must be clarified if these are to be assessed as part of the ICR evaluation.  </w:t>
      </w:r>
    </w:p>
    <w:p w:rsidR="00B27015" w:rsidRPr="00B27015" w:rsidRDefault="00B27015" w:rsidP="00B27015">
      <w:pPr>
        <w:keepNext/>
        <w:numPr>
          <w:ilvl w:val="1"/>
          <w:numId w:val="0"/>
        </w:numPr>
        <w:tabs>
          <w:tab w:val="num" w:pos="576"/>
        </w:tabs>
        <w:spacing w:after="60"/>
        <w:ind w:left="576" w:hanging="576"/>
        <w:outlineLvl w:val="1"/>
        <w:rPr>
          <w:rFonts w:ascii="Arial" w:hAnsi="Arial" w:cs="Arial"/>
          <w:b/>
          <w:bCs/>
          <w:iCs/>
          <w:lang w:eastAsia="en-AU"/>
        </w:rPr>
      </w:pPr>
      <w:r w:rsidRPr="00B27015">
        <w:rPr>
          <w:rFonts w:ascii="Arial" w:hAnsi="Arial" w:cs="Arial"/>
          <w:b/>
          <w:bCs/>
          <w:iCs/>
          <w:lang w:eastAsia="en-AU"/>
        </w:rPr>
        <w:t>Evaluation Stakeholders</w:t>
      </w:r>
    </w:p>
    <w:p w:rsidR="00B27015" w:rsidRPr="00B27015" w:rsidRDefault="00B27015" w:rsidP="00B27015">
      <w:pPr>
        <w:numPr>
          <w:ilvl w:val="0"/>
          <w:numId w:val="22"/>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The primary stakeholders for this evaluation are the management of UNICEF and the senior managers of </w:t>
      </w:r>
      <w:r w:rsidR="0033577C">
        <w:rPr>
          <w:rFonts w:asciiTheme="minorHAnsi" w:hAnsiTheme="minorHAnsi"/>
          <w:sz w:val="22"/>
          <w:szCs w:val="22"/>
          <w:lang w:eastAsia="en-AU"/>
        </w:rPr>
        <w:t>DFAT</w:t>
      </w:r>
      <w:r w:rsidRPr="00B27015">
        <w:rPr>
          <w:rFonts w:asciiTheme="minorHAnsi" w:hAnsiTheme="minorHAnsi"/>
          <w:sz w:val="22"/>
          <w:szCs w:val="22"/>
          <w:lang w:eastAsia="en-AU"/>
        </w:rPr>
        <w:t xml:space="preserve"> in Colombo and Canberra.  </w:t>
      </w:r>
      <w:r w:rsidRPr="00B27015">
        <w:rPr>
          <w:rFonts w:asciiTheme="minorHAnsi" w:hAnsiTheme="minorHAnsi" w:cstheme="minorHAnsi"/>
          <w:sz w:val="22"/>
          <w:szCs w:val="22"/>
          <w:lang w:eastAsia="en-AU"/>
        </w:rPr>
        <w:t xml:space="preserve">This analysis will inform and shape </w:t>
      </w:r>
      <w:r w:rsidR="0033577C">
        <w:rPr>
          <w:rFonts w:asciiTheme="minorHAnsi" w:hAnsiTheme="minorHAnsi" w:cstheme="minorHAnsi"/>
          <w:sz w:val="22"/>
          <w:szCs w:val="22"/>
          <w:lang w:eastAsia="en-AU"/>
        </w:rPr>
        <w:t>DFAT</w:t>
      </w:r>
      <w:r w:rsidRPr="00B27015">
        <w:rPr>
          <w:rFonts w:asciiTheme="minorHAnsi" w:hAnsiTheme="minorHAnsi" w:cstheme="minorHAnsi"/>
          <w:sz w:val="22"/>
          <w:szCs w:val="22"/>
          <w:lang w:eastAsia="en-AU"/>
        </w:rPr>
        <w:t xml:space="preserve"> and UNICEF Sri Lanka current and future programs in education sector post humanitarian response phase.</w:t>
      </w:r>
    </w:p>
    <w:p w:rsidR="00B27015" w:rsidRPr="00B27015" w:rsidRDefault="00B27015" w:rsidP="00B27015">
      <w:pPr>
        <w:numPr>
          <w:ilvl w:val="0"/>
          <w:numId w:val="22"/>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The analysis and lessons learned, particularly on value for money aspects (especially relative to other implementation modalities considered) and the </w:t>
      </w:r>
      <w:r w:rsidR="0033577C">
        <w:rPr>
          <w:rFonts w:asciiTheme="minorHAnsi" w:hAnsiTheme="minorHAnsi"/>
          <w:sz w:val="22"/>
          <w:szCs w:val="22"/>
          <w:lang w:eastAsia="en-AU"/>
        </w:rPr>
        <w:t>DFAT</w:t>
      </w:r>
      <w:r w:rsidRPr="00B27015">
        <w:rPr>
          <w:rFonts w:asciiTheme="minorHAnsi" w:hAnsiTheme="minorHAnsi"/>
          <w:sz w:val="22"/>
          <w:szCs w:val="22"/>
          <w:lang w:eastAsia="en-AU"/>
        </w:rPr>
        <w:t xml:space="preserve"> resources needed to manage the most cost effective modalities, will contribute to the review and further development of processes for </w:t>
      </w:r>
      <w:r w:rsidR="0033577C">
        <w:rPr>
          <w:rFonts w:asciiTheme="minorHAnsi" w:hAnsiTheme="minorHAnsi"/>
          <w:sz w:val="22"/>
          <w:szCs w:val="22"/>
          <w:lang w:eastAsia="en-AU"/>
        </w:rPr>
        <w:t>DFAT</w:t>
      </w:r>
      <w:r w:rsidRPr="00B27015">
        <w:rPr>
          <w:rFonts w:asciiTheme="minorHAnsi" w:hAnsiTheme="minorHAnsi"/>
          <w:sz w:val="22"/>
          <w:szCs w:val="22"/>
          <w:lang w:eastAsia="en-AU"/>
        </w:rPr>
        <w:t xml:space="preserve"> to improve the effectiveness of future post-disaster recovery assistance within Sri Lanka and, possibly, in other countries. </w:t>
      </w:r>
    </w:p>
    <w:p w:rsidR="00B27015" w:rsidRPr="00B27015" w:rsidRDefault="00B27015" w:rsidP="00B27015">
      <w:pPr>
        <w:keepNext/>
        <w:numPr>
          <w:ilvl w:val="1"/>
          <w:numId w:val="0"/>
        </w:numPr>
        <w:tabs>
          <w:tab w:val="num" w:pos="576"/>
        </w:tabs>
        <w:spacing w:after="60"/>
        <w:ind w:left="576" w:hanging="576"/>
        <w:outlineLvl w:val="1"/>
        <w:rPr>
          <w:rFonts w:ascii="Arial" w:hAnsi="Arial" w:cs="Arial"/>
          <w:b/>
          <w:bCs/>
          <w:iCs/>
          <w:lang w:eastAsia="en-AU"/>
        </w:rPr>
      </w:pPr>
      <w:r w:rsidRPr="00B27015">
        <w:rPr>
          <w:rFonts w:ascii="Arial" w:hAnsi="Arial" w:cs="Arial"/>
          <w:b/>
          <w:bCs/>
          <w:iCs/>
          <w:lang w:eastAsia="en-AU"/>
        </w:rPr>
        <w:t>Evaluation Limitations</w:t>
      </w:r>
    </w:p>
    <w:p w:rsidR="00B27015" w:rsidRPr="00B27015" w:rsidRDefault="00B27015" w:rsidP="00B27015">
      <w:pPr>
        <w:numPr>
          <w:ilvl w:val="0"/>
          <w:numId w:val="22"/>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As with all evaluations it is not cost-effective to have an extended period in the field or for analysis. Consequently it will only be possible to visit a representative sample of the 24 constructed schools. </w:t>
      </w:r>
      <w:r w:rsidRPr="00B27015">
        <w:rPr>
          <w:rFonts w:asciiTheme="minorHAnsi" w:hAnsiTheme="minorHAnsi"/>
          <w:sz w:val="22"/>
          <w:szCs w:val="22"/>
          <w:lang w:eastAsia="en-AU"/>
        </w:rPr>
        <w:lastRenderedPageBreak/>
        <w:t xml:space="preserve">It is proposed to visit 1 of the 3 schools constructed under Phase 1 and 8 of the 21 schools constructed under  Phase2 , half from each of the two focus districts, Kilinochichi and Mullaitivu. In each District three schools with major construction works undertaken by a construction contractor will be visited and one school with minor construction works implemented by the School Development Committee (SDS), with support from UNICEF and the District, will be inspected. </w:t>
      </w:r>
    </w:p>
    <w:p w:rsidR="00B27015" w:rsidRPr="00B27015" w:rsidRDefault="00B27015" w:rsidP="00B27015">
      <w:pPr>
        <w:numPr>
          <w:ilvl w:val="0"/>
          <w:numId w:val="22"/>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As different construction contractors were used for most of the schools this will enable the ICR team to assess differences in construction quality, supervision and monitoring and contractor management issues.  Visits to the minor construction sites will provide information on the effectiveness and appropriateness of this approach.</w:t>
      </w:r>
    </w:p>
    <w:p w:rsidR="00B27015" w:rsidRPr="00B27015" w:rsidRDefault="00B27015" w:rsidP="00B27015">
      <w:pPr>
        <w:numPr>
          <w:ilvl w:val="0"/>
          <w:numId w:val="22"/>
        </w:numPr>
        <w:tabs>
          <w:tab w:val="num" w:pos="576"/>
        </w:tabs>
        <w:spacing w:before="0" w:after="200" w:line="276" w:lineRule="auto"/>
        <w:rPr>
          <w:lang w:eastAsia="en-AU"/>
        </w:rPr>
      </w:pPr>
      <w:r w:rsidRPr="00B27015">
        <w:rPr>
          <w:rFonts w:asciiTheme="minorHAnsi" w:hAnsiTheme="minorHAnsi"/>
          <w:sz w:val="22"/>
          <w:szCs w:val="22"/>
          <w:lang w:eastAsia="en-AU"/>
        </w:rPr>
        <w:t xml:space="preserve">As construction of all of the schools to be visited will have been completed at the time of the inspections the assessment of the quality of construction can inevitably only be superficial, limited to a visual inspection of accessible areas.  However maximum use will be made of available construction documentation, records and photographs to form a judgement as to whether the buildings were constructed to an acceptable standard and in accordance with the approved drawings and specification.  </w:t>
      </w:r>
    </w:p>
    <w:p w:rsidR="00B27015" w:rsidRPr="00B27015" w:rsidRDefault="00B27015" w:rsidP="00B27015">
      <w:pPr>
        <w:keepNext/>
        <w:numPr>
          <w:ilvl w:val="1"/>
          <w:numId w:val="0"/>
        </w:numPr>
        <w:tabs>
          <w:tab w:val="num" w:pos="576"/>
        </w:tabs>
        <w:spacing w:after="60"/>
        <w:ind w:left="576" w:hanging="576"/>
        <w:outlineLvl w:val="1"/>
        <w:rPr>
          <w:rFonts w:ascii="Arial" w:hAnsi="Arial" w:cs="Arial"/>
          <w:b/>
          <w:bCs/>
          <w:iCs/>
          <w:lang w:eastAsia="en-AU"/>
        </w:rPr>
      </w:pPr>
      <w:r w:rsidRPr="00B27015">
        <w:rPr>
          <w:rFonts w:ascii="Arial" w:hAnsi="Arial" w:cs="Arial"/>
          <w:b/>
          <w:bCs/>
          <w:iCs/>
          <w:lang w:eastAsia="en-AU"/>
        </w:rPr>
        <w:t>ICR Team</w:t>
      </w:r>
    </w:p>
    <w:p w:rsidR="00B27015" w:rsidRPr="00B27015" w:rsidRDefault="0033577C" w:rsidP="00B27015">
      <w:pPr>
        <w:numPr>
          <w:ilvl w:val="0"/>
          <w:numId w:val="22"/>
        </w:numPr>
        <w:spacing w:before="0" w:after="200" w:line="276" w:lineRule="auto"/>
        <w:rPr>
          <w:rFonts w:cstheme="minorHAnsi"/>
          <w:lang w:eastAsia="en-AU"/>
        </w:rPr>
      </w:pPr>
      <w:r>
        <w:rPr>
          <w:rFonts w:asciiTheme="minorHAnsi" w:hAnsiTheme="minorHAnsi" w:cstheme="minorHAnsi"/>
          <w:sz w:val="22"/>
          <w:szCs w:val="22"/>
          <w:lang w:eastAsia="en-AU"/>
        </w:rPr>
        <w:t>DFAT</w:t>
      </w:r>
      <w:r w:rsidR="00B27015" w:rsidRPr="00B27015">
        <w:rPr>
          <w:rFonts w:asciiTheme="minorHAnsi" w:hAnsiTheme="minorHAnsi" w:cstheme="minorHAnsi"/>
          <w:sz w:val="22"/>
          <w:szCs w:val="22"/>
          <w:lang w:eastAsia="en-AU"/>
        </w:rPr>
        <w:t xml:space="preserve"> and UNICEF will undertake a joint summative evaluation of the Project.  The evaluation will be led by an external consultant, and </w:t>
      </w:r>
      <w:r>
        <w:rPr>
          <w:rFonts w:asciiTheme="minorHAnsi" w:hAnsiTheme="minorHAnsi" w:cstheme="minorHAnsi"/>
          <w:sz w:val="22"/>
          <w:szCs w:val="22"/>
          <w:lang w:eastAsia="en-AU"/>
        </w:rPr>
        <w:t>DFAT</w:t>
      </w:r>
      <w:r w:rsidR="00B27015" w:rsidRPr="00B27015">
        <w:rPr>
          <w:rFonts w:asciiTheme="minorHAnsi" w:hAnsiTheme="minorHAnsi" w:cstheme="minorHAnsi"/>
          <w:sz w:val="22"/>
          <w:szCs w:val="22"/>
          <w:lang w:eastAsia="en-AU"/>
        </w:rPr>
        <w:t xml:space="preserve"> and UNICEF will support an impartial and independent process</w:t>
      </w:r>
      <w:r w:rsidR="00B27015" w:rsidRPr="00B27015">
        <w:rPr>
          <w:rFonts w:cstheme="minorHAnsi"/>
          <w:lang w:eastAsia="en-AU"/>
        </w:rPr>
        <w:t xml:space="preserve">. </w:t>
      </w:r>
    </w:p>
    <w:p w:rsidR="00B27015" w:rsidRPr="00B27015" w:rsidRDefault="0033577C" w:rsidP="00B27015">
      <w:pPr>
        <w:numPr>
          <w:ilvl w:val="0"/>
          <w:numId w:val="22"/>
        </w:numPr>
        <w:spacing w:before="0" w:after="200" w:line="276" w:lineRule="auto"/>
        <w:rPr>
          <w:rFonts w:asciiTheme="minorHAnsi" w:hAnsiTheme="minorHAnsi" w:cstheme="minorHAnsi"/>
          <w:sz w:val="22"/>
          <w:szCs w:val="22"/>
          <w:lang w:eastAsia="en-AU"/>
        </w:rPr>
      </w:pPr>
      <w:r>
        <w:rPr>
          <w:rFonts w:asciiTheme="minorHAnsi" w:hAnsiTheme="minorHAnsi" w:cstheme="minorHAnsi"/>
          <w:sz w:val="22"/>
          <w:szCs w:val="22"/>
          <w:lang w:eastAsia="en-AU"/>
        </w:rPr>
        <w:t>DFAT</w:t>
      </w:r>
      <w:r w:rsidR="00B27015" w:rsidRPr="00B27015">
        <w:rPr>
          <w:rFonts w:asciiTheme="minorHAnsi" w:hAnsiTheme="minorHAnsi" w:cstheme="minorHAnsi"/>
          <w:sz w:val="22"/>
          <w:szCs w:val="22"/>
          <w:lang w:eastAsia="en-AU"/>
        </w:rPr>
        <w:t xml:space="preserve"> contracted one independent consultant to undertake and lead the ICR: </w:t>
      </w:r>
    </w:p>
    <w:p w:rsidR="00B27015" w:rsidRPr="00B27015" w:rsidRDefault="00B27015" w:rsidP="00B27015">
      <w:pPr>
        <w:spacing w:before="0" w:after="200" w:line="276" w:lineRule="auto"/>
        <w:ind w:left="360"/>
        <w:rPr>
          <w:rFonts w:asciiTheme="minorHAnsi" w:eastAsiaTheme="minorHAnsi" w:hAnsiTheme="minorHAnsi" w:cstheme="minorHAnsi"/>
          <w:sz w:val="22"/>
          <w:szCs w:val="22"/>
        </w:rPr>
      </w:pPr>
      <w:r w:rsidRPr="00B27015">
        <w:rPr>
          <w:rFonts w:asciiTheme="minorHAnsi" w:eastAsiaTheme="minorHAnsi" w:hAnsiTheme="minorHAnsi" w:cstheme="minorHAnsi"/>
          <w:sz w:val="22"/>
          <w:szCs w:val="22"/>
        </w:rPr>
        <w:t>Andrew Whillas</w:t>
      </w:r>
      <w:r w:rsidRPr="00B27015">
        <w:rPr>
          <w:rFonts w:asciiTheme="minorHAnsi" w:eastAsiaTheme="minorHAnsi" w:hAnsiTheme="minorHAnsi" w:cstheme="minorHAnsi"/>
          <w:sz w:val="22"/>
          <w:szCs w:val="22"/>
        </w:rPr>
        <w:tab/>
        <w:t>Infrastructure specialist</w:t>
      </w:r>
    </w:p>
    <w:p w:rsidR="00B27015" w:rsidRPr="00B27015" w:rsidRDefault="00B27015" w:rsidP="00B27015">
      <w:pPr>
        <w:keepNext/>
        <w:numPr>
          <w:ilvl w:val="1"/>
          <w:numId w:val="0"/>
        </w:numPr>
        <w:tabs>
          <w:tab w:val="num" w:pos="576"/>
        </w:tabs>
        <w:spacing w:after="60"/>
        <w:ind w:left="576" w:hanging="576"/>
        <w:outlineLvl w:val="1"/>
        <w:rPr>
          <w:rFonts w:ascii="Arial" w:hAnsi="Arial" w:cs="Arial"/>
          <w:b/>
          <w:bCs/>
          <w:iCs/>
          <w:lang w:eastAsia="en-AU"/>
        </w:rPr>
      </w:pPr>
      <w:r w:rsidRPr="00B27015">
        <w:rPr>
          <w:rFonts w:ascii="Arial" w:hAnsi="Arial" w:cs="Arial"/>
          <w:b/>
          <w:bCs/>
          <w:iCs/>
          <w:lang w:eastAsia="en-AU"/>
        </w:rPr>
        <w:t>Implementation, Management and Reporting</w:t>
      </w:r>
    </w:p>
    <w:p w:rsidR="00B27015" w:rsidRPr="00B27015" w:rsidRDefault="0033577C" w:rsidP="00B27015">
      <w:pPr>
        <w:numPr>
          <w:ilvl w:val="0"/>
          <w:numId w:val="22"/>
        </w:numPr>
        <w:spacing w:before="0" w:after="200" w:line="276" w:lineRule="auto"/>
        <w:rPr>
          <w:rFonts w:asciiTheme="minorHAnsi" w:hAnsiTheme="minorHAnsi"/>
          <w:sz w:val="22"/>
          <w:szCs w:val="22"/>
          <w:lang w:eastAsia="en-AU"/>
        </w:rPr>
      </w:pPr>
      <w:r>
        <w:rPr>
          <w:rFonts w:asciiTheme="minorHAnsi" w:hAnsiTheme="minorHAnsi"/>
          <w:sz w:val="22"/>
          <w:szCs w:val="22"/>
          <w:lang w:eastAsia="en-AU"/>
        </w:rPr>
        <w:t>DFAT</w:t>
      </w:r>
      <w:r w:rsidR="00B27015" w:rsidRPr="00B27015">
        <w:rPr>
          <w:rFonts w:asciiTheme="minorHAnsi" w:hAnsiTheme="minorHAnsi"/>
          <w:sz w:val="22"/>
          <w:szCs w:val="22"/>
          <w:lang w:eastAsia="en-AU"/>
        </w:rPr>
        <w:t xml:space="preserve"> and UNICEF representatives will jointly manage the evaluation. In UNICEF terminology, this is called as Evaluation Management Team (EMT). The EMT will provide oversight and management of the evaluation in consultation with the evaluation team on the evaluation processes and findings. The EMT This committee will be supported by the Reference Group. </w:t>
      </w:r>
      <w:proofErr w:type="gramStart"/>
      <w:r w:rsidR="00B27015" w:rsidRPr="00B27015">
        <w:rPr>
          <w:rFonts w:asciiTheme="minorHAnsi" w:hAnsiTheme="minorHAnsi"/>
          <w:sz w:val="22"/>
          <w:szCs w:val="22"/>
          <w:lang w:eastAsia="en-AU"/>
        </w:rPr>
        <w:t xml:space="preserve">Full details of the </w:t>
      </w:r>
      <w:r>
        <w:rPr>
          <w:rFonts w:asciiTheme="minorHAnsi" w:hAnsiTheme="minorHAnsi"/>
          <w:sz w:val="22"/>
          <w:szCs w:val="22"/>
          <w:lang w:eastAsia="en-AU"/>
        </w:rPr>
        <w:t>DFAT</w:t>
      </w:r>
      <w:r w:rsidR="00B27015" w:rsidRPr="00B27015">
        <w:rPr>
          <w:rFonts w:asciiTheme="minorHAnsi" w:hAnsiTheme="minorHAnsi"/>
          <w:sz w:val="22"/>
          <w:szCs w:val="22"/>
          <w:lang w:eastAsia="en-AU"/>
        </w:rPr>
        <w:t xml:space="preserve"> and UNICEF Evaluation Management Team and Reference Group including membership and tasks is</w:t>
      </w:r>
      <w:proofErr w:type="gramEnd"/>
      <w:r w:rsidR="00B27015" w:rsidRPr="00B27015">
        <w:rPr>
          <w:rFonts w:asciiTheme="minorHAnsi" w:hAnsiTheme="minorHAnsi"/>
          <w:sz w:val="22"/>
          <w:szCs w:val="22"/>
          <w:lang w:eastAsia="en-AU"/>
        </w:rPr>
        <w:t xml:space="preserve"> provided at </w:t>
      </w:r>
      <w:r w:rsidR="00B27015" w:rsidRPr="00B27015">
        <w:rPr>
          <w:rFonts w:asciiTheme="minorHAnsi" w:hAnsiTheme="minorHAnsi"/>
          <w:b/>
          <w:sz w:val="22"/>
          <w:szCs w:val="22"/>
          <w:lang w:eastAsia="en-AU"/>
        </w:rPr>
        <w:t>Annex 1.</w:t>
      </w:r>
    </w:p>
    <w:p w:rsidR="00B27015" w:rsidRPr="00B27015" w:rsidRDefault="00B27015" w:rsidP="00B27015">
      <w:pPr>
        <w:numPr>
          <w:ilvl w:val="0"/>
          <w:numId w:val="22"/>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The Government of Sri Lanka and other stakeholders will be consulted during the evaluation process and, where appropriate, and will be the key source of information for the evaluation. Along with UNICEF and </w:t>
      </w:r>
      <w:r w:rsidR="0033577C">
        <w:rPr>
          <w:rFonts w:asciiTheme="minorHAnsi" w:hAnsiTheme="minorHAnsi"/>
          <w:sz w:val="22"/>
          <w:szCs w:val="22"/>
          <w:lang w:eastAsia="en-AU"/>
        </w:rPr>
        <w:t>DFAT</w:t>
      </w:r>
      <w:r w:rsidRPr="00B27015">
        <w:rPr>
          <w:rFonts w:asciiTheme="minorHAnsi" w:hAnsiTheme="minorHAnsi"/>
          <w:sz w:val="22"/>
          <w:szCs w:val="22"/>
          <w:lang w:eastAsia="en-AU"/>
        </w:rPr>
        <w:t xml:space="preserve"> Sri Lanka office, both parties, in UNICEF terminology, perform the role of a stakeholder reference group.</w:t>
      </w:r>
    </w:p>
    <w:p w:rsidR="00B27015" w:rsidRPr="00B27015" w:rsidRDefault="00B27015" w:rsidP="00B27015">
      <w:pPr>
        <w:numPr>
          <w:ilvl w:val="0"/>
          <w:numId w:val="22"/>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The in country mission will be undertaken during the period 7 -18 October 2013. A  </w:t>
      </w:r>
      <w:r w:rsidRPr="00B27015">
        <w:rPr>
          <w:rFonts w:asciiTheme="minorHAnsi" w:hAnsiTheme="minorHAnsi"/>
          <w:b/>
          <w:sz w:val="22"/>
          <w:szCs w:val="22"/>
          <w:lang w:eastAsia="en-AU"/>
        </w:rPr>
        <w:t>Summary of Evaluation Process and Outputs</w:t>
      </w:r>
      <w:r w:rsidRPr="00B27015">
        <w:rPr>
          <w:rFonts w:asciiTheme="minorHAnsi" w:hAnsiTheme="minorHAnsi"/>
          <w:sz w:val="22"/>
          <w:szCs w:val="22"/>
          <w:lang w:eastAsia="en-AU"/>
        </w:rPr>
        <w:t xml:space="preserve"> with a timeline is presented </w:t>
      </w:r>
      <w:r w:rsidRPr="00B27015">
        <w:rPr>
          <w:rFonts w:asciiTheme="minorHAnsi" w:hAnsiTheme="minorHAnsi"/>
          <w:b/>
          <w:sz w:val="22"/>
          <w:szCs w:val="22"/>
          <w:lang w:eastAsia="en-AU"/>
        </w:rPr>
        <w:t xml:space="preserve">Table 1. </w:t>
      </w:r>
      <w:r w:rsidRPr="00B27015">
        <w:rPr>
          <w:rFonts w:asciiTheme="minorHAnsi" w:hAnsiTheme="minorHAnsi"/>
          <w:sz w:val="22"/>
          <w:szCs w:val="22"/>
          <w:lang w:eastAsia="en-AU"/>
        </w:rPr>
        <w:t xml:space="preserve">The proposed Field visit to Northern Province to inspect a sample of the 24 reconstructed schools will take place during the period 7 – 11 October 2013. The proposed </w:t>
      </w:r>
      <w:r w:rsidRPr="00B27015">
        <w:rPr>
          <w:rFonts w:asciiTheme="minorHAnsi" w:hAnsiTheme="minorHAnsi"/>
          <w:b/>
          <w:sz w:val="22"/>
          <w:szCs w:val="22"/>
          <w:lang w:eastAsia="en-AU"/>
        </w:rPr>
        <w:t xml:space="preserve">Field Visit and Stakeholder Meeting schedule </w:t>
      </w:r>
      <w:r w:rsidRPr="00B27015">
        <w:rPr>
          <w:rFonts w:asciiTheme="minorHAnsi" w:hAnsiTheme="minorHAnsi"/>
          <w:sz w:val="22"/>
          <w:szCs w:val="22"/>
          <w:lang w:eastAsia="en-AU"/>
        </w:rPr>
        <w:t xml:space="preserve">is provided at </w:t>
      </w:r>
      <w:r w:rsidRPr="00B27015">
        <w:rPr>
          <w:rFonts w:asciiTheme="minorHAnsi" w:hAnsiTheme="minorHAnsi"/>
          <w:b/>
          <w:sz w:val="22"/>
          <w:szCs w:val="22"/>
          <w:lang w:eastAsia="en-AU"/>
        </w:rPr>
        <w:t>Table 2.</w:t>
      </w:r>
    </w:p>
    <w:p w:rsidR="00B27015" w:rsidRPr="00B27015" w:rsidRDefault="00B27015" w:rsidP="00B27015">
      <w:pPr>
        <w:numPr>
          <w:ilvl w:val="0"/>
          <w:numId w:val="22"/>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The evaluation report will be drafted in accordance with </w:t>
      </w:r>
      <w:r w:rsidR="0033577C">
        <w:rPr>
          <w:rFonts w:asciiTheme="minorHAnsi" w:hAnsiTheme="minorHAnsi"/>
          <w:sz w:val="22"/>
          <w:szCs w:val="22"/>
          <w:lang w:eastAsia="en-AU"/>
        </w:rPr>
        <w:t>DFAT</w:t>
      </w:r>
      <w:r w:rsidRPr="00B27015">
        <w:rPr>
          <w:rFonts w:asciiTheme="minorHAnsi" w:hAnsiTheme="minorHAnsi"/>
          <w:sz w:val="22"/>
          <w:szCs w:val="22"/>
          <w:lang w:eastAsia="en-AU"/>
        </w:rPr>
        <w:t xml:space="preserve">’s guidelines on ICR preparation. </w:t>
      </w:r>
    </w:p>
    <w:p w:rsidR="00B27015" w:rsidRPr="00B27015" w:rsidRDefault="00B27015" w:rsidP="00B27015">
      <w:pPr>
        <w:spacing w:before="0"/>
        <w:ind w:left="360"/>
        <w:rPr>
          <w:rFonts w:asciiTheme="minorHAnsi" w:hAnsiTheme="minorHAnsi"/>
          <w:sz w:val="22"/>
          <w:szCs w:val="22"/>
          <w:lang w:eastAsia="en-AU"/>
        </w:rPr>
      </w:pPr>
      <w:r w:rsidRPr="00B27015">
        <w:rPr>
          <w:rFonts w:asciiTheme="minorHAnsi" w:hAnsiTheme="minorHAnsi"/>
          <w:sz w:val="22"/>
          <w:szCs w:val="22"/>
          <w:lang w:eastAsia="en-AU"/>
        </w:rPr>
        <w:t xml:space="preserve">Guidelines for the </w:t>
      </w:r>
      <w:r w:rsidRPr="00B27015">
        <w:rPr>
          <w:rFonts w:asciiTheme="minorHAnsi" w:hAnsiTheme="minorHAnsi"/>
          <w:b/>
          <w:sz w:val="22"/>
          <w:szCs w:val="22"/>
          <w:lang w:eastAsia="en-AU"/>
        </w:rPr>
        <w:t>Summative Evaluation Report (ICR)</w:t>
      </w:r>
      <w:r w:rsidRPr="00B27015">
        <w:rPr>
          <w:rFonts w:asciiTheme="minorHAnsi" w:hAnsiTheme="minorHAnsi"/>
          <w:sz w:val="22"/>
          <w:szCs w:val="22"/>
          <w:lang w:eastAsia="en-AU"/>
        </w:rPr>
        <w:t xml:space="preserve"> are presented in </w:t>
      </w:r>
      <w:r w:rsidRPr="00B27015">
        <w:rPr>
          <w:rFonts w:asciiTheme="minorHAnsi" w:hAnsiTheme="minorHAnsi"/>
          <w:b/>
          <w:sz w:val="22"/>
          <w:szCs w:val="22"/>
          <w:lang w:eastAsia="en-AU"/>
        </w:rPr>
        <w:t>Annex 4</w:t>
      </w:r>
      <w:r w:rsidRPr="00B27015">
        <w:rPr>
          <w:rFonts w:asciiTheme="minorHAnsi" w:hAnsiTheme="minorHAnsi"/>
          <w:sz w:val="22"/>
          <w:szCs w:val="22"/>
          <w:lang w:eastAsia="en-AU"/>
        </w:rPr>
        <w:t xml:space="preserve">. </w:t>
      </w:r>
    </w:p>
    <w:p w:rsidR="00B27015" w:rsidRPr="00B27015" w:rsidRDefault="00B27015" w:rsidP="00B27015">
      <w:pPr>
        <w:keepNext/>
        <w:numPr>
          <w:ilvl w:val="1"/>
          <w:numId w:val="0"/>
        </w:numPr>
        <w:tabs>
          <w:tab w:val="num" w:pos="576"/>
        </w:tabs>
        <w:spacing w:after="60"/>
        <w:ind w:left="576" w:hanging="576"/>
        <w:outlineLvl w:val="1"/>
        <w:rPr>
          <w:rFonts w:ascii="Arial" w:hAnsi="Arial" w:cs="Arial"/>
          <w:b/>
          <w:bCs/>
          <w:iCs/>
          <w:lang w:eastAsia="en-AU"/>
        </w:rPr>
      </w:pPr>
      <w:r w:rsidRPr="00B27015">
        <w:rPr>
          <w:rFonts w:ascii="Arial" w:hAnsi="Arial" w:cs="Arial"/>
          <w:b/>
          <w:bCs/>
          <w:iCs/>
          <w:lang w:eastAsia="en-AU"/>
        </w:rPr>
        <w:lastRenderedPageBreak/>
        <w:t>Evaluation Approach</w:t>
      </w:r>
    </w:p>
    <w:p w:rsidR="00B27015" w:rsidRPr="00B27015" w:rsidRDefault="00B27015" w:rsidP="00B27015">
      <w:pPr>
        <w:numPr>
          <w:ilvl w:val="0"/>
          <w:numId w:val="22"/>
        </w:numPr>
        <w:spacing w:before="0" w:after="200" w:line="276" w:lineRule="auto"/>
        <w:rPr>
          <w:rFonts w:asciiTheme="minorHAnsi" w:hAnsiTheme="minorHAnsi"/>
          <w:color w:val="000000"/>
          <w:sz w:val="22"/>
          <w:szCs w:val="22"/>
          <w:lang w:eastAsia="en-AU"/>
        </w:rPr>
      </w:pPr>
      <w:r w:rsidRPr="00B27015">
        <w:rPr>
          <w:rFonts w:asciiTheme="minorHAnsi" w:hAnsiTheme="minorHAnsi"/>
          <w:color w:val="000000"/>
          <w:sz w:val="22"/>
          <w:szCs w:val="22"/>
          <w:lang w:eastAsia="en-AU"/>
        </w:rPr>
        <w:t xml:space="preserve">The evaluation team will use a consultative process to obtain the views of all stakeholders. This will be complemented with some structured data obtained from UNICEF, </w:t>
      </w:r>
      <w:r w:rsidR="0033577C">
        <w:rPr>
          <w:rFonts w:asciiTheme="minorHAnsi" w:hAnsiTheme="minorHAnsi"/>
          <w:color w:val="000000"/>
          <w:sz w:val="22"/>
          <w:szCs w:val="22"/>
          <w:lang w:eastAsia="en-AU"/>
        </w:rPr>
        <w:t>DFAT</w:t>
      </w:r>
      <w:r w:rsidRPr="00B27015">
        <w:rPr>
          <w:rFonts w:asciiTheme="minorHAnsi" w:hAnsiTheme="minorHAnsi"/>
          <w:color w:val="000000"/>
          <w:sz w:val="22"/>
          <w:szCs w:val="22"/>
          <w:lang w:eastAsia="en-AU"/>
        </w:rPr>
        <w:t xml:space="preserve"> and from the school sites visited.  </w:t>
      </w:r>
    </w:p>
    <w:p w:rsidR="00B27015" w:rsidRPr="00B27015" w:rsidRDefault="00B27015" w:rsidP="00B27015">
      <w:pPr>
        <w:autoSpaceDE w:val="0"/>
        <w:autoSpaceDN w:val="0"/>
        <w:adjustRightInd w:val="0"/>
        <w:spacing w:before="0"/>
        <w:rPr>
          <w:rFonts w:asciiTheme="minorHAnsi" w:hAnsiTheme="minorHAnsi"/>
          <w:color w:val="000000"/>
          <w:sz w:val="22"/>
          <w:szCs w:val="22"/>
          <w:lang w:eastAsia="en-AU"/>
        </w:rPr>
      </w:pPr>
    </w:p>
    <w:p w:rsidR="00B27015" w:rsidRPr="00B27015" w:rsidRDefault="00B27015" w:rsidP="00B27015">
      <w:pPr>
        <w:autoSpaceDE w:val="0"/>
        <w:autoSpaceDN w:val="0"/>
        <w:adjustRightInd w:val="0"/>
        <w:spacing w:before="0"/>
        <w:rPr>
          <w:rFonts w:ascii="Arial" w:hAnsi="Arial" w:cs="Arial"/>
          <w:b/>
          <w:bCs/>
          <w:iCs/>
          <w:lang w:eastAsia="en-AU"/>
        </w:rPr>
      </w:pPr>
      <w:r w:rsidRPr="00B27015">
        <w:rPr>
          <w:rFonts w:ascii="Arial" w:hAnsi="Arial" w:cs="Arial"/>
          <w:b/>
          <w:bCs/>
          <w:iCs/>
          <w:lang w:eastAsia="en-AU"/>
        </w:rPr>
        <w:t>Data Collection</w:t>
      </w:r>
    </w:p>
    <w:p w:rsidR="00B27015" w:rsidRPr="00B27015" w:rsidRDefault="00B27015" w:rsidP="00B27015">
      <w:pPr>
        <w:autoSpaceDE w:val="0"/>
        <w:autoSpaceDN w:val="0"/>
        <w:adjustRightInd w:val="0"/>
        <w:spacing w:before="0"/>
        <w:rPr>
          <w:rFonts w:ascii="Arial" w:hAnsi="Arial" w:cs="Arial"/>
          <w:b/>
          <w:bCs/>
          <w:iCs/>
          <w:lang w:eastAsia="en-AU"/>
        </w:rPr>
      </w:pPr>
    </w:p>
    <w:p w:rsidR="00B27015" w:rsidRPr="00B27015" w:rsidRDefault="00B27015" w:rsidP="00B27015">
      <w:pPr>
        <w:numPr>
          <w:ilvl w:val="0"/>
          <w:numId w:val="22"/>
        </w:numPr>
        <w:spacing w:before="0" w:after="200" w:line="276" w:lineRule="auto"/>
        <w:rPr>
          <w:rFonts w:asciiTheme="minorHAnsi" w:hAnsiTheme="minorHAnsi"/>
          <w:b/>
          <w:bCs/>
          <w:lang w:eastAsia="en-AU"/>
        </w:rPr>
      </w:pPr>
      <w:r w:rsidRPr="00B27015">
        <w:rPr>
          <w:rFonts w:asciiTheme="minorHAnsi" w:hAnsiTheme="minorHAnsi"/>
          <w:b/>
          <w:bCs/>
          <w:lang w:eastAsia="en-AU"/>
        </w:rPr>
        <w:t>In the Field</w:t>
      </w:r>
    </w:p>
    <w:p w:rsidR="00B27015" w:rsidRPr="00B27015" w:rsidRDefault="00B27015" w:rsidP="00B27015">
      <w:pPr>
        <w:spacing w:before="0"/>
        <w:ind w:left="360"/>
        <w:rPr>
          <w:rFonts w:asciiTheme="minorHAnsi" w:hAnsiTheme="minorHAnsi"/>
          <w:sz w:val="22"/>
          <w:szCs w:val="22"/>
          <w:lang w:eastAsia="en-AU"/>
        </w:rPr>
      </w:pPr>
      <w:r w:rsidRPr="00B27015">
        <w:rPr>
          <w:rFonts w:asciiTheme="minorHAnsi" w:hAnsiTheme="minorHAnsi"/>
          <w:sz w:val="22"/>
          <w:szCs w:val="22"/>
          <w:lang w:eastAsia="en-AU"/>
        </w:rPr>
        <w:t xml:space="preserve">The field activities will include visits to 9 of the 24 schools completed in in Phases 1 and 2.  </w:t>
      </w:r>
    </w:p>
    <w:p w:rsidR="00B27015" w:rsidRPr="00B27015" w:rsidRDefault="00B27015" w:rsidP="00B27015">
      <w:pPr>
        <w:spacing w:before="0"/>
        <w:ind w:left="360"/>
        <w:rPr>
          <w:rFonts w:asciiTheme="minorHAnsi" w:hAnsiTheme="minorHAnsi"/>
          <w:sz w:val="22"/>
          <w:szCs w:val="22"/>
          <w:highlight w:val="yellow"/>
          <w:lang w:eastAsia="en-AU"/>
        </w:rPr>
      </w:pPr>
    </w:p>
    <w:p w:rsidR="00B27015" w:rsidRPr="00B27015" w:rsidRDefault="00B27015" w:rsidP="00B27015">
      <w:pPr>
        <w:spacing w:before="0"/>
        <w:ind w:left="360"/>
        <w:rPr>
          <w:rFonts w:asciiTheme="minorHAnsi" w:hAnsiTheme="minorHAnsi"/>
          <w:sz w:val="22"/>
          <w:szCs w:val="22"/>
          <w:highlight w:val="yellow"/>
          <w:lang w:eastAsia="en-AU"/>
        </w:rPr>
      </w:pPr>
      <w:r w:rsidRPr="00B27015">
        <w:rPr>
          <w:rFonts w:asciiTheme="minorHAnsi" w:hAnsiTheme="minorHAnsi"/>
          <w:sz w:val="22"/>
          <w:szCs w:val="22"/>
          <w:lang w:eastAsia="en-AU"/>
        </w:rPr>
        <w:t>The main tools will be observations of the completed schools using a construction assessment form to compare, to the extent possible, the actual situation with that shown on the as-built drawings and in the operation and maintenance manuals and focus group and key informant discussions (FGD) with stakeholders</w:t>
      </w:r>
      <w:r w:rsidRPr="00B27015">
        <w:rPr>
          <w:rFonts w:asciiTheme="minorHAnsi" w:hAnsiTheme="minorHAnsi"/>
          <w:sz w:val="22"/>
          <w:szCs w:val="22"/>
          <w:vertAlign w:val="superscript"/>
          <w:lang w:eastAsia="en-AU"/>
        </w:rPr>
        <w:footnoteReference w:id="21"/>
      </w:r>
      <w:r w:rsidRPr="00B27015">
        <w:rPr>
          <w:rFonts w:asciiTheme="minorHAnsi" w:hAnsiTheme="minorHAnsi"/>
          <w:sz w:val="22"/>
          <w:szCs w:val="22"/>
          <w:lang w:eastAsia="en-AU"/>
        </w:rPr>
        <w:t xml:space="preserve">, particularly the school staff and SDS members, students and parents and Zonal Education Office officials. Where possible, local people who worked on the construction will also </w:t>
      </w:r>
      <w:proofErr w:type="gramStart"/>
      <w:r w:rsidRPr="00B27015">
        <w:rPr>
          <w:rFonts w:asciiTheme="minorHAnsi" w:hAnsiTheme="minorHAnsi"/>
          <w:sz w:val="22"/>
          <w:szCs w:val="22"/>
          <w:lang w:eastAsia="en-AU"/>
        </w:rPr>
        <w:t>be</w:t>
      </w:r>
      <w:proofErr w:type="gramEnd"/>
      <w:r w:rsidRPr="00B27015">
        <w:rPr>
          <w:rFonts w:asciiTheme="minorHAnsi" w:hAnsiTheme="minorHAnsi"/>
          <w:sz w:val="22"/>
          <w:szCs w:val="22"/>
          <w:lang w:eastAsia="en-AU"/>
        </w:rPr>
        <w:t xml:space="preserve"> consulted.</w:t>
      </w:r>
    </w:p>
    <w:p w:rsidR="00B27015" w:rsidRPr="00B27015" w:rsidRDefault="00B27015" w:rsidP="00B27015">
      <w:pPr>
        <w:spacing w:before="0"/>
        <w:ind w:left="360"/>
        <w:rPr>
          <w:rFonts w:asciiTheme="minorHAnsi" w:hAnsiTheme="minorHAnsi"/>
          <w:sz w:val="22"/>
          <w:szCs w:val="22"/>
          <w:highlight w:val="yellow"/>
          <w:lang w:eastAsia="en-AU"/>
        </w:rPr>
      </w:pPr>
    </w:p>
    <w:p w:rsidR="00B27015" w:rsidRPr="00B27015" w:rsidRDefault="00B27015" w:rsidP="00B27015">
      <w:pPr>
        <w:spacing w:before="0"/>
        <w:ind w:left="360"/>
        <w:rPr>
          <w:rFonts w:asciiTheme="minorHAnsi" w:hAnsiTheme="minorHAnsi"/>
          <w:sz w:val="22"/>
          <w:szCs w:val="22"/>
          <w:lang w:eastAsia="en-AU"/>
        </w:rPr>
      </w:pPr>
      <w:r w:rsidRPr="00B27015">
        <w:rPr>
          <w:rFonts w:asciiTheme="minorHAnsi" w:hAnsiTheme="minorHAnsi"/>
          <w:sz w:val="22"/>
          <w:szCs w:val="22"/>
          <w:lang w:eastAsia="en-AU"/>
        </w:rPr>
        <w:t>In addition, contact will be made with District and Provincial level managers of the Education Department responsible for the reconstruction program.</w:t>
      </w:r>
    </w:p>
    <w:p w:rsidR="00B27015" w:rsidRPr="00B27015" w:rsidRDefault="00B27015" w:rsidP="00B27015">
      <w:pPr>
        <w:spacing w:before="0"/>
        <w:rPr>
          <w:rFonts w:asciiTheme="minorHAnsi" w:hAnsiTheme="minorHAnsi"/>
          <w:sz w:val="22"/>
          <w:szCs w:val="22"/>
          <w:highlight w:val="yellow"/>
          <w:lang w:eastAsia="en-AU"/>
        </w:rPr>
      </w:pPr>
    </w:p>
    <w:p w:rsidR="00B27015" w:rsidRPr="00B27015" w:rsidRDefault="00B27015" w:rsidP="00B27015">
      <w:pPr>
        <w:numPr>
          <w:ilvl w:val="0"/>
          <w:numId w:val="22"/>
        </w:numPr>
        <w:spacing w:before="0" w:after="200" w:line="276" w:lineRule="auto"/>
        <w:rPr>
          <w:rFonts w:asciiTheme="minorHAnsi" w:hAnsiTheme="minorHAnsi"/>
          <w:b/>
          <w:bCs/>
          <w:lang w:eastAsia="en-AU"/>
        </w:rPr>
      </w:pPr>
      <w:r w:rsidRPr="00B27015">
        <w:rPr>
          <w:rFonts w:asciiTheme="minorHAnsi" w:hAnsiTheme="minorHAnsi"/>
          <w:b/>
          <w:bCs/>
          <w:lang w:eastAsia="en-AU"/>
        </w:rPr>
        <w:t>Other Data</w:t>
      </w:r>
    </w:p>
    <w:p w:rsidR="00B27015" w:rsidRPr="00B27015" w:rsidRDefault="00B27015" w:rsidP="00B27015">
      <w:pPr>
        <w:spacing w:before="0"/>
        <w:ind w:left="360"/>
        <w:rPr>
          <w:rFonts w:asciiTheme="minorHAnsi" w:hAnsiTheme="minorHAnsi"/>
          <w:sz w:val="22"/>
          <w:szCs w:val="22"/>
          <w:highlight w:val="yellow"/>
          <w:lang w:eastAsia="en-AU"/>
        </w:rPr>
      </w:pPr>
      <w:r w:rsidRPr="00B27015">
        <w:rPr>
          <w:rFonts w:asciiTheme="minorHAnsi" w:hAnsiTheme="minorHAnsi"/>
          <w:sz w:val="22"/>
          <w:szCs w:val="22"/>
          <w:lang w:eastAsia="en-AU"/>
        </w:rPr>
        <w:t xml:space="preserve">The Program has interacted with many different groups involved in the education sector in the conflict zone and in implementing the construction program. These include other donors and the multi-lateral banks, international and local NGOs and the supervising consulting engineers and construction contractors.  </w:t>
      </w:r>
    </w:p>
    <w:p w:rsidR="00B27015" w:rsidRPr="00B27015" w:rsidRDefault="00B27015" w:rsidP="00B27015">
      <w:pPr>
        <w:spacing w:before="0"/>
        <w:rPr>
          <w:rFonts w:asciiTheme="minorHAnsi" w:hAnsiTheme="minorHAnsi"/>
          <w:sz w:val="22"/>
          <w:szCs w:val="22"/>
          <w:highlight w:val="yellow"/>
          <w:lang w:eastAsia="en-AU"/>
        </w:rPr>
      </w:pPr>
    </w:p>
    <w:p w:rsidR="00B27015" w:rsidRPr="00B27015" w:rsidRDefault="00B27015" w:rsidP="00B27015">
      <w:pPr>
        <w:numPr>
          <w:ilvl w:val="0"/>
          <w:numId w:val="22"/>
        </w:numPr>
        <w:spacing w:before="0" w:after="200" w:line="276" w:lineRule="auto"/>
        <w:rPr>
          <w:rFonts w:asciiTheme="minorHAnsi" w:hAnsiTheme="minorHAnsi" w:cs="Arial"/>
          <w:b/>
          <w:bCs/>
          <w:kern w:val="32"/>
          <w:lang w:eastAsia="en-AU"/>
        </w:rPr>
      </w:pPr>
      <w:r w:rsidRPr="00B27015">
        <w:rPr>
          <w:rFonts w:asciiTheme="minorHAnsi" w:hAnsiTheme="minorHAnsi" w:cs="Arial"/>
          <w:b/>
          <w:bCs/>
          <w:kern w:val="32"/>
          <w:lang w:eastAsia="en-AU"/>
        </w:rPr>
        <w:t>Additional Data Requirements</w:t>
      </w:r>
    </w:p>
    <w:p w:rsidR="00B27015" w:rsidRPr="00B27015" w:rsidRDefault="00B27015" w:rsidP="00B27015">
      <w:pPr>
        <w:spacing w:before="0"/>
        <w:ind w:left="360"/>
        <w:rPr>
          <w:rFonts w:asciiTheme="minorHAnsi" w:hAnsiTheme="minorHAnsi"/>
          <w:sz w:val="22"/>
          <w:szCs w:val="22"/>
          <w:lang w:eastAsia="en-AU"/>
        </w:rPr>
      </w:pPr>
      <w:r w:rsidRPr="00B27015">
        <w:rPr>
          <w:rFonts w:asciiTheme="minorHAnsi" w:hAnsiTheme="minorHAnsi"/>
          <w:sz w:val="22"/>
          <w:szCs w:val="22"/>
          <w:lang w:eastAsia="en-AU"/>
        </w:rPr>
        <w:t>The main outstanding information / reports outstanding are:</w:t>
      </w:r>
    </w:p>
    <w:p w:rsidR="00B27015" w:rsidRPr="00B27015" w:rsidRDefault="00B27015" w:rsidP="00B27015">
      <w:pPr>
        <w:spacing w:before="0"/>
        <w:rPr>
          <w:rFonts w:asciiTheme="minorHAnsi" w:hAnsiTheme="minorHAnsi"/>
          <w:sz w:val="22"/>
          <w:szCs w:val="22"/>
          <w:highlight w:val="yellow"/>
          <w:lang w:eastAsia="en-AU"/>
        </w:rPr>
      </w:pPr>
    </w:p>
    <w:p w:rsidR="00B27015" w:rsidRPr="00B27015" w:rsidRDefault="00B27015" w:rsidP="00B27015">
      <w:pPr>
        <w:numPr>
          <w:ilvl w:val="0"/>
          <w:numId w:val="19"/>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Listing (in MS Word or Excel format) of the schools (both Phase 1 and Phase 2) the in program, with details of start and finish dates, budget and full scope of works, design drawings, specifications and actual costs.</w:t>
      </w:r>
    </w:p>
    <w:p w:rsidR="00B27015" w:rsidRPr="00B27015" w:rsidRDefault="00B27015" w:rsidP="00B27015">
      <w:pPr>
        <w:numPr>
          <w:ilvl w:val="0"/>
          <w:numId w:val="19"/>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Construction quality assurance records and photographs; As-built drawings; and maintenance manuals. </w:t>
      </w:r>
    </w:p>
    <w:p w:rsidR="00B27015" w:rsidRPr="00B27015" w:rsidRDefault="00B27015" w:rsidP="00B27015">
      <w:pPr>
        <w:numPr>
          <w:ilvl w:val="0"/>
          <w:numId w:val="19"/>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Documentation relating to the procurement processes used. </w:t>
      </w:r>
    </w:p>
    <w:p w:rsidR="00B27015" w:rsidRPr="00B27015" w:rsidRDefault="00B27015" w:rsidP="00B27015">
      <w:pPr>
        <w:numPr>
          <w:ilvl w:val="0"/>
          <w:numId w:val="19"/>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Information on use of the schools pre and post reconstruction</w:t>
      </w:r>
    </w:p>
    <w:p w:rsidR="00B27015" w:rsidRPr="00B27015" w:rsidRDefault="00B27015" w:rsidP="00B27015">
      <w:pPr>
        <w:spacing w:before="0"/>
        <w:ind w:left="720"/>
        <w:rPr>
          <w:rFonts w:asciiTheme="minorHAnsi" w:hAnsiTheme="minorHAnsi"/>
          <w:sz w:val="22"/>
          <w:szCs w:val="22"/>
          <w:highlight w:val="yellow"/>
          <w:lang w:eastAsia="en-AU"/>
        </w:rPr>
      </w:pPr>
    </w:p>
    <w:p w:rsidR="00B27015" w:rsidRPr="00B27015" w:rsidRDefault="00B27015" w:rsidP="00B27015">
      <w:pPr>
        <w:spacing w:before="0"/>
        <w:ind w:left="576"/>
        <w:rPr>
          <w:rFonts w:asciiTheme="minorHAnsi" w:hAnsiTheme="minorHAnsi"/>
          <w:sz w:val="22"/>
          <w:szCs w:val="22"/>
          <w:lang w:eastAsia="en-AU"/>
        </w:rPr>
      </w:pPr>
      <w:r w:rsidRPr="00B27015">
        <w:rPr>
          <w:rFonts w:asciiTheme="minorHAnsi" w:hAnsiTheme="minorHAnsi"/>
          <w:sz w:val="22"/>
          <w:szCs w:val="22"/>
          <w:lang w:eastAsia="en-AU"/>
        </w:rPr>
        <w:t xml:space="preserve">It is expected that items (i) </w:t>
      </w:r>
      <w:proofErr w:type="gramStart"/>
      <w:r w:rsidRPr="00B27015">
        <w:rPr>
          <w:rFonts w:asciiTheme="minorHAnsi" w:hAnsiTheme="minorHAnsi"/>
          <w:sz w:val="22"/>
          <w:szCs w:val="22"/>
          <w:lang w:eastAsia="en-AU"/>
        </w:rPr>
        <w:t>-(</w:t>
      </w:r>
      <w:proofErr w:type="gramEnd"/>
      <w:r w:rsidRPr="00B27015">
        <w:rPr>
          <w:rFonts w:asciiTheme="minorHAnsi" w:hAnsiTheme="minorHAnsi"/>
          <w:sz w:val="22"/>
          <w:szCs w:val="22"/>
          <w:lang w:eastAsia="en-AU"/>
        </w:rPr>
        <w:t xml:space="preserve">iii) will able to be viewed at UNICEF Offices in Kilinochichi and Colombo. </w:t>
      </w:r>
    </w:p>
    <w:p w:rsidR="00B27015" w:rsidRPr="00B27015" w:rsidRDefault="00B27015" w:rsidP="00B27015">
      <w:pPr>
        <w:numPr>
          <w:ilvl w:val="0"/>
          <w:numId w:val="22"/>
        </w:numPr>
        <w:spacing w:before="0" w:after="200" w:line="276" w:lineRule="auto"/>
        <w:rPr>
          <w:rFonts w:asciiTheme="minorHAnsi" w:hAnsiTheme="minorHAnsi" w:cs="Arial"/>
          <w:b/>
          <w:bCs/>
          <w:iCs/>
          <w:lang w:eastAsia="en-AU"/>
        </w:rPr>
      </w:pPr>
      <w:r w:rsidRPr="00B27015">
        <w:rPr>
          <w:rFonts w:asciiTheme="minorHAnsi" w:hAnsiTheme="minorHAnsi" w:cs="Arial"/>
          <w:b/>
          <w:bCs/>
          <w:iCs/>
          <w:lang w:eastAsia="en-AU"/>
        </w:rPr>
        <w:t>Key Informants</w:t>
      </w:r>
    </w:p>
    <w:p w:rsidR="00B27015" w:rsidRPr="00B27015" w:rsidRDefault="00B27015" w:rsidP="00B27015">
      <w:pPr>
        <w:spacing w:before="0"/>
        <w:ind w:left="360"/>
        <w:rPr>
          <w:rFonts w:asciiTheme="minorHAnsi" w:hAnsiTheme="minorHAnsi"/>
          <w:sz w:val="22"/>
          <w:szCs w:val="22"/>
          <w:lang w:eastAsia="en-AU"/>
        </w:rPr>
      </w:pPr>
      <w:proofErr w:type="gramStart"/>
      <w:r w:rsidRPr="00B27015">
        <w:rPr>
          <w:rFonts w:asciiTheme="minorHAnsi" w:hAnsiTheme="minorHAnsi"/>
          <w:sz w:val="22"/>
          <w:szCs w:val="22"/>
          <w:lang w:eastAsia="en-AU"/>
        </w:rPr>
        <w:lastRenderedPageBreak/>
        <w:t>Table 3 below sets out the main groups / organisations to be contacted and the main areas to be discussed with them.</w:t>
      </w:r>
      <w:proofErr w:type="gramEnd"/>
      <w:r w:rsidRPr="00B27015">
        <w:rPr>
          <w:rFonts w:asciiTheme="minorHAnsi" w:hAnsiTheme="minorHAnsi"/>
          <w:sz w:val="22"/>
          <w:szCs w:val="22"/>
          <w:lang w:eastAsia="en-AU"/>
        </w:rPr>
        <w:t xml:space="preserve"> In all cases, they will be asked for their assessment of the effectiveness, efficiency, sustainability, gender aspects and impact of the activities and any lessons that should be incorporated in future activities. More detailed lists of questions for assessing the construction aspects and for use in the school level discussions are provided in </w:t>
      </w:r>
      <w:r w:rsidRPr="00B27015">
        <w:rPr>
          <w:rFonts w:asciiTheme="minorHAnsi" w:hAnsiTheme="minorHAnsi"/>
          <w:b/>
          <w:sz w:val="22"/>
          <w:szCs w:val="22"/>
          <w:lang w:eastAsia="en-AU"/>
        </w:rPr>
        <w:t xml:space="preserve">Annexes </w:t>
      </w:r>
      <w:proofErr w:type="gramStart"/>
      <w:r w:rsidRPr="00B27015">
        <w:rPr>
          <w:rFonts w:asciiTheme="minorHAnsi" w:hAnsiTheme="minorHAnsi"/>
          <w:b/>
          <w:sz w:val="22"/>
          <w:szCs w:val="22"/>
          <w:lang w:eastAsia="en-AU"/>
        </w:rPr>
        <w:t>2  and</w:t>
      </w:r>
      <w:proofErr w:type="gramEnd"/>
      <w:r w:rsidRPr="00B27015">
        <w:rPr>
          <w:rFonts w:asciiTheme="minorHAnsi" w:hAnsiTheme="minorHAnsi"/>
          <w:b/>
          <w:sz w:val="22"/>
          <w:szCs w:val="22"/>
          <w:lang w:eastAsia="en-AU"/>
        </w:rPr>
        <w:t xml:space="preserve"> 3</w:t>
      </w:r>
      <w:r w:rsidRPr="00B27015">
        <w:rPr>
          <w:rFonts w:asciiTheme="minorHAnsi" w:hAnsiTheme="minorHAnsi"/>
          <w:sz w:val="22"/>
          <w:szCs w:val="22"/>
          <w:lang w:eastAsia="en-AU"/>
        </w:rPr>
        <w:t>.</w:t>
      </w:r>
    </w:p>
    <w:p w:rsidR="00B27015" w:rsidRPr="00B27015" w:rsidRDefault="00B27015" w:rsidP="00B27015">
      <w:pPr>
        <w:spacing w:before="0"/>
        <w:rPr>
          <w:highlight w:val="yellow"/>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6761"/>
      </w:tblGrid>
      <w:tr w:rsidR="00B27015" w:rsidRPr="00B27015">
        <w:trPr>
          <w:tblHeader/>
          <w:jc w:val="center"/>
        </w:trPr>
        <w:tc>
          <w:tcPr>
            <w:tcW w:w="8570" w:type="dxa"/>
            <w:gridSpan w:val="2"/>
            <w:tcBorders>
              <w:top w:val="nil"/>
              <w:left w:val="nil"/>
              <w:bottom w:val="single" w:sz="4" w:space="0" w:color="auto"/>
              <w:right w:val="nil"/>
            </w:tcBorders>
            <w:shd w:val="clear" w:color="auto" w:fill="auto"/>
          </w:tcPr>
          <w:p w:rsidR="00B27015" w:rsidRPr="00B27015" w:rsidRDefault="00B27015" w:rsidP="00B27015">
            <w:pPr>
              <w:spacing w:before="0"/>
              <w:rPr>
                <w:rFonts w:ascii="Arial" w:hAnsi="Arial" w:cs="Arial"/>
                <w:b/>
                <w:lang w:eastAsia="en-AU"/>
              </w:rPr>
            </w:pPr>
            <w:r w:rsidRPr="00B27015">
              <w:rPr>
                <w:rFonts w:ascii="Arial" w:hAnsi="Arial" w:cs="Arial"/>
                <w:b/>
                <w:lang w:eastAsia="en-AU"/>
              </w:rPr>
              <w:t>Table 3 : Key Stakeholders and Discussion Points</w:t>
            </w:r>
          </w:p>
          <w:p w:rsidR="00B27015" w:rsidRPr="00B27015" w:rsidRDefault="00B27015" w:rsidP="00B27015">
            <w:pPr>
              <w:spacing w:before="0"/>
              <w:jc w:val="center"/>
              <w:rPr>
                <w:rFonts w:ascii="Arial" w:hAnsi="Arial" w:cs="Arial"/>
                <w:b/>
                <w:lang w:eastAsia="en-AU"/>
              </w:rPr>
            </w:pPr>
          </w:p>
        </w:tc>
      </w:tr>
      <w:tr w:rsidR="00B27015" w:rsidRPr="00B27015">
        <w:trPr>
          <w:tblHeader/>
          <w:jc w:val="center"/>
        </w:trPr>
        <w:tc>
          <w:tcPr>
            <w:tcW w:w="1809" w:type="dxa"/>
            <w:tcBorders>
              <w:top w:val="single" w:sz="4" w:space="0" w:color="auto"/>
            </w:tcBorders>
            <w:shd w:val="clear" w:color="auto" w:fill="auto"/>
          </w:tcPr>
          <w:p w:rsidR="00B27015" w:rsidRPr="00B27015" w:rsidRDefault="00B27015" w:rsidP="00B27015">
            <w:pPr>
              <w:spacing w:before="0"/>
              <w:jc w:val="center"/>
              <w:rPr>
                <w:rFonts w:asciiTheme="minorHAnsi" w:hAnsiTheme="minorHAnsi"/>
                <w:b/>
                <w:lang w:eastAsia="en-AU"/>
              </w:rPr>
            </w:pPr>
            <w:r w:rsidRPr="00B27015">
              <w:rPr>
                <w:rFonts w:asciiTheme="minorHAnsi" w:hAnsiTheme="minorHAnsi"/>
                <w:b/>
                <w:lang w:eastAsia="en-AU"/>
              </w:rPr>
              <w:t>Group</w:t>
            </w:r>
          </w:p>
        </w:tc>
        <w:tc>
          <w:tcPr>
            <w:tcW w:w="6761" w:type="dxa"/>
            <w:tcBorders>
              <w:top w:val="single" w:sz="4" w:space="0" w:color="auto"/>
            </w:tcBorders>
            <w:shd w:val="clear" w:color="auto" w:fill="auto"/>
          </w:tcPr>
          <w:p w:rsidR="00B27015" w:rsidRPr="00B27015" w:rsidRDefault="00B27015" w:rsidP="00B27015">
            <w:pPr>
              <w:spacing w:before="0"/>
              <w:jc w:val="center"/>
              <w:rPr>
                <w:rFonts w:asciiTheme="minorHAnsi" w:hAnsiTheme="minorHAnsi"/>
                <w:b/>
                <w:lang w:eastAsia="en-AU"/>
              </w:rPr>
            </w:pPr>
            <w:r w:rsidRPr="00B27015">
              <w:rPr>
                <w:rFonts w:asciiTheme="minorHAnsi" w:hAnsiTheme="minorHAnsi"/>
                <w:b/>
                <w:lang w:eastAsia="en-AU"/>
              </w:rPr>
              <w:t>Main issues</w:t>
            </w:r>
          </w:p>
        </w:tc>
      </w:tr>
      <w:tr w:rsidR="00B27015" w:rsidRPr="00B27015">
        <w:trPr>
          <w:jc w:val="center"/>
        </w:trPr>
        <w:tc>
          <w:tcPr>
            <w:tcW w:w="1809" w:type="dxa"/>
            <w:shd w:val="clear" w:color="auto" w:fill="auto"/>
          </w:tcPr>
          <w:p w:rsidR="00B27015" w:rsidRPr="00B27015" w:rsidRDefault="00B27015" w:rsidP="00B27015">
            <w:pPr>
              <w:spacing w:before="0"/>
              <w:rPr>
                <w:rFonts w:asciiTheme="minorHAnsi" w:hAnsiTheme="minorHAnsi"/>
                <w:sz w:val="20"/>
                <w:szCs w:val="20"/>
                <w:lang w:eastAsia="en-AU"/>
              </w:rPr>
            </w:pPr>
            <w:r w:rsidRPr="00B27015">
              <w:rPr>
                <w:rFonts w:asciiTheme="minorHAnsi" w:hAnsiTheme="minorHAnsi"/>
                <w:sz w:val="20"/>
                <w:szCs w:val="20"/>
                <w:lang w:eastAsia="en-AU"/>
              </w:rPr>
              <w:t>School staff, teachers, students</w:t>
            </w:r>
          </w:p>
        </w:tc>
        <w:tc>
          <w:tcPr>
            <w:tcW w:w="6761" w:type="dxa"/>
            <w:shd w:val="clear" w:color="auto" w:fill="auto"/>
          </w:tcPr>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Interaction with UNICEF during planning, design and construction stages.</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Interaction with Zonal, district, provincial and central education management.</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Appropriateness of the design and Fitness-for-purpose of the facilities</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 xml:space="preserve">Quality of construction </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 xml:space="preserve">Availability of budgets for maintenance. </w:t>
            </w:r>
          </w:p>
        </w:tc>
      </w:tr>
      <w:tr w:rsidR="00B27015" w:rsidRPr="00B27015">
        <w:trPr>
          <w:jc w:val="center"/>
        </w:trPr>
        <w:tc>
          <w:tcPr>
            <w:tcW w:w="1809" w:type="dxa"/>
            <w:shd w:val="clear" w:color="auto" w:fill="auto"/>
          </w:tcPr>
          <w:p w:rsidR="00B27015" w:rsidRPr="00B27015" w:rsidRDefault="00B27015" w:rsidP="00B27015">
            <w:pPr>
              <w:spacing w:before="0"/>
              <w:rPr>
                <w:rFonts w:asciiTheme="minorHAnsi" w:hAnsiTheme="minorHAnsi"/>
                <w:sz w:val="20"/>
                <w:szCs w:val="20"/>
                <w:lang w:eastAsia="en-AU"/>
              </w:rPr>
            </w:pPr>
            <w:r w:rsidRPr="00B27015">
              <w:rPr>
                <w:rFonts w:asciiTheme="minorHAnsi" w:hAnsiTheme="minorHAnsi"/>
                <w:sz w:val="20"/>
                <w:szCs w:val="20"/>
                <w:lang w:eastAsia="en-AU"/>
              </w:rPr>
              <w:t xml:space="preserve">School Development Societies (SDS) and Parents </w:t>
            </w:r>
          </w:p>
        </w:tc>
        <w:tc>
          <w:tcPr>
            <w:tcW w:w="6761" w:type="dxa"/>
            <w:shd w:val="clear" w:color="auto" w:fill="auto"/>
          </w:tcPr>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Interaction with UNICEF and education department staff during planning, design and construction stages.</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Interaction with Zonal, district, provincial and central education management.</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Appropriateness of the design and Fitness-for-purpose of the facilities</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Reconstruction approach – via SDS or construction contractor.</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 xml:space="preserve">Quality of construction </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Availability of budgets for maintenance.</w:t>
            </w:r>
          </w:p>
        </w:tc>
      </w:tr>
      <w:tr w:rsidR="00B27015" w:rsidRPr="00B27015">
        <w:trPr>
          <w:jc w:val="center"/>
        </w:trPr>
        <w:tc>
          <w:tcPr>
            <w:tcW w:w="1809" w:type="dxa"/>
            <w:shd w:val="clear" w:color="auto" w:fill="auto"/>
          </w:tcPr>
          <w:p w:rsidR="00B27015" w:rsidRPr="00B27015" w:rsidRDefault="00B27015" w:rsidP="00B27015">
            <w:pPr>
              <w:spacing w:before="0"/>
              <w:rPr>
                <w:rFonts w:asciiTheme="minorHAnsi" w:hAnsiTheme="minorHAnsi"/>
                <w:sz w:val="20"/>
                <w:szCs w:val="20"/>
                <w:highlight w:val="yellow"/>
                <w:lang w:eastAsia="en-AU"/>
              </w:rPr>
            </w:pPr>
            <w:r w:rsidRPr="00B27015">
              <w:rPr>
                <w:rFonts w:asciiTheme="minorHAnsi" w:hAnsiTheme="minorHAnsi"/>
                <w:sz w:val="20"/>
                <w:szCs w:val="20"/>
                <w:lang w:eastAsia="en-AU"/>
              </w:rPr>
              <w:t>Construction contractors</w:t>
            </w:r>
          </w:p>
        </w:tc>
        <w:tc>
          <w:tcPr>
            <w:tcW w:w="6761" w:type="dxa"/>
            <w:shd w:val="clear" w:color="auto" w:fill="auto"/>
          </w:tcPr>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Relationship with UNICEF and the engineering and supervision consultants</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Appropriateness of the school designs and specifications in a post-conflict disaster reconstruction environment</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Site preparation arrangements</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The use of local unskilled labour for construction</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Economies/ benefits (or otherwise) of splitting construction contracts between several contractors</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Impact of the conflict on the prices and availability of materials, labour and equipment. Impact on post versus pre-conflict construction costs</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QA of construction and procurement processes</w:t>
            </w:r>
          </w:p>
        </w:tc>
      </w:tr>
      <w:tr w:rsidR="00B27015" w:rsidRPr="00B27015">
        <w:trPr>
          <w:jc w:val="center"/>
        </w:trPr>
        <w:tc>
          <w:tcPr>
            <w:tcW w:w="1809" w:type="dxa"/>
            <w:shd w:val="clear" w:color="auto" w:fill="auto"/>
          </w:tcPr>
          <w:p w:rsidR="00B27015" w:rsidRPr="00B27015" w:rsidRDefault="00B27015" w:rsidP="00B27015">
            <w:pPr>
              <w:spacing w:before="0"/>
              <w:rPr>
                <w:rFonts w:asciiTheme="minorHAnsi" w:hAnsiTheme="minorHAnsi"/>
                <w:sz w:val="20"/>
                <w:szCs w:val="20"/>
                <w:lang w:eastAsia="en-AU"/>
              </w:rPr>
            </w:pPr>
            <w:r w:rsidRPr="00B27015">
              <w:rPr>
                <w:rFonts w:asciiTheme="minorHAnsi" w:hAnsiTheme="minorHAnsi"/>
                <w:sz w:val="20"/>
                <w:szCs w:val="20"/>
                <w:lang w:eastAsia="en-AU"/>
              </w:rPr>
              <w:t>Local materials suppliers and contractors</w:t>
            </w:r>
          </w:p>
        </w:tc>
        <w:tc>
          <w:tcPr>
            <w:tcW w:w="6761" w:type="dxa"/>
            <w:shd w:val="clear" w:color="auto" w:fill="auto"/>
          </w:tcPr>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Interaction with construction contractor</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 xml:space="preserve">Impact of the conflict on the prices and availability of materials, labour </w:t>
            </w:r>
            <w:r w:rsidRPr="00B27015">
              <w:rPr>
                <w:rFonts w:asciiTheme="minorHAnsi" w:hAnsiTheme="minorHAnsi"/>
                <w:sz w:val="20"/>
                <w:szCs w:val="20"/>
                <w:lang w:eastAsia="en-AU"/>
              </w:rPr>
              <w:lastRenderedPageBreak/>
              <w:t>and equipment</w:t>
            </w:r>
          </w:p>
        </w:tc>
      </w:tr>
      <w:tr w:rsidR="00B27015" w:rsidRPr="00B27015">
        <w:trPr>
          <w:jc w:val="center"/>
        </w:trPr>
        <w:tc>
          <w:tcPr>
            <w:tcW w:w="1809" w:type="dxa"/>
            <w:shd w:val="clear" w:color="auto" w:fill="auto"/>
          </w:tcPr>
          <w:p w:rsidR="00B27015" w:rsidRPr="00B27015" w:rsidRDefault="00B27015" w:rsidP="00B27015">
            <w:pPr>
              <w:spacing w:before="0"/>
              <w:rPr>
                <w:rFonts w:asciiTheme="minorHAnsi" w:hAnsiTheme="minorHAnsi"/>
                <w:sz w:val="20"/>
                <w:szCs w:val="20"/>
                <w:lang w:eastAsia="en-AU"/>
              </w:rPr>
            </w:pPr>
            <w:r w:rsidRPr="00B27015">
              <w:rPr>
                <w:rFonts w:asciiTheme="minorHAnsi" w:hAnsiTheme="minorHAnsi"/>
                <w:sz w:val="20"/>
                <w:szCs w:val="20"/>
                <w:lang w:eastAsia="en-AU"/>
              </w:rPr>
              <w:lastRenderedPageBreak/>
              <w:t>Engineering Design and  monitoring consultants</w:t>
            </w:r>
          </w:p>
        </w:tc>
        <w:tc>
          <w:tcPr>
            <w:tcW w:w="6761" w:type="dxa"/>
            <w:shd w:val="clear" w:color="auto" w:fill="auto"/>
          </w:tcPr>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 xml:space="preserve">Working relationship with UNICEF </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Working relationships and the construction contractors</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Interaction with schools</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View on school designs and construction standards</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Value added through use of monitoring consultants</w:t>
            </w:r>
          </w:p>
        </w:tc>
      </w:tr>
      <w:tr w:rsidR="00B27015" w:rsidRPr="00B27015">
        <w:trPr>
          <w:jc w:val="center"/>
        </w:trPr>
        <w:tc>
          <w:tcPr>
            <w:tcW w:w="1809" w:type="dxa"/>
            <w:shd w:val="clear" w:color="auto" w:fill="auto"/>
          </w:tcPr>
          <w:p w:rsidR="00B27015" w:rsidRPr="00B27015" w:rsidRDefault="00B27015" w:rsidP="00B27015">
            <w:pPr>
              <w:spacing w:before="0"/>
              <w:rPr>
                <w:rFonts w:asciiTheme="minorHAnsi" w:hAnsiTheme="minorHAnsi"/>
                <w:sz w:val="20"/>
                <w:szCs w:val="20"/>
                <w:lang w:eastAsia="en-AU"/>
              </w:rPr>
            </w:pPr>
            <w:r w:rsidRPr="00B27015">
              <w:rPr>
                <w:rFonts w:asciiTheme="minorHAnsi" w:hAnsiTheme="minorHAnsi"/>
                <w:sz w:val="20"/>
                <w:szCs w:val="20"/>
                <w:lang w:eastAsia="en-AU"/>
              </w:rPr>
              <w:t>Province/ District / Zonal School administrators</w:t>
            </w:r>
          </w:p>
        </w:tc>
        <w:tc>
          <w:tcPr>
            <w:tcW w:w="6761" w:type="dxa"/>
            <w:shd w:val="clear" w:color="auto" w:fill="auto"/>
          </w:tcPr>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Ownership of planning and implementation processes – involvement at each stage of implementation</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Coordination of donor activities and matching GOSL agency priorities</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Site allocation (criteria and prioritisation) and preparation</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Interaction with UNICEF technical and sector planning staff</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Inputs to planning process and responsiveness of UNICEF to proposals</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 xml:space="preserve">Allocation of funding for equipment, furniture and other items lost in the conflict </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Availability of operational budgets for (staff, utilities, etc.) and maintenance budgets for the rehabilitated schools</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Comparison of contracted and SDS reconstruction with other modalities</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Comparison with GOSL and other donor funded reconstruction activities (district / village level school and health centres)</w:t>
            </w:r>
          </w:p>
        </w:tc>
      </w:tr>
      <w:tr w:rsidR="00B27015" w:rsidRPr="00B27015">
        <w:trPr>
          <w:jc w:val="center"/>
        </w:trPr>
        <w:tc>
          <w:tcPr>
            <w:tcW w:w="1809" w:type="dxa"/>
            <w:shd w:val="clear" w:color="auto" w:fill="auto"/>
          </w:tcPr>
          <w:p w:rsidR="00B27015" w:rsidRPr="00B27015" w:rsidRDefault="00B27015" w:rsidP="00B27015">
            <w:pPr>
              <w:spacing w:before="0"/>
              <w:rPr>
                <w:rFonts w:asciiTheme="minorHAnsi" w:hAnsiTheme="minorHAnsi"/>
                <w:sz w:val="20"/>
                <w:szCs w:val="20"/>
                <w:lang w:eastAsia="en-AU"/>
              </w:rPr>
            </w:pPr>
            <w:r w:rsidRPr="00B27015">
              <w:rPr>
                <w:rFonts w:asciiTheme="minorHAnsi" w:hAnsiTheme="minorHAnsi"/>
                <w:sz w:val="20"/>
                <w:szCs w:val="20"/>
                <w:lang w:eastAsia="en-AU"/>
              </w:rPr>
              <w:t xml:space="preserve">Other education sector relief agencies </w:t>
            </w:r>
          </w:p>
        </w:tc>
        <w:tc>
          <w:tcPr>
            <w:tcW w:w="6761" w:type="dxa"/>
            <w:shd w:val="clear" w:color="auto" w:fill="auto"/>
          </w:tcPr>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Activities in Northern Province of other relief agencies such as Plan International, Save the Children, IMC and Mercy Corps</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Balance of resources allocated to direct field activities such as WASH and reconstruction / re-equipping of schools</w:t>
            </w:r>
          </w:p>
          <w:p w:rsidR="00B27015" w:rsidRPr="00B27015" w:rsidRDefault="00B27015" w:rsidP="00B27015">
            <w:pPr>
              <w:numPr>
                <w:ilvl w:val="0"/>
                <w:numId w:val="14"/>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Coordination of donor activities and matching GOSL agency priorities</w:t>
            </w:r>
          </w:p>
        </w:tc>
      </w:tr>
      <w:tr w:rsidR="00B27015" w:rsidRPr="00B27015">
        <w:trPr>
          <w:jc w:val="center"/>
        </w:trPr>
        <w:tc>
          <w:tcPr>
            <w:tcW w:w="1809" w:type="dxa"/>
            <w:shd w:val="clear" w:color="auto" w:fill="auto"/>
          </w:tcPr>
          <w:p w:rsidR="00B27015" w:rsidRPr="00B27015" w:rsidRDefault="0033577C" w:rsidP="00B27015">
            <w:pPr>
              <w:spacing w:before="0"/>
              <w:rPr>
                <w:rFonts w:asciiTheme="minorHAnsi" w:hAnsiTheme="minorHAnsi"/>
                <w:sz w:val="20"/>
                <w:szCs w:val="20"/>
                <w:lang w:eastAsia="en-AU"/>
              </w:rPr>
            </w:pPr>
            <w:r>
              <w:rPr>
                <w:rFonts w:asciiTheme="minorHAnsi" w:hAnsiTheme="minorHAnsi"/>
                <w:sz w:val="20"/>
                <w:szCs w:val="20"/>
                <w:lang w:eastAsia="en-AU"/>
              </w:rPr>
              <w:t>DFAT</w:t>
            </w:r>
          </w:p>
        </w:tc>
        <w:tc>
          <w:tcPr>
            <w:tcW w:w="6761" w:type="dxa"/>
            <w:shd w:val="clear" w:color="auto" w:fill="auto"/>
          </w:tcPr>
          <w:p w:rsidR="00B27015" w:rsidRPr="00B27015" w:rsidRDefault="00B27015" w:rsidP="00B27015">
            <w:pPr>
              <w:numPr>
                <w:ilvl w:val="0"/>
                <w:numId w:val="15"/>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Rationale for using UNICEF rather than other modalities such as managing contractor</w:t>
            </w:r>
          </w:p>
          <w:p w:rsidR="00B27015" w:rsidRPr="00B27015" w:rsidRDefault="00B27015" w:rsidP="00B27015">
            <w:pPr>
              <w:numPr>
                <w:ilvl w:val="0"/>
                <w:numId w:val="15"/>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Impacts for management of not having a PDD – advantages and disadvantages</w:t>
            </w:r>
          </w:p>
          <w:p w:rsidR="00B27015" w:rsidRPr="00B27015" w:rsidRDefault="00B27015" w:rsidP="00B27015">
            <w:pPr>
              <w:numPr>
                <w:ilvl w:val="0"/>
                <w:numId w:val="15"/>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Involvement and contribution of counterpart organisations eg MoE</w:t>
            </w:r>
          </w:p>
          <w:p w:rsidR="00B27015" w:rsidRPr="00B27015" w:rsidRDefault="00B27015" w:rsidP="00B27015">
            <w:pPr>
              <w:numPr>
                <w:ilvl w:val="0"/>
                <w:numId w:val="15"/>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 xml:space="preserve">Experience from other similar disaster and non-disaster health and education reconstruction processes including </w:t>
            </w:r>
            <w:r w:rsidR="0033577C">
              <w:rPr>
                <w:rFonts w:asciiTheme="minorHAnsi" w:hAnsiTheme="minorHAnsi"/>
                <w:sz w:val="20"/>
                <w:szCs w:val="20"/>
                <w:lang w:eastAsia="en-AU"/>
              </w:rPr>
              <w:t>DFAT</w:t>
            </w:r>
            <w:r w:rsidRPr="00B27015">
              <w:rPr>
                <w:rFonts w:asciiTheme="minorHAnsi" w:hAnsiTheme="minorHAnsi"/>
                <w:sz w:val="20"/>
                <w:szCs w:val="20"/>
                <w:lang w:eastAsia="en-AU"/>
              </w:rPr>
              <w:t xml:space="preserve"> management </w:t>
            </w:r>
            <w:r w:rsidRPr="00B27015">
              <w:rPr>
                <w:rFonts w:asciiTheme="minorHAnsi" w:hAnsiTheme="minorHAnsi"/>
                <w:sz w:val="20"/>
                <w:szCs w:val="20"/>
                <w:lang w:eastAsia="en-AU"/>
              </w:rPr>
              <w:lastRenderedPageBreak/>
              <w:t xml:space="preserve">inputs and relative MC costs eg Tsunami </w:t>
            </w:r>
          </w:p>
          <w:p w:rsidR="00B27015" w:rsidRPr="00B27015" w:rsidRDefault="00B27015" w:rsidP="00B27015">
            <w:pPr>
              <w:numPr>
                <w:ilvl w:val="0"/>
                <w:numId w:val="15"/>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Experience from reconstruction activities at community level in other sectors, particularly the health sector</w:t>
            </w:r>
          </w:p>
          <w:p w:rsidR="00B27015" w:rsidRPr="00B27015" w:rsidRDefault="00B27015" w:rsidP="00B27015">
            <w:pPr>
              <w:numPr>
                <w:ilvl w:val="0"/>
                <w:numId w:val="15"/>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UNICEF responsiveness and performance</w:t>
            </w:r>
          </w:p>
          <w:p w:rsidR="00B27015" w:rsidRPr="00B27015" w:rsidRDefault="00B27015" w:rsidP="00B27015">
            <w:pPr>
              <w:numPr>
                <w:ilvl w:val="0"/>
                <w:numId w:val="15"/>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Value-for-money of the approach</w:t>
            </w:r>
          </w:p>
          <w:p w:rsidR="00B27015" w:rsidRPr="00B27015" w:rsidRDefault="00B27015" w:rsidP="00B27015">
            <w:pPr>
              <w:numPr>
                <w:ilvl w:val="0"/>
                <w:numId w:val="15"/>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Lessons learned</w:t>
            </w:r>
            <w:r w:rsidRPr="00B27015">
              <w:rPr>
                <w:rFonts w:asciiTheme="minorHAnsi" w:eastAsiaTheme="minorHAnsi" w:hAnsiTheme="minorHAnsi" w:cstheme="minorBidi"/>
                <w:sz w:val="22"/>
                <w:szCs w:val="22"/>
              </w:rPr>
              <w:t xml:space="preserve"> - </w:t>
            </w:r>
            <w:r w:rsidRPr="00B27015">
              <w:rPr>
                <w:rFonts w:asciiTheme="minorHAnsi" w:hAnsiTheme="minorHAnsi"/>
                <w:sz w:val="20"/>
                <w:szCs w:val="20"/>
                <w:lang w:eastAsia="en-AU"/>
              </w:rPr>
              <w:t>what has worked, and what did not work and why.</w:t>
            </w:r>
          </w:p>
        </w:tc>
      </w:tr>
      <w:tr w:rsidR="00B27015" w:rsidRPr="00B27015">
        <w:trPr>
          <w:jc w:val="center"/>
        </w:trPr>
        <w:tc>
          <w:tcPr>
            <w:tcW w:w="1809" w:type="dxa"/>
            <w:shd w:val="clear" w:color="auto" w:fill="auto"/>
          </w:tcPr>
          <w:p w:rsidR="00B27015" w:rsidRPr="00B27015" w:rsidRDefault="00B27015" w:rsidP="00B27015">
            <w:pPr>
              <w:spacing w:before="0"/>
              <w:rPr>
                <w:rFonts w:asciiTheme="minorHAnsi" w:hAnsiTheme="minorHAnsi"/>
                <w:sz w:val="20"/>
                <w:szCs w:val="20"/>
                <w:highlight w:val="yellow"/>
                <w:lang w:eastAsia="en-AU"/>
              </w:rPr>
            </w:pPr>
            <w:r w:rsidRPr="00B27015">
              <w:rPr>
                <w:rFonts w:asciiTheme="minorHAnsi" w:hAnsiTheme="minorHAnsi"/>
                <w:sz w:val="20"/>
                <w:szCs w:val="20"/>
                <w:lang w:eastAsia="en-AU"/>
              </w:rPr>
              <w:lastRenderedPageBreak/>
              <w:t xml:space="preserve">Ministry of Education </w:t>
            </w:r>
          </w:p>
        </w:tc>
        <w:tc>
          <w:tcPr>
            <w:tcW w:w="6761" w:type="dxa"/>
            <w:shd w:val="clear" w:color="auto" w:fill="auto"/>
          </w:tcPr>
          <w:p w:rsidR="00B27015" w:rsidRPr="00B27015" w:rsidRDefault="00B27015" w:rsidP="00B27015">
            <w:pPr>
              <w:numPr>
                <w:ilvl w:val="0"/>
                <w:numId w:val="16"/>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Ministry policies related to school construction including Child Friendly Schools</w:t>
            </w:r>
          </w:p>
          <w:p w:rsidR="00B27015" w:rsidRPr="00B27015" w:rsidRDefault="0033577C" w:rsidP="00B27015">
            <w:pPr>
              <w:numPr>
                <w:ilvl w:val="0"/>
                <w:numId w:val="16"/>
              </w:numPr>
              <w:spacing w:before="0" w:after="200" w:line="276" w:lineRule="auto"/>
              <w:rPr>
                <w:rFonts w:asciiTheme="minorHAnsi" w:hAnsiTheme="minorHAnsi"/>
                <w:sz w:val="20"/>
                <w:szCs w:val="20"/>
                <w:lang w:eastAsia="en-AU"/>
              </w:rPr>
            </w:pPr>
            <w:r>
              <w:rPr>
                <w:rFonts w:asciiTheme="minorHAnsi" w:hAnsiTheme="minorHAnsi"/>
                <w:sz w:val="20"/>
                <w:szCs w:val="20"/>
                <w:lang w:eastAsia="en-AU"/>
              </w:rPr>
              <w:t>DFAT</w:t>
            </w:r>
            <w:r w:rsidR="00B27015" w:rsidRPr="00B27015">
              <w:rPr>
                <w:rFonts w:asciiTheme="minorHAnsi" w:hAnsiTheme="minorHAnsi"/>
                <w:sz w:val="20"/>
                <w:szCs w:val="20"/>
                <w:lang w:eastAsia="en-AU"/>
              </w:rPr>
              <w:t xml:space="preserve"> and UNICEF’s approach compared with MoE’s normal construction practices and approaches of other Partners (eg USAID) </w:t>
            </w:r>
          </w:p>
          <w:p w:rsidR="00B27015" w:rsidRPr="00B27015" w:rsidRDefault="00B27015" w:rsidP="00B27015">
            <w:pPr>
              <w:numPr>
                <w:ilvl w:val="0"/>
                <w:numId w:val="16"/>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Ownership of planning and implementation processes</w:t>
            </w:r>
          </w:p>
          <w:p w:rsidR="00B27015" w:rsidRPr="00B27015" w:rsidRDefault="00B27015" w:rsidP="00B27015">
            <w:pPr>
              <w:numPr>
                <w:ilvl w:val="0"/>
                <w:numId w:val="16"/>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 xml:space="preserve">UNICEF  and </w:t>
            </w:r>
            <w:r w:rsidR="0033577C">
              <w:rPr>
                <w:rFonts w:asciiTheme="minorHAnsi" w:hAnsiTheme="minorHAnsi"/>
                <w:sz w:val="20"/>
                <w:szCs w:val="20"/>
                <w:lang w:eastAsia="en-AU"/>
              </w:rPr>
              <w:t>DFAT</w:t>
            </w:r>
            <w:r w:rsidRPr="00B27015">
              <w:rPr>
                <w:rFonts w:asciiTheme="minorHAnsi" w:hAnsiTheme="minorHAnsi"/>
                <w:sz w:val="20"/>
                <w:szCs w:val="20"/>
                <w:lang w:eastAsia="en-AU"/>
              </w:rPr>
              <w:t xml:space="preserve"> responsiveness</w:t>
            </w:r>
          </w:p>
          <w:p w:rsidR="00B27015" w:rsidRPr="00B27015" w:rsidRDefault="00B27015" w:rsidP="00B27015">
            <w:pPr>
              <w:numPr>
                <w:ilvl w:val="0"/>
                <w:numId w:val="16"/>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Satisfaction with processes and outputs of project – suggestions for improvements</w:t>
            </w:r>
          </w:p>
          <w:p w:rsidR="00B27015" w:rsidRPr="00B27015" w:rsidRDefault="00B27015" w:rsidP="00B27015">
            <w:pPr>
              <w:numPr>
                <w:ilvl w:val="0"/>
                <w:numId w:val="16"/>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Experience from other similar disaster school reconstruction activities eg Tsunami</w:t>
            </w:r>
          </w:p>
        </w:tc>
      </w:tr>
      <w:tr w:rsidR="00B27015" w:rsidRPr="00B27015">
        <w:trPr>
          <w:jc w:val="center"/>
        </w:trPr>
        <w:tc>
          <w:tcPr>
            <w:tcW w:w="1809" w:type="dxa"/>
            <w:shd w:val="clear" w:color="auto" w:fill="auto"/>
          </w:tcPr>
          <w:p w:rsidR="00B27015" w:rsidRPr="00B27015" w:rsidRDefault="00B27015" w:rsidP="00B27015">
            <w:pPr>
              <w:spacing w:before="0"/>
              <w:rPr>
                <w:rFonts w:asciiTheme="minorHAnsi" w:hAnsiTheme="minorHAnsi"/>
                <w:sz w:val="20"/>
                <w:szCs w:val="20"/>
                <w:lang w:eastAsia="en-AU"/>
              </w:rPr>
            </w:pPr>
            <w:r w:rsidRPr="00B27015">
              <w:rPr>
                <w:rFonts w:asciiTheme="minorHAnsi" w:hAnsiTheme="minorHAnsi"/>
                <w:sz w:val="20"/>
                <w:szCs w:val="20"/>
                <w:lang w:eastAsia="en-AU"/>
              </w:rPr>
              <w:t>UNICEF</w:t>
            </w:r>
          </w:p>
        </w:tc>
        <w:tc>
          <w:tcPr>
            <w:tcW w:w="6761" w:type="dxa"/>
            <w:shd w:val="clear" w:color="auto" w:fill="auto"/>
          </w:tcPr>
          <w:p w:rsidR="00B27015" w:rsidRPr="00B27015" w:rsidRDefault="0033577C" w:rsidP="00B27015">
            <w:pPr>
              <w:numPr>
                <w:ilvl w:val="0"/>
                <w:numId w:val="17"/>
              </w:numPr>
              <w:spacing w:before="0" w:after="200" w:line="276" w:lineRule="auto"/>
              <w:rPr>
                <w:rFonts w:asciiTheme="minorHAnsi" w:hAnsiTheme="minorHAnsi"/>
                <w:sz w:val="20"/>
                <w:szCs w:val="20"/>
                <w:lang w:eastAsia="en-AU"/>
              </w:rPr>
            </w:pPr>
            <w:r>
              <w:rPr>
                <w:rFonts w:asciiTheme="minorHAnsi" w:hAnsiTheme="minorHAnsi"/>
                <w:sz w:val="20"/>
                <w:szCs w:val="20"/>
                <w:lang w:eastAsia="en-AU"/>
              </w:rPr>
              <w:t>DFAT</w:t>
            </w:r>
            <w:r w:rsidR="00B27015" w:rsidRPr="00B27015">
              <w:rPr>
                <w:rFonts w:asciiTheme="minorHAnsi" w:hAnsiTheme="minorHAnsi"/>
                <w:sz w:val="20"/>
                <w:szCs w:val="20"/>
                <w:lang w:eastAsia="en-AU"/>
              </w:rPr>
              <w:t xml:space="preserve"> responsiveness, inputs and supervision/management processes</w:t>
            </w:r>
          </w:p>
          <w:p w:rsidR="00B27015" w:rsidRPr="00B27015" w:rsidRDefault="00B27015" w:rsidP="00B27015">
            <w:pPr>
              <w:numPr>
                <w:ilvl w:val="0"/>
                <w:numId w:val="17"/>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Appropriateness of planning and implementation processes</w:t>
            </w:r>
          </w:p>
          <w:p w:rsidR="00B27015" w:rsidRPr="00B27015" w:rsidRDefault="00B27015" w:rsidP="00B27015">
            <w:pPr>
              <w:numPr>
                <w:ilvl w:val="0"/>
                <w:numId w:val="17"/>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Impacts for management of not having a detailed project design document  – advantages and disadvantages</w:t>
            </w:r>
          </w:p>
          <w:p w:rsidR="00B27015" w:rsidRPr="00B27015" w:rsidRDefault="00B27015" w:rsidP="00B27015">
            <w:pPr>
              <w:numPr>
                <w:ilvl w:val="0"/>
                <w:numId w:val="17"/>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Contributions and interest of national and provincial/district and zonal level education agencies</w:t>
            </w:r>
          </w:p>
          <w:p w:rsidR="00B27015" w:rsidRPr="00B27015" w:rsidRDefault="00B27015" w:rsidP="00B27015">
            <w:pPr>
              <w:numPr>
                <w:ilvl w:val="0"/>
                <w:numId w:val="17"/>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 xml:space="preserve">How did UNICEF ensure that MoE standards, Child Friendly School standards, and </w:t>
            </w:r>
            <w:r w:rsidR="0033577C">
              <w:rPr>
                <w:rFonts w:asciiTheme="minorHAnsi" w:hAnsiTheme="minorHAnsi"/>
                <w:sz w:val="20"/>
                <w:szCs w:val="20"/>
                <w:lang w:eastAsia="en-AU"/>
              </w:rPr>
              <w:t>DFAT</w:t>
            </w:r>
            <w:r w:rsidRPr="00B27015">
              <w:rPr>
                <w:rFonts w:asciiTheme="minorHAnsi" w:hAnsiTheme="minorHAnsi"/>
                <w:sz w:val="20"/>
                <w:szCs w:val="20"/>
                <w:lang w:eastAsia="en-AU"/>
              </w:rPr>
              <w:t xml:space="preserve"> standards such as Disaster Risk Reduction, Disability Inclusive Design, non-use of asbestsos, etc were appropriately incorporated into the school designs?  </w:t>
            </w:r>
          </w:p>
          <w:p w:rsidR="00B27015" w:rsidRPr="00B27015" w:rsidRDefault="00B27015" w:rsidP="00B27015">
            <w:pPr>
              <w:numPr>
                <w:ilvl w:val="0"/>
                <w:numId w:val="17"/>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Assessment of contracted reconstruction activities compared to other construction modalities</w:t>
            </w:r>
          </w:p>
          <w:p w:rsidR="00B27015" w:rsidRPr="00B27015" w:rsidRDefault="00B27015" w:rsidP="00B27015">
            <w:pPr>
              <w:numPr>
                <w:ilvl w:val="0"/>
                <w:numId w:val="17"/>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 xml:space="preserve">Comparison of design and construction approaches on </w:t>
            </w:r>
            <w:r w:rsidR="0033577C">
              <w:rPr>
                <w:rFonts w:asciiTheme="minorHAnsi" w:hAnsiTheme="minorHAnsi"/>
                <w:sz w:val="20"/>
                <w:szCs w:val="20"/>
                <w:lang w:eastAsia="en-AU"/>
              </w:rPr>
              <w:t>DFAT</w:t>
            </w:r>
            <w:r w:rsidRPr="00B27015">
              <w:rPr>
                <w:rFonts w:asciiTheme="minorHAnsi" w:hAnsiTheme="minorHAnsi"/>
                <w:sz w:val="20"/>
                <w:szCs w:val="20"/>
                <w:lang w:eastAsia="en-AU"/>
              </w:rPr>
              <w:t xml:space="preserve"> project compared with experience with other donors</w:t>
            </w:r>
          </w:p>
          <w:p w:rsidR="00B27015" w:rsidRPr="00B27015" w:rsidRDefault="00B27015" w:rsidP="00B27015">
            <w:pPr>
              <w:numPr>
                <w:ilvl w:val="0"/>
                <w:numId w:val="17"/>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Cost-effectiveness of approach- delivered unit costs, management and administrative costs</w:t>
            </w:r>
          </w:p>
          <w:p w:rsidR="00B27015" w:rsidRPr="00B27015" w:rsidRDefault="00B27015" w:rsidP="00B27015">
            <w:pPr>
              <w:numPr>
                <w:ilvl w:val="0"/>
                <w:numId w:val="17"/>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 xml:space="preserve">Lessons learned from project - what has worked, and what did not </w:t>
            </w:r>
            <w:r w:rsidRPr="00B27015">
              <w:rPr>
                <w:rFonts w:asciiTheme="minorHAnsi" w:hAnsiTheme="minorHAnsi"/>
                <w:sz w:val="20"/>
                <w:szCs w:val="20"/>
                <w:lang w:eastAsia="en-AU"/>
              </w:rPr>
              <w:lastRenderedPageBreak/>
              <w:t>work and why</w:t>
            </w:r>
          </w:p>
        </w:tc>
      </w:tr>
      <w:tr w:rsidR="00B27015" w:rsidRPr="00B27015">
        <w:trPr>
          <w:jc w:val="center"/>
        </w:trPr>
        <w:tc>
          <w:tcPr>
            <w:tcW w:w="1809" w:type="dxa"/>
            <w:shd w:val="clear" w:color="auto" w:fill="auto"/>
          </w:tcPr>
          <w:p w:rsidR="00B27015" w:rsidRPr="00B27015" w:rsidRDefault="00B27015" w:rsidP="00B27015">
            <w:pPr>
              <w:spacing w:before="0"/>
              <w:rPr>
                <w:rFonts w:asciiTheme="minorHAnsi" w:hAnsiTheme="minorHAnsi"/>
                <w:sz w:val="20"/>
                <w:szCs w:val="20"/>
                <w:lang w:eastAsia="en-AU"/>
              </w:rPr>
            </w:pPr>
            <w:r w:rsidRPr="00B27015">
              <w:rPr>
                <w:rFonts w:asciiTheme="minorHAnsi" w:hAnsiTheme="minorHAnsi"/>
                <w:sz w:val="20"/>
                <w:szCs w:val="20"/>
                <w:lang w:eastAsia="en-AU"/>
              </w:rPr>
              <w:lastRenderedPageBreak/>
              <w:t>Other Reconstruction Donors (USAID,etc)</w:t>
            </w:r>
          </w:p>
        </w:tc>
        <w:tc>
          <w:tcPr>
            <w:tcW w:w="6761" w:type="dxa"/>
            <w:shd w:val="clear" w:color="auto" w:fill="auto"/>
          </w:tcPr>
          <w:p w:rsidR="00B27015" w:rsidRPr="00B27015" w:rsidRDefault="00B27015" w:rsidP="00B27015">
            <w:pPr>
              <w:numPr>
                <w:ilvl w:val="0"/>
                <w:numId w:val="18"/>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Effectiveness of contractor based or other reconstruction modalities</w:t>
            </w:r>
          </w:p>
          <w:p w:rsidR="00B27015" w:rsidRPr="00B27015" w:rsidRDefault="00B27015" w:rsidP="00B27015">
            <w:pPr>
              <w:numPr>
                <w:ilvl w:val="0"/>
                <w:numId w:val="18"/>
              </w:numPr>
              <w:spacing w:before="0" w:after="200" w:line="276" w:lineRule="auto"/>
              <w:rPr>
                <w:rFonts w:asciiTheme="minorHAnsi" w:hAnsiTheme="minorHAnsi"/>
                <w:sz w:val="20"/>
                <w:szCs w:val="20"/>
                <w:lang w:eastAsia="en-AU"/>
              </w:rPr>
            </w:pPr>
            <w:r w:rsidRPr="00B27015">
              <w:rPr>
                <w:rFonts w:asciiTheme="minorHAnsi" w:hAnsiTheme="minorHAnsi"/>
                <w:sz w:val="20"/>
                <w:szCs w:val="20"/>
                <w:lang w:eastAsia="en-AU"/>
              </w:rPr>
              <w:t xml:space="preserve">Management and supervision costs of contractor based reconstruction systems </w:t>
            </w:r>
          </w:p>
        </w:tc>
      </w:tr>
    </w:tbl>
    <w:p w:rsidR="00B27015" w:rsidRPr="00B27015" w:rsidRDefault="00B27015" w:rsidP="00B27015">
      <w:pPr>
        <w:spacing w:before="0"/>
        <w:rPr>
          <w:highlight w:val="yellow"/>
          <w:lang w:eastAsia="en-AU"/>
        </w:rPr>
      </w:pPr>
    </w:p>
    <w:p w:rsidR="00B27015" w:rsidRPr="00B27015" w:rsidRDefault="00B27015" w:rsidP="00B27015">
      <w:pPr>
        <w:spacing w:before="0"/>
        <w:rPr>
          <w:highlight w:val="yellow"/>
          <w:lang w:eastAsia="en-AU"/>
        </w:rPr>
      </w:pPr>
    </w:p>
    <w:p w:rsidR="00B27015" w:rsidRPr="00B27015" w:rsidRDefault="00B27015" w:rsidP="00B27015">
      <w:pPr>
        <w:spacing w:before="0"/>
        <w:rPr>
          <w:highlight w:val="yellow"/>
          <w:lang w:eastAsia="en-AU"/>
        </w:rPr>
      </w:pPr>
    </w:p>
    <w:p w:rsidR="00B27015" w:rsidRPr="00B27015" w:rsidRDefault="00B27015" w:rsidP="00B27015">
      <w:pPr>
        <w:spacing w:after="120"/>
        <w:contextualSpacing/>
        <w:rPr>
          <w:rFonts w:ascii="Arial" w:hAnsi="Arial" w:cs="Arial"/>
          <w:b/>
        </w:rPr>
      </w:pPr>
      <w:r w:rsidRPr="00B27015">
        <w:rPr>
          <w:rFonts w:ascii="Arial" w:hAnsi="Arial" w:cs="Arial"/>
          <w:b/>
        </w:rPr>
        <w:t>Table 1: Summary of Evaluation Process and Outputs</w:t>
      </w:r>
    </w:p>
    <w:p w:rsidR="00B27015" w:rsidRPr="00B27015" w:rsidRDefault="00B27015" w:rsidP="00B27015">
      <w:pPr>
        <w:keepNext/>
        <w:tabs>
          <w:tab w:val="num" w:pos="432"/>
        </w:tabs>
        <w:spacing w:after="60"/>
        <w:ind w:left="432" w:hanging="432"/>
        <w:outlineLvl w:val="0"/>
        <w:rPr>
          <w:rFonts w:ascii="Arial" w:hAnsi="Arial" w:cs="Arial"/>
          <w:b/>
          <w:bCs/>
          <w:kern w:val="32"/>
          <w:highlight w:val="yellow"/>
          <w:lang w:eastAsia="en-AU"/>
        </w:rPr>
      </w:pPr>
    </w:p>
    <w:tbl>
      <w:tblPr>
        <w:tblStyle w:val="TableGrid12"/>
        <w:tblW w:w="10031" w:type="dxa"/>
        <w:tblBorders>
          <w:bottom w:val="dotted" w:sz="4" w:space="0" w:color="auto"/>
        </w:tblBorders>
        <w:tblLayout w:type="fixed"/>
        <w:tblLook w:val="04A0" w:firstRow="1" w:lastRow="0" w:firstColumn="1" w:lastColumn="0" w:noHBand="0" w:noVBand="1"/>
      </w:tblPr>
      <w:tblGrid>
        <w:gridCol w:w="534"/>
        <w:gridCol w:w="1559"/>
        <w:gridCol w:w="1134"/>
        <w:gridCol w:w="1559"/>
        <w:gridCol w:w="992"/>
        <w:gridCol w:w="1560"/>
        <w:gridCol w:w="1275"/>
        <w:gridCol w:w="1418"/>
      </w:tblGrid>
      <w:tr w:rsidR="00B27015" w:rsidRPr="00131C61">
        <w:trPr>
          <w:tblHeader/>
        </w:trPr>
        <w:tc>
          <w:tcPr>
            <w:tcW w:w="534" w:type="dxa"/>
            <w:tcBorders>
              <w:bottom w:val="single" w:sz="4" w:space="0" w:color="auto"/>
            </w:tcBorders>
            <w:shd w:val="clear" w:color="auto" w:fill="EEECE1" w:themeFill="background2"/>
          </w:tcPr>
          <w:p w:rsidR="00B27015" w:rsidRPr="00131C61" w:rsidRDefault="00B27015" w:rsidP="00131C61">
            <w:pPr>
              <w:spacing w:before="20" w:after="20"/>
              <w:rPr>
                <w:rFonts w:ascii="Arial" w:hAnsi="Arial" w:cstheme="minorHAnsi"/>
                <w:b/>
                <w:sz w:val="18"/>
              </w:rPr>
            </w:pPr>
            <w:r w:rsidRPr="00131C61">
              <w:rPr>
                <w:rFonts w:ascii="Arial" w:hAnsi="Arial" w:cstheme="minorHAnsi"/>
                <w:b/>
                <w:sz w:val="18"/>
              </w:rPr>
              <w:t>No</w:t>
            </w:r>
          </w:p>
        </w:tc>
        <w:tc>
          <w:tcPr>
            <w:tcW w:w="1559" w:type="dxa"/>
            <w:tcBorders>
              <w:bottom w:val="single" w:sz="4" w:space="0" w:color="auto"/>
            </w:tcBorders>
            <w:shd w:val="clear" w:color="auto" w:fill="EEECE1" w:themeFill="background2"/>
          </w:tcPr>
          <w:p w:rsidR="00B27015" w:rsidRPr="00131C61" w:rsidRDefault="00B27015" w:rsidP="00131C61">
            <w:pPr>
              <w:spacing w:before="20" w:after="20"/>
              <w:rPr>
                <w:rFonts w:ascii="Arial" w:hAnsi="Arial" w:cstheme="minorHAnsi"/>
                <w:b/>
                <w:sz w:val="18"/>
              </w:rPr>
            </w:pPr>
            <w:r w:rsidRPr="00131C61">
              <w:rPr>
                <w:rFonts w:ascii="Arial" w:hAnsi="Arial" w:cstheme="minorHAnsi"/>
                <w:b/>
                <w:sz w:val="18"/>
              </w:rPr>
              <w:t>Task</w:t>
            </w:r>
          </w:p>
        </w:tc>
        <w:tc>
          <w:tcPr>
            <w:tcW w:w="1134" w:type="dxa"/>
            <w:tcBorders>
              <w:bottom w:val="single" w:sz="4" w:space="0" w:color="auto"/>
            </w:tcBorders>
            <w:shd w:val="clear" w:color="auto" w:fill="EEECE1" w:themeFill="background2"/>
          </w:tcPr>
          <w:p w:rsidR="00B27015" w:rsidRPr="00131C61" w:rsidRDefault="00B27015" w:rsidP="00131C61">
            <w:pPr>
              <w:spacing w:before="20" w:after="20"/>
              <w:rPr>
                <w:rFonts w:ascii="Arial" w:hAnsi="Arial" w:cstheme="minorHAnsi"/>
                <w:b/>
                <w:sz w:val="18"/>
              </w:rPr>
            </w:pPr>
            <w:r w:rsidRPr="00131C61">
              <w:rPr>
                <w:rFonts w:ascii="Arial" w:hAnsi="Arial" w:cstheme="minorHAnsi"/>
                <w:b/>
                <w:sz w:val="18"/>
              </w:rPr>
              <w:t>Location</w:t>
            </w:r>
          </w:p>
        </w:tc>
        <w:tc>
          <w:tcPr>
            <w:tcW w:w="1559" w:type="dxa"/>
            <w:tcBorders>
              <w:bottom w:val="single" w:sz="4" w:space="0" w:color="auto"/>
            </w:tcBorders>
            <w:shd w:val="clear" w:color="auto" w:fill="EEECE1" w:themeFill="background2"/>
          </w:tcPr>
          <w:p w:rsidR="00B27015" w:rsidRPr="00131C61" w:rsidRDefault="00B27015" w:rsidP="00131C61">
            <w:pPr>
              <w:spacing w:before="20" w:after="20"/>
              <w:rPr>
                <w:rFonts w:ascii="Arial" w:hAnsi="Arial" w:cstheme="minorHAnsi"/>
                <w:b/>
                <w:sz w:val="18"/>
              </w:rPr>
            </w:pPr>
            <w:r w:rsidRPr="00131C61">
              <w:rPr>
                <w:rFonts w:ascii="Arial" w:hAnsi="Arial" w:cstheme="minorHAnsi"/>
                <w:b/>
                <w:sz w:val="18"/>
              </w:rPr>
              <w:t>Approximate duration</w:t>
            </w:r>
          </w:p>
        </w:tc>
        <w:tc>
          <w:tcPr>
            <w:tcW w:w="992" w:type="dxa"/>
            <w:tcBorders>
              <w:bottom w:val="single" w:sz="4" w:space="0" w:color="auto"/>
            </w:tcBorders>
            <w:shd w:val="clear" w:color="auto" w:fill="EEECE1" w:themeFill="background2"/>
          </w:tcPr>
          <w:p w:rsidR="00B27015" w:rsidRPr="00131C61" w:rsidRDefault="00B27015" w:rsidP="00131C61">
            <w:pPr>
              <w:spacing w:before="20" w:after="20"/>
              <w:rPr>
                <w:rFonts w:ascii="Arial" w:hAnsi="Arial" w:cstheme="minorHAnsi"/>
                <w:b/>
                <w:sz w:val="18"/>
              </w:rPr>
            </w:pPr>
            <w:r w:rsidRPr="00131C61">
              <w:rPr>
                <w:rFonts w:ascii="Arial" w:hAnsi="Arial" w:cstheme="minorHAnsi"/>
                <w:b/>
                <w:sz w:val="18"/>
              </w:rPr>
              <w:t>No of days (up to)</w:t>
            </w:r>
          </w:p>
        </w:tc>
        <w:tc>
          <w:tcPr>
            <w:tcW w:w="1560" w:type="dxa"/>
            <w:tcBorders>
              <w:bottom w:val="single" w:sz="4" w:space="0" w:color="auto"/>
            </w:tcBorders>
            <w:shd w:val="clear" w:color="auto" w:fill="EEECE1" w:themeFill="background2"/>
          </w:tcPr>
          <w:p w:rsidR="00B27015" w:rsidRPr="00131C61" w:rsidRDefault="00B27015" w:rsidP="00131C61">
            <w:pPr>
              <w:spacing w:before="20" w:after="20"/>
              <w:rPr>
                <w:rFonts w:ascii="Arial" w:hAnsi="Arial" w:cstheme="minorHAnsi"/>
                <w:b/>
                <w:sz w:val="18"/>
              </w:rPr>
            </w:pPr>
            <w:r w:rsidRPr="00131C61">
              <w:rPr>
                <w:rFonts w:ascii="Arial" w:hAnsi="Arial" w:cstheme="minorHAnsi"/>
                <w:b/>
                <w:sz w:val="18"/>
              </w:rPr>
              <w:t>Output</w:t>
            </w:r>
          </w:p>
        </w:tc>
        <w:tc>
          <w:tcPr>
            <w:tcW w:w="1275" w:type="dxa"/>
            <w:tcBorders>
              <w:bottom w:val="single" w:sz="4" w:space="0" w:color="auto"/>
            </w:tcBorders>
            <w:shd w:val="clear" w:color="auto" w:fill="EEECE1" w:themeFill="background2"/>
          </w:tcPr>
          <w:p w:rsidR="00B27015" w:rsidRPr="00131C61" w:rsidRDefault="00B27015" w:rsidP="00131C61">
            <w:pPr>
              <w:spacing w:before="20" w:after="20"/>
              <w:rPr>
                <w:rFonts w:ascii="Arial" w:hAnsi="Arial" w:cstheme="minorHAnsi"/>
                <w:b/>
                <w:sz w:val="18"/>
              </w:rPr>
            </w:pPr>
            <w:r w:rsidRPr="00131C61">
              <w:rPr>
                <w:rFonts w:ascii="Arial" w:hAnsi="Arial" w:cstheme="minorHAnsi"/>
                <w:b/>
                <w:sz w:val="18"/>
              </w:rPr>
              <w:t>Format</w:t>
            </w:r>
          </w:p>
        </w:tc>
        <w:tc>
          <w:tcPr>
            <w:tcW w:w="1418" w:type="dxa"/>
            <w:tcBorders>
              <w:bottom w:val="single" w:sz="4" w:space="0" w:color="auto"/>
            </w:tcBorders>
            <w:shd w:val="clear" w:color="auto" w:fill="EEECE1" w:themeFill="background2"/>
          </w:tcPr>
          <w:p w:rsidR="00B27015" w:rsidRPr="00131C61" w:rsidRDefault="00B27015" w:rsidP="00131C61">
            <w:pPr>
              <w:spacing w:before="20" w:after="20"/>
              <w:rPr>
                <w:rFonts w:ascii="Arial" w:hAnsi="Arial" w:cstheme="minorHAnsi"/>
                <w:b/>
                <w:sz w:val="18"/>
              </w:rPr>
            </w:pPr>
            <w:r w:rsidRPr="00131C61">
              <w:rPr>
                <w:rFonts w:ascii="Arial" w:hAnsi="Arial" w:cstheme="minorHAnsi"/>
                <w:b/>
                <w:sz w:val="18"/>
              </w:rPr>
              <w:t>Due by</w:t>
            </w:r>
          </w:p>
        </w:tc>
      </w:tr>
      <w:tr w:rsidR="00B27015" w:rsidRPr="00131C61">
        <w:tc>
          <w:tcPr>
            <w:tcW w:w="534" w:type="dxa"/>
            <w:tcBorders>
              <w:top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1</w:t>
            </w:r>
          </w:p>
        </w:tc>
        <w:tc>
          <w:tcPr>
            <w:tcW w:w="1559" w:type="dxa"/>
            <w:tcBorders>
              <w:top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Document review &amp; development of summative evaluation plan</w:t>
            </w:r>
          </w:p>
        </w:tc>
        <w:tc>
          <w:tcPr>
            <w:tcW w:w="1134" w:type="dxa"/>
            <w:tcBorders>
              <w:top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Home based</w:t>
            </w:r>
          </w:p>
        </w:tc>
        <w:tc>
          <w:tcPr>
            <w:tcW w:w="1559" w:type="dxa"/>
            <w:tcBorders>
              <w:top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23 September – 1 October  2013</w:t>
            </w:r>
          </w:p>
        </w:tc>
        <w:tc>
          <w:tcPr>
            <w:tcW w:w="992" w:type="dxa"/>
            <w:tcBorders>
              <w:top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3</w:t>
            </w:r>
          </w:p>
        </w:tc>
        <w:tc>
          <w:tcPr>
            <w:tcW w:w="1560" w:type="dxa"/>
            <w:tcBorders>
              <w:top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Summative Evaluation Plan</w:t>
            </w:r>
          </w:p>
        </w:tc>
        <w:tc>
          <w:tcPr>
            <w:tcW w:w="1275" w:type="dxa"/>
            <w:tcBorders>
              <w:top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Word document Max. 10 pages</w:t>
            </w:r>
          </w:p>
        </w:tc>
        <w:tc>
          <w:tcPr>
            <w:tcW w:w="1418" w:type="dxa"/>
            <w:tcBorders>
              <w:top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Tuesday 1 October 2013 (first draft)</w:t>
            </w:r>
          </w:p>
        </w:tc>
      </w:tr>
      <w:tr w:rsidR="00B27015" w:rsidRPr="00131C61">
        <w:tc>
          <w:tcPr>
            <w:tcW w:w="534" w:type="dxa"/>
            <w:tcBorders>
              <w:bottom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2</w:t>
            </w:r>
          </w:p>
        </w:tc>
        <w:tc>
          <w:tcPr>
            <w:tcW w:w="1559" w:type="dxa"/>
            <w:tcBorders>
              <w:bottom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Travelling to Sri Lanka</w:t>
            </w:r>
          </w:p>
        </w:tc>
        <w:tc>
          <w:tcPr>
            <w:tcW w:w="1134" w:type="dxa"/>
            <w:tcBorders>
              <w:bottom w:val="single" w:sz="4" w:space="0" w:color="auto"/>
            </w:tcBorders>
          </w:tcPr>
          <w:p w:rsidR="00B27015" w:rsidRPr="00131C61" w:rsidRDefault="00B27015" w:rsidP="00131C61">
            <w:pPr>
              <w:spacing w:before="20" w:after="20"/>
              <w:rPr>
                <w:rFonts w:ascii="Arial" w:hAnsi="Arial" w:cstheme="minorHAnsi"/>
                <w:sz w:val="18"/>
              </w:rPr>
            </w:pPr>
          </w:p>
        </w:tc>
        <w:tc>
          <w:tcPr>
            <w:tcW w:w="1559" w:type="dxa"/>
            <w:tcBorders>
              <w:bottom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5 or 6 October  2013</w:t>
            </w:r>
          </w:p>
        </w:tc>
        <w:tc>
          <w:tcPr>
            <w:tcW w:w="992" w:type="dxa"/>
            <w:tcBorders>
              <w:bottom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1</w:t>
            </w:r>
          </w:p>
        </w:tc>
        <w:tc>
          <w:tcPr>
            <w:tcW w:w="1560" w:type="dxa"/>
            <w:tcBorders>
              <w:bottom w:val="single" w:sz="4" w:space="0" w:color="auto"/>
            </w:tcBorders>
          </w:tcPr>
          <w:p w:rsidR="00B27015" w:rsidRPr="00131C61" w:rsidRDefault="00B27015" w:rsidP="00131C61">
            <w:pPr>
              <w:spacing w:before="20" w:after="20"/>
              <w:rPr>
                <w:rFonts w:ascii="Arial" w:hAnsi="Arial" w:cstheme="minorHAnsi"/>
                <w:sz w:val="18"/>
              </w:rPr>
            </w:pPr>
          </w:p>
        </w:tc>
        <w:tc>
          <w:tcPr>
            <w:tcW w:w="1275" w:type="dxa"/>
            <w:tcBorders>
              <w:bottom w:val="single" w:sz="4" w:space="0" w:color="auto"/>
            </w:tcBorders>
          </w:tcPr>
          <w:p w:rsidR="00B27015" w:rsidRPr="00131C61" w:rsidRDefault="00B27015" w:rsidP="00131C61">
            <w:pPr>
              <w:spacing w:before="20" w:after="20"/>
              <w:rPr>
                <w:rFonts w:ascii="Arial" w:hAnsi="Arial" w:cstheme="minorHAnsi"/>
                <w:sz w:val="18"/>
              </w:rPr>
            </w:pPr>
          </w:p>
        </w:tc>
        <w:tc>
          <w:tcPr>
            <w:tcW w:w="1418" w:type="dxa"/>
            <w:tcBorders>
              <w:bottom w:val="single" w:sz="4" w:space="0" w:color="auto"/>
            </w:tcBorders>
          </w:tcPr>
          <w:p w:rsidR="00B27015" w:rsidRPr="00131C61" w:rsidRDefault="00B27015" w:rsidP="00131C61">
            <w:pPr>
              <w:spacing w:before="20" w:after="20"/>
              <w:rPr>
                <w:rFonts w:ascii="Arial" w:hAnsi="Arial" w:cstheme="minorHAnsi"/>
                <w:sz w:val="18"/>
              </w:rPr>
            </w:pPr>
          </w:p>
        </w:tc>
      </w:tr>
      <w:tr w:rsidR="00B27015" w:rsidRPr="00131C61">
        <w:tc>
          <w:tcPr>
            <w:tcW w:w="534" w:type="dxa"/>
            <w:tcBorders>
              <w:bottom w:val="nil"/>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3</w:t>
            </w:r>
          </w:p>
        </w:tc>
        <w:tc>
          <w:tcPr>
            <w:tcW w:w="1559" w:type="dxa"/>
            <w:tcBorders>
              <w:bottom w:val="dotted"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In-Country mission</w:t>
            </w:r>
          </w:p>
        </w:tc>
        <w:tc>
          <w:tcPr>
            <w:tcW w:w="1134" w:type="dxa"/>
            <w:tcBorders>
              <w:bottom w:val="dotted"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Sri Lanka</w:t>
            </w:r>
          </w:p>
        </w:tc>
        <w:tc>
          <w:tcPr>
            <w:tcW w:w="1559" w:type="dxa"/>
            <w:tcBorders>
              <w:bottom w:val="dotted"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7 – 17 October 2013</w:t>
            </w:r>
          </w:p>
        </w:tc>
        <w:tc>
          <w:tcPr>
            <w:tcW w:w="992" w:type="dxa"/>
            <w:tcBorders>
              <w:bottom w:val="dotted"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10</w:t>
            </w:r>
          </w:p>
        </w:tc>
        <w:tc>
          <w:tcPr>
            <w:tcW w:w="1560" w:type="dxa"/>
            <w:tcBorders>
              <w:bottom w:val="dotted" w:sz="4" w:space="0" w:color="auto"/>
            </w:tcBorders>
          </w:tcPr>
          <w:p w:rsidR="00B27015" w:rsidRPr="00131C61" w:rsidRDefault="00B27015" w:rsidP="00131C61">
            <w:pPr>
              <w:spacing w:before="20" w:after="20"/>
              <w:rPr>
                <w:rFonts w:ascii="Arial" w:hAnsi="Arial" w:cstheme="minorHAnsi"/>
                <w:sz w:val="18"/>
              </w:rPr>
            </w:pPr>
          </w:p>
        </w:tc>
        <w:tc>
          <w:tcPr>
            <w:tcW w:w="1275" w:type="dxa"/>
            <w:tcBorders>
              <w:bottom w:val="dotted" w:sz="4" w:space="0" w:color="auto"/>
            </w:tcBorders>
          </w:tcPr>
          <w:p w:rsidR="00B27015" w:rsidRPr="00131C61" w:rsidRDefault="00B27015" w:rsidP="00131C61">
            <w:pPr>
              <w:spacing w:before="20" w:after="20"/>
              <w:rPr>
                <w:rFonts w:ascii="Arial" w:hAnsi="Arial" w:cstheme="minorHAnsi"/>
                <w:sz w:val="18"/>
              </w:rPr>
            </w:pPr>
          </w:p>
        </w:tc>
        <w:tc>
          <w:tcPr>
            <w:tcW w:w="1418" w:type="dxa"/>
            <w:tcBorders>
              <w:bottom w:val="dotted" w:sz="4" w:space="0" w:color="auto"/>
            </w:tcBorders>
          </w:tcPr>
          <w:p w:rsidR="00B27015" w:rsidRPr="00131C61" w:rsidRDefault="00B27015" w:rsidP="00131C61">
            <w:pPr>
              <w:spacing w:before="20" w:after="20"/>
              <w:rPr>
                <w:rFonts w:ascii="Arial" w:hAnsi="Arial" w:cstheme="minorHAnsi"/>
                <w:sz w:val="18"/>
              </w:rPr>
            </w:pPr>
          </w:p>
        </w:tc>
      </w:tr>
      <w:tr w:rsidR="00B27015" w:rsidRPr="00131C61">
        <w:tc>
          <w:tcPr>
            <w:tcW w:w="534" w:type="dxa"/>
            <w:tcBorders>
              <w:top w:val="nil"/>
              <w:bottom w:val="nil"/>
              <w:right w:val="single" w:sz="4" w:space="0" w:color="auto"/>
            </w:tcBorders>
          </w:tcPr>
          <w:p w:rsidR="00B27015" w:rsidRPr="00131C61" w:rsidRDefault="00B27015" w:rsidP="00131C61">
            <w:pPr>
              <w:spacing w:before="20" w:after="20"/>
              <w:rPr>
                <w:rFonts w:ascii="Arial" w:hAnsi="Arial" w:cstheme="minorHAnsi"/>
                <w:i/>
                <w:sz w:val="18"/>
              </w:rPr>
            </w:pPr>
          </w:p>
        </w:tc>
        <w:tc>
          <w:tcPr>
            <w:tcW w:w="1559" w:type="dxa"/>
            <w:tcBorders>
              <w:top w:val="dotted" w:sz="4" w:space="0" w:color="auto"/>
              <w:left w:val="single" w:sz="4" w:space="0" w:color="auto"/>
              <w:bottom w:val="dotted" w:sz="4" w:space="0" w:color="auto"/>
            </w:tcBorders>
          </w:tcPr>
          <w:p w:rsidR="00B27015" w:rsidRPr="00131C61" w:rsidRDefault="00B27015" w:rsidP="00131C61">
            <w:pPr>
              <w:spacing w:before="20" w:after="20"/>
              <w:rPr>
                <w:rFonts w:ascii="Arial" w:hAnsi="Arial" w:cstheme="minorHAnsi"/>
                <w:i/>
                <w:sz w:val="18"/>
              </w:rPr>
            </w:pPr>
            <w:r w:rsidRPr="00131C61">
              <w:rPr>
                <w:rFonts w:ascii="Arial" w:hAnsi="Arial" w:cstheme="minorHAnsi"/>
                <w:i/>
                <w:sz w:val="18"/>
              </w:rPr>
              <w:t xml:space="preserve">Meet with </w:t>
            </w:r>
            <w:r w:rsidR="0033577C">
              <w:rPr>
                <w:rFonts w:ascii="Arial" w:hAnsi="Arial" w:cstheme="minorHAnsi"/>
                <w:i/>
                <w:sz w:val="18"/>
              </w:rPr>
              <w:t>DFAT</w:t>
            </w:r>
            <w:r w:rsidRPr="00131C61">
              <w:rPr>
                <w:rFonts w:ascii="Arial" w:hAnsi="Arial" w:cstheme="minorHAnsi"/>
                <w:i/>
                <w:sz w:val="18"/>
              </w:rPr>
              <w:t xml:space="preserve"> &amp; UNICEF for in-country briefing and finalisation of summative evaluation plan</w:t>
            </w:r>
          </w:p>
        </w:tc>
        <w:tc>
          <w:tcPr>
            <w:tcW w:w="1134" w:type="dxa"/>
            <w:tcBorders>
              <w:top w:val="dotted" w:sz="4" w:space="0" w:color="auto"/>
              <w:bottom w:val="dotted" w:sz="4" w:space="0" w:color="auto"/>
            </w:tcBorders>
          </w:tcPr>
          <w:p w:rsidR="00B27015" w:rsidRPr="00131C61" w:rsidRDefault="00B27015" w:rsidP="00131C61">
            <w:pPr>
              <w:spacing w:before="20" w:after="20"/>
              <w:rPr>
                <w:rFonts w:ascii="Arial" w:hAnsi="Arial" w:cstheme="minorHAnsi"/>
                <w:i/>
                <w:sz w:val="18"/>
              </w:rPr>
            </w:pPr>
          </w:p>
        </w:tc>
        <w:tc>
          <w:tcPr>
            <w:tcW w:w="1559" w:type="dxa"/>
            <w:tcBorders>
              <w:top w:val="dotted" w:sz="4" w:space="0" w:color="auto"/>
              <w:bottom w:val="dotted" w:sz="4" w:space="0" w:color="auto"/>
            </w:tcBorders>
          </w:tcPr>
          <w:p w:rsidR="00B27015" w:rsidRPr="00131C61" w:rsidRDefault="00B27015" w:rsidP="00131C61">
            <w:pPr>
              <w:spacing w:before="20" w:after="20"/>
              <w:rPr>
                <w:rFonts w:ascii="Arial" w:hAnsi="Arial" w:cstheme="minorHAnsi"/>
                <w:i/>
                <w:sz w:val="18"/>
              </w:rPr>
            </w:pPr>
            <w:r w:rsidRPr="00131C61">
              <w:rPr>
                <w:rFonts w:ascii="Arial" w:hAnsi="Arial" w:cstheme="minorHAnsi"/>
                <w:i/>
                <w:sz w:val="18"/>
              </w:rPr>
              <w:t>7 October 2013</w:t>
            </w:r>
          </w:p>
        </w:tc>
        <w:tc>
          <w:tcPr>
            <w:tcW w:w="992" w:type="dxa"/>
            <w:tcBorders>
              <w:top w:val="dotted" w:sz="4" w:space="0" w:color="auto"/>
              <w:bottom w:val="dotted" w:sz="4" w:space="0" w:color="auto"/>
            </w:tcBorders>
          </w:tcPr>
          <w:p w:rsidR="00B27015" w:rsidRPr="00131C61" w:rsidRDefault="00B27015" w:rsidP="00131C61">
            <w:pPr>
              <w:spacing w:before="20" w:after="20"/>
              <w:rPr>
                <w:rFonts w:ascii="Arial" w:hAnsi="Arial" w:cstheme="minorHAnsi"/>
                <w:i/>
                <w:sz w:val="18"/>
              </w:rPr>
            </w:pPr>
            <w:r w:rsidRPr="00131C61">
              <w:rPr>
                <w:rFonts w:ascii="Arial" w:hAnsi="Arial" w:cstheme="minorHAnsi"/>
                <w:i/>
                <w:sz w:val="18"/>
              </w:rPr>
              <w:t>1</w:t>
            </w:r>
          </w:p>
        </w:tc>
        <w:tc>
          <w:tcPr>
            <w:tcW w:w="1560" w:type="dxa"/>
            <w:tcBorders>
              <w:top w:val="dotted" w:sz="4" w:space="0" w:color="auto"/>
              <w:bottom w:val="dotted" w:sz="4" w:space="0" w:color="auto"/>
            </w:tcBorders>
          </w:tcPr>
          <w:p w:rsidR="00B27015" w:rsidRPr="00131C61" w:rsidRDefault="00B27015" w:rsidP="00131C61">
            <w:pPr>
              <w:spacing w:before="20" w:after="20"/>
              <w:rPr>
                <w:rFonts w:ascii="Arial" w:hAnsi="Arial" w:cstheme="minorHAnsi"/>
                <w:i/>
                <w:sz w:val="18"/>
              </w:rPr>
            </w:pPr>
            <w:r w:rsidRPr="00131C61">
              <w:rPr>
                <w:rFonts w:ascii="Arial" w:hAnsi="Arial" w:cstheme="minorHAnsi"/>
                <w:i/>
                <w:sz w:val="18"/>
              </w:rPr>
              <w:t>Final Summative Evaluation Plan</w:t>
            </w:r>
          </w:p>
        </w:tc>
        <w:tc>
          <w:tcPr>
            <w:tcW w:w="1275" w:type="dxa"/>
            <w:tcBorders>
              <w:top w:val="dotted" w:sz="4" w:space="0" w:color="auto"/>
              <w:bottom w:val="dotted" w:sz="4" w:space="0" w:color="auto"/>
            </w:tcBorders>
          </w:tcPr>
          <w:p w:rsidR="00B27015" w:rsidRPr="00131C61" w:rsidRDefault="00B27015" w:rsidP="00131C61">
            <w:pPr>
              <w:spacing w:before="20" w:after="20"/>
              <w:rPr>
                <w:rFonts w:ascii="Arial" w:hAnsi="Arial" w:cstheme="minorHAnsi"/>
                <w:i/>
                <w:sz w:val="18"/>
              </w:rPr>
            </w:pPr>
            <w:r w:rsidRPr="00131C61">
              <w:rPr>
                <w:rFonts w:ascii="Arial" w:hAnsi="Arial" w:cstheme="minorHAnsi"/>
                <w:i/>
                <w:sz w:val="18"/>
              </w:rPr>
              <w:t>Word document Max. 10 pages</w:t>
            </w:r>
          </w:p>
        </w:tc>
        <w:tc>
          <w:tcPr>
            <w:tcW w:w="1418" w:type="dxa"/>
            <w:tcBorders>
              <w:top w:val="dotted" w:sz="4" w:space="0" w:color="auto"/>
              <w:bottom w:val="dotted" w:sz="4" w:space="0" w:color="auto"/>
            </w:tcBorders>
          </w:tcPr>
          <w:p w:rsidR="00B27015" w:rsidRPr="00131C61" w:rsidRDefault="00B27015" w:rsidP="00131C61">
            <w:pPr>
              <w:spacing w:before="20" w:after="20"/>
              <w:rPr>
                <w:rFonts w:ascii="Arial" w:hAnsi="Arial" w:cstheme="minorHAnsi"/>
                <w:i/>
                <w:sz w:val="18"/>
              </w:rPr>
            </w:pPr>
            <w:r w:rsidRPr="00131C61">
              <w:rPr>
                <w:rFonts w:ascii="Arial" w:hAnsi="Arial" w:cstheme="minorHAnsi"/>
                <w:i/>
                <w:sz w:val="18"/>
              </w:rPr>
              <w:t>7 October 2013</w:t>
            </w:r>
          </w:p>
        </w:tc>
      </w:tr>
      <w:tr w:rsidR="00B27015" w:rsidRPr="00131C61">
        <w:tc>
          <w:tcPr>
            <w:tcW w:w="534" w:type="dxa"/>
            <w:tcBorders>
              <w:top w:val="nil"/>
              <w:bottom w:val="nil"/>
              <w:right w:val="single" w:sz="4" w:space="0" w:color="auto"/>
            </w:tcBorders>
          </w:tcPr>
          <w:p w:rsidR="00B27015" w:rsidRPr="00131C61" w:rsidRDefault="00B27015" w:rsidP="00131C61">
            <w:pPr>
              <w:spacing w:before="20" w:after="20"/>
              <w:rPr>
                <w:rFonts w:ascii="Arial" w:hAnsi="Arial" w:cstheme="minorHAnsi"/>
                <w:i/>
                <w:sz w:val="18"/>
              </w:rPr>
            </w:pPr>
          </w:p>
        </w:tc>
        <w:tc>
          <w:tcPr>
            <w:tcW w:w="1559" w:type="dxa"/>
            <w:tcBorders>
              <w:top w:val="dotted" w:sz="4" w:space="0" w:color="auto"/>
              <w:left w:val="single" w:sz="4" w:space="0" w:color="auto"/>
              <w:bottom w:val="dotted" w:sz="4" w:space="0" w:color="auto"/>
            </w:tcBorders>
          </w:tcPr>
          <w:p w:rsidR="00B27015" w:rsidRPr="00131C61" w:rsidRDefault="00B27015" w:rsidP="00131C61">
            <w:pPr>
              <w:spacing w:before="20" w:after="20"/>
              <w:rPr>
                <w:rFonts w:ascii="Arial" w:hAnsi="Arial" w:cstheme="minorHAnsi"/>
                <w:i/>
                <w:sz w:val="18"/>
              </w:rPr>
            </w:pPr>
          </w:p>
        </w:tc>
        <w:tc>
          <w:tcPr>
            <w:tcW w:w="1134" w:type="dxa"/>
            <w:tcBorders>
              <w:top w:val="dotted" w:sz="4" w:space="0" w:color="auto"/>
              <w:bottom w:val="dotted" w:sz="4" w:space="0" w:color="auto"/>
            </w:tcBorders>
          </w:tcPr>
          <w:p w:rsidR="00B27015" w:rsidRPr="00131C61" w:rsidRDefault="00B27015" w:rsidP="00131C61">
            <w:pPr>
              <w:spacing w:before="20" w:after="20"/>
              <w:rPr>
                <w:rFonts w:ascii="Arial" w:hAnsi="Arial" w:cstheme="minorHAnsi"/>
                <w:i/>
                <w:sz w:val="18"/>
              </w:rPr>
            </w:pPr>
          </w:p>
        </w:tc>
        <w:tc>
          <w:tcPr>
            <w:tcW w:w="1559" w:type="dxa"/>
            <w:tcBorders>
              <w:top w:val="dotted" w:sz="4" w:space="0" w:color="auto"/>
              <w:bottom w:val="dotted" w:sz="4" w:space="0" w:color="auto"/>
            </w:tcBorders>
          </w:tcPr>
          <w:p w:rsidR="00B27015" w:rsidRPr="00131C61" w:rsidRDefault="00B27015" w:rsidP="00131C61">
            <w:pPr>
              <w:spacing w:before="20" w:after="20"/>
              <w:rPr>
                <w:rFonts w:ascii="Arial" w:hAnsi="Arial" w:cstheme="minorHAnsi"/>
                <w:i/>
                <w:sz w:val="18"/>
              </w:rPr>
            </w:pPr>
          </w:p>
        </w:tc>
        <w:tc>
          <w:tcPr>
            <w:tcW w:w="992" w:type="dxa"/>
            <w:tcBorders>
              <w:top w:val="dotted" w:sz="4" w:space="0" w:color="auto"/>
              <w:bottom w:val="dotted" w:sz="4" w:space="0" w:color="auto"/>
            </w:tcBorders>
          </w:tcPr>
          <w:p w:rsidR="00B27015" w:rsidRPr="00131C61" w:rsidRDefault="00B27015" w:rsidP="00131C61">
            <w:pPr>
              <w:spacing w:before="20" w:after="20"/>
              <w:rPr>
                <w:rFonts w:ascii="Arial" w:hAnsi="Arial" w:cstheme="minorHAnsi"/>
                <w:i/>
                <w:sz w:val="18"/>
              </w:rPr>
            </w:pPr>
          </w:p>
        </w:tc>
        <w:tc>
          <w:tcPr>
            <w:tcW w:w="1560" w:type="dxa"/>
            <w:tcBorders>
              <w:top w:val="dotted" w:sz="4" w:space="0" w:color="auto"/>
              <w:bottom w:val="dotted" w:sz="4" w:space="0" w:color="auto"/>
            </w:tcBorders>
          </w:tcPr>
          <w:p w:rsidR="00B27015" w:rsidRPr="00131C61" w:rsidRDefault="00B27015" w:rsidP="00131C61">
            <w:pPr>
              <w:spacing w:before="20" w:after="20"/>
              <w:rPr>
                <w:rFonts w:ascii="Arial" w:hAnsi="Arial" w:cstheme="minorHAnsi"/>
                <w:i/>
                <w:sz w:val="18"/>
              </w:rPr>
            </w:pPr>
          </w:p>
        </w:tc>
        <w:tc>
          <w:tcPr>
            <w:tcW w:w="1275" w:type="dxa"/>
            <w:tcBorders>
              <w:top w:val="dotted" w:sz="4" w:space="0" w:color="auto"/>
              <w:bottom w:val="dotted" w:sz="4" w:space="0" w:color="auto"/>
            </w:tcBorders>
          </w:tcPr>
          <w:p w:rsidR="00B27015" w:rsidRPr="00131C61" w:rsidRDefault="00B27015" w:rsidP="00131C61">
            <w:pPr>
              <w:spacing w:before="20" w:after="20"/>
              <w:rPr>
                <w:rFonts w:ascii="Arial" w:hAnsi="Arial" w:cstheme="minorHAnsi"/>
                <w:i/>
                <w:sz w:val="18"/>
              </w:rPr>
            </w:pPr>
          </w:p>
        </w:tc>
        <w:tc>
          <w:tcPr>
            <w:tcW w:w="1418" w:type="dxa"/>
            <w:tcBorders>
              <w:top w:val="dotted" w:sz="4" w:space="0" w:color="auto"/>
              <w:bottom w:val="dotted" w:sz="4" w:space="0" w:color="auto"/>
            </w:tcBorders>
          </w:tcPr>
          <w:p w:rsidR="00B27015" w:rsidRPr="00131C61" w:rsidRDefault="00B27015" w:rsidP="00131C61">
            <w:pPr>
              <w:spacing w:before="20" w:after="20"/>
              <w:rPr>
                <w:rFonts w:ascii="Arial" w:hAnsi="Arial" w:cstheme="minorHAnsi"/>
                <w:i/>
                <w:sz w:val="18"/>
              </w:rPr>
            </w:pPr>
          </w:p>
        </w:tc>
      </w:tr>
      <w:tr w:rsidR="00B27015" w:rsidRPr="00131C61">
        <w:tc>
          <w:tcPr>
            <w:tcW w:w="534" w:type="dxa"/>
            <w:tcBorders>
              <w:top w:val="nil"/>
              <w:left w:val="single" w:sz="4" w:space="0" w:color="auto"/>
              <w:bottom w:val="nil"/>
              <w:right w:val="single" w:sz="4" w:space="0" w:color="auto"/>
            </w:tcBorders>
          </w:tcPr>
          <w:p w:rsidR="00B27015" w:rsidRPr="00131C61" w:rsidRDefault="00B27015" w:rsidP="00131C61">
            <w:pPr>
              <w:spacing w:before="20" w:after="20"/>
              <w:rPr>
                <w:rFonts w:ascii="Arial" w:hAnsi="Arial" w:cstheme="minorHAnsi"/>
                <w:i/>
                <w:sz w:val="18"/>
              </w:rPr>
            </w:pPr>
          </w:p>
        </w:tc>
        <w:tc>
          <w:tcPr>
            <w:tcW w:w="1559" w:type="dxa"/>
            <w:tcBorders>
              <w:top w:val="dotted" w:sz="4" w:space="0" w:color="auto"/>
              <w:left w:val="single" w:sz="4" w:space="0" w:color="auto"/>
              <w:bottom w:val="dotted" w:sz="4" w:space="0" w:color="auto"/>
            </w:tcBorders>
          </w:tcPr>
          <w:p w:rsidR="00B27015" w:rsidRPr="00131C61" w:rsidRDefault="00B27015" w:rsidP="00131C61">
            <w:pPr>
              <w:spacing w:before="20" w:after="20"/>
              <w:rPr>
                <w:rFonts w:ascii="Arial" w:hAnsi="Arial" w:cstheme="minorHAnsi"/>
                <w:i/>
                <w:sz w:val="18"/>
              </w:rPr>
            </w:pPr>
            <w:r w:rsidRPr="00131C61">
              <w:rPr>
                <w:rFonts w:ascii="Arial" w:hAnsi="Arial" w:cstheme="minorHAnsi"/>
                <w:i/>
                <w:sz w:val="18"/>
              </w:rPr>
              <w:t>Field visit</w:t>
            </w:r>
          </w:p>
        </w:tc>
        <w:tc>
          <w:tcPr>
            <w:tcW w:w="1134" w:type="dxa"/>
            <w:tcBorders>
              <w:top w:val="dotted" w:sz="4" w:space="0" w:color="auto"/>
              <w:bottom w:val="dotted" w:sz="4" w:space="0" w:color="auto"/>
            </w:tcBorders>
          </w:tcPr>
          <w:p w:rsidR="00B27015" w:rsidRPr="00131C61" w:rsidRDefault="00B27015" w:rsidP="00131C61">
            <w:pPr>
              <w:spacing w:before="20" w:after="20"/>
              <w:rPr>
                <w:rFonts w:ascii="Arial" w:hAnsi="Arial" w:cstheme="minorHAnsi"/>
                <w:i/>
                <w:sz w:val="18"/>
              </w:rPr>
            </w:pPr>
          </w:p>
        </w:tc>
        <w:tc>
          <w:tcPr>
            <w:tcW w:w="1559" w:type="dxa"/>
            <w:tcBorders>
              <w:top w:val="dotted" w:sz="4" w:space="0" w:color="auto"/>
              <w:bottom w:val="dotted" w:sz="4" w:space="0" w:color="auto"/>
            </w:tcBorders>
          </w:tcPr>
          <w:p w:rsidR="00B27015" w:rsidRPr="00131C61" w:rsidRDefault="00B27015" w:rsidP="00131C61">
            <w:pPr>
              <w:spacing w:before="20" w:after="20"/>
              <w:rPr>
                <w:rFonts w:ascii="Arial" w:hAnsi="Arial" w:cstheme="minorHAnsi"/>
                <w:i/>
                <w:sz w:val="18"/>
              </w:rPr>
            </w:pPr>
            <w:r w:rsidRPr="00131C61">
              <w:rPr>
                <w:rFonts w:ascii="Arial" w:hAnsi="Arial" w:cstheme="minorHAnsi"/>
                <w:i/>
                <w:sz w:val="18"/>
              </w:rPr>
              <w:t>8  – 11 October2013</w:t>
            </w:r>
          </w:p>
        </w:tc>
        <w:tc>
          <w:tcPr>
            <w:tcW w:w="992" w:type="dxa"/>
            <w:tcBorders>
              <w:top w:val="dotted" w:sz="4" w:space="0" w:color="auto"/>
              <w:bottom w:val="dotted" w:sz="4" w:space="0" w:color="auto"/>
            </w:tcBorders>
          </w:tcPr>
          <w:p w:rsidR="00B27015" w:rsidRPr="00131C61" w:rsidRDefault="00B27015" w:rsidP="00131C61">
            <w:pPr>
              <w:spacing w:before="20" w:after="20"/>
              <w:rPr>
                <w:rFonts w:ascii="Arial" w:hAnsi="Arial" w:cstheme="minorHAnsi"/>
                <w:i/>
                <w:sz w:val="18"/>
              </w:rPr>
            </w:pPr>
            <w:r w:rsidRPr="00131C61">
              <w:rPr>
                <w:rFonts w:ascii="Arial" w:hAnsi="Arial" w:cstheme="minorHAnsi"/>
                <w:i/>
                <w:sz w:val="18"/>
              </w:rPr>
              <w:t>4</w:t>
            </w:r>
          </w:p>
        </w:tc>
        <w:tc>
          <w:tcPr>
            <w:tcW w:w="1560" w:type="dxa"/>
            <w:tcBorders>
              <w:top w:val="dotted" w:sz="4" w:space="0" w:color="auto"/>
              <w:bottom w:val="dotted" w:sz="4" w:space="0" w:color="auto"/>
            </w:tcBorders>
          </w:tcPr>
          <w:p w:rsidR="00B27015" w:rsidRPr="00131C61" w:rsidRDefault="00B27015" w:rsidP="00131C61">
            <w:pPr>
              <w:spacing w:before="20" w:after="20"/>
              <w:rPr>
                <w:rFonts w:ascii="Arial" w:hAnsi="Arial" w:cstheme="minorHAnsi"/>
                <w:i/>
                <w:sz w:val="18"/>
              </w:rPr>
            </w:pPr>
          </w:p>
        </w:tc>
        <w:tc>
          <w:tcPr>
            <w:tcW w:w="1275" w:type="dxa"/>
            <w:tcBorders>
              <w:top w:val="dotted" w:sz="4" w:space="0" w:color="auto"/>
              <w:bottom w:val="dotted" w:sz="4" w:space="0" w:color="auto"/>
            </w:tcBorders>
          </w:tcPr>
          <w:p w:rsidR="00B27015" w:rsidRPr="00131C61" w:rsidRDefault="00B27015" w:rsidP="00131C61">
            <w:pPr>
              <w:spacing w:before="20" w:after="20"/>
              <w:rPr>
                <w:rFonts w:ascii="Arial" w:hAnsi="Arial" w:cstheme="minorHAnsi"/>
                <w:i/>
                <w:sz w:val="18"/>
              </w:rPr>
            </w:pPr>
          </w:p>
        </w:tc>
        <w:tc>
          <w:tcPr>
            <w:tcW w:w="1418" w:type="dxa"/>
            <w:tcBorders>
              <w:top w:val="dotted" w:sz="4" w:space="0" w:color="auto"/>
              <w:bottom w:val="dotted" w:sz="4" w:space="0" w:color="auto"/>
            </w:tcBorders>
          </w:tcPr>
          <w:p w:rsidR="00B27015" w:rsidRPr="00131C61" w:rsidRDefault="00B27015" w:rsidP="00131C61">
            <w:pPr>
              <w:spacing w:before="20" w:after="20"/>
              <w:rPr>
                <w:rFonts w:ascii="Arial" w:hAnsi="Arial" w:cstheme="minorHAnsi"/>
                <w:i/>
                <w:sz w:val="18"/>
              </w:rPr>
            </w:pPr>
          </w:p>
        </w:tc>
      </w:tr>
      <w:tr w:rsidR="00B27015" w:rsidRPr="00131C61">
        <w:tc>
          <w:tcPr>
            <w:tcW w:w="534" w:type="dxa"/>
            <w:tcBorders>
              <w:top w:val="nil"/>
              <w:left w:val="single" w:sz="4" w:space="0" w:color="auto"/>
              <w:bottom w:val="nil"/>
              <w:right w:val="single" w:sz="4" w:space="0" w:color="auto"/>
            </w:tcBorders>
          </w:tcPr>
          <w:p w:rsidR="00B27015" w:rsidRPr="00131C61" w:rsidRDefault="00B27015" w:rsidP="00131C61">
            <w:pPr>
              <w:spacing w:before="20" w:after="20"/>
              <w:rPr>
                <w:rFonts w:ascii="Arial" w:hAnsi="Arial" w:cstheme="minorHAnsi"/>
                <w:i/>
                <w:sz w:val="18"/>
              </w:rPr>
            </w:pPr>
          </w:p>
        </w:tc>
        <w:tc>
          <w:tcPr>
            <w:tcW w:w="1559" w:type="dxa"/>
            <w:tcBorders>
              <w:top w:val="dotted" w:sz="4" w:space="0" w:color="auto"/>
              <w:left w:val="single" w:sz="4" w:space="0" w:color="auto"/>
              <w:bottom w:val="dotted" w:sz="4" w:space="0" w:color="auto"/>
            </w:tcBorders>
          </w:tcPr>
          <w:p w:rsidR="00B27015" w:rsidRPr="00131C61" w:rsidRDefault="00B27015" w:rsidP="00131C61">
            <w:pPr>
              <w:spacing w:before="20" w:after="20"/>
              <w:rPr>
                <w:rFonts w:ascii="Arial" w:hAnsi="Arial" w:cstheme="minorHAnsi"/>
                <w:i/>
                <w:sz w:val="18"/>
              </w:rPr>
            </w:pPr>
            <w:r w:rsidRPr="00131C61">
              <w:rPr>
                <w:rFonts w:ascii="Arial" w:hAnsi="Arial" w:cstheme="minorHAnsi"/>
                <w:i/>
                <w:sz w:val="18"/>
              </w:rPr>
              <w:t>Colombo:</w:t>
            </w:r>
          </w:p>
          <w:p w:rsidR="00B27015" w:rsidRPr="00131C61" w:rsidRDefault="00B27015" w:rsidP="00131C61">
            <w:pPr>
              <w:spacing w:before="20" w:after="20"/>
              <w:rPr>
                <w:rFonts w:ascii="Arial" w:hAnsi="Arial" w:cstheme="minorHAnsi"/>
                <w:i/>
                <w:sz w:val="18"/>
              </w:rPr>
            </w:pPr>
            <w:r w:rsidRPr="00131C61">
              <w:rPr>
                <w:rFonts w:ascii="Arial" w:hAnsi="Arial" w:cstheme="minorHAnsi"/>
                <w:i/>
                <w:sz w:val="18"/>
              </w:rPr>
              <w:t xml:space="preserve"> - meetings </w:t>
            </w:r>
          </w:p>
          <w:p w:rsidR="00B27015" w:rsidRPr="00131C61" w:rsidRDefault="00B27015" w:rsidP="00131C61">
            <w:pPr>
              <w:spacing w:before="20" w:after="20"/>
              <w:rPr>
                <w:rFonts w:ascii="Arial" w:hAnsi="Arial" w:cstheme="minorHAnsi"/>
                <w:i/>
                <w:sz w:val="18"/>
              </w:rPr>
            </w:pPr>
            <w:r w:rsidRPr="00131C61">
              <w:rPr>
                <w:rFonts w:ascii="Arial" w:hAnsi="Arial" w:cstheme="minorHAnsi"/>
                <w:i/>
                <w:sz w:val="18"/>
              </w:rPr>
              <w:t>- Aide Memoire write up</w:t>
            </w:r>
          </w:p>
          <w:p w:rsidR="00B27015" w:rsidRPr="00131C61" w:rsidRDefault="00B27015" w:rsidP="00131C61">
            <w:pPr>
              <w:spacing w:before="20" w:after="20"/>
              <w:rPr>
                <w:rFonts w:ascii="Arial" w:hAnsi="Arial" w:cstheme="minorHAnsi"/>
                <w:i/>
                <w:sz w:val="18"/>
              </w:rPr>
            </w:pPr>
          </w:p>
        </w:tc>
        <w:tc>
          <w:tcPr>
            <w:tcW w:w="1134" w:type="dxa"/>
            <w:tcBorders>
              <w:top w:val="dotted" w:sz="4" w:space="0" w:color="auto"/>
              <w:bottom w:val="dotted" w:sz="4" w:space="0" w:color="auto"/>
            </w:tcBorders>
          </w:tcPr>
          <w:p w:rsidR="00B27015" w:rsidRPr="00131C61" w:rsidRDefault="00B27015" w:rsidP="00131C61">
            <w:pPr>
              <w:spacing w:before="20" w:after="20"/>
              <w:rPr>
                <w:rFonts w:ascii="Arial" w:hAnsi="Arial" w:cstheme="minorHAnsi"/>
                <w:i/>
                <w:sz w:val="18"/>
              </w:rPr>
            </w:pPr>
          </w:p>
        </w:tc>
        <w:tc>
          <w:tcPr>
            <w:tcW w:w="1559" w:type="dxa"/>
            <w:tcBorders>
              <w:top w:val="dotted" w:sz="4" w:space="0" w:color="auto"/>
              <w:bottom w:val="dotted" w:sz="4" w:space="0" w:color="auto"/>
            </w:tcBorders>
          </w:tcPr>
          <w:p w:rsidR="00B27015" w:rsidRPr="00131C61" w:rsidRDefault="00B27015" w:rsidP="00131C61">
            <w:pPr>
              <w:spacing w:before="20" w:after="20"/>
              <w:rPr>
                <w:rFonts w:ascii="Arial" w:hAnsi="Arial" w:cstheme="minorHAnsi"/>
                <w:i/>
                <w:sz w:val="18"/>
              </w:rPr>
            </w:pPr>
            <w:r w:rsidRPr="00131C61">
              <w:rPr>
                <w:rFonts w:ascii="Arial" w:hAnsi="Arial" w:cstheme="minorHAnsi"/>
                <w:i/>
                <w:sz w:val="18"/>
              </w:rPr>
              <w:t>14 – 16 October 2013</w:t>
            </w:r>
          </w:p>
        </w:tc>
        <w:tc>
          <w:tcPr>
            <w:tcW w:w="992" w:type="dxa"/>
            <w:tcBorders>
              <w:top w:val="dotted" w:sz="4" w:space="0" w:color="auto"/>
              <w:bottom w:val="dotted" w:sz="4" w:space="0" w:color="auto"/>
            </w:tcBorders>
          </w:tcPr>
          <w:p w:rsidR="00B27015" w:rsidRPr="00131C61" w:rsidRDefault="00B27015" w:rsidP="00131C61">
            <w:pPr>
              <w:spacing w:before="20" w:after="20"/>
              <w:rPr>
                <w:rFonts w:ascii="Arial" w:hAnsi="Arial" w:cstheme="minorHAnsi"/>
                <w:i/>
                <w:sz w:val="18"/>
              </w:rPr>
            </w:pPr>
            <w:r w:rsidRPr="00131C61">
              <w:rPr>
                <w:rFonts w:ascii="Arial" w:hAnsi="Arial" w:cstheme="minorHAnsi"/>
                <w:i/>
                <w:sz w:val="18"/>
              </w:rPr>
              <w:t>3</w:t>
            </w:r>
          </w:p>
        </w:tc>
        <w:tc>
          <w:tcPr>
            <w:tcW w:w="1560" w:type="dxa"/>
            <w:tcBorders>
              <w:top w:val="dotted" w:sz="4" w:space="0" w:color="auto"/>
              <w:bottom w:val="dotted" w:sz="4" w:space="0" w:color="auto"/>
            </w:tcBorders>
          </w:tcPr>
          <w:p w:rsidR="00B27015" w:rsidRPr="00131C61" w:rsidRDefault="00B27015" w:rsidP="00131C61">
            <w:pPr>
              <w:spacing w:before="20" w:after="20"/>
              <w:rPr>
                <w:rFonts w:ascii="Arial" w:hAnsi="Arial" w:cstheme="minorHAnsi"/>
                <w:i/>
                <w:sz w:val="18"/>
              </w:rPr>
            </w:pPr>
          </w:p>
        </w:tc>
        <w:tc>
          <w:tcPr>
            <w:tcW w:w="1275" w:type="dxa"/>
            <w:tcBorders>
              <w:top w:val="dotted" w:sz="4" w:space="0" w:color="auto"/>
              <w:bottom w:val="dotted" w:sz="4" w:space="0" w:color="auto"/>
            </w:tcBorders>
          </w:tcPr>
          <w:p w:rsidR="00B27015" w:rsidRPr="00131C61" w:rsidRDefault="00B27015" w:rsidP="00131C61">
            <w:pPr>
              <w:spacing w:before="20" w:after="20"/>
              <w:rPr>
                <w:rFonts w:ascii="Arial" w:hAnsi="Arial" w:cstheme="minorHAnsi"/>
                <w:i/>
                <w:sz w:val="18"/>
              </w:rPr>
            </w:pPr>
          </w:p>
        </w:tc>
        <w:tc>
          <w:tcPr>
            <w:tcW w:w="1418" w:type="dxa"/>
            <w:tcBorders>
              <w:top w:val="dotted" w:sz="4" w:space="0" w:color="auto"/>
              <w:bottom w:val="dotted" w:sz="4" w:space="0" w:color="auto"/>
            </w:tcBorders>
          </w:tcPr>
          <w:p w:rsidR="00B27015" w:rsidRPr="00131C61" w:rsidRDefault="00B27015" w:rsidP="00131C61">
            <w:pPr>
              <w:spacing w:before="20" w:after="20"/>
              <w:rPr>
                <w:rFonts w:ascii="Arial" w:hAnsi="Arial" w:cstheme="minorHAnsi"/>
                <w:i/>
                <w:sz w:val="18"/>
              </w:rPr>
            </w:pPr>
          </w:p>
        </w:tc>
      </w:tr>
      <w:tr w:rsidR="00B27015" w:rsidRPr="00131C61">
        <w:tc>
          <w:tcPr>
            <w:tcW w:w="534" w:type="dxa"/>
            <w:tcBorders>
              <w:top w:val="nil"/>
              <w:bottom w:val="single" w:sz="4" w:space="0" w:color="auto"/>
              <w:right w:val="single" w:sz="4" w:space="0" w:color="auto"/>
            </w:tcBorders>
          </w:tcPr>
          <w:p w:rsidR="00B27015" w:rsidRPr="00131C61" w:rsidRDefault="00B27015" w:rsidP="00131C61">
            <w:pPr>
              <w:spacing w:before="20" w:after="20"/>
              <w:rPr>
                <w:rFonts w:ascii="Arial" w:hAnsi="Arial" w:cstheme="minorHAnsi"/>
                <w:i/>
                <w:sz w:val="18"/>
              </w:rPr>
            </w:pPr>
          </w:p>
        </w:tc>
        <w:tc>
          <w:tcPr>
            <w:tcW w:w="1559" w:type="dxa"/>
            <w:tcBorders>
              <w:top w:val="dotted" w:sz="4" w:space="0" w:color="auto"/>
              <w:left w:val="single" w:sz="4" w:space="0" w:color="auto"/>
            </w:tcBorders>
          </w:tcPr>
          <w:p w:rsidR="00B27015" w:rsidRPr="00131C61" w:rsidRDefault="00B27015" w:rsidP="00131C61">
            <w:pPr>
              <w:spacing w:before="20" w:after="20"/>
              <w:rPr>
                <w:rFonts w:ascii="Arial" w:hAnsi="Arial" w:cstheme="minorHAnsi"/>
                <w:i/>
                <w:sz w:val="18"/>
              </w:rPr>
            </w:pPr>
            <w:r w:rsidRPr="00131C61">
              <w:rPr>
                <w:rFonts w:ascii="Arial" w:hAnsi="Arial" w:cstheme="minorHAnsi"/>
                <w:i/>
                <w:sz w:val="18"/>
              </w:rPr>
              <w:t>Aide Memoire presentation</w:t>
            </w:r>
          </w:p>
        </w:tc>
        <w:tc>
          <w:tcPr>
            <w:tcW w:w="1134" w:type="dxa"/>
            <w:tcBorders>
              <w:top w:val="dotted" w:sz="4" w:space="0" w:color="auto"/>
            </w:tcBorders>
          </w:tcPr>
          <w:p w:rsidR="00B27015" w:rsidRPr="00131C61" w:rsidRDefault="00B27015" w:rsidP="00131C61">
            <w:pPr>
              <w:spacing w:before="20" w:after="20"/>
              <w:rPr>
                <w:rFonts w:ascii="Arial" w:hAnsi="Arial" w:cstheme="minorHAnsi"/>
                <w:i/>
                <w:sz w:val="18"/>
              </w:rPr>
            </w:pPr>
          </w:p>
        </w:tc>
        <w:tc>
          <w:tcPr>
            <w:tcW w:w="1559" w:type="dxa"/>
            <w:tcBorders>
              <w:top w:val="dotted" w:sz="4" w:space="0" w:color="auto"/>
            </w:tcBorders>
          </w:tcPr>
          <w:p w:rsidR="00B27015" w:rsidRPr="00131C61" w:rsidRDefault="00B27015" w:rsidP="00131C61">
            <w:pPr>
              <w:spacing w:before="20" w:after="20"/>
              <w:rPr>
                <w:rFonts w:ascii="Arial" w:hAnsi="Arial" w:cstheme="minorHAnsi"/>
                <w:i/>
                <w:sz w:val="18"/>
              </w:rPr>
            </w:pPr>
            <w:r w:rsidRPr="00131C61">
              <w:rPr>
                <w:rFonts w:ascii="Arial" w:hAnsi="Arial" w:cstheme="minorHAnsi"/>
                <w:i/>
                <w:sz w:val="18"/>
              </w:rPr>
              <w:t>17 October  2013</w:t>
            </w:r>
          </w:p>
        </w:tc>
        <w:tc>
          <w:tcPr>
            <w:tcW w:w="992" w:type="dxa"/>
            <w:tcBorders>
              <w:top w:val="dotted" w:sz="4" w:space="0" w:color="auto"/>
            </w:tcBorders>
          </w:tcPr>
          <w:p w:rsidR="00B27015" w:rsidRPr="00131C61" w:rsidRDefault="00B27015" w:rsidP="00131C61">
            <w:pPr>
              <w:spacing w:before="20" w:after="20"/>
              <w:rPr>
                <w:rFonts w:ascii="Arial" w:hAnsi="Arial" w:cstheme="minorHAnsi"/>
                <w:i/>
                <w:sz w:val="18"/>
              </w:rPr>
            </w:pPr>
            <w:r w:rsidRPr="00131C61">
              <w:rPr>
                <w:rFonts w:ascii="Arial" w:hAnsi="Arial" w:cstheme="minorHAnsi"/>
                <w:i/>
                <w:sz w:val="18"/>
              </w:rPr>
              <w:t>1</w:t>
            </w:r>
          </w:p>
        </w:tc>
        <w:tc>
          <w:tcPr>
            <w:tcW w:w="1560" w:type="dxa"/>
            <w:tcBorders>
              <w:top w:val="dotted" w:sz="4" w:space="0" w:color="auto"/>
            </w:tcBorders>
          </w:tcPr>
          <w:p w:rsidR="00B27015" w:rsidRPr="00131C61" w:rsidRDefault="00B27015" w:rsidP="00131C61">
            <w:pPr>
              <w:spacing w:before="20" w:after="20"/>
              <w:rPr>
                <w:rFonts w:ascii="Arial" w:hAnsi="Arial" w:cstheme="minorHAnsi"/>
                <w:i/>
                <w:sz w:val="18"/>
              </w:rPr>
            </w:pPr>
            <w:r w:rsidRPr="00131C61">
              <w:rPr>
                <w:rFonts w:ascii="Arial" w:hAnsi="Arial" w:cstheme="minorHAnsi"/>
                <w:i/>
                <w:sz w:val="18"/>
              </w:rPr>
              <w:t>Aide Memoire (see Attachment 1)</w:t>
            </w:r>
          </w:p>
        </w:tc>
        <w:tc>
          <w:tcPr>
            <w:tcW w:w="1275" w:type="dxa"/>
            <w:tcBorders>
              <w:top w:val="dotted" w:sz="4" w:space="0" w:color="auto"/>
            </w:tcBorders>
          </w:tcPr>
          <w:p w:rsidR="00B27015" w:rsidRPr="00131C61" w:rsidRDefault="00B27015" w:rsidP="00131C61">
            <w:pPr>
              <w:spacing w:before="20" w:after="20"/>
              <w:rPr>
                <w:rFonts w:ascii="Arial" w:hAnsi="Arial" w:cstheme="minorHAnsi"/>
                <w:i/>
                <w:sz w:val="18"/>
              </w:rPr>
            </w:pPr>
          </w:p>
        </w:tc>
        <w:tc>
          <w:tcPr>
            <w:tcW w:w="1418" w:type="dxa"/>
            <w:tcBorders>
              <w:top w:val="dotted" w:sz="4" w:space="0" w:color="auto"/>
            </w:tcBorders>
          </w:tcPr>
          <w:p w:rsidR="00B27015" w:rsidRPr="00131C61" w:rsidRDefault="00B27015" w:rsidP="00131C61">
            <w:pPr>
              <w:spacing w:before="20" w:after="20"/>
              <w:rPr>
                <w:rFonts w:ascii="Arial" w:hAnsi="Arial" w:cstheme="minorHAnsi"/>
                <w:i/>
                <w:sz w:val="18"/>
              </w:rPr>
            </w:pPr>
            <w:r w:rsidRPr="00131C61">
              <w:rPr>
                <w:rFonts w:ascii="Arial" w:hAnsi="Arial" w:cstheme="minorHAnsi"/>
                <w:i/>
                <w:sz w:val="18"/>
              </w:rPr>
              <w:t>17 October 2013</w:t>
            </w:r>
          </w:p>
        </w:tc>
      </w:tr>
      <w:tr w:rsidR="00B27015" w:rsidRPr="00131C61">
        <w:tc>
          <w:tcPr>
            <w:tcW w:w="534" w:type="dxa"/>
            <w:tcBorders>
              <w:top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4</w:t>
            </w:r>
          </w:p>
        </w:tc>
        <w:tc>
          <w:tcPr>
            <w:tcW w:w="1559" w:type="dxa"/>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Leaving Sri Lanka</w:t>
            </w:r>
          </w:p>
        </w:tc>
        <w:tc>
          <w:tcPr>
            <w:tcW w:w="1134" w:type="dxa"/>
          </w:tcPr>
          <w:p w:rsidR="00B27015" w:rsidRPr="00131C61" w:rsidRDefault="00B27015" w:rsidP="00131C61">
            <w:pPr>
              <w:spacing w:before="20" w:after="20"/>
              <w:rPr>
                <w:rFonts w:ascii="Arial" w:hAnsi="Arial" w:cstheme="minorHAnsi"/>
                <w:sz w:val="18"/>
              </w:rPr>
            </w:pPr>
          </w:p>
        </w:tc>
        <w:tc>
          <w:tcPr>
            <w:tcW w:w="1559" w:type="dxa"/>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19 October 2013</w:t>
            </w:r>
          </w:p>
        </w:tc>
        <w:tc>
          <w:tcPr>
            <w:tcW w:w="992" w:type="dxa"/>
          </w:tcPr>
          <w:p w:rsidR="00B27015" w:rsidRPr="00131C61" w:rsidRDefault="00B27015" w:rsidP="00131C61">
            <w:pPr>
              <w:spacing w:before="20" w:after="20"/>
              <w:rPr>
                <w:rFonts w:ascii="Arial" w:hAnsi="Arial" w:cstheme="minorHAnsi"/>
                <w:sz w:val="18"/>
              </w:rPr>
            </w:pPr>
          </w:p>
        </w:tc>
        <w:tc>
          <w:tcPr>
            <w:tcW w:w="1560" w:type="dxa"/>
          </w:tcPr>
          <w:p w:rsidR="00B27015" w:rsidRPr="00131C61" w:rsidRDefault="00B27015" w:rsidP="00131C61">
            <w:pPr>
              <w:spacing w:before="20" w:after="20"/>
              <w:rPr>
                <w:rFonts w:ascii="Arial" w:hAnsi="Arial" w:cstheme="minorHAnsi"/>
                <w:sz w:val="18"/>
              </w:rPr>
            </w:pPr>
          </w:p>
        </w:tc>
        <w:tc>
          <w:tcPr>
            <w:tcW w:w="1275" w:type="dxa"/>
          </w:tcPr>
          <w:p w:rsidR="00B27015" w:rsidRPr="00131C61" w:rsidRDefault="00B27015" w:rsidP="00131C61">
            <w:pPr>
              <w:spacing w:before="20" w:after="20"/>
              <w:rPr>
                <w:rFonts w:ascii="Arial" w:hAnsi="Arial" w:cstheme="minorHAnsi"/>
                <w:sz w:val="18"/>
              </w:rPr>
            </w:pPr>
          </w:p>
        </w:tc>
        <w:tc>
          <w:tcPr>
            <w:tcW w:w="1418" w:type="dxa"/>
          </w:tcPr>
          <w:p w:rsidR="00B27015" w:rsidRPr="00131C61" w:rsidRDefault="00B27015" w:rsidP="00131C61">
            <w:pPr>
              <w:spacing w:before="20" w:after="20"/>
              <w:rPr>
                <w:rFonts w:ascii="Arial" w:hAnsi="Arial" w:cstheme="minorHAnsi"/>
                <w:sz w:val="18"/>
              </w:rPr>
            </w:pPr>
          </w:p>
        </w:tc>
      </w:tr>
      <w:tr w:rsidR="00B27015" w:rsidRPr="00131C61">
        <w:tc>
          <w:tcPr>
            <w:tcW w:w="534" w:type="dxa"/>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5</w:t>
            </w:r>
          </w:p>
        </w:tc>
        <w:tc>
          <w:tcPr>
            <w:tcW w:w="1559" w:type="dxa"/>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Aide Memoire finalisation</w:t>
            </w:r>
          </w:p>
        </w:tc>
        <w:tc>
          <w:tcPr>
            <w:tcW w:w="1134" w:type="dxa"/>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Home based</w:t>
            </w:r>
          </w:p>
        </w:tc>
        <w:tc>
          <w:tcPr>
            <w:tcW w:w="1559" w:type="dxa"/>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21 –  25 October 2013</w:t>
            </w:r>
          </w:p>
        </w:tc>
        <w:tc>
          <w:tcPr>
            <w:tcW w:w="992" w:type="dxa"/>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1</w:t>
            </w:r>
          </w:p>
        </w:tc>
        <w:tc>
          <w:tcPr>
            <w:tcW w:w="1560" w:type="dxa"/>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 xml:space="preserve">Final Aide Memoire incorporating </w:t>
            </w:r>
            <w:r w:rsidR="0033577C">
              <w:rPr>
                <w:rFonts w:ascii="Arial" w:hAnsi="Arial" w:cstheme="minorHAnsi"/>
                <w:sz w:val="18"/>
              </w:rPr>
              <w:t>DFAT</w:t>
            </w:r>
            <w:r w:rsidRPr="00131C61">
              <w:rPr>
                <w:rFonts w:ascii="Arial" w:hAnsi="Arial" w:cstheme="minorHAnsi"/>
                <w:sz w:val="18"/>
              </w:rPr>
              <w:t>, UNICEF and stakeholder comments provided during the presentation</w:t>
            </w:r>
          </w:p>
        </w:tc>
        <w:tc>
          <w:tcPr>
            <w:tcW w:w="1275" w:type="dxa"/>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Word document Max 5 pages</w:t>
            </w:r>
          </w:p>
        </w:tc>
        <w:tc>
          <w:tcPr>
            <w:tcW w:w="1418" w:type="dxa"/>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25 October 2013</w:t>
            </w:r>
          </w:p>
        </w:tc>
      </w:tr>
      <w:tr w:rsidR="00B27015" w:rsidRPr="00131C61">
        <w:tc>
          <w:tcPr>
            <w:tcW w:w="534" w:type="dxa"/>
            <w:tcBorders>
              <w:bottom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6</w:t>
            </w:r>
          </w:p>
        </w:tc>
        <w:tc>
          <w:tcPr>
            <w:tcW w:w="1559" w:type="dxa"/>
            <w:tcBorders>
              <w:bottom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Summative Evaluation report write up</w:t>
            </w:r>
          </w:p>
        </w:tc>
        <w:tc>
          <w:tcPr>
            <w:tcW w:w="1134" w:type="dxa"/>
            <w:tcBorders>
              <w:bottom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Home based</w:t>
            </w:r>
          </w:p>
        </w:tc>
        <w:tc>
          <w:tcPr>
            <w:tcW w:w="1559" w:type="dxa"/>
            <w:tcBorders>
              <w:bottom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21 – 1 November 2013</w:t>
            </w:r>
          </w:p>
        </w:tc>
        <w:tc>
          <w:tcPr>
            <w:tcW w:w="992" w:type="dxa"/>
            <w:tcBorders>
              <w:bottom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5</w:t>
            </w:r>
          </w:p>
        </w:tc>
        <w:tc>
          <w:tcPr>
            <w:tcW w:w="1560" w:type="dxa"/>
            <w:tcBorders>
              <w:bottom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First draft of Summative Evaluation Report (see Attachment 2)</w:t>
            </w:r>
          </w:p>
        </w:tc>
        <w:tc>
          <w:tcPr>
            <w:tcW w:w="1275" w:type="dxa"/>
            <w:tcBorders>
              <w:bottom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Word document Max 20 pages, excluding annexes</w:t>
            </w:r>
          </w:p>
        </w:tc>
        <w:tc>
          <w:tcPr>
            <w:tcW w:w="1418" w:type="dxa"/>
            <w:tcBorders>
              <w:bottom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21 November 2013</w:t>
            </w:r>
          </w:p>
        </w:tc>
      </w:tr>
      <w:tr w:rsidR="00B27015" w:rsidRPr="00131C61">
        <w:tc>
          <w:tcPr>
            <w:tcW w:w="534" w:type="dxa"/>
            <w:tcBorders>
              <w:bottom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lastRenderedPageBreak/>
              <w:t>7</w:t>
            </w:r>
          </w:p>
        </w:tc>
        <w:tc>
          <w:tcPr>
            <w:tcW w:w="1559" w:type="dxa"/>
            <w:tcBorders>
              <w:bottom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finalisation of summative evaluation report</w:t>
            </w:r>
          </w:p>
        </w:tc>
        <w:tc>
          <w:tcPr>
            <w:tcW w:w="1134" w:type="dxa"/>
            <w:tcBorders>
              <w:bottom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Home based</w:t>
            </w:r>
          </w:p>
        </w:tc>
        <w:tc>
          <w:tcPr>
            <w:tcW w:w="1559" w:type="dxa"/>
            <w:tcBorders>
              <w:bottom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14 – 30 November 2013</w:t>
            </w:r>
          </w:p>
        </w:tc>
        <w:tc>
          <w:tcPr>
            <w:tcW w:w="992" w:type="dxa"/>
            <w:tcBorders>
              <w:bottom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4</w:t>
            </w:r>
          </w:p>
        </w:tc>
        <w:tc>
          <w:tcPr>
            <w:tcW w:w="1560" w:type="dxa"/>
            <w:tcBorders>
              <w:bottom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Final Summative Evaluation Report</w:t>
            </w:r>
          </w:p>
        </w:tc>
        <w:tc>
          <w:tcPr>
            <w:tcW w:w="1275" w:type="dxa"/>
            <w:tcBorders>
              <w:bottom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Word document Max 20 pages, excluding annexes</w:t>
            </w:r>
          </w:p>
        </w:tc>
        <w:tc>
          <w:tcPr>
            <w:tcW w:w="1418" w:type="dxa"/>
            <w:tcBorders>
              <w:bottom w:val="single" w:sz="4" w:space="0" w:color="auto"/>
            </w:tcBorders>
          </w:tcPr>
          <w:p w:rsidR="00B27015" w:rsidRPr="00131C61" w:rsidRDefault="00B27015" w:rsidP="00131C61">
            <w:pPr>
              <w:spacing w:before="20" w:after="20"/>
              <w:rPr>
                <w:rFonts w:ascii="Arial" w:hAnsi="Arial" w:cstheme="minorHAnsi"/>
                <w:sz w:val="18"/>
              </w:rPr>
            </w:pPr>
            <w:r w:rsidRPr="00131C61">
              <w:rPr>
                <w:rFonts w:ascii="Arial" w:hAnsi="Arial" w:cstheme="minorHAnsi"/>
                <w:sz w:val="18"/>
              </w:rPr>
              <w:t>By 30 November 2013</w:t>
            </w:r>
          </w:p>
        </w:tc>
      </w:tr>
    </w:tbl>
    <w:p w:rsidR="00B27015" w:rsidRPr="00B27015" w:rsidRDefault="00B27015" w:rsidP="00B27015">
      <w:pPr>
        <w:keepNext/>
        <w:tabs>
          <w:tab w:val="num" w:pos="432"/>
        </w:tabs>
        <w:spacing w:after="60"/>
        <w:ind w:left="432" w:hanging="432"/>
        <w:outlineLvl w:val="0"/>
        <w:rPr>
          <w:rFonts w:ascii="Arial" w:hAnsi="Arial" w:cs="Arial"/>
          <w:b/>
          <w:bCs/>
          <w:kern w:val="32"/>
          <w:highlight w:val="yellow"/>
          <w:lang w:eastAsia="en-AU"/>
        </w:rPr>
      </w:pPr>
    </w:p>
    <w:p w:rsidR="00B27015" w:rsidRPr="00B27015" w:rsidRDefault="00B27015" w:rsidP="00B27015">
      <w:pPr>
        <w:spacing w:before="0"/>
        <w:rPr>
          <w:highlight w:val="yellow"/>
          <w:lang w:eastAsia="en-AU"/>
        </w:rPr>
      </w:pPr>
    </w:p>
    <w:p w:rsidR="00B27015" w:rsidRPr="00B27015" w:rsidRDefault="00B27015" w:rsidP="00B27015">
      <w:pPr>
        <w:spacing w:before="0"/>
        <w:rPr>
          <w:highlight w:val="yellow"/>
          <w:lang w:eastAsia="en-AU"/>
        </w:rPr>
      </w:pPr>
      <w:r w:rsidRPr="00B27015">
        <w:rPr>
          <w:highlight w:val="yellow"/>
          <w:lang w:eastAsia="en-AU"/>
        </w:rPr>
        <w:br w:type="page"/>
      </w:r>
    </w:p>
    <w:p w:rsidR="00B27015" w:rsidRPr="00B27015" w:rsidRDefault="00B27015" w:rsidP="00B27015">
      <w:pPr>
        <w:spacing w:before="0"/>
        <w:jc w:val="center"/>
        <w:rPr>
          <w:rFonts w:ascii="Arial" w:hAnsi="Arial" w:cs="Arial"/>
          <w:b/>
          <w:lang w:val="en-GB"/>
        </w:rPr>
      </w:pPr>
      <w:r w:rsidRPr="00B27015">
        <w:rPr>
          <w:rFonts w:ascii="Arial" w:hAnsi="Arial" w:cs="Arial"/>
          <w:b/>
          <w:lang w:val="en-GB"/>
        </w:rPr>
        <w:lastRenderedPageBreak/>
        <w:t>Table 2:  Field visit and stakeholder meeting schedule (DRAFT)</w:t>
      </w:r>
    </w:p>
    <w:p w:rsidR="00B27015" w:rsidRPr="00B27015" w:rsidRDefault="0033577C" w:rsidP="00B27015">
      <w:pPr>
        <w:spacing w:before="0"/>
        <w:jc w:val="center"/>
        <w:rPr>
          <w:rFonts w:ascii="Arial" w:hAnsi="Arial" w:cs="Arial"/>
          <w:b/>
          <w:lang w:val="en-GB"/>
        </w:rPr>
      </w:pPr>
      <w:r>
        <w:rPr>
          <w:rFonts w:ascii="Arial" w:hAnsi="Arial" w:cs="Arial"/>
          <w:b/>
          <w:lang w:val="en-GB"/>
        </w:rPr>
        <w:t>DFAT</w:t>
      </w:r>
      <w:r w:rsidR="00B27015" w:rsidRPr="00B27015">
        <w:rPr>
          <w:rFonts w:ascii="Arial" w:hAnsi="Arial" w:cs="Arial"/>
          <w:b/>
          <w:lang w:val="en-GB"/>
        </w:rPr>
        <w:t xml:space="preserve"> / UNICEF Construction Evaluation in the North</w:t>
      </w:r>
    </w:p>
    <w:p w:rsidR="00B27015" w:rsidRPr="00B27015" w:rsidRDefault="00B27015" w:rsidP="00B27015">
      <w:pPr>
        <w:spacing w:before="0"/>
        <w:jc w:val="center"/>
        <w:rPr>
          <w:rFonts w:ascii="Arial" w:hAnsi="Arial" w:cs="Arial"/>
          <w:b/>
          <w:lang w:val="en-GB"/>
        </w:rPr>
      </w:pPr>
      <w:r w:rsidRPr="00B27015">
        <w:rPr>
          <w:rFonts w:ascii="Arial" w:hAnsi="Arial" w:cs="Arial"/>
          <w:b/>
          <w:lang w:val="en-GB"/>
        </w:rPr>
        <w:t>7 – 17 October 2013</w:t>
      </w:r>
    </w:p>
    <w:p w:rsidR="00B27015" w:rsidRPr="00B27015" w:rsidRDefault="00B27015" w:rsidP="00B27015">
      <w:pPr>
        <w:numPr>
          <w:ilvl w:val="0"/>
          <w:numId w:val="10"/>
        </w:numPr>
        <w:spacing w:before="0" w:after="200" w:line="276" w:lineRule="auto"/>
        <w:rPr>
          <w:rFonts w:ascii="Calibri" w:hAnsi="Calibri"/>
          <w:b/>
          <w:sz w:val="22"/>
          <w:szCs w:val="22"/>
          <w:lang w:val="en-GB"/>
        </w:rPr>
      </w:pPr>
      <w:r w:rsidRPr="00B27015">
        <w:rPr>
          <w:rFonts w:ascii="Calibri" w:hAnsi="Calibri"/>
          <w:b/>
          <w:sz w:val="22"/>
          <w:szCs w:val="22"/>
          <w:lang w:val="en-GB"/>
        </w:rPr>
        <w:t>Field visit agenda (7 – 11 October)</w:t>
      </w:r>
    </w:p>
    <w:p w:rsidR="00B27015" w:rsidRPr="00B27015" w:rsidRDefault="00B27015" w:rsidP="00B27015">
      <w:pPr>
        <w:spacing w:before="0"/>
        <w:ind w:left="720"/>
        <w:rPr>
          <w:rFonts w:ascii="Calibri" w:hAnsi="Calibri"/>
          <w:b/>
          <w:sz w:val="22"/>
          <w:szCs w:val="22"/>
          <w:lang w:val="en-GB"/>
        </w:rPr>
      </w:pPr>
      <w:r w:rsidRPr="00B27015">
        <w:rPr>
          <w:rFonts w:ascii="Calibri" w:hAnsi="Calibri"/>
          <w:b/>
          <w:sz w:val="22"/>
          <w:szCs w:val="22"/>
          <w:lang w:val="en-GB"/>
        </w:rPr>
        <w:t xml:space="preserve">Visit to schools and meeting with stakeholders in Kilinochchi and Mullaitivu </w:t>
      </w:r>
    </w:p>
    <w:p w:rsidR="00B27015" w:rsidRPr="00B27015" w:rsidRDefault="00B27015" w:rsidP="00B27015">
      <w:pPr>
        <w:spacing w:before="0"/>
        <w:ind w:left="720"/>
        <w:rPr>
          <w:rFonts w:ascii="Calibri" w:hAnsi="Calibri"/>
          <w:b/>
          <w:sz w:val="22"/>
          <w:szCs w:val="22"/>
          <w:lang w:val="en-GB"/>
        </w:rPr>
      </w:pPr>
    </w:p>
    <w:tbl>
      <w:tblPr>
        <w:tblW w:w="9749" w:type="dxa"/>
        <w:tblInd w:w="6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649"/>
        <w:gridCol w:w="5707"/>
        <w:gridCol w:w="2393"/>
      </w:tblGrid>
      <w:tr w:rsidR="00B27015" w:rsidRPr="00131C61">
        <w:trPr>
          <w:trHeight w:val="520"/>
          <w:tblHeader/>
        </w:trPr>
        <w:tc>
          <w:tcPr>
            <w:tcW w:w="1649" w:type="dxa"/>
            <w:shd w:val="clear" w:color="auto" w:fill="8DB3E2"/>
            <w:vAlign w:val="center"/>
          </w:tcPr>
          <w:p w:rsidR="00B27015" w:rsidRPr="00131C61" w:rsidRDefault="00B27015" w:rsidP="00B27015">
            <w:pPr>
              <w:spacing w:before="0"/>
              <w:jc w:val="center"/>
              <w:rPr>
                <w:rFonts w:ascii="Calibri" w:hAnsi="Calibri"/>
                <w:b/>
                <w:sz w:val="20"/>
                <w:lang w:val="en-GB"/>
              </w:rPr>
            </w:pPr>
            <w:r w:rsidRPr="00131C61">
              <w:rPr>
                <w:rFonts w:ascii="Calibri" w:hAnsi="Calibri"/>
                <w:b/>
                <w:sz w:val="20"/>
                <w:szCs w:val="22"/>
                <w:lang w:val="en-GB"/>
              </w:rPr>
              <w:t>Time</w:t>
            </w:r>
          </w:p>
        </w:tc>
        <w:tc>
          <w:tcPr>
            <w:tcW w:w="5707" w:type="dxa"/>
            <w:shd w:val="clear" w:color="auto" w:fill="8DB3E2"/>
            <w:vAlign w:val="center"/>
          </w:tcPr>
          <w:p w:rsidR="00B27015" w:rsidRPr="00131C61" w:rsidRDefault="00B27015" w:rsidP="00B27015">
            <w:pPr>
              <w:spacing w:before="0"/>
              <w:jc w:val="center"/>
              <w:rPr>
                <w:rFonts w:ascii="Calibri" w:hAnsi="Calibri"/>
                <w:b/>
                <w:sz w:val="20"/>
                <w:lang w:val="en-GB"/>
              </w:rPr>
            </w:pPr>
            <w:r w:rsidRPr="00131C61">
              <w:rPr>
                <w:rFonts w:ascii="Calibri" w:hAnsi="Calibri"/>
                <w:b/>
                <w:sz w:val="20"/>
                <w:szCs w:val="22"/>
                <w:lang w:val="en-GB"/>
              </w:rPr>
              <w:t>Activity /Location</w:t>
            </w:r>
          </w:p>
        </w:tc>
        <w:tc>
          <w:tcPr>
            <w:tcW w:w="2393" w:type="dxa"/>
            <w:shd w:val="clear" w:color="auto" w:fill="8DB3E2"/>
            <w:vAlign w:val="center"/>
          </w:tcPr>
          <w:p w:rsidR="00B27015" w:rsidRPr="00131C61" w:rsidRDefault="00B27015" w:rsidP="00B27015">
            <w:pPr>
              <w:spacing w:before="0"/>
              <w:jc w:val="center"/>
              <w:rPr>
                <w:rFonts w:ascii="Calibri" w:hAnsi="Calibri"/>
                <w:b/>
                <w:sz w:val="20"/>
                <w:lang w:val="en-GB"/>
              </w:rPr>
            </w:pPr>
            <w:r w:rsidRPr="00131C61">
              <w:rPr>
                <w:rFonts w:ascii="Calibri" w:hAnsi="Calibri"/>
                <w:b/>
                <w:sz w:val="20"/>
                <w:szCs w:val="22"/>
                <w:lang w:val="en-GB"/>
              </w:rPr>
              <w:t xml:space="preserve">Responsible persons / accompanied by </w:t>
            </w:r>
          </w:p>
        </w:tc>
      </w:tr>
      <w:tr w:rsidR="00B27015" w:rsidRPr="00131C61">
        <w:tc>
          <w:tcPr>
            <w:tcW w:w="9749" w:type="dxa"/>
            <w:gridSpan w:val="3"/>
            <w:tcBorders>
              <w:bottom w:val="single" w:sz="8" w:space="0" w:color="auto"/>
            </w:tcBorders>
            <w:shd w:val="clear" w:color="auto" w:fill="C6D9F1"/>
          </w:tcPr>
          <w:p w:rsidR="00B27015" w:rsidRPr="00131C61" w:rsidRDefault="00B27015" w:rsidP="00B27015">
            <w:pPr>
              <w:spacing w:before="120" w:after="120"/>
              <w:rPr>
                <w:rFonts w:ascii="Calibri" w:hAnsi="Calibri"/>
                <w:b/>
                <w:sz w:val="20"/>
                <w:lang w:val="en-GB"/>
              </w:rPr>
            </w:pPr>
            <w:r w:rsidRPr="00131C61">
              <w:rPr>
                <w:rFonts w:ascii="Calibri" w:hAnsi="Calibri"/>
                <w:b/>
                <w:sz w:val="20"/>
                <w:szCs w:val="22"/>
                <w:lang w:val="en-GB"/>
              </w:rPr>
              <w:t>Monday,  07 October 2013</w:t>
            </w:r>
          </w:p>
        </w:tc>
      </w:tr>
      <w:tr w:rsidR="00B27015" w:rsidRPr="00131C61">
        <w:trPr>
          <w:trHeight w:val="475"/>
        </w:trPr>
        <w:tc>
          <w:tcPr>
            <w:tcW w:w="1649"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09.00 – 8.10</w:t>
            </w:r>
          </w:p>
        </w:tc>
        <w:tc>
          <w:tcPr>
            <w:tcW w:w="5707"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Meeting the team at  Palaly Airport</w:t>
            </w:r>
          </w:p>
        </w:tc>
        <w:tc>
          <w:tcPr>
            <w:tcW w:w="2393"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 xml:space="preserve">Prakash (Head of Zone Office - HoZ),  Karthi (Karthikeyini – Education Officer) </w:t>
            </w:r>
          </w:p>
        </w:tc>
      </w:tr>
      <w:tr w:rsidR="00B27015" w:rsidRPr="00131C61">
        <w:tc>
          <w:tcPr>
            <w:tcW w:w="1649"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09.10 – 9.40</w:t>
            </w:r>
          </w:p>
          <w:p w:rsidR="00B27015" w:rsidRPr="00131C61" w:rsidRDefault="00B27015" w:rsidP="00B27015">
            <w:pPr>
              <w:spacing w:before="0"/>
              <w:rPr>
                <w:rFonts w:ascii="Calibri" w:hAnsi="Calibri"/>
                <w:sz w:val="20"/>
                <w:lang w:val="en-GB"/>
              </w:rPr>
            </w:pPr>
          </w:p>
        </w:tc>
        <w:tc>
          <w:tcPr>
            <w:tcW w:w="5707"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Travelling to visit Secretary’s office,   Ministry of Education, Cultural Affairs and Sports, Jaffna</w:t>
            </w:r>
          </w:p>
        </w:tc>
        <w:tc>
          <w:tcPr>
            <w:tcW w:w="2393" w:type="dxa"/>
            <w:shd w:val="clear" w:color="auto" w:fill="FFFFFF"/>
          </w:tcPr>
          <w:p w:rsidR="00B27015" w:rsidRPr="00131C61" w:rsidRDefault="00B27015" w:rsidP="00B27015">
            <w:pPr>
              <w:spacing w:before="0"/>
              <w:rPr>
                <w:rFonts w:ascii="Calibri" w:hAnsi="Calibri"/>
                <w:sz w:val="20"/>
                <w:lang w:val="en-GB"/>
              </w:rPr>
            </w:pPr>
          </w:p>
        </w:tc>
      </w:tr>
      <w:tr w:rsidR="00B27015" w:rsidRPr="00131C61">
        <w:tc>
          <w:tcPr>
            <w:tcW w:w="1649"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09.40 – 11.10</w:t>
            </w:r>
          </w:p>
        </w:tc>
        <w:tc>
          <w:tcPr>
            <w:tcW w:w="5707"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Meeting with Secretary, Ministry of Education, Cultural Affairs and Sports</w:t>
            </w:r>
          </w:p>
        </w:tc>
        <w:tc>
          <w:tcPr>
            <w:tcW w:w="2393"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 xml:space="preserve">Karthi, Chryshanthan (Construction Engineer), Thaya (Thayaparan  – WASH Officer) </w:t>
            </w:r>
          </w:p>
        </w:tc>
      </w:tr>
      <w:tr w:rsidR="00B27015" w:rsidRPr="00131C61">
        <w:tc>
          <w:tcPr>
            <w:tcW w:w="1649"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11.10 – 11.40</w:t>
            </w:r>
          </w:p>
        </w:tc>
        <w:tc>
          <w:tcPr>
            <w:tcW w:w="5707"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Travelling to Provincial Education Office, Northern Province, Jaffna</w:t>
            </w:r>
          </w:p>
        </w:tc>
        <w:tc>
          <w:tcPr>
            <w:tcW w:w="2393" w:type="dxa"/>
            <w:shd w:val="clear" w:color="auto" w:fill="FFFFFF"/>
          </w:tcPr>
          <w:p w:rsidR="00B27015" w:rsidRPr="00131C61" w:rsidRDefault="00B27015" w:rsidP="00B27015">
            <w:pPr>
              <w:spacing w:before="0"/>
              <w:rPr>
                <w:rFonts w:ascii="Calibri" w:hAnsi="Calibri"/>
                <w:sz w:val="20"/>
                <w:lang w:val="en-GB"/>
              </w:rPr>
            </w:pPr>
          </w:p>
        </w:tc>
      </w:tr>
      <w:tr w:rsidR="00B27015" w:rsidRPr="00131C61">
        <w:tc>
          <w:tcPr>
            <w:tcW w:w="1649"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11.40 – 13.10</w:t>
            </w:r>
          </w:p>
        </w:tc>
        <w:tc>
          <w:tcPr>
            <w:tcW w:w="5707"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Discussion with Provincial Education team</w:t>
            </w:r>
          </w:p>
        </w:tc>
        <w:tc>
          <w:tcPr>
            <w:tcW w:w="2393"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 xml:space="preserve">Karthi, Chryshanthan, Thaya </w:t>
            </w:r>
          </w:p>
        </w:tc>
      </w:tr>
      <w:tr w:rsidR="00B27015" w:rsidRPr="00131C61">
        <w:tc>
          <w:tcPr>
            <w:tcW w:w="1649"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13.10 – 14.00</w:t>
            </w:r>
          </w:p>
        </w:tc>
        <w:tc>
          <w:tcPr>
            <w:tcW w:w="5707"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Lunch</w:t>
            </w:r>
          </w:p>
        </w:tc>
        <w:tc>
          <w:tcPr>
            <w:tcW w:w="2393" w:type="dxa"/>
            <w:shd w:val="clear" w:color="auto" w:fill="FFFFFF"/>
          </w:tcPr>
          <w:p w:rsidR="00B27015" w:rsidRPr="00131C61" w:rsidRDefault="00B27015" w:rsidP="00B27015">
            <w:pPr>
              <w:spacing w:before="0"/>
              <w:rPr>
                <w:rFonts w:ascii="Calibri" w:hAnsi="Calibri"/>
                <w:sz w:val="20"/>
                <w:lang w:val="en-GB"/>
              </w:rPr>
            </w:pPr>
          </w:p>
        </w:tc>
      </w:tr>
      <w:tr w:rsidR="00B27015" w:rsidRPr="00131C61">
        <w:tc>
          <w:tcPr>
            <w:tcW w:w="1649"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14.00  – 15.30</w:t>
            </w:r>
          </w:p>
        </w:tc>
        <w:tc>
          <w:tcPr>
            <w:tcW w:w="5707"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Travelling  to the UNICEF office Kilinochchi</w:t>
            </w:r>
          </w:p>
        </w:tc>
        <w:tc>
          <w:tcPr>
            <w:tcW w:w="2393" w:type="dxa"/>
            <w:shd w:val="clear" w:color="auto" w:fill="FFFFFF"/>
          </w:tcPr>
          <w:p w:rsidR="00B27015" w:rsidRPr="00131C61" w:rsidRDefault="00B27015" w:rsidP="00B27015">
            <w:pPr>
              <w:spacing w:before="0"/>
              <w:rPr>
                <w:rFonts w:ascii="Calibri" w:hAnsi="Calibri"/>
                <w:sz w:val="20"/>
                <w:lang w:val="en-GB"/>
              </w:rPr>
            </w:pPr>
          </w:p>
        </w:tc>
      </w:tr>
      <w:tr w:rsidR="00B27015" w:rsidRPr="00131C61">
        <w:tc>
          <w:tcPr>
            <w:tcW w:w="1649"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15.30 – 15.45</w:t>
            </w:r>
          </w:p>
        </w:tc>
        <w:tc>
          <w:tcPr>
            <w:tcW w:w="5707"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Refreshing break at the office</w:t>
            </w:r>
          </w:p>
        </w:tc>
        <w:tc>
          <w:tcPr>
            <w:tcW w:w="2393" w:type="dxa"/>
            <w:shd w:val="clear" w:color="auto" w:fill="FFFFFF"/>
          </w:tcPr>
          <w:p w:rsidR="00B27015" w:rsidRPr="00131C61" w:rsidRDefault="00B27015" w:rsidP="00B27015">
            <w:pPr>
              <w:spacing w:before="0"/>
              <w:rPr>
                <w:rFonts w:ascii="Calibri" w:hAnsi="Calibri"/>
                <w:sz w:val="20"/>
                <w:lang w:val="en-GB"/>
              </w:rPr>
            </w:pPr>
          </w:p>
        </w:tc>
      </w:tr>
      <w:tr w:rsidR="00B27015" w:rsidRPr="00131C61">
        <w:tc>
          <w:tcPr>
            <w:tcW w:w="1649"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15.45 – 17.30</w:t>
            </w:r>
          </w:p>
        </w:tc>
        <w:tc>
          <w:tcPr>
            <w:tcW w:w="5707"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Discussion / meeting with UNICEF staff (Collective / Individual)</w:t>
            </w:r>
          </w:p>
        </w:tc>
        <w:tc>
          <w:tcPr>
            <w:tcW w:w="2393"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HoZ / Education and WASH colleagues</w:t>
            </w:r>
          </w:p>
        </w:tc>
      </w:tr>
      <w:tr w:rsidR="00B27015" w:rsidRPr="00131C61">
        <w:tc>
          <w:tcPr>
            <w:tcW w:w="1649"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17.30</w:t>
            </w:r>
          </w:p>
        </w:tc>
        <w:tc>
          <w:tcPr>
            <w:tcW w:w="5707"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Check in at  the Hotel</w:t>
            </w:r>
          </w:p>
        </w:tc>
        <w:tc>
          <w:tcPr>
            <w:tcW w:w="2393" w:type="dxa"/>
            <w:shd w:val="clear" w:color="auto" w:fill="FFFFFF"/>
          </w:tcPr>
          <w:p w:rsidR="00B27015" w:rsidRPr="00131C61" w:rsidRDefault="00B27015" w:rsidP="00B27015">
            <w:pPr>
              <w:spacing w:before="0"/>
              <w:rPr>
                <w:rFonts w:ascii="Calibri" w:hAnsi="Calibri"/>
                <w:sz w:val="20"/>
                <w:lang w:val="en-GB"/>
              </w:rPr>
            </w:pPr>
          </w:p>
        </w:tc>
      </w:tr>
      <w:tr w:rsidR="00B27015" w:rsidRPr="00131C61">
        <w:tc>
          <w:tcPr>
            <w:tcW w:w="9749" w:type="dxa"/>
            <w:gridSpan w:val="3"/>
            <w:tcBorders>
              <w:bottom w:val="single" w:sz="8" w:space="0" w:color="auto"/>
            </w:tcBorders>
            <w:shd w:val="clear" w:color="auto" w:fill="C6D9F1"/>
          </w:tcPr>
          <w:p w:rsidR="00B27015" w:rsidRPr="00131C61" w:rsidRDefault="00B27015" w:rsidP="00B27015">
            <w:pPr>
              <w:spacing w:before="120" w:after="120"/>
              <w:rPr>
                <w:rFonts w:ascii="Calibri" w:hAnsi="Calibri"/>
                <w:b/>
                <w:sz w:val="20"/>
                <w:lang w:val="en-GB"/>
              </w:rPr>
            </w:pPr>
            <w:r w:rsidRPr="00131C61">
              <w:rPr>
                <w:rFonts w:ascii="Calibri" w:hAnsi="Calibri"/>
                <w:b/>
                <w:sz w:val="20"/>
                <w:szCs w:val="22"/>
                <w:lang w:val="en-GB"/>
              </w:rPr>
              <w:t>Tuesday,  08 October 2013</w:t>
            </w: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07.30 – 08.30</w:t>
            </w:r>
          </w:p>
          <w:p w:rsidR="00B27015" w:rsidRPr="00131C61" w:rsidRDefault="00B27015" w:rsidP="00B27015">
            <w:pPr>
              <w:spacing w:before="0"/>
              <w:rPr>
                <w:rFonts w:ascii="Calibri" w:hAnsi="Calibri"/>
                <w:sz w:val="20"/>
                <w:lang w:val="en-GB"/>
              </w:rPr>
            </w:pP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 xml:space="preserve">Travelling to Katchilaimadhu GTMS (government Tamil Mixed School) </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Zarook (Abdul Zarook – Education Officer, KZO)</w:t>
            </w: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08.30 – 10.30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Visit at Mu/Katchilaimadhu GTMS</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Zarook, Chryshanthan,  Radika (WASH Officer)</w:t>
            </w: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10.30 – 11.00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Travelling to Murippu GTMS</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11.00 – 13.30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Visit at  Mu/Murippu GTMS</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Zarook, Chryshanthan, Thaya / Radika</w:t>
            </w: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13.30 – 14.00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Lunch  (At school)</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Vigna for packed lunch</w:t>
            </w: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14.00 – 15.00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Travelling to ZEO, Thunukkai</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15.00 – 16.30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Discussion at Zonal Education Office (ZEO) with ZEO team, Thunukkai</w:t>
            </w:r>
          </w:p>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ZEO team composed of Zonal Director of Education, Technical Officer, Accountant and Asst. Director of Education Development)</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Zarook / ZDE and team</w:t>
            </w: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16.30 – 17.30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Travelling back to  Kilinochchi</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Zarook</w:t>
            </w:r>
          </w:p>
        </w:tc>
      </w:tr>
      <w:tr w:rsidR="00B27015" w:rsidRPr="00131C61">
        <w:tc>
          <w:tcPr>
            <w:tcW w:w="1649"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17.30</w:t>
            </w:r>
          </w:p>
        </w:tc>
        <w:tc>
          <w:tcPr>
            <w:tcW w:w="5707"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Check in at  Hotel</w:t>
            </w:r>
          </w:p>
        </w:tc>
        <w:tc>
          <w:tcPr>
            <w:tcW w:w="2393"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Zarook</w:t>
            </w:r>
          </w:p>
        </w:tc>
      </w:tr>
      <w:tr w:rsidR="00B27015" w:rsidRPr="00131C61">
        <w:tc>
          <w:tcPr>
            <w:tcW w:w="9749" w:type="dxa"/>
            <w:gridSpan w:val="3"/>
            <w:tcBorders>
              <w:bottom w:val="single" w:sz="8" w:space="0" w:color="auto"/>
            </w:tcBorders>
            <w:shd w:val="clear" w:color="auto" w:fill="C6D9F1"/>
          </w:tcPr>
          <w:p w:rsidR="00B27015" w:rsidRPr="00131C61" w:rsidRDefault="00B27015" w:rsidP="00B27015">
            <w:pPr>
              <w:spacing w:before="120" w:after="120"/>
              <w:rPr>
                <w:rFonts w:ascii="Calibri" w:hAnsi="Calibri"/>
                <w:b/>
                <w:sz w:val="20"/>
                <w:lang w:val="en-GB"/>
              </w:rPr>
            </w:pPr>
            <w:r w:rsidRPr="00131C61">
              <w:rPr>
                <w:rFonts w:ascii="Calibri" w:hAnsi="Calibri"/>
                <w:b/>
                <w:sz w:val="20"/>
                <w:szCs w:val="22"/>
                <w:lang w:val="en-GB"/>
              </w:rPr>
              <w:t>Wednesday,  09  October 2013</w:t>
            </w: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07.00 – 08.30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Travelling  to Mullaitivu</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Karthi</w:t>
            </w: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08.30 – 10.30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 xml:space="preserve">Visit at Mu/Mullaitivu RCTMS (Roman Catholic Tamil Mixed School) </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Karthi, Chryshanthan, Thaya / Radika</w:t>
            </w: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10.30 – 10.45</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Travelling  (Refreshment)</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10.45 – 13.00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Visit at  Mu/Silawaththai HBTMS (Hindu Tamil Mixed School)</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Karthi,  Chryshanthan, Thaya / Radika</w:t>
            </w: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13.00 – 13.30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Lunch  (At school)</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Vigna for packed lunch</w:t>
            </w: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lastRenderedPageBreak/>
              <w:t>13.30 – 14.00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Travelling to ZEO, Mullaitivu</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14.00 – 14.45</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Discussion at Zonal Education Office (ZEO) with ZEO team, Mullaitivu.</w:t>
            </w:r>
          </w:p>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ZEO team composed of Zonal Director of Education, Technical Officer, Accountant and Asst. Director of Education Development)</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Karthi,  ZDE and Team</w:t>
            </w: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14.45 – 15.00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Travelling to District Secretariat, Mullaitivu</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15.00 – 15.30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Discussion with GA, Mullaitivu</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 xml:space="preserve">HoZ, </w:t>
            </w: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15.30 – 17.00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Travelling back to Kilinochchi</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17.00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Check in at  Hotel</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Karthi</w:t>
            </w:r>
          </w:p>
        </w:tc>
      </w:tr>
      <w:tr w:rsidR="00B27015" w:rsidRPr="00131C61">
        <w:trPr>
          <w:trHeight w:val="421"/>
        </w:trPr>
        <w:tc>
          <w:tcPr>
            <w:tcW w:w="9749" w:type="dxa"/>
            <w:gridSpan w:val="3"/>
            <w:tcBorders>
              <w:bottom w:val="single" w:sz="8" w:space="0" w:color="auto"/>
            </w:tcBorders>
            <w:shd w:val="clear" w:color="auto" w:fill="C6D9F1"/>
          </w:tcPr>
          <w:p w:rsidR="00B27015" w:rsidRPr="00131C61" w:rsidRDefault="00B27015" w:rsidP="00B27015">
            <w:pPr>
              <w:spacing w:before="120" w:after="120"/>
              <w:rPr>
                <w:rFonts w:ascii="Calibri" w:hAnsi="Calibri"/>
                <w:b/>
                <w:sz w:val="20"/>
                <w:lang w:val="en-GB"/>
              </w:rPr>
            </w:pPr>
            <w:r w:rsidRPr="00131C61">
              <w:rPr>
                <w:rFonts w:ascii="Calibri" w:hAnsi="Calibri"/>
                <w:b/>
                <w:sz w:val="20"/>
                <w:szCs w:val="22"/>
                <w:lang w:val="en-GB"/>
              </w:rPr>
              <w:t>Thursday, 10 October,   2013</w:t>
            </w: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07.30 – 08.00</w:t>
            </w:r>
          </w:p>
          <w:p w:rsidR="00B27015" w:rsidRPr="00131C61" w:rsidRDefault="00B27015" w:rsidP="00B27015">
            <w:pPr>
              <w:spacing w:before="0"/>
              <w:rPr>
                <w:rFonts w:ascii="Calibri" w:hAnsi="Calibri"/>
                <w:sz w:val="20"/>
                <w:lang w:val="en-GB"/>
              </w:rPr>
            </w:pP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Travelling to Kilinochchi Muruganatha Primary school</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Karthi</w:t>
            </w: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08.00 – 10.30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Visit at Kn/Muruganantha Primary school</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Karthi, Chryshanthan, Thaya / Radika</w:t>
            </w: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10.30 – 11.00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Travelling (Refreshment)</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11.00 – 13.00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Visit at  Kn/Tharmapuram  GTMS</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Karthi, Chryshanthan, Thaya / Radika</w:t>
            </w: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13.00 – 13.30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Lunch  (At school)</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Vigna for packed lunch</w:t>
            </w: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13.30 – 14.15</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Travelling to ZEO, Kilinochchi</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Karthi</w:t>
            </w: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14.15 – 15.45</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Discussion at Zonal Education Office (ZEO) with ZEO team, Kilinochchi</w:t>
            </w:r>
          </w:p>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ZEO team composed of Zonal Director of Education, Technical Officer, Accountant and Asst. Director of Education Development)</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Karthi, ZDE and team</w:t>
            </w: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15.45 – 16.00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Travelling to  UNICEF Kilinochchi Office</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p>
        </w:tc>
      </w:tr>
      <w:tr w:rsidR="00B27015" w:rsidRPr="00131C61">
        <w:tc>
          <w:tcPr>
            <w:tcW w:w="1649"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16.00 – 17.30</w:t>
            </w:r>
          </w:p>
        </w:tc>
        <w:tc>
          <w:tcPr>
            <w:tcW w:w="5707"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Discussion with local contractor</w:t>
            </w:r>
          </w:p>
        </w:tc>
        <w:tc>
          <w:tcPr>
            <w:tcW w:w="2393" w:type="dxa"/>
            <w:tcBorders>
              <w:top w:val="single" w:sz="8" w:space="0" w:color="auto"/>
              <w:left w:val="single" w:sz="8" w:space="0" w:color="auto"/>
              <w:bottom w:val="single" w:sz="8" w:space="0" w:color="auto"/>
              <w:right w:val="single" w:sz="8" w:space="0" w:color="auto"/>
            </w:tcBorders>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HoZ / Chryshanthan</w:t>
            </w:r>
          </w:p>
        </w:tc>
      </w:tr>
      <w:tr w:rsidR="00B27015" w:rsidRPr="00131C61">
        <w:tc>
          <w:tcPr>
            <w:tcW w:w="1649"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17.30</w:t>
            </w:r>
          </w:p>
        </w:tc>
        <w:tc>
          <w:tcPr>
            <w:tcW w:w="5707"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Check in at  Hotel</w:t>
            </w:r>
          </w:p>
        </w:tc>
        <w:tc>
          <w:tcPr>
            <w:tcW w:w="2393" w:type="dxa"/>
            <w:shd w:val="clear" w:color="auto" w:fill="FFFFFF"/>
          </w:tcPr>
          <w:p w:rsidR="00B27015" w:rsidRPr="00131C61" w:rsidRDefault="00B27015" w:rsidP="00B27015">
            <w:pPr>
              <w:spacing w:before="0"/>
              <w:rPr>
                <w:rFonts w:ascii="Calibri" w:hAnsi="Calibri"/>
                <w:sz w:val="20"/>
                <w:lang w:val="en-GB"/>
              </w:rPr>
            </w:pPr>
          </w:p>
        </w:tc>
      </w:tr>
      <w:tr w:rsidR="00B27015" w:rsidRPr="00131C61">
        <w:trPr>
          <w:trHeight w:val="421"/>
        </w:trPr>
        <w:tc>
          <w:tcPr>
            <w:tcW w:w="9749" w:type="dxa"/>
            <w:gridSpan w:val="3"/>
            <w:tcBorders>
              <w:bottom w:val="single" w:sz="8" w:space="0" w:color="auto"/>
            </w:tcBorders>
            <w:shd w:val="clear" w:color="auto" w:fill="C6D9F1"/>
          </w:tcPr>
          <w:p w:rsidR="00B27015" w:rsidRPr="00131C61" w:rsidRDefault="00B27015" w:rsidP="00B27015">
            <w:pPr>
              <w:spacing w:before="120" w:after="120"/>
              <w:rPr>
                <w:rFonts w:ascii="Calibri" w:hAnsi="Calibri"/>
                <w:b/>
                <w:sz w:val="20"/>
                <w:lang w:val="en-GB"/>
              </w:rPr>
            </w:pPr>
            <w:r w:rsidRPr="00131C61">
              <w:rPr>
                <w:rFonts w:ascii="Calibri" w:hAnsi="Calibri"/>
                <w:b/>
                <w:sz w:val="20"/>
                <w:szCs w:val="22"/>
                <w:lang w:val="en-GB"/>
              </w:rPr>
              <w:t>Friday, 11  October,   2013</w:t>
            </w:r>
          </w:p>
        </w:tc>
      </w:tr>
      <w:tr w:rsidR="00B27015" w:rsidRPr="00131C61">
        <w:tc>
          <w:tcPr>
            <w:tcW w:w="1649"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7.30 – 8.00</w:t>
            </w:r>
          </w:p>
        </w:tc>
        <w:tc>
          <w:tcPr>
            <w:tcW w:w="5707"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Travelling to Vivekanantha school, Kilinochchi</w:t>
            </w:r>
          </w:p>
        </w:tc>
        <w:tc>
          <w:tcPr>
            <w:tcW w:w="2393" w:type="dxa"/>
            <w:shd w:val="clear" w:color="auto" w:fill="FFFFFF"/>
          </w:tcPr>
          <w:p w:rsidR="00B27015" w:rsidRPr="00131C61" w:rsidRDefault="00B27015" w:rsidP="00B27015">
            <w:pPr>
              <w:spacing w:before="0"/>
              <w:rPr>
                <w:rFonts w:ascii="Calibri" w:hAnsi="Calibri"/>
                <w:sz w:val="20"/>
                <w:lang w:val="en-GB"/>
              </w:rPr>
            </w:pPr>
          </w:p>
        </w:tc>
      </w:tr>
      <w:tr w:rsidR="00B27015" w:rsidRPr="00131C61">
        <w:tc>
          <w:tcPr>
            <w:tcW w:w="1649"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 xml:space="preserve">8.00  - 10.00 </w:t>
            </w:r>
          </w:p>
        </w:tc>
        <w:tc>
          <w:tcPr>
            <w:tcW w:w="5707"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Visit at Kn/Vivekanantha Primary Vidyalayam</w:t>
            </w:r>
          </w:p>
        </w:tc>
        <w:tc>
          <w:tcPr>
            <w:tcW w:w="2393"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Karthi / Thaya / Chryshanthan</w:t>
            </w:r>
          </w:p>
        </w:tc>
      </w:tr>
      <w:tr w:rsidR="00B27015" w:rsidRPr="00131C61">
        <w:trPr>
          <w:trHeight w:val="424"/>
        </w:trPr>
        <w:tc>
          <w:tcPr>
            <w:tcW w:w="1649"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10.00  – 10.15</w:t>
            </w:r>
          </w:p>
        </w:tc>
        <w:tc>
          <w:tcPr>
            <w:tcW w:w="5707"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 xml:space="preserve">Travelling to Kilinochchi MV  </w:t>
            </w:r>
          </w:p>
        </w:tc>
        <w:tc>
          <w:tcPr>
            <w:tcW w:w="2393" w:type="dxa"/>
            <w:shd w:val="clear" w:color="auto" w:fill="FFFFFF"/>
          </w:tcPr>
          <w:p w:rsidR="00B27015" w:rsidRPr="00131C61" w:rsidRDefault="00B27015" w:rsidP="00B27015">
            <w:pPr>
              <w:spacing w:before="0"/>
              <w:rPr>
                <w:rFonts w:ascii="Calibri" w:hAnsi="Calibri"/>
                <w:sz w:val="20"/>
                <w:lang w:val="en-GB"/>
              </w:rPr>
            </w:pPr>
          </w:p>
        </w:tc>
      </w:tr>
      <w:tr w:rsidR="00B27015" w:rsidRPr="00131C61">
        <w:tc>
          <w:tcPr>
            <w:tcW w:w="1649"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10.15 – 12.15</w:t>
            </w:r>
          </w:p>
        </w:tc>
        <w:tc>
          <w:tcPr>
            <w:tcW w:w="5707"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Visit at  Kn/Kilinochchi  MV (Maha Vidyalayam)</w:t>
            </w:r>
          </w:p>
        </w:tc>
        <w:tc>
          <w:tcPr>
            <w:tcW w:w="2393"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Karthi / Thaya / Chryshanthan</w:t>
            </w:r>
          </w:p>
        </w:tc>
      </w:tr>
      <w:tr w:rsidR="00B27015" w:rsidRPr="00131C61">
        <w:tc>
          <w:tcPr>
            <w:tcW w:w="1649"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12.15 – 13.00</w:t>
            </w:r>
          </w:p>
        </w:tc>
        <w:tc>
          <w:tcPr>
            <w:tcW w:w="5707"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Lunch</w:t>
            </w:r>
          </w:p>
        </w:tc>
        <w:tc>
          <w:tcPr>
            <w:tcW w:w="2393" w:type="dxa"/>
            <w:shd w:val="clear" w:color="auto" w:fill="FFFFFF"/>
          </w:tcPr>
          <w:p w:rsidR="00B27015" w:rsidRPr="00131C61" w:rsidRDefault="00B27015" w:rsidP="00B27015">
            <w:pPr>
              <w:spacing w:before="0"/>
              <w:rPr>
                <w:rFonts w:ascii="Calibri" w:hAnsi="Calibri"/>
                <w:sz w:val="20"/>
                <w:lang w:val="en-GB"/>
              </w:rPr>
            </w:pPr>
          </w:p>
        </w:tc>
      </w:tr>
      <w:tr w:rsidR="00B27015" w:rsidRPr="00131C61">
        <w:tc>
          <w:tcPr>
            <w:tcW w:w="1649"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13.00 – 14.00</w:t>
            </w:r>
          </w:p>
        </w:tc>
        <w:tc>
          <w:tcPr>
            <w:tcW w:w="5707" w:type="dxa"/>
            <w:shd w:val="clear" w:color="auto" w:fill="FFFFFF"/>
          </w:tcPr>
          <w:p w:rsidR="00B27015" w:rsidRPr="00131C61" w:rsidRDefault="00B27015" w:rsidP="00B27015">
            <w:pPr>
              <w:spacing w:before="0"/>
              <w:rPr>
                <w:rFonts w:ascii="Calibri" w:hAnsi="Calibri"/>
                <w:sz w:val="20"/>
                <w:lang w:val="en-GB"/>
              </w:rPr>
            </w:pPr>
            <w:r w:rsidRPr="00131C61">
              <w:rPr>
                <w:rFonts w:ascii="Calibri" w:hAnsi="Calibri"/>
                <w:sz w:val="20"/>
                <w:szCs w:val="22"/>
                <w:lang w:val="en-GB"/>
              </w:rPr>
              <w:t>Traveling to Palaly airport</w:t>
            </w:r>
          </w:p>
        </w:tc>
        <w:tc>
          <w:tcPr>
            <w:tcW w:w="2393" w:type="dxa"/>
            <w:shd w:val="clear" w:color="auto" w:fill="FFFFFF"/>
          </w:tcPr>
          <w:p w:rsidR="00B27015" w:rsidRPr="00131C61" w:rsidRDefault="00B27015" w:rsidP="00B27015">
            <w:pPr>
              <w:spacing w:before="0"/>
              <w:rPr>
                <w:rFonts w:ascii="Calibri" w:hAnsi="Calibri"/>
                <w:sz w:val="20"/>
                <w:lang w:val="en-GB"/>
              </w:rPr>
            </w:pPr>
          </w:p>
        </w:tc>
      </w:tr>
    </w:tbl>
    <w:p w:rsidR="00B27015" w:rsidRPr="00B27015" w:rsidRDefault="00B27015" w:rsidP="00B27015">
      <w:pPr>
        <w:spacing w:before="0"/>
        <w:rPr>
          <w:rFonts w:ascii="Georgia" w:hAnsi="Georgia" w:cs="Arial"/>
          <w:b/>
          <w:color w:val="000000"/>
          <w:sz w:val="20"/>
          <w:szCs w:val="20"/>
          <w:lang w:val="en-GB"/>
        </w:rPr>
      </w:pPr>
    </w:p>
    <w:p w:rsidR="00B27015" w:rsidRPr="00B27015" w:rsidRDefault="00B27015" w:rsidP="00B27015">
      <w:pPr>
        <w:spacing w:before="0"/>
        <w:rPr>
          <w:rFonts w:ascii="Georgia" w:hAnsi="Georgia" w:cs="Arial"/>
          <w:b/>
          <w:color w:val="000000"/>
          <w:sz w:val="20"/>
          <w:szCs w:val="20"/>
          <w:lang w:val="en-GB"/>
        </w:rPr>
      </w:pPr>
    </w:p>
    <w:p w:rsidR="00B27015" w:rsidRPr="00B27015" w:rsidRDefault="00B27015" w:rsidP="00B27015">
      <w:pPr>
        <w:spacing w:before="0"/>
        <w:ind w:left="360"/>
        <w:rPr>
          <w:rFonts w:ascii="Calibri" w:hAnsi="Calibri" w:cs="Arial"/>
          <w:b/>
          <w:color w:val="000000"/>
          <w:sz w:val="22"/>
          <w:szCs w:val="22"/>
          <w:lang w:val="en-GB"/>
        </w:rPr>
      </w:pPr>
      <w:r w:rsidRPr="00B27015">
        <w:rPr>
          <w:rFonts w:ascii="Calibri" w:hAnsi="Calibri" w:cs="Arial"/>
          <w:b/>
          <w:color w:val="000000"/>
          <w:sz w:val="22"/>
          <w:szCs w:val="22"/>
          <w:lang w:val="en-GB"/>
        </w:rPr>
        <w:t xml:space="preserve">A-1) School Categories: </w:t>
      </w:r>
    </w:p>
    <w:p w:rsidR="00B27015" w:rsidRPr="00B27015" w:rsidRDefault="00B27015" w:rsidP="00B27015">
      <w:pPr>
        <w:numPr>
          <w:ilvl w:val="0"/>
          <w:numId w:val="12"/>
        </w:numPr>
        <w:spacing w:before="0" w:after="200" w:line="276" w:lineRule="auto"/>
        <w:rPr>
          <w:rFonts w:ascii="Calibri" w:hAnsi="Calibri" w:cs="Arial"/>
          <w:color w:val="000000"/>
          <w:sz w:val="22"/>
          <w:szCs w:val="22"/>
          <w:lang w:val="en-GB"/>
        </w:rPr>
      </w:pPr>
      <w:r w:rsidRPr="00B27015">
        <w:rPr>
          <w:rFonts w:ascii="Calibri" w:hAnsi="Calibri" w:cs="Arial"/>
          <w:color w:val="000000"/>
          <w:sz w:val="22"/>
          <w:szCs w:val="22"/>
          <w:u w:val="single"/>
          <w:lang w:val="en-GB"/>
        </w:rPr>
        <w:t>Major construction</w:t>
      </w:r>
      <w:r w:rsidRPr="00B27015">
        <w:rPr>
          <w:rFonts w:ascii="Calibri" w:hAnsi="Calibri" w:cs="Arial"/>
          <w:color w:val="000000"/>
          <w:sz w:val="22"/>
          <w:szCs w:val="22"/>
          <w:lang w:val="en-GB"/>
        </w:rPr>
        <w:t xml:space="preserve"> – budget range from SLR 70 to 100 Mn</w:t>
      </w:r>
    </w:p>
    <w:p w:rsidR="00B27015" w:rsidRPr="00B27015" w:rsidRDefault="00B27015" w:rsidP="00B27015">
      <w:pPr>
        <w:numPr>
          <w:ilvl w:val="0"/>
          <w:numId w:val="7"/>
        </w:numPr>
        <w:spacing w:before="0" w:after="200" w:line="276" w:lineRule="auto"/>
        <w:ind w:left="360" w:firstLine="0"/>
        <w:rPr>
          <w:rFonts w:ascii="Calibri" w:hAnsi="Calibri" w:cs="Arial"/>
          <w:color w:val="000000"/>
          <w:sz w:val="22"/>
          <w:szCs w:val="22"/>
          <w:lang w:val="en-GB"/>
        </w:rPr>
      </w:pPr>
      <w:r w:rsidRPr="00B27015">
        <w:rPr>
          <w:rFonts w:ascii="Calibri" w:hAnsi="Calibri" w:cs="Arial"/>
          <w:color w:val="000000"/>
          <w:sz w:val="22"/>
          <w:szCs w:val="22"/>
          <w:lang w:val="en-GB"/>
        </w:rPr>
        <w:t>Kn/Vivekanantha Primary school , Kilinochchi</w:t>
      </w:r>
    </w:p>
    <w:p w:rsidR="00B27015" w:rsidRPr="00B27015" w:rsidRDefault="00B27015" w:rsidP="00B27015">
      <w:pPr>
        <w:numPr>
          <w:ilvl w:val="0"/>
          <w:numId w:val="7"/>
        </w:numPr>
        <w:spacing w:before="0" w:after="200" w:line="276" w:lineRule="auto"/>
        <w:ind w:left="360" w:firstLine="0"/>
        <w:rPr>
          <w:rFonts w:ascii="Calibri" w:hAnsi="Calibri" w:cs="Arial"/>
          <w:color w:val="000000"/>
          <w:sz w:val="22"/>
          <w:szCs w:val="22"/>
          <w:lang w:val="en-GB"/>
        </w:rPr>
      </w:pPr>
      <w:r w:rsidRPr="00B27015">
        <w:rPr>
          <w:rFonts w:ascii="Calibri" w:hAnsi="Calibri" w:cs="Arial"/>
          <w:color w:val="000000"/>
          <w:sz w:val="22"/>
          <w:szCs w:val="22"/>
          <w:lang w:val="en-GB"/>
        </w:rPr>
        <w:t>Kn/</w:t>
      </w:r>
      <w:proofErr w:type="gramStart"/>
      <w:r w:rsidRPr="00B27015">
        <w:rPr>
          <w:rFonts w:ascii="Calibri" w:hAnsi="Calibri" w:cs="Arial"/>
          <w:color w:val="000000"/>
          <w:sz w:val="22"/>
          <w:szCs w:val="22"/>
          <w:lang w:val="en-GB"/>
        </w:rPr>
        <w:t>Kilinochchi  MV</w:t>
      </w:r>
      <w:proofErr w:type="gramEnd"/>
      <w:r w:rsidRPr="00B27015">
        <w:rPr>
          <w:rFonts w:ascii="Calibri" w:hAnsi="Calibri" w:cs="Arial"/>
          <w:color w:val="000000"/>
          <w:sz w:val="22"/>
          <w:szCs w:val="22"/>
          <w:lang w:val="en-GB"/>
        </w:rPr>
        <w:t xml:space="preserve"> (Maha Vidyalayam). Kilinochchi</w:t>
      </w:r>
    </w:p>
    <w:p w:rsidR="00B27015" w:rsidRPr="00B27015" w:rsidRDefault="00B27015" w:rsidP="00B27015">
      <w:pPr>
        <w:numPr>
          <w:ilvl w:val="0"/>
          <w:numId w:val="7"/>
        </w:numPr>
        <w:spacing w:before="0" w:after="200" w:line="276" w:lineRule="auto"/>
        <w:ind w:left="360" w:firstLine="0"/>
        <w:rPr>
          <w:rFonts w:ascii="Calibri" w:hAnsi="Calibri" w:cs="Arial"/>
          <w:color w:val="000000"/>
          <w:sz w:val="22"/>
          <w:szCs w:val="22"/>
          <w:lang w:val="en-GB"/>
        </w:rPr>
      </w:pPr>
      <w:r w:rsidRPr="00B27015">
        <w:rPr>
          <w:rFonts w:ascii="Calibri" w:hAnsi="Calibri" w:cs="Arial"/>
          <w:color w:val="000000"/>
          <w:sz w:val="22"/>
          <w:szCs w:val="22"/>
          <w:lang w:val="en-GB"/>
        </w:rPr>
        <w:t>Mu/Katchilaimadhu GTMS (Government Tamil Mixed School), Mullaitivu</w:t>
      </w:r>
    </w:p>
    <w:p w:rsidR="00B27015" w:rsidRPr="00B27015" w:rsidRDefault="00B27015" w:rsidP="00B27015">
      <w:pPr>
        <w:spacing w:before="0"/>
        <w:ind w:left="360"/>
        <w:rPr>
          <w:rFonts w:ascii="Calibri" w:hAnsi="Calibri" w:cs="Arial"/>
          <w:color w:val="000000"/>
          <w:sz w:val="22"/>
          <w:szCs w:val="22"/>
          <w:lang w:val="en-GB"/>
        </w:rPr>
      </w:pPr>
    </w:p>
    <w:p w:rsidR="00B27015" w:rsidRPr="00B27015" w:rsidRDefault="00B27015" w:rsidP="00B27015">
      <w:pPr>
        <w:numPr>
          <w:ilvl w:val="0"/>
          <w:numId w:val="12"/>
        </w:numPr>
        <w:spacing w:before="0" w:after="200" w:line="276" w:lineRule="auto"/>
        <w:rPr>
          <w:rFonts w:ascii="Calibri" w:hAnsi="Calibri" w:cs="Arial"/>
          <w:color w:val="000000"/>
          <w:sz w:val="22"/>
          <w:szCs w:val="22"/>
          <w:lang w:val="en-GB"/>
        </w:rPr>
      </w:pPr>
      <w:r w:rsidRPr="00B27015">
        <w:rPr>
          <w:rFonts w:ascii="Calibri" w:hAnsi="Calibri" w:cs="Arial"/>
          <w:color w:val="000000"/>
          <w:sz w:val="22"/>
          <w:szCs w:val="22"/>
          <w:u w:val="single"/>
          <w:lang w:val="en-GB"/>
        </w:rPr>
        <w:t>Medium level construction</w:t>
      </w:r>
      <w:r w:rsidRPr="00B27015">
        <w:rPr>
          <w:rFonts w:ascii="Calibri" w:hAnsi="Calibri" w:cs="Arial"/>
          <w:color w:val="000000"/>
          <w:sz w:val="22"/>
          <w:szCs w:val="22"/>
          <w:lang w:val="en-GB"/>
        </w:rPr>
        <w:t xml:space="preserve"> – budget range from SLR 40 to 70 Mn </w:t>
      </w:r>
    </w:p>
    <w:p w:rsidR="00B27015" w:rsidRPr="00B27015" w:rsidRDefault="00B27015" w:rsidP="00B27015">
      <w:pPr>
        <w:numPr>
          <w:ilvl w:val="0"/>
          <w:numId w:val="8"/>
        </w:numPr>
        <w:spacing w:before="0" w:after="200" w:line="276" w:lineRule="auto"/>
        <w:ind w:left="360" w:firstLine="0"/>
        <w:rPr>
          <w:rFonts w:ascii="Calibri" w:hAnsi="Calibri" w:cs="Arial"/>
          <w:color w:val="000000"/>
          <w:sz w:val="22"/>
          <w:szCs w:val="22"/>
          <w:lang w:val="en-GB"/>
        </w:rPr>
      </w:pPr>
      <w:r w:rsidRPr="00B27015">
        <w:rPr>
          <w:rFonts w:ascii="Calibri" w:hAnsi="Calibri" w:cs="Arial"/>
          <w:color w:val="000000"/>
          <w:sz w:val="22"/>
          <w:szCs w:val="22"/>
          <w:lang w:val="en-GB"/>
        </w:rPr>
        <w:t>Kn/Tharmapuram GTMS, Kilinochchi</w:t>
      </w:r>
    </w:p>
    <w:p w:rsidR="00B27015" w:rsidRPr="00B27015" w:rsidRDefault="00B27015" w:rsidP="00B27015">
      <w:pPr>
        <w:numPr>
          <w:ilvl w:val="0"/>
          <w:numId w:val="8"/>
        </w:numPr>
        <w:spacing w:before="0" w:after="200" w:line="276" w:lineRule="auto"/>
        <w:ind w:left="360" w:firstLine="0"/>
        <w:rPr>
          <w:rFonts w:ascii="Calibri" w:hAnsi="Calibri" w:cs="Arial"/>
          <w:color w:val="000000"/>
          <w:sz w:val="22"/>
          <w:szCs w:val="22"/>
          <w:lang w:val="en-GB"/>
        </w:rPr>
      </w:pPr>
      <w:r w:rsidRPr="00B27015">
        <w:rPr>
          <w:rFonts w:ascii="Calibri" w:hAnsi="Calibri" w:cs="Arial"/>
          <w:color w:val="000000"/>
          <w:sz w:val="22"/>
          <w:szCs w:val="22"/>
          <w:lang w:val="en-GB"/>
        </w:rPr>
        <w:lastRenderedPageBreak/>
        <w:t>Mu/Mullaitivu RCTMS, Mullaitivu</w:t>
      </w:r>
    </w:p>
    <w:p w:rsidR="00B27015" w:rsidRPr="00B27015" w:rsidRDefault="00B27015" w:rsidP="00B27015">
      <w:pPr>
        <w:numPr>
          <w:ilvl w:val="0"/>
          <w:numId w:val="8"/>
        </w:numPr>
        <w:spacing w:before="0" w:after="200" w:line="276" w:lineRule="auto"/>
        <w:ind w:left="360" w:firstLine="0"/>
        <w:rPr>
          <w:rFonts w:ascii="Calibri" w:hAnsi="Calibri" w:cs="Arial"/>
          <w:color w:val="000000"/>
          <w:sz w:val="22"/>
          <w:szCs w:val="22"/>
          <w:lang w:val="en-GB"/>
        </w:rPr>
      </w:pPr>
      <w:r w:rsidRPr="00B27015">
        <w:rPr>
          <w:rFonts w:ascii="Calibri" w:hAnsi="Calibri" w:cs="Arial"/>
          <w:color w:val="000000"/>
          <w:sz w:val="22"/>
          <w:szCs w:val="22"/>
          <w:lang w:val="en-GB"/>
        </w:rPr>
        <w:t>Mu/Silawaththai HBTMS, Mullaitivu – school that was complained</w:t>
      </w:r>
    </w:p>
    <w:p w:rsidR="00B27015" w:rsidRPr="00B27015" w:rsidRDefault="00B27015" w:rsidP="00B27015">
      <w:pPr>
        <w:spacing w:before="0"/>
        <w:ind w:left="360"/>
        <w:rPr>
          <w:rFonts w:ascii="Calibri" w:hAnsi="Calibri" w:cs="Arial"/>
          <w:color w:val="000000"/>
          <w:sz w:val="22"/>
          <w:szCs w:val="22"/>
          <w:lang w:val="en-GB"/>
        </w:rPr>
      </w:pPr>
    </w:p>
    <w:p w:rsidR="00B27015" w:rsidRPr="00B27015" w:rsidRDefault="00B27015" w:rsidP="00B27015">
      <w:pPr>
        <w:numPr>
          <w:ilvl w:val="0"/>
          <w:numId w:val="12"/>
        </w:numPr>
        <w:spacing w:before="0" w:after="200" w:line="276" w:lineRule="auto"/>
        <w:rPr>
          <w:rFonts w:ascii="Calibri" w:hAnsi="Calibri" w:cs="Arial"/>
          <w:color w:val="000000"/>
          <w:sz w:val="22"/>
          <w:szCs w:val="22"/>
          <w:lang w:val="en-GB"/>
        </w:rPr>
      </w:pPr>
      <w:r w:rsidRPr="00B27015">
        <w:rPr>
          <w:rFonts w:ascii="Calibri" w:hAnsi="Calibri" w:cs="Arial"/>
          <w:color w:val="000000"/>
          <w:sz w:val="22"/>
          <w:szCs w:val="22"/>
          <w:u w:val="single"/>
          <w:lang w:val="en-GB"/>
        </w:rPr>
        <w:t>Minor level construction</w:t>
      </w:r>
      <w:r w:rsidRPr="00B27015">
        <w:rPr>
          <w:rFonts w:ascii="Calibri" w:hAnsi="Calibri" w:cs="Arial"/>
          <w:color w:val="000000"/>
          <w:sz w:val="22"/>
          <w:szCs w:val="22"/>
          <w:lang w:val="en-GB"/>
        </w:rPr>
        <w:t xml:space="preserve"> – budget range from SLR 10 Mn and below </w:t>
      </w:r>
    </w:p>
    <w:p w:rsidR="00B27015" w:rsidRPr="00B27015" w:rsidRDefault="00B27015" w:rsidP="00B27015">
      <w:pPr>
        <w:numPr>
          <w:ilvl w:val="0"/>
          <w:numId w:val="9"/>
        </w:numPr>
        <w:spacing w:before="0" w:after="200" w:line="276" w:lineRule="auto"/>
        <w:ind w:left="360" w:firstLine="0"/>
        <w:rPr>
          <w:rFonts w:ascii="Calibri" w:hAnsi="Calibri" w:cs="Arial"/>
          <w:color w:val="000000"/>
          <w:sz w:val="22"/>
          <w:szCs w:val="22"/>
          <w:lang w:val="en-GB"/>
        </w:rPr>
      </w:pPr>
      <w:r w:rsidRPr="00B27015">
        <w:rPr>
          <w:rFonts w:ascii="Calibri" w:hAnsi="Calibri" w:cs="Arial"/>
          <w:color w:val="000000"/>
          <w:sz w:val="22"/>
          <w:szCs w:val="22"/>
          <w:lang w:val="en-GB"/>
        </w:rPr>
        <w:t xml:space="preserve">Kn/Muruganandha Primary, Kilinochchi </w:t>
      </w:r>
    </w:p>
    <w:p w:rsidR="00B27015" w:rsidRPr="00B27015" w:rsidRDefault="00B27015" w:rsidP="00B27015">
      <w:pPr>
        <w:numPr>
          <w:ilvl w:val="0"/>
          <w:numId w:val="9"/>
        </w:numPr>
        <w:spacing w:before="0" w:after="200" w:line="276" w:lineRule="auto"/>
        <w:ind w:left="360" w:firstLine="0"/>
        <w:rPr>
          <w:rFonts w:ascii="Calibri" w:hAnsi="Calibri" w:cs="Arial"/>
          <w:color w:val="000000"/>
          <w:sz w:val="22"/>
          <w:szCs w:val="22"/>
          <w:lang w:val="en-GB"/>
        </w:rPr>
      </w:pPr>
      <w:r w:rsidRPr="00B27015">
        <w:rPr>
          <w:rFonts w:ascii="Calibri" w:hAnsi="Calibri" w:cs="Arial"/>
          <w:color w:val="000000"/>
          <w:sz w:val="22"/>
          <w:szCs w:val="22"/>
          <w:lang w:val="en-GB"/>
        </w:rPr>
        <w:t>Mu/Murippu TV (Tamil Vidyalayam), Mullaitivu</w:t>
      </w:r>
    </w:p>
    <w:p w:rsidR="00B27015" w:rsidRPr="00B27015" w:rsidRDefault="00B27015" w:rsidP="00B27015">
      <w:pPr>
        <w:spacing w:before="0"/>
        <w:ind w:left="360"/>
        <w:rPr>
          <w:rFonts w:ascii="Calibri" w:hAnsi="Calibri" w:cs="Arial"/>
          <w:color w:val="000000"/>
          <w:sz w:val="22"/>
          <w:szCs w:val="22"/>
          <w:lang w:val="en-GB"/>
        </w:rPr>
      </w:pPr>
    </w:p>
    <w:p w:rsidR="00B27015" w:rsidRPr="00B27015" w:rsidRDefault="00B27015" w:rsidP="00B27015">
      <w:pPr>
        <w:spacing w:before="0"/>
        <w:ind w:left="360"/>
        <w:rPr>
          <w:rFonts w:ascii="Calibri" w:hAnsi="Calibri" w:cs="Arial"/>
          <w:b/>
          <w:color w:val="000000"/>
          <w:sz w:val="22"/>
          <w:szCs w:val="22"/>
          <w:lang w:val="en-GB"/>
        </w:rPr>
      </w:pPr>
      <w:r w:rsidRPr="00B27015">
        <w:rPr>
          <w:rFonts w:ascii="Calibri" w:hAnsi="Calibri" w:cs="Arial"/>
          <w:b/>
          <w:color w:val="000000"/>
          <w:sz w:val="22"/>
          <w:szCs w:val="22"/>
          <w:lang w:val="en-GB"/>
        </w:rPr>
        <w:t>A-2) School selection criteria:</w:t>
      </w:r>
    </w:p>
    <w:p w:rsidR="00B27015" w:rsidRPr="00B27015" w:rsidRDefault="00B27015" w:rsidP="00B27015">
      <w:pPr>
        <w:numPr>
          <w:ilvl w:val="0"/>
          <w:numId w:val="11"/>
        </w:numPr>
        <w:spacing w:before="0" w:after="200" w:line="276" w:lineRule="auto"/>
        <w:rPr>
          <w:rFonts w:ascii="Calibri" w:hAnsi="Calibri" w:cs="Arial"/>
          <w:color w:val="000000"/>
          <w:sz w:val="22"/>
          <w:szCs w:val="22"/>
          <w:lang w:val="en-GB"/>
        </w:rPr>
      </w:pPr>
      <w:r w:rsidRPr="00B27015">
        <w:rPr>
          <w:rFonts w:ascii="Calibri" w:hAnsi="Calibri" w:cs="Arial"/>
          <w:color w:val="000000"/>
          <w:sz w:val="22"/>
          <w:szCs w:val="22"/>
          <w:lang w:val="en-GB"/>
        </w:rPr>
        <w:t>Representing three zones (Kilinochchi, Thunukkai and Mullaitivu) and two districts (Kilinochchi and Mullaitivu); 4 from each district</w:t>
      </w:r>
    </w:p>
    <w:p w:rsidR="00B27015" w:rsidRPr="00B27015" w:rsidRDefault="00B27015" w:rsidP="00B27015">
      <w:pPr>
        <w:numPr>
          <w:ilvl w:val="0"/>
          <w:numId w:val="11"/>
        </w:numPr>
        <w:spacing w:before="0" w:after="200" w:line="276" w:lineRule="auto"/>
        <w:rPr>
          <w:rFonts w:ascii="Calibri" w:hAnsi="Calibri" w:cs="Arial"/>
          <w:color w:val="000000"/>
          <w:sz w:val="22"/>
          <w:szCs w:val="22"/>
          <w:lang w:val="en-GB"/>
        </w:rPr>
      </w:pPr>
      <w:r w:rsidRPr="00B27015">
        <w:rPr>
          <w:rFonts w:ascii="Calibri" w:hAnsi="Calibri" w:cs="Arial"/>
          <w:color w:val="000000"/>
          <w:sz w:val="22"/>
          <w:szCs w:val="22"/>
          <w:lang w:val="en-GB"/>
        </w:rPr>
        <w:t>Include type I, II and III schools</w:t>
      </w:r>
    </w:p>
    <w:p w:rsidR="00B27015" w:rsidRPr="00B27015" w:rsidRDefault="00B27015" w:rsidP="00B27015">
      <w:pPr>
        <w:numPr>
          <w:ilvl w:val="0"/>
          <w:numId w:val="11"/>
        </w:numPr>
        <w:spacing w:before="0" w:after="200" w:line="276" w:lineRule="auto"/>
        <w:rPr>
          <w:rFonts w:ascii="Calibri" w:hAnsi="Calibri" w:cs="Arial"/>
          <w:color w:val="000000"/>
          <w:sz w:val="22"/>
          <w:szCs w:val="22"/>
          <w:lang w:val="en-GB"/>
        </w:rPr>
      </w:pPr>
      <w:r w:rsidRPr="00B27015">
        <w:rPr>
          <w:rFonts w:ascii="Calibri" w:hAnsi="Calibri" w:cs="Arial"/>
          <w:color w:val="000000"/>
          <w:sz w:val="22"/>
          <w:szCs w:val="22"/>
          <w:lang w:val="en-GB"/>
        </w:rPr>
        <w:t>Student population – include all size (small, medium and big)</w:t>
      </w:r>
    </w:p>
    <w:p w:rsidR="00B27015" w:rsidRPr="00B27015" w:rsidRDefault="00B27015" w:rsidP="00B27015">
      <w:pPr>
        <w:numPr>
          <w:ilvl w:val="0"/>
          <w:numId w:val="11"/>
        </w:numPr>
        <w:spacing w:before="0" w:after="200" w:line="276" w:lineRule="auto"/>
        <w:rPr>
          <w:rFonts w:ascii="Calibri" w:hAnsi="Calibri" w:cs="Arial"/>
          <w:color w:val="000000"/>
          <w:sz w:val="22"/>
          <w:szCs w:val="22"/>
          <w:lang w:val="en-GB"/>
        </w:rPr>
      </w:pPr>
      <w:r w:rsidRPr="00B27015">
        <w:rPr>
          <w:rFonts w:ascii="Calibri" w:hAnsi="Calibri" w:cs="Arial"/>
          <w:color w:val="000000"/>
          <w:sz w:val="22"/>
          <w:szCs w:val="22"/>
          <w:lang w:val="en-GB"/>
        </w:rPr>
        <w:t>Minimize travel time during school visits.</w:t>
      </w:r>
    </w:p>
    <w:p w:rsidR="00B27015" w:rsidRPr="00B27015" w:rsidRDefault="00B27015" w:rsidP="00B27015">
      <w:pPr>
        <w:spacing w:before="0"/>
        <w:ind w:left="360"/>
        <w:rPr>
          <w:rFonts w:ascii="Calibri" w:hAnsi="Calibri" w:cs="Arial"/>
          <w:color w:val="000000"/>
          <w:sz w:val="22"/>
          <w:szCs w:val="22"/>
          <w:lang w:val="en-GB"/>
        </w:rPr>
      </w:pPr>
    </w:p>
    <w:p w:rsidR="00B27015" w:rsidRPr="00B27015" w:rsidRDefault="00B27015" w:rsidP="00B27015">
      <w:pPr>
        <w:spacing w:before="0"/>
        <w:ind w:left="360"/>
        <w:rPr>
          <w:rFonts w:ascii="Calibri" w:hAnsi="Calibri" w:cs="Arial"/>
          <w:color w:val="000000"/>
          <w:sz w:val="22"/>
          <w:szCs w:val="22"/>
          <w:lang w:val="en-GB"/>
        </w:rPr>
      </w:pPr>
    </w:p>
    <w:p w:rsidR="00B27015" w:rsidRPr="00B27015" w:rsidRDefault="00B27015" w:rsidP="00B27015">
      <w:pPr>
        <w:numPr>
          <w:ilvl w:val="0"/>
          <w:numId w:val="10"/>
        </w:numPr>
        <w:spacing w:before="0" w:after="200" w:line="276" w:lineRule="auto"/>
        <w:rPr>
          <w:rFonts w:ascii="Calibri" w:hAnsi="Calibri" w:cs="Arial"/>
          <w:b/>
          <w:color w:val="000000"/>
          <w:sz w:val="22"/>
          <w:szCs w:val="22"/>
          <w:lang w:val="en-GB"/>
        </w:rPr>
      </w:pPr>
      <w:r w:rsidRPr="00B27015">
        <w:rPr>
          <w:rFonts w:ascii="Calibri" w:hAnsi="Calibri" w:cs="Arial"/>
          <w:b/>
          <w:color w:val="000000"/>
          <w:sz w:val="22"/>
          <w:szCs w:val="22"/>
          <w:lang w:val="en-GB"/>
        </w:rPr>
        <w:t>Stakeholder meetings in Colombo (14 – 17 October)</w:t>
      </w:r>
    </w:p>
    <w:p w:rsidR="00B27015" w:rsidRPr="00B27015" w:rsidRDefault="00B27015" w:rsidP="00B27015">
      <w:pPr>
        <w:spacing w:before="0"/>
        <w:ind w:left="720"/>
        <w:rPr>
          <w:rFonts w:ascii="Calibri" w:hAnsi="Calibri" w:cs="Arial"/>
          <w:color w:val="000000"/>
          <w:sz w:val="22"/>
          <w:szCs w:val="22"/>
          <w:u w:val="single"/>
          <w:lang w:val="en-GB"/>
        </w:rPr>
      </w:pPr>
      <w:r w:rsidRPr="00B27015">
        <w:rPr>
          <w:rFonts w:ascii="Calibri" w:hAnsi="Calibri" w:cs="Arial"/>
          <w:color w:val="000000"/>
          <w:sz w:val="22"/>
          <w:szCs w:val="22"/>
          <w:u w:val="single"/>
          <w:lang w:val="en-GB"/>
        </w:rPr>
        <w:t>14.10.2013 Monday</w:t>
      </w:r>
    </w:p>
    <w:p w:rsidR="00B27015" w:rsidRPr="00B27015" w:rsidRDefault="00B27015" w:rsidP="00B27015">
      <w:pPr>
        <w:spacing w:before="0"/>
        <w:ind w:left="720"/>
        <w:rPr>
          <w:rFonts w:ascii="Calibri" w:hAnsi="Calibri" w:cs="Arial"/>
          <w:color w:val="000000"/>
          <w:sz w:val="22"/>
          <w:szCs w:val="22"/>
          <w:lang w:val="en-GB"/>
        </w:rPr>
      </w:pPr>
      <w:r w:rsidRPr="00B27015">
        <w:rPr>
          <w:rFonts w:ascii="Calibri" w:hAnsi="Calibri" w:cs="Arial"/>
          <w:color w:val="000000"/>
          <w:sz w:val="22"/>
          <w:szCs w:val="22"/>
          <w:lang w:val="en-GB"/>
        </w:rPr>
        <w:t>13:30 – 15:00 – Meeting with Stanley, Supply Officer, UNICEF</w:t>
      </w:r>
    </w:p>
    <w:p w:rsidR="00B27015" w:rsidRPr="00B27015" w:rsidRDefault="00B27015" w:rsidP="00B27015">
      <w:pPr>
        <w:spacing w:before="0"/>
        <w:ind w:left="720"/>
        <w:rPr>
          <w:rFonts w:ascii="Calibri" w:hAnsi="Calibri" w:cs="Arial"/>
          <w:color w:val="000000"/>
          <w:sz w:val="22"/>
          <w:szCs w:val="22"/>
          <w:lang w:val="en-GB"/>
        </w:rPr>
      </w:pPr>
      <w:r w:rsidRPr="00B27015">
        <w:rPr>
          <w:rFonts w:ascii="Calibri" w:hAnsi="Calibri" w:cs="Arial"/>
          <w:color w:val="000000"/>
          <w:sz w:val="22"/>
          <w:szCs w:val="22"/>
          <w:lang w:val="en-GB"/>
        </w:rPr>
        <w:t>15:00 – 16:30 – Meeting at Education section, UNICEF Colombo</w:t>
      </w:r>
    </w:p>
    <w:p w:rsidR="00B27015" w:rsidRPr="00B27015" w:rsidRDefault="00B27015" w:rsidP="00B27015">
      <w:pPr>
        <w:spacing w:before="0"/>
        <w:ind w:left="720"/>
        <w:rPr>
          <w:rFonts w:ascii="Calibri" w:hAnsi="Calibri" w:cs="Arial"/>
          <w:color w:val="000000"/>
          <w:sz w:val="22"/>
          <w:szCs w:val="22"/>
          <w:lang w:val="en-GB"/>
        </w:rPr>
      </w:pPr>
    </w:p>
    <w:p w:rsidR="00B27015" w:rsidRPr="00B27015" w:rsidRDefault="00B27015" w:rsidP="00B27015">
      <w:pPr>
        <w:spacing w:before="0"/>
        <w:ind w:left="720"/>
        <w:rPr>
          <w:rFonts w:ascii="Calibri" w:hAnsi="Calibri" w:cs="Arial"/>
          <w:color w:val="000000"/>
          <w:sz w:val="22"/>
          <w:szCs w:val="22"/>
          <w:u w:val="single"/>
          <w:lang w:val="en-GB"/>
        </w:rPr>
      </w:pPr>
      <w:r w:rsidRPr="00B27015">
        <w:rPr>
          <w:rFonts w:ascii="Calibri" w:hAnsi="Calibri" w:cs="Arial"/>
          <w:color w:val="000000"/>
          <w:sz w:val="22"/>
          <w:szCs w:val="22"/>
          <w:u w:val="single"/>
          <w:lang w:val="en-GB"/>
        </w:rPr>
        <w:t>15.10.2013 Tuesday</w:t>
      </w:r>
    </w:p>
    <w:p w:rsidR="00B27015" w:rsidRPr="00B27015" w:rsidRDefault="00B27015" w:rsidP="00B27015">
      <w:pPr>
        <w:spacing w:before="0"/>
        <w:ind w:left="720"/>
        <w:rPr>
          <w:rFonts w:ascii="Calibri" w:hAnsi="Calibri" w:cs="Arial"/>
          <w:color w:val="000000"/>
          <w:sz w:val="22"/>
          <w:szCs w:val="22"/>
          <w:lang w:val="en-GB"/>
        </w:rPr>
      </w:pPr>
      <w:r w:rsidRPr="00B27015">
        <w:rPr>
          <w:rFonts w:ascii="Calibri" w:hAnsi="Calibri" w:cs="Arial"/>
          <w:color w:val="000000"/>
          <w:sz w:val="22"/>
          <w:szCs w:val="22"/>
          <w:lang w:val="en-GB"/>
        </w:rPr>
        <w:t>9:00 – 10:30 – Meeting with Malini Fernando, Director School Works Branch at Ministry of Education (TBC)</w:t>
      </w:r>
    </w:p>
    <w:p w:rsidR="00B27015" w:rsidRPr="00B27015" w:rsidRDefault="00B27015" w:rsidP="00B27015">
      <w:pPr>
        <w:spacing w:before="0"/>
        <w:ind w:left="720"/>
        <w:rPr>
          <w:rFonts w:ascii="Calibri" w:hAnsi="Calibri" w:cs="Arial"/>
          <w:color w:val="000000"/>
          <w:sz w:val="22"/>
          <w:szCs w:val="22"/>
          <w:lang w:val="en-GB"/>
        </w:rPr>
      </w:pPr>
      <w:r w:rsidRPr="00B27015">
        <w:rPr>
          <w:rFonts w:ascii="Calibri" w:hAnsi="Calibri" w:cs="Arial"/>
          <w:color w:val="000000"/>
          <w:sz w:val="22"/>
          <w:szCs w:val="22"/>
          <w:lang w:val="en-GB"/>
        </w:rPr>
        <w:t>11:00 – 13:00 – Meeting with Rasika, UNICEF (TBC)</w:t>
      </w:r>
    </w:p>
    <w:p w:rsidR="00B27015" w:rsidRPr="00B27015" w:rsidRDefault="00B27015" w:rsidP="00B27015">
      <w:pPr>
        <w:spacing w:before="0"/>
        <w:ind w:left="720"/>
        <w:rPr>
          <w:rFonts w:ascii="Calibri" w:hAnsi="Calibri" w:cs="Arial"/>
          <w:color w:val="000000"/>
          <w:sz w:val="22"/>
          <w:szCs w:val="22"/>
          <w:lang w:val="en-GB"/>
        </w:rPr>
      </w:pPr>
      <w:r w:rsidRPr="00B27015">
        <w:rPr>
          <w:rFonts w:ascii="Calibri" w:hAnsi="Calibri" w:cs="Arial"/>
          <w:color w:val="000000"/>
          <w:sz w:val="22"/>
          <w:szCs w:val="22"/>
          <w:lang w:val="en-GB"/>
        </w:rPr>
        <w:t>14:30 – 16:00 – Meeting at Construction Company in Colombo (TBC)</w:t>
      </w:r>
    </w:p>
    <w:p w:rsidR="00B27015" w:rsidRPr="00B27015" w:rsidRDefault="00B27015" w:rsidP="00B27015">
      <w:pPr>
        <w:spacing w:before="0"/>
        <w:ind w:left="720"/>
        <w:rPr>
          <w:rFonts w:ascii="Calibri" w:hAnsi="Calibri" w:cs="Arial"/>
          <w:color w:val="000000"/>
          <w:sz w:val="22"/>
          <w:szCs w:val="22"/>
          <w:lang w:val="en-GB"/>
        </w:rPr>
      </w:pPr>
    </w:p>
    <w:p w:rsidR="00B27015" w:rsidRPr="00B27015" w:rsidRDefault="00B27015" w:rsidP="00B27015">
      <w:pPr>
        <w:spacing w:before="0"/>
        <w:ind w:left="720"/>
        <w:rPr>
          <w:rFonts w:ascii="Calibri" w:hAnsi="Calibri" w:cs="Arial"/>
          <w:i/>
          <w:color w:val="000000"/>
          <w:sz w:val="22"/>
          <w:szCs w:val="22"/>
          <w:lang w:val="en-GB"/>
        </w:rPr>
      </w:pPr>
      <w:r w:rsidRPr="00B27015">
        <w:rPr>
          <w:rFonts w:ascii="Calibri" w:hAnsi="Calibri" w:cs="Arial"/>
          <w:i/>
          <w:color w:val="000000"/>
          <w:sz w:val="22"/>
          <w:szCs w:val="22"/>
          <w:lang w:val="en-GB"/>
        </w:rPr>
        <w:t>16.10.2013 Wednesday (Public Holiday)</w:t>
      </w:r>
    </w:p>
    <w:p w:rsidR="00B27015" w:rsidRPr="00B27015" w:rsidRDefault="00B27015" w:rsidP="00B27015">
      <w:pPr>
        <w:spacing w:before="0"/>
        <w:ind w:left="720"/>
        <w:rPr>
          <w:rFonts w:ascii="Calibri" w:hAnsi="Calibri" w:cs="Arial"/>
          <w:color w:val="000000"/>
          <w:sz w:val="22"/>
          <w:szCs w:val="22"/>
          <w:lang w:val="en-GB"/>
        </w:rPr>
      </w:pPr>
    </w:p>
    <w:p w:rsidR="00B27015" w:rsidRPr="00B27015" w:rsidRDefault="00B27015" w:rsidP="00B27015">
      <w:pPr>
        <w:spacing w:before="0"/>
        <w:ind w:left="720"/>
        <w:rPr>
          <w:rFonts w:ascii="Calibri" w:hAnsi="Calibri" w:cs="Arial"/>
          <w:color w:val="000000"/>
          <w:sz w:val="22"/>
          <w:szCs w:val="22"/>
          <w:u w:val="single"/>
          <w:lang w:val="en-GB"/>
        </w:rPr>
      </w:pPr>
      <w:r w:rsidRPr="00B27015">
        <w:rPr>
          <w:rFonts w:ascii="Calibri" w:hAnsi="Calibri" w:cs="Arial"/>
          <w:color w:val="000000"/>
          <w:sz w:val="22"/>
          <w:szCs w:val="22"/>
          <w:u w:val="single"/>
          <w:lang w:val="en-GB"/>
        </w:rPr>
        <w:t>17.10.2013 Thursday</w:t>
      </w:r>
    </w:p>
    <w:p w:rsidR="00B27015" w:rsidRPr="00B27015" w:rsidRDefault="00B27015" w:rsidP="00B27015">
      <w:pPr>
        <w:spacing w:before="0"/>
        <w:ind w:left="720"/>
        <w:rPr>
          <w:rFonts w:ascii="Calibri" w:hAnsi="Calibri" w:cs="Arial"/>
          <w:color w:val="000000"/>
          <w:sz w:val="22"/>
          <w:szCs w:val="22"/>
          <w:lang w:val="en-GB"/>
        </w:rPr>
      </w:pPr>
      <w:r w:rsidRPr="00B27015">
        <w:rPr>
          <w:rFonts w:ascii="Calibri" w:hAnsi="Calibri" w:cs="Arial"/>
          <w:color w:val="000000"/>
          <w:sz w:val="22"/>
          <w:szCs w:val="22"/>
          <w:lang w:val="en-GB"/>
        </w:rPr>
        <w:t xml:space="preserve">9:00 </w:t>
      </w:r>
      <w:proofErr w:type="gramStart"/>
      <w:r w:rsidRPr="00B27015">
        <w:rPr>
          <w:rFonts w:ascii="Calibri" w:hAnsi="Calibri" w:cs="Arial"/>
          <w:color w:val="000000"/>
          <w:sz w:val="22"/>
          <w:szCs w:val="22"/>
          <w:lang w:val="en-GB"/>
        </w:rPr>
        <w:t>am</w:t>
      </w:r>
      <w:proofErr w:type="gramEnd"/>
      <w:r w:rsidRPr="00B27015">
        <w:rPr>
          <w:rFonts w:ascii="Calibri" w:hAnsi="Calibri" w:cs="Arial"/>
          <w:color w:val="000000"/>
          <w:sz w:val="22"/>
          <w:szCs w:val="22"/>
          <w:lang w:val="en-GB"/>
        </w:rPr>
        <w:t xml:space="preserve"> – Aide memoire presentation by the consultant at UNICEF</w:t>
      </w:r>
    </w:p>
    <w:p w:rsidR="00B27015" w:rsidRPr="00B27015" w:rsidRDefault="00B27015" w:rsidP="00B27015">
      <w:pPr>
        <w:spacing w:before="0" w:after="200" w:line="276" w:lineRule="auto"/>
        <w:rPr>
          <w:highlight w:val="yellow"/>
          <w:lang w:eastAsia="en-AU"/>
        </w:rPr>
      </w:pPr>
      <w:r w:rsidRPr="00B27015">
        <w:rPr>
          <w:highlight w:val="yellow"/>
          <w:lang w:eastAsia="en-AU"/>
        </w:rPr>
        <w:br w:type="page"/>
      </w:r>
    </w:p>
    <w:p w:rsidR="00B27015" w:rsidRPr="00B27015" w:rsidRDefault="00B27015" w:rsidP="00B27015">
      <w:pPr>
        <w:spacing w:before="0"/>
        <w:rPr>
          <w:rFonts w:ascii="Arial" w:hAnsi="Arial" w:cs="Arial"/>
          <w:b/>
          <w:lang w:eastAsia="en-AU"/>
        </w:rPr>
      </w:pPr>
      <w:r w:rsidRPr="00B27015">
        <w:rPr>
          <w:rFonts w:ascii="Arial" w:hAnsi="Arial" w:cs="Arial"/>
          <w:b/>
          <w:lang w:eastAsia="en-AU"/>
        </w:rPr>
        <w:lastRenderedPageBreak/>
        <w:t>ANNEX 1</w:t>
      </w:r>
    </w:p>
    <w:p w:rsidR="00B27015" w:rsidRPr="00B27015" w:rsidRDefault="0033577C" w:rsidP="00152B44">
      <w:pPr>
        <w:jc w:val="center"/>
        <w:rPr>
          <w:b/>
          <w:sz w:val="20"/>
          <w:szCs w:val="20"/>
          <w:lang w:val="en-US"/>
        </w:rPr>
      </w:pPr>
      <w:r>
        <w:rPr>
          <w:rFonts w:ascii="Arial" w:hAnsi="Arial" w:cs="Arial"/>
          <w:b/>
        </w:rPr>
        <w:t>DFAT</w:t>
      </w:r>
      <w:r w:rsidR="00B27015" w:rsidRPr="00B27015">
        <w:rPr>
          <w:rFonts w:ascii="Arial" w:hAnsi="Arial" w:cs="Arial"/>
          <w:b/>
        </w:rPr>
        <w:t xml:space="preserve"> and UNICEF Evaluation Management Team and Reference Group -Membership and Tasks</w:t>
      </w:r>
    </w:p>
    <w:p w:rsidR="00B27015" w:rsidRPr="00152B44" w:rsidRDefault="00B27015" w:rsidP="00152B44">
      <w:pPr>
        <w:tabs>
          <w:tab w:val="num" w:pos="360"/>
        </w:tabs>
        <w:spacing w:before="120"/>
        <w:ind w:left="360" w:hanging="360"/>
        <w:rPr>
          <w:rFonts w:cstheme="minorHAnsi"/>
          <w:b/>
          <w:sz w:val="28"/>
        </w:rPr>
      </w:pPr>
      <w:r w:rsidRPr="00152B44">
        <w:rPr>
          <w:rFonts w:ascii="Arial" w:hAnsi="Arial"/>
          <w:b/>
          <w:sz w:val="22"/>
          <w:lang w:val="en-US"/>
        </w:rPr>
        <w:t>Evaluation Management Team (EMT)</w:t>
      </w:r>
    </w:p>
    <w:p w:rsidR="00B27015" w:rsidRPr="00152B44" w:rsidRDefault="00B27015" w:rsidP="00B27015">
      <w:pPr>
        <w:spacing w:before="0" w:after="120" w:line="276" w:lineRule="auto"/>
        <w:contextualSpacing/>
        <w:rPr>
          <w:rFonts w:cstheme="minorHAnsi"/>
          <w:sz w:val="22"/>
          <w:u w:val="single"/>
        </w:rPr>
      </w:pPr>
      <w:r w:rsidRPr="00152B44">
        <w:rPr>
          <w:rFonts w:cstheme="minorHAnsi"/>
          <w:sz w:val="22"/>
          <w:u w:val="single"/>
        </w:rPr>
        <w:t>Membership:</w:t>
      </w:r>
    </w:p>
    <w:p w:rsidR="00B27015" w:rsidRPr="00152B44" w:rsidRDefault="0033577C" w:rsidP="0083019A">
      <w:pPr>
        <w:numPr>
          <w:ilvl w:val="0"/>
          <w:numId w:val="39"/>
        </w:numPr>
        <w:spacing w:before="0" w:after="120" w:line="276" w:lineRule="auto"/>
        <w:contextualSpacing/>
        <w:rPr>
          <w:rFonts w:cstheme="minorHAnsi"/>
          <w:sz w:val="22"/>
        </w:rPr>
      </w:pPr>
      <w:r>
        <w:rPr>
          <w:rFonts w:cstheme="minorHAnsi"/>
          <w:sz w:val="22"/>
        </w:rPr>
        <w:t>DFAT</w:t>
      </w:r>
      <w:r w:rsidR="00B27015" w:rsidRPr="00152B44">
        <w:rPr>
          <w:rFonts w:cstheme="minorHAnsi"/>
          <w:sz w:val="22"/>
        </w:rPr>
        <w:t xml:space="preserve"> (Co-chair) Janelle Denton, Second Secretary (</w:t>
      </w:r>
      <w:r>
        <w:rPr>
          <w:rFonts w:cstheme="minorHAnsi"/>
          <w:sz w:val="22"/>
        </w:rPr>
        <w:t>DFAT</w:t>
      </w:r>
      <w:r w:rsidR="00B27015" w:rsidRPr="00152B44">
        <w:rPr>
          <w:rFonts w:cstheme="minorHAnsi"/>
          <w:sz w:val="22"/>
        </w:rPr>
        <w:t xml:space="preserve"> nominee)</w:t>
      </w:r>
    </w:p>
    <w:p w:rsidR="00B27015" w:rsidRPr="00152B44" w:rsidRDefault="00B27015" w:rsidP="0083019A">
      <w:pPr>
        <w:numPr>
          <w:ilvl w:val="0"/>
          <w:numId w:val="39"/>
        </w:numPr>
        <w:spacing w:before="0" w:after="120" w:line="276" w:lineRule="auto"/>
        <w:contextualSpacing/>
        <w:rPr>
          <w:rFonts w:cstheme="minorHAnsi"/>
          <w:sz w:val="22"/>
        </w:rPr>
      </w:pPr>
      <w:r w:rsidRPr="00152B44">
        <w:rPr>
          <w:rFonts w:cstheme="minorHAnsi"/>
          <w:sz w:val="22"/>
        </w:rPr>
        <w:t xml:space="preserve">UNICEF Country Representative (Co-chair) - Antonia De Meo, Deputy Representative UNICEF (OIC Rep) </w:t>
      </w:r>
    </w:p>
    <w:p w:rsidR="00B27015" w:rsidRPr="00152B44" w:rsidRDefault="0033577C" w:rsidP="0083019A">
      <w:pPr>
        <w:numPr>
          <w:ilvl w:val="0"/>
          <w:numId w:val="39"/>
        </w:numPr>
        <w:spacing w:before="0" w:after="120" w:line="276" w:lineRule="auto"/>
        <w:contextualSpacing/>
        <w:rPr>
          <w:rFonts w:cstheme="minorHAnsi"/>
          <w:sz w:val="22"/>
        </w:rPr>
      </w:pPr>
      <w:r>
        <w:rPr>
          <w:rFonts w:cstheme="minorHAnsi"/>
          <w:sz w:val="22"/>
        </w:rPr>
        <w:t>DFAT</w:t>
      </w:r>
      <w:r w:rsidR="00B27015" w:rsidRPr="00152B44">
        <w:rPr>
          <w:rFonts w:cstheme="minorHAnsi"/>
          <w:sz w:val="22"/>
        </w:rPr>
        <w:t xml:space="preserve"> Officer – Rani Noerhadhie, Senior Program Officer</w:t>
      </w:r>
    </w:p>
    <w:p w:rsidR="00B27015" w:rsidRPr="00152B44" w:rsidRDefault="00B27015" w:rsidP="0083019A">
      <w:pPr>
        <w:numPr>
          <w:ilvl w:val="0"/>
          <w:numId w:val="39"/>
        </w:numPr>
        <w:spacing w:before="0" w:after="120" w:line="276" w:lineRule="auto"/>
        <w:contextualSpacing/>
        <w:rPr>
          <w:rFonts w:cstheme="minorHAnsi"/>
          <w:sz w:val="22"/>
        </w:rPr>
      </w:pPr>
      <w:r w:rsidRPr="00152B44">
        <w:rPr>
          <w:rFonts w:cstheme="minorHAnsi"/>
          <w:sz w:val="22"/>
        </w:rPr>
        <w:t xml:space="preserve">Evaluation Specialist, </w:t>
      </w:r>
      <w:r w:rsidR="0033577C">
        <w:rPr>
          <w:rFonts w:cstheme="minorHAnsi"/>
          <w:sz w:val="22"/>
        </w:rPr>
        <w:t>DFAT</w:t>
      </w:r>
      <w:r w:rsidRPr="00152B44">
        <w:rPr>
          <w:rFonts w:cstheme="minorHAnsi"/>
          <w:sz w:val="22"/>
        </w:rPr>
        <w:t xml:space="preserve"> – Jacinta Overs, South Asia Performance and Quality Manager</w:t>
      </w:r>
    </w:p>
    <w:p w:rsidR="00B27015" w:rsidRPr="00152B44" w:rsidRDefault="00B27015" w:rsidP="0083019A">
      <w:pPr>
        <w:numPr>
          <w:ilvl w:val="0"/>
          <w:numId w:val="39"/>
        </w:numPr>
        <w:spacing w:before="0" w:after="120" w:line="276" w:lineRule="auto"/>
        <w:contextualSpacing/>
        <w:rPr>
          <w:rFonts w:cstheme="minorHAnsi"/>
          <w:sz w:val="22"/>
        </w:rPr>
      </w:pPr>
      <w:r w:rsidRPr="00152B44">
        <w:rPr>
          <w:rFonts w:cstheme="minorHAnsi"/>
          <w:sz w:val="22"/>
        </w:rPr>
        <w:t xml:space="preserve">Evaluation Specialist - Indra Tudawe, UNICEF </w:t>
      </w:r>
    </w:p>
    <w:p w:rsidR="00B27015" w:rsidRPr="00152B44" w:rsidRDefault="00B27015" w:rsidP="0083019A">
      <w:pPr>
        <w:numPr>
          <w:ilvl w:val="0"/>
          <w:numId w:val="39"/>
        </w:numPr>
        <w:spacing w:before="0" w:after="120" w:line="276" w:lineRule="auto"/>
        <w:contextualSpacing/>
        <w:rPr>
          <w:rFonts w:cstheme="minorHAnsi"/>
          <w:sz w:val="22"/>
        </w:rPr>
      </w:pPr>
      <w:r w:rsidRPr="00152B44">
        <w:rPr>
          <w:rFonts w:cstheme="minorHAnsi"/>
          <w:sz w:val="22"/>
        </w:rPr>
        <w:t>External subject matter specialist - TBD</w:t>
      </w:r>
    </w:p>
    <w:p w:rsidR="00B27015" w:rsidRPr="00152B44" w:rsidRDefault="00B27015" w:rsidP="0083019A">
      <w:pPr>
        <w:numPr>
          <w:ilvl w:val="0"/>
          <w:numId w:val="39"/>
        </w:numPr>
        <w:spacing w:before="0" w:after="120" w:line="276" w:lineRule="auto"/>
        <w:contextualSpacing/>
        <w:rPr>
          <w:rFonts w:cstheme="minorHAnsi"/>
          <w:sz w:val="22"/>
        </w:rPr>
      </w:pPr>
      <w:r w:rsidRPr="00152B44">
        <w:rPr>
          <w:rFonts w:cstheme="minorHAnsi"/>
          <w:sz w:val="22"/>
        </w:rPr>
        <w:t>Government partner – Northern Province Secretary of Education</w:t>
      </w:r>
    </w:p>
    <w:p w:rsidR="00B27015" w:rsidRPr="00152B44" w:rsidRDefault="00B27015" w:rsidP="00152B44">
      <w:pPr>
        <w:numPr>
          <w:ilvl w:val="0"/>
          <w:numId w:val="39"/>
        </w:numPr>
        <w:spacing w:before="0" w:after="120" w:line="276" w:lineRule="auto"/>
        <w:contextualSpacing/>
        <w:rPr>
          <w:sz w:val="18"/>
          <w:szCs w:val="20"/>
          <w:lang w:val="en-US"/>
        </w:rPr>
      </w:pPr>
      <w:r w:rsidRPr="00152B44">
        <w:rPr>
          <w:rFonts w:cstheme="minorHAnsi"/>
          <w:sz w:val="22"/>
        </w:rPr>
        <w:t xml:space="preserve">External evaluation Specialist (where needed) </w:t>
      </w:r>
    </w:p>
    <w:p w:rsidR="00B27015" w:rsidRPr="00152B44" w:rsidRDefault="00B27015" w:rsidP="00B27015">
      <w:pPr>
        <w:spacing w:before="0" w:after="120" w:line="276" w:lineRule="auto"/>
        <w:contextualSpacing/>
        <w:rPr>
          <w:rFonts w:cstheme="minorHAnsi"/>
          <w:sz w:val="22"/>
          <w:u w:val="single"/>
        </w:rPr>
      </w:pPr>
      <w:r w:rsidRPr="00152B44">
        <w:rPr>
          <w:rFonts w:cstheme="minorHAnsi"/>
          <w:sz w:val="22"/>
          <w:u w:val="single"/>
        </w:rPr>
        <w:t xml:space="preserve">Tasks: </w:t>
      </w:r>
    </w:p>
    <w:p w:rsidR="00B27015" w:rsidRPr="00152B44" w:rsidRDefault="00B27015" w:rsidP="0083019A">
      <w:pPr>
        <w:numPr>
          <w:ilvl w:val="0"/>
          <w:numId w:val="39"/>
        </w:numPr>
        <w:spacing w:before="0" w:after="120" w:line="276" w:lineRule="auto"/>
        <w:contextualSpacing/>
        <w:rPr>
          <w:rFonts w:cstheme="minorHAnsi"/>
          <w:sz w:val="22"/>
        </w:rPr>
      </w:pPr>
      <w:r w:rsidRPr="00152B44">
        <w:rPr>
          <w:rFonts w:cstheme="minorHAnsi"/>
          <w:sz w:val="22"/>
        </w:rPr>
        <w:t>Agree on the key questions, focus and scope to be addressed by the evaluation at the onset.</w:t>
      </w:r>
    </w:p>
    <w:p w:rsidR="00B27015" w:rsidRPr="00152B44" w:rsidRDefault="00B27015" w:rsidP="0083019A">
      <w:pPr>
        <w:numPr>
          <w:ilvl w:val="0"/>
          <w:numId w:val="39"/>
        </w:numPr>
        <w:spacing w:before="0" w:after="120" w:line="276" w:lineRule="auto"/>
        <w:contextualSpacing/>
        <w:rPr>
          <w:rFonts w:cstheme="minorHAnsi"/>
          <w:sz w:val="22"/>
        </w:rPr>
      </w:pPr>
      <w:r w:rsidRPr="00152B44">
        <w:rPr>
          <w:rFonts w:cstheme="minorHAnsi"/>
          <w:sz w:val="22"/>
        </w:rPr>
        <w:t>Formally establish a stakeholder reference group.</w:t>
      </w:r>
    </w:p>
    <w:p w:rsidR="00B27015" w:rsidRPr="00152B44" w:rsidRDefault="00B27015" w:rsidP="0083019A">
      <w:pPr>
        <w:numPr>
          <w:ilvl w:val="0"/>
          <w:numId w:val="39"/>
        </w:numPr>
        <w:spacing w:before="0" w:after="120" w:line="276" w:lineRule="auto"/>
        <w:contextualSpacing/>
        <w:rPr>
          <w:rFonts w:cstheme="minorHAnsi"/>
          <w:sz w:val="22"/>
        </w:rPr>
      </w:pPr>
      <w:r w:rsidRPr="00152B44">
        <w:rPr>
          <w:rFonts w:cstheme="minorHAnsi"/>
          <w:sz w:val="22"/>
        </w:rPr>
        <w:t>Endorse the terms of reference, which meets United Nations Evaluation Group (UNEG) standards.</w:t>
      </w:r>
    </w:p>
    <w:p w:rsidR="00B27015" w:rsidRPr="00152B44" w:rsidRDefault="00B27015" w:rsidP="0083019A">
      <w:pPr>
        <w:numPr>
          <w:ilvl w:val="0"/>
          <w:numId w:val="39"/>
        </w:numPr>
        <w:spacing w:before="0" w:after="120" w:line="276" w:lineRule="auto"/>
        <w:contextualSpacing/>
        <w:rPr>
          <w:rFonts w:cstheme="minorHAnsi"/>
          <w:sz w:val="22"/>
        </w:rPr>
      </w:pPr>
      <w:r w:rsidRPr="00152B44">
        <w:rPr>
          <w:rFonts w:cstheme="minorHAnsi"/>
          <w:sz w:val="22"/>
        </w:rPr>
        <w:t>Endorse selection of consultants.</w:t>
      </w:r>
    </w:p>
    <w:p w:rsidR="00B27015" w:rsidRPr="00152B44" w:rsidRDefault="00B27015" w:rsidP="0083019A">
      <w:pPr>
        <w:numPr>
          <w:ilvl w:val="0"/>
          <w:numId w:val="39"/>
        </w:numPr>
        <w:spacing w:before="0" w:after="120" w:line="276" w:lineRule="auto"/>
        <w:contextualSpacing/>
        <w:rPr>
          <w:rFonts w:cstheme="minorHAnsi"/>
          <w:sz w:val="22"/>
        </w:rPr>
      </w:pPr>
      <w:r w:rsidRPr="00152B44">
        <w:rPr>
          <w:rFonts w:cstheme="minorHAnsi"/>
          <w:sz w:val="22"/>
        </w:rPr>
        <w:t>Endorse evaluation plan.</w:t>
      </w:r>
    </w:p>
    <w:p w:rsidR="00B27015" w:rsidRPr="00152B44" w:rsidRDefault="00B27015" w:rsidP="0083019A">
      <w:pPr>
        <w:numPr>
          <w:ilvl w:val="0"/>
          <w:numId w:val="39"/>
        </w:numPr>
        <w:spacing w:before="0" w:after="120" w:line="276" w:lineRule="auto"/>
        <w:contextualSpacing/>
        <w:rPr>
          <w:rFonts w:cstheme="minorHAnsi"/>
          <w:sz w:val="22"/>
        </w:rPr>
      </w:pPr>
      <w:r w:rsidRPr="00152B44">
        <w:rPr>
          <w:rFonts w:cstheme="minorHAnsi"/>
          <w:sz w:val="22"/>
        </w:rPr>
        <w:t xml:space="preserve">Endorse summative evaluation final report ensuring the inputs </w:t>
      </w:r>
      <w:proofErr w:type="gramStart"/>
      <w:r w:rsidRPr="00152B44">
        <w:rPr>
          <w:rFonts w:cstheme="minorHAnsi"/>
          <w:sz w:val="22"/>
        </w:rPr>
        <w:t>from  the</w:t>
      </w:r>
      <w:proofErr w:type="gramEnd"/>
      <w:r w:rsidRPr="00152B44">
        <w:rPr>
          <w:rFonts w:cstheme="minorHAnsi"/>
          <w:sz w:val="22"/>
        </w:rPr>
        <w:t xml:space="preserve"> reference group are included.  </w:t>
      </w:r>
    </w:p>
    <w:p w:rsidR="00B27015" w:rsidRPr="00152B44" w:rsidRDefault="00B27015" w:rsidP="0083019A">
      <w:pPr>
        <w:numPr>
          <w:ilvl w:val="0"/>
          <w:numId w:val="39"/>
        </w:numPr>
        <w:spacing w:before="0" w:after="120" w:line="276" w:lineRule="auto"/>
        <w:contextualSpacing/>
        <w:rPr>
          <w:rFonts w:cstheme="minorHAnsi"/>
          <w:sz w:val="22"/>
        </w:rPr>
      </w:pPr>
      <w:r w:rsidRPr="00152B44">
        <w:rPr>
          <w:rFonts w:cstheme="minorHAnsi"/>
          <w:sz w:val="22"/>
        </w:rPr>
        <w:t xml:space="preserve">Finalise management response with the program implementers. </w:t>
      </w:r>
    </w:p>
    <w:p w:rsidR="00B27015" w:rsidRPr="00152B44" w:rsidRDefault="00B27015" w:rsidP="0083019A">
      <w:pPr>
        <w:numPr>
          <w:ilvl w:val="0"/>
          <w:numId w:val="39"/>
        </w:numPr>
        <w:spacing w:before="0" w:after="120" w:line="276" w:lineRule="auto"/>
        <w:contextualSpacing/>
        <w:rPr>
          <w:rFonts w:cstheme="minorHAnsi"/>
          <w:sz w:val="22"/>
        </w:rPr>
      </w:pPr>
      <w:r w:rsidRPr="00152B44">
        <w:rPr>
          <w:rFonts w:cstheme="minorHAnsi"/>
          <w:sz w:val="22"/>
        </w:rPr>
        <w:t>Upload the Evaluation and Management report within specified time framework to global website.</w:t>
      </w:r>
    </w:p>
    <w:p w:rsidR="00B27015" w:rsidRPr="00152B44" w:rsidRDefault="00B27015" w:rsidP="0083019A">
      <w:pPr>
        <w:numPr>
          <w:ilvl w:val="0"/>
          <w:numId w:val="39"/>
        </w:numPr>
        <w:spacing w:before="0" w:after="120" w:line="276" w:lineRule="auto"/>
        <w:contextualSpacing/>
        <w:rPr>
          <w:rFonts w:cstheme="minorHAnsi"/>
          <w:sz w:val="22"/>
        </w:rPr>
      </w:pPr>
      <w:r w:rsidRPr="00152B44">
        <w:rPr>
          <w:rFonts w:cstheme="minorHAnsi"/>
          <w:sz w:val="22"/>
        </w:rPr>
        <w:t xml:space="preserve">Ensure that the management response is fully implemented. </w:t>
      </w:r>
    </w:p>
    <w:p w:rsidR="00B27015" w:rsidRPr="00B27015" w:rsidRDefault="00B27015" w:rsidP="00B27015">
      <w:pPr>
        <w:autoSpaceDE w:val="0"/>
        <w:autoSpaceDN w:val="0"/>
        <w:adjustRightInd w:val="0"/>
        <w:rPr>
          <w:rFonts w:ascii="Tms Rmn" w:hAnsi="Tms Rmn"/>
          <w:lang w:val="en-US"/>
        </w:rPr>
      </w:pPr>
    </w:p>
    <w:p w:rsidR="00B27015" w:rsidRPr="00B27015" w:rsidRDefault="00B27015" w:rsidP="00152B44">
      <w:pPr>
        <w:tabs>
          <w:tab w:val="num" w:pos="360"/>
        </w:tabs>
        <w:spacing w:before="120"/>
        <w:ind w:left="360" w:hanging="360"/>
        <w:rPr>
          <w:rFonts w:cstheme="minorHAnsi"/>
          <w:u w:val="single"/>
        </w:rPr>
      </w:pPr>
      <w:r w:rsidRPr="00152B44">
        <w:rPr>
          <w:rFonts w:ascii="Arial" w:hAnsi="Arial"/>
          <w:b/>
          <w:sz w:val="22"/>
          <w:lang w:val="en-US"/>
        </w:rPr>
        <w:t>Evaluation Reference Group</w:t>
      </w:r>
    </w:p>
    <w:p w:rsidR="00B27015" w:rsidRPr="0040500D" w:rsidRDefault="00B27015" w:rsidP="00B27015">
      <w:pPr>
        <w:spacing w:before="0" w:after="120" w:line="276" w:lineRule="auto"/>
        <w:contextualSpacing/>
        <w:rPr>
          <w:rFonts w:cstheme="minorHAnsi"/>
          <w:sz w:val="22"/>
          <w:u w:val="single"/>
        </w:rPr>
      </w:pPr>
      <w:r w:rsidRPr="0040500D">
        <w:rPr>
          <w:rFonts w:cstheme="minorHAnsi"/>
          <w:sz w:val="22"/>
          <w:u w:val="single"/>
        </w:rPr>
        <w:t xml:space="preserve">Membership  </w:t>
      </w:r>
    </w:p>
    <w:p w:rsidR="00B27015" w:rsidRPr="0040500D" w:rsidRDefault="0033577C" w:rsidP="0083019A">
      <w:pPr>
        <w:numPr>
          <w:ilvl w:val="0"/>
          <w:numId w:val="39"/>
        </w:numPr>
        <w:spacing w:before="0" w:after="120" w:line="276" w:lineRule="auto"/>
        <w:contextualSpacing/>
        <w:rPr>
          <w:rFonts w:cstheme="minorHAnsi"/>
          <w:sz w:val="22"/>
        </w:rPr>
      </w:pPr>
      <w:r>
        <w:rPr>
          <w:rFonts w:cstheme="minorHAnsi"/>
          <w:sz w:val="22"/>
        </w:rPr>
        <w:t>DFAT</w:t>
      </w:r>
      <w:r w:rsidR="00B27015" w:rsidRPr="0040500D">
        <w:rPr>
          <w:rFonts w:cstheme="minorHAnsi"/>
          <w:sz w:val="22"/>
        </w:rPr>
        <w:t xml:space="preserve"> (Co-chair) – Rani Noerhadhie, Senior Program Officer</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 xml:space="preserve">UNICEF Evaluation Specialist (Co-Chair) – Indra Tudawe, UNICEF </w:t>
      </w:r>
    </w:p>
    <w:p w:rsidR="00B27015" w:rsidRPr="0040500D" w:rsidRDefault="0033577C" w:rsidP="0083019A">
      <w:pPr>
        <w:numPr>
          <w:ilvl w:val="0"/>
          <w:numId w:val="39"/>
        </w:numPr>
        <w:spacing w:before="0" w:after="120" w:line="276" w:lineRule="auto"/>
        <w:contextualSpacing/>
        <w:rPr>
          <w:rFonts w:cstheme="minorHAnsi"/>
          <w:sz w:val="22"/>
        </w:rPr>
      </w:pPr>
      <w:r>
        <w:rPr>
          <w:rFonts w:cstheme="minorHAnsi"/>
          <w:sz w:val="22"/>
        </w:rPr>
        <w:t>DFAT</w:t>
      </w:r>
      <w:r w:rsidR="00B27015" w:rsidRPr="0040500D">
        <w:rPr>
          <w:rFonts w:cstheme="minorHAnsi"/>
          <w:sz w:val="22"/>
        </w:rPr>
        <w:t xml:space="preserve"> Officer – Dilhari Pathirana, Senior Program Officer</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 xml:space="preserve">UNICEF Monitoring Officer – Keshani Hiranthika  - </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UNICEF Education Officer - Arulrajah Sriskandarajah</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UNICEF Chief of Field Office – Prakash Tuladhar</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Government counterpart of the initiative – Provincial Director Planning (government nomination)</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 xml:space="preserve">External subject matter Expert – TBD </w:t>
      </w:r>
    </w:p>
    <w:p w:rsidR="00B27015" w:rsidRPr="0040500D" w:rsidRDefault="00B27015" w:rsidP="00B27015">
      <w:pPr>
        <w:autoSpaceDE w:val="0"/>
        <w:autoSpaceDN w:val="0"/>
        <w:adjustRightInd w:val="0"/>
        <w:rPr>
          <w:sz w:val="18"/>
          <w:szCs w:val="20"/>
        </w:rPr>
      </w:pPr>
    </w:p>
    <w:p w:rsidR="00B27015" w:rsidRPr="0040500D" w:rsidRDefault="00B27015" w:rsidP="00B27015">
      <w:pPr>
        <w:spacing w:before="0" w:after="120" w:line="276" w:lineRule="auto"/>
        <w:contextualSpacing/>
        <w:rPr>
          <w:rFonts w:cstheme="minorHAnsi"/>
          <w:sz w:val="22"/>
          <w:u w:val="single"/>
        </w:rPr>
      </w:pPr>
      <w:r w:rsidRPr="0040500D">
        <w:rPr>
          <w:rFonts w:cstheme="minorHAnsi"/>
          <w:sz w:val="22"/>
          <w:u w:val="single"/>
        </w:rPr>
        <w:t>Tasks:</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 xml:space="preserve">Finalise TOR which meets United National Evaluation Guidelines (UNEG) standards and </w:t>
      </w:r>
      <w:r w:rsidR="0033577C">
        <w:rPr>
          <w:rFonts w:cstheme="minorHAnsi"/>
          <w:sz w:val="22"/>
        </w:rPr>
        <w:t>DFAT</w:t>
      </w:r>
      <w:r w:rsidRPr="0040500D">
        <w:rPr>
          <w:rFonts w:cstheme="minorHAnsi"/>
          <w:sz w:val="22"/>
        </w:rPr>
        <w:t xml:space="preserve"> evaluation standards for submission to EMT for endorsement.</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 xml:space="preserve">Identify consultants and submit to EMT for endorsement. </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Establish clear Management arrangements from the outset including evaluation plan for EMT endorsement.</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Endorse evaluation design and methods with consultant evaluators.</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Endorse tools and instruments to be used in evaluation.</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lastRenderedPageBreak/>
        <w:t>Accompany consultant on field visits if needed.</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 xml:space="preserve">Provide final comments on the Draft Final Report submitted to EMT. </w:t>
      </w:r>
    </w:p>
    <w:p w:rsidR="00B27015" w:rsidRPr="0040500D" w:rsidRDefault="00B27015" w:rsidP="00152B44">
      <w:pPr>
        <w:numPr>
          <w:ilvl w:val="0"/>
          <w:numId w:val="39"/>
        </w:numPr>
        <w:spacing w:before="0" w:after="120" w:line="276" w:lineRule="auto"/>
        <w:contextualSpacing/>
        <w:rPr>
          <w:sz w:val="22"/>
        </w:rPr>
      </w:pPr>
      <w:r w:rsidRPr="0040500D">
        <w:rPr>
          <w:rFonts w:cstheme="minorHAnsi"/>
          <w:sz w:val="22"/>
        </w:rPr>
        <w:t>Final report ratified and submitted to EMT, where recommendations are rejected or only partially accepted, the rationale should be noted.</w:t>
      </w:r>
    </w:p>
    <w:p w:rsidR="00B27015" w:rsidRPr="00B27015" w:rsidRDefault="0033577C" w:rsidP="00152B44">
      <w:pPr>
        <w:keepNext/>
        <w:tabs>
          <w:tab w:val="num" w:pos="432"/>
        </w:tabs>
        <w:spacing w:after="60"/>
        <w:outlineLvl w:val="0"/>
        <w:rPr>
          <w:rFonts w:ascii="Arial" w:hAnsi="Arial" w:cs="Arial"/>
          <w:b/>
          <w:bCs/>
          <w:kern w:val="32"/>
          <w:lang w:eastAsia="en-AU"/>
        </w:rPr>
      </w:pPr>
      <w:r>
        <w:rPr>
          <w:rFonts w:ascii="Arial" w:hAnsi="Arial" w:cs="Arial"/>
          <w:b/>
          <w:bCs/>
          <w:kern w:val="32"/>
          <w:lang w:eastAsia="en-AU"/>
        </w:rPr>
        <w:t>DFAT</w:t>
      </w:r>
      <w:r w:rsidR="00B27015" w:rsidRPr="00B27015">
        <w:rPr>
          <w:rFonts w:ascii="Arial" w:hAnsi="Arial" w:cs="Arial"/>
          <w:b/>
          <w:bCs/>
          <w:kern w:val="32"/>
          <w:lang w:eastAsia="en-AU"/>
        </w:rPr>
        <w:t xml:space="preserve"> Independent Consultant /Team Leader - Terms of Reference</w:t>
      </w:r>
    </w:p>
    <w:p w:rsidR="00B27015" w:rsidRPr="0040500D" w:rsidRDefault="00B27015" w:rsidP="00B27015">
      <w:pPr>
        <w:spacing w:before="0" w:after="120" w:line="276" w:lineRule="auto"/>
        <w:rPr>
          <w:rFonts w:cstheme="minorHAnsi"/>
          <w:sz w:val="22"/>
          <w:u w:val="single"/>
        </w:rPr>
      </w:pPr>
      <w:r w:rsidRPr="0040500D">
        <w:rPr>
          <w:b/>
          <w:sz w:val="22"/>
          <w:lang w:eastAsia="en-AU"/>
        </w:rPr>
        <w:t>(a)</w:t>
      </w:r>
      <w:r w:rsidRPr="0040500D">
        <w:rPr>
          <w:b/>
          <w:sz w:val="22"/>
          <w:lang w:eastAsia="en-AU"/>
        </w:rPr>
        <w:tab/>
      </w:r>
      <w:r w:rsidRPr="0040500D">
        <w:rPr>
          <w:rFonts w:cstheme="minorHAnsi"/>
          <w:sz w:val="22"/>
          <w:u w:val="single"/>
        </w:rPr>
        <w:t>Independent consultant (Team Leader)</w:t>
      </w:r>
    </w:p>
    <w:p w:rsidR="00B27015" w:rsidRPr="0040500D" w:rsidRDefault="00B27015" w:rsidP="00B27015">
      <w:pPr>
        <w:tabs>
          <w:tab w:val="left" w:pos="567"/>
        </w:tabs>
        <w:spacing w:after="120"/>
        <w:contextualSpacing/>
        <w:rPr>
          <w:rFonts w:cstheme="minorHAnsi"/>
          <w:sz w:val="22"/>
        </w:rPr>
      </w:pPr>
      <w:r w:rsidRPr="0040500D">
        <w:rPr>
          <w:rFonts w:cstheme="minorHAnsi"/>
          <w:sz w:val="22"/>
        </w:rPr>
        <w:t>The Consultant is responsible for:</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Development of the Evaluation Plan.</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Leading the evaluation process in accordance with the TOR through assessment of documentations, and discussions with partners.</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Work in cooperation with UNICEF team</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Write up and present Aid Memoir of early findings to the Stakeholder Reference Group</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Finalisation of aide memoire.</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Writing the draft Summative Evaluation Report and incorporate comments in the report at the consultant’s discretion.</w:t>
      </w:r>
    </w:p>
    <w:p w:rsidR="00B27015" w:rsidRPr="0040500D" w:rsidRDefault="00B27015" w:rsidP="00B27015">
      <w:pPr>
        <w:numPr>
          <w:ilvl w:val="0"/>
          <w:numId w:val="39"/>
        </w:numPr>
        <w:spacing w:before="0" w:after="120" w:line="276" w:lineRule="auto"/>
        <w:contextualSpacing/>
        <w:rPr>
          <w:rFonts w:cstheme="minorHAnsi"/>
          <w:sz w:val="22"/>
        </w:rPr>
      </w:pPr>
      <w:r w:rsidRPr="0040500D">
        <w:rPr>
          <w:rFonts w:cstheme="minorHAnsi"/>
          <w:sz w:val="22"/>
        </w:rPr>
        <w:t>Finalisation of Summative Evaluation Report. The Team Leader will have the independence of deciding the result of the evaluation.</w:t>
      </w:r>
    </w:p>
    <w:p w:rsidR="00B27015" w:rsidRPr="0040500D" w:rsidRDefault="00B27015" w:rsidP="00B27015">
      <w:pPr>
        <w:spacing w:after="120"/>
        <w:rPr>
          <w:rFonts w:cstheme="minorHAnsi"/>
          <w:sz w:val="22"/>
          <w:u w:val="single"/>
        </w:rPr>
      </w:pPr>
      <w:r w:rsidRPr="0040500D">
        <w:rPr>
          <w:rFonts w:cstheme="minorHAnsi"/>
          <w:sz w:val="22"/>
          <w:u w:val="single"/>
        </w:rPr>
        <w:t>UNICEF evaluation team (as part of the reference group):</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Provide input to the development of the evaluation plan</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Participate in the overall evaluation process</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Provide information and data as needed and input to the evaluation process</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 xml:space="preserve">Provide input to </w:t>
      </w:r>
      <w:proofErr w:type="gramStart"/>
      <w:r w:rsidRPr="0040500D">
        <w:rPr>
          <w:rFonts w:cstheme="minorHAnsi"/>
          <w:sz w:val="22"/>
        </w:rPr>
        <w:t>the  write</w:t>
      </w:r>
      <w:proofErr w:type="gramEnd"/>
      <w:r w:rsidRPr="0040500D">
        <w:rPr>
          <w:rFonts w:cstheme="minorHAnsi"/>
          <w:sz w:val="22"/>
        </w:rPr>
        <w:t xml:space="preserve"> up and assist the team leader in the presentation of the aide memoire and early findings to the stakeholder reference group.</w:t>
      </w:r>
    </w:p>
    <w:p w:rsidR="00B27015" w:rsidRPr="0040500D" w:rsidRDefault="00B27015" w:rsidP="00B27015">
      <w:pPr>
        <w:numPr>
          <w:ilvl w:val="0"/>
          <w:numId w:val="39"/>
        </w:numPr>
        <w:spacing w:before="0" w:after="120" w:line="276" w:lineRule="auto"/>
        <w:contextualSpacing/>
        <w:rPr>
          <w:rFonts w:cstheme="minorHAnsi"/>
          <w:b/>
          <w:sz w:val="22"/>
        </w:rPr>
      </w:pPr>
      <w:r w:rsidRPr="0040500D">
        <w:rPr>
          <w:rFonts w:cstheme="minorHAnsi"/>
          <w:sz w:val="22"/>
        </w:rPr>
        <w:t>Provide input to the summative evaluation report</w:t>
      </w:r>
    </w:p>
    <w:p w:rsidR="00B27015" w:rsidRPr="00B27015" w:rsidRDefault="00B27015" w:rsidP="00B27015">
      <w:pPr>
        <w:spacing w:after="120"/>
        <w:rPr>
          <w:rFonts w:cstheme="minorHAnsi"/>
          <w:b/>
        </w:rPr>
      </w:pPr>
      <w:r w:rsidRPr="00B27015">
        <w:rPr>
          <w:rFonts w:cstheme="minorHAnsi"/>
          <w:b/>
        </w:rPr>
        <w:t>Expertise specification:</w:t>
      </w:r>
    </w:p>
    <w:p w:rsidR="00B27015" w:rsidRPr="0040500D" w:rsidRDefault="00B27015" w:rsidP="00B27015">
      <w:pPr>
        <w:tabs>
          <w:tab w:val="left" w:pos="567"/>
        </w:tabs>
        <w:spacing w:after="120"/>
        <w:contextualSpacing/>
        <w:rPr>
          <w:rFonts w:cstheme="minorHAnsi"/>
          <w:sz w:val="22"/>
        </w:rPr>
      </w:pPr>
      <w:r w:rsidRPr="0040500D">
        <w:rPr>
          <w:rFonts w:cstheme="minorHAnsi"/>
          <w:sz w:val="22"/>
        </w:rPr>
        <w:t>19.</w:t>
      </w:r>
      <w:r w:rsidRPr="0040500D">
        <w:rPr>
          <w:rFonts w:cstheme="minorHAnsi"/>
          <w:sz w:val="22"/>
        </w:rPr>
        <w:tab/>
        <w:t>The Team Leader would be expected to meet the following minimum requirements:</w:t>
      </w:r>
    </w:p>
    <w:p w:rsidR="00B27015" w:rsidRPr="0040500D" w:rsidRDefault="00B27015" w:rsidP="00B27015">
      <w:pPr>
        <w:tabs>
          <w:tab w:val="left" w:pos="567"/>
        </w:tabs>
        <w:spacing w:after="120"/>
        <w:contextualSpacing/>
        <w:rPr>
          <w:rFonts w:cstheme="minorHAnsi"/>
          <w:sz w:val="22"/>
          <w:u w:val="single"/>
        </w:rPr>
      </w:pPr>
      <w:r w:rsidRPr="0040500D">
        <w:rPr>
          <w:rFonts w:cstheme="minorHAnsi"/>
          <w:sz w:val="22"/>
          <w:u w:val="single"/>
        </w:rPr>
        <w:t>Essential:</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At least 10 years of development experience.</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 xml:space="preserve">Having the experience of reviewing and evaluating education sector and construction project in humanitarian assistance context. </w:t>
      </w:r>
    </w:p>
    <w:p w:rsidR="00B27015" w:rsidRPr="0040500D" w:rsidRDefault="00B27015" w:rsidP="00B27015">
      <w:pPr>
        <w:numPr>
          <w:ilvl w:val="0"/>
          <w:numId w:val="39"/>
        </w:numPr>
        <w:spacing w:before="0" w:after="120" w:line="276" w:lineRule="auto"/>
        <w:contextualSpacing/>
        <w:rPr>
          <w:rFonts w:cstheme="minorHAnsi"/>
          <w:sz w:val="22"/>
        </w:rPr>
      </w:pPr>
      <w:r w:rsidRPr="0040500D">
        <w:rPr>
          <w:rFonts w:cstheme="minorHAnsi"/>
          <w:sz w:val="22"/>
        </w:rPr>
        <w:t>Knowledge of school construction, education sector, humanitarian assistance.</w:t>
      </w:r>
    </w:p>
    <w:p w:rsidR="00B27015" w:rsidRPr="0040500D" w:rsidRDefault="00B27015" w:rsidP="00B27015">
      <w:pPr>
        <w:spacing w:after="120"/>
        <w:contextualSpacing/>
        <w:rPr>
          <w:rFonts w:cstheme="minorHAnsi"/>
          <w:sz w:val="22"/>
          <w:u w:val="single"/>
        </w:rPr>
      </w:pPr>
      <w:r w:rsidRPr="0040500D">
        <w:rPr>
          <w:rFonts w:cstheme="minorHAnsi"/>
          <w:sz w:val="22"/>
          <w:u w:val="single"/>
        </w:rPr>
        <w:t>Desirable</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Preferably have engineering background.</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South Asia contextual knowledge, preferably Sri Lanka.</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Knowledge of Sri Lanka government system.</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Familiar with UN agencies ways of working, preferably UNICEF.</w:t>
      </w:r>
    </w:p>
    <w:p w:rsidR="00B27015" w:rsidRPr="0040500D" w:rsidRDefault="00B27015" w:rsidP="0083019A">
      <w:pPr>
        <w:numPr>
          <w:ilvl w:val="0"/>
          <w:numId w:val="39"/>
        </w:numPr>
        <w:spacing w:before="0" w:after="120" w:line="276" w:lineRule="auto"/>
        <w:contextualSpacing/>
        <w:rPr>
          <w:rFonts w:cstheme="minorHAnsi"/>
          <w:sz w:val="22"/>
        </w:rPr>
      </w:pPr>
      <w:r w:rsidRPr="0040500D">
        <w:rPr>
          <w:rFonts w:cstheme="minorHAnsi"/>
          <w:sz w:val="22"/>
        </w:rPr>
        <w:t xml:space="preserve">Familiar with </w:t>
      </w:r>
      <w:r w:rsidR="0033577C">
        <w:rPr>
          <w:rFonts w:cstheme="minorHAnsi"/>
          <w:sz w:val="22"/>
        </w:rPr>
        <w:t>DFAT</w:t>
      </w:r>
      <w:r w:rsidRPr="0040500D">
        <w:rPr>
          <w:rFonts w:cstheme="minorHAnsi"/>
          <w:sz w:val="22"/>
        </w:rPr>
        <w:t xml:space="preserve"> program and policies.</w:t>
      </w:r>
    </w:p>
    <w:p w:rsidR="00B27015" w:rsidRPr="00B27015" w:rsidRDefault="00B27015" w:rsidP="00B27015">
      <w:pPr>
        <w:spacing w:after="120"/>
        <w:contextualSpacing/>
        <w:rPr>
          <w:rFonts w:cstheme="minorHAnsi"/>
        </w:rPr>
      </w:pPr>
    </w:p>
    <w:p w:rsidR="00B27015" w:rsidRPr="00B27015" w:rsidRDefault="00B27015" w:rsidP="00B27015">
      <w:pPr>
        <w:spacing w:before="0"/>
        <w:rPr>
          <w:highlight w:val="yellow"/>
          <w:lang w:eastAsia="en-AU"/>
        </w:rPr>
      </w:pPr>
    </w:p>
    <w:p w:rsidR="00B27015" w:rsidRPr="00B27015" w:rsidRDefault="00B27015" w:rsidP="00B27015">
      <w:pPr>
        <w:spacing w:before="0"/>
        <w:rPr>
          <w:highlight w:val="yellow"/>
          <w:lang w:eastAsia="en-AU"/>
        </w:rPr>
        <w:sectPr w:rsidR="00B27015" w:rsidRPr="00B27015">
          <w:headerReference w:type="default" r:id="rId40"/>
          <w:footerReference w:type="even" r:id="rId41"/>
          <w:footerReference w:type="default" r:id="rId42"/>
          <w:headerReference w:type="first" r:id="rId43"/>
          <w:footerReference w:type="first" r:id="rId44"/>
          <w:pgSz w:w="11906" w:h="16838" w:code="9"/>
          <w:pgMar w:top="1134" w:right="1191" w:bottom="1134" w:left="1418" w:header="454" w:footer="454" w:gutter="0"/>
          <w:cols w:space="708"/>
          <w:titlePg/>
          <w:docGrid w:linePitch="360"/>
        </w:sectPr>
      </w:pPr>
    </w:p>
    <w:p w:rsidR="00B27015" w:rsidRPr="00B27015" w:rsidRDefault="00B27015" w:rsidP="00B27015">
      <w:pPr>
        <w:spacing w:before="0"/>
        <w:rPr>
          <w:b/>
          <w:sz w:val="28"/>
          <w:lang w:eastAsia="en-AU"/>
        </w:rPr>
      </w:pPr>
      <w:r w:rsidRPr="00B27015">
        <w:rPr>
          <w:rFonts w:asciiTheme="minorHAnsi" w:hAnsiTheme="minorHAnsi"/>
          <w:b/>
          <w:sz w:val="28"/>
          <w:lang w:eastAsia="en-AU"/>
        </w:rPr>
        <w:lastRenderedPageBreak/>
        <w:t>Annex 2</w:t>
      </w:r>
      <w:r w:rsidRPr="00B27015">
        <w:rPr>
          <w:rFonts w:asciiTheme="minorHAnsi" w:hAnsiTheme="minorHAnsi"/>
          <w:b/>
          <w:sz w:val="28"/>
          <w:lang w:eastAsia="en-AU"/>
        </w:rPr>
        <w:tab/>
        <w:t xml:space="preserve">Draft of Construction Related Information </w:t>
      </w:r>
      <w:proofErr w:type="gramStart"/>
      <w:r w:rsidRPr="00B27015">
        <w:rPr>
          <w:rFonts w:asciiTheme="minorHAnsi" w:hAnsiTheme="minorHAnsi"/>
          <w:b/>
          <w:sz w:val="28"/>
          <w:lang w:eastAsia="en-AU"/>
        </w:rPr>
        <w:t>To</w:t>
      </w:r>
      <w:proofErr w:type="gramEnd"/>
      <w:r w:rsidRPr="00B27015">
        <w:rPr>
          <w:rFonts w:asciiTheme="minorHAnsi" w:hAnsiTheme="minorHAnsi"/>
          <w:b/>
          <w:sz w:val="28"/>
          <w:lang w:eastAsia="en-AU"/>
        </w:rPr>
        <w:t xml:space="preserve"> Be Collected</w:t>
      </w:r>
    </w:p>
    <w:p w:rsidR="00B27015" w:rsidRPr="00B27015" w:rsidRDefault="00B27015" w:rsidP="00B27015">
      <w:pPr>
        <w:numPr>
          <w:ilvl w:val="0"/>
          <w:numId w:val="4"/>
        </w:numPr>
        <w:spacing w:before="120" w:after="200" w:line="276" w:lineRule="auto"/>
        <w:rPr>
          <w:rFonts w:ascii="Arial" w:hAnsi="Arial"/>
          <w:sz w:val="20"/>
        </w:rPr>
      </w:pPr>
      <w:r w:rsidRPr="00B27015">
        <w:rPr>
          <w:rFonts w:ascii="Arial" w:hAnsi="Arial"/>
          <w:sz w:val="20"/>
        </w:rPr>
        <w:t>What c</w:t>
      </w:r>
      <w:r w:rsidRPr="00B27015">
        <w:rPr>
          <w:rFonts w:asciiTheme="minorHAnsi" w:hAnsiTheme="minorHAnsi"/>
          <w:sz w:val="22"/>
          <w:szCs w:val="22"/>
        </w:rPr>
        <w:t xml:space="preserve">onsultation </w:t>
      </w:r>
      <w:r w:rsidRPr="00B27015">
        <w:rPr>
          <w:rFonts w:ascii="Arial" w:hAnsi="Arial"/>
          <w:sz w:val="20"/>
        </w:rPr>
        <w:t xml:space="preserve">was there </w:t>
      </w:r>
      <w:r w:rsidRPr="00B27015">
        <w:rPr>
          <w:rFonts w:asciiTheme="minorHAnsi" w:hAnsiTheme="minorHAnsi"/>
          <w:sz w:val="22"/>
          <w:szCs w:val="22"/>
        </w:rPr>
        <w:t>with staff and other stakeholders during the reconstruction process</w:t>
      </w:r>
      <w:r w:rsidRPr="00B27015">
        <w:rPr>
          <w:rFonts w:ascii="Arial" w:hAnsi="Arial"/>
          <w:sz w:val="20"/>
        </w:rPr>
        <w:t>, from planning, design, and during construction by UNICEF, the District Education Office, the Contractor, and Supervising Consulting Engineer?</w:t>
      </w:r>
    </w:p>
    <w:p w:rsidR="00B27015" w:rsidRPr="00B27015" w:rsidRDefault="00B27015" w:rsidP="00152B44">
      <w:pPr>
        <w:numPr>
          <w:ilvl w:val="0"/>
          <w:numId w:val="4"/>
        </w:numPr>
        <w:spacing w:before="0" w:after="40" w:line="276" w:lineRule="auto"/>
        <w:rPr>
          <w:rFonts w:asciiTheme="minorHAnsi" w:hAnsiTheme="minorHAnsi"/>
          <w:sz w:val="22"/>
          <w:szCs w:val="22"/>
          <w:lang w:eastAsia="en-AU"/>
        </w:rPr>
      </w:pPr>
      <w:r w:rsidRPr="00B27015">
        <w:rPr>
          <w:rFonts w:asciiTheme="minorHAnsi" w:hAnsiTheme="minorHAnsi"/>
          <w:sz w:val="22"/>
          <w:szCs w:val="22"/>
          <w:lang w:eastAsia="en-AU"/>
        </w:rPr>
        <w:t>C</w:t>
      </w:r>
      <w:r w:rsidRPr="00B27015">
        <w:rPr>
          <w:rFonts w:ascii="Arial" w:hAnsi="Arial"/>
          <w:sz w:val="20"/>
          <w:lang w:eastAsia="en-AU"/>
        </w:rPr>
        <w:t xml:space="preserve">omparison of original schools design </w:t>
      </w:r>
      <w:r w:rsidRPr="00B27015">
        <w:rPr>
          <w:rFonts w:asciiTheme="minorHAnsi" w:hAnsiTheme="minorHAnsi"/>
          <w:sz w:val="22"/>
          <w:szCs w:val="22"/>
          <w:lang w:eastAsia="en-AU"/>
        </w:rPr>
        <w:t xml:space="preserve">with reconstructed </w:t>
      </w:r>
      <w:r w:rsidRPr="00B27015">
        <w:rPr>
          <w:rFonts w:ascii="Arial" w:hAnsi="Arial"/>
          <w:sz w:val="20"/>
          <w:lang w:eastAsia="en-AU"/>
        </w:rPr>
        <w:t>schools</w:t>
      </w:r>
      <w:r w:rsidRPr="00B27015">
        <w:rPr>
          <w:rFonts w:asciiTheme="minorHAnsi" w:hAnsiTheme="minorHAnsi"/>
          <w:sz w:val="22"/>
          <w:szCs w:val="22"/>
          <w:lang w:eastAsia="en-AU"/>
        </w:rPr>
        <w:t xml:space="preserve">: </w:t>
      </w:r>
    </w:p>
    <w:p w:rsidR="00B27015" w:rsidRPr="00B27015" w:rsidRDefault="00B27015" w:rsidP="00152B44">
      <w:pPr>
        <w:numPr>
          <w:ilvl w:val="0"/>
          <w:numId w:val="25"/>
        </w:numPr>
        <w:tabs>
          <w:tab w:val="left" w:pos="567"/>
        </w:tabs>
        <w:spacing w:before="0" w:after="40" w:line="276" w:lineRule="auto"/>
        <w:ind w:left="567" w:hanging="567"/>
        <w:rPr>
          <w:rFonts w:asciiTheme="minorHAnsi" w:hAnsiTheme="minorHAnsi"/>
          <w:sz w:val="22"/>
          <w:szCs w:val="22"/>
          <w:lang w:eastAsia="en-AU"/>
        </w:rPr>
      </w:pPr>
      <w:r w:rsidRPr="00B27015">
        <w:rPr>
          <w:rFonts w:asciiTheme="minorHAnsi" w:hAnsiTheme="minorHAnsi"/>
          <w:sz w:val="22"/>
          <w:szCs w:val="22"/>
          <w:lang w:eastAsia="en-AU"/>
        </w:rPr>
        <w:t xml:space="preserve">Numbers students and teachers before and after construction disaggregated by gender </w:t>
      </w:r>
    </w:p>
    <w:p w:rsidR="00B27015" w:rsidRPr="00B27015" w:rsidRDefault="00B27015" w:rsidP="00152B44">
      <w:pPr>
        <w:numPr>
          <w:ilvl w:val="0"/>
          <w:numId w:val="25"/>
        </w:numPr>
        <w:tabs>
          <w:tab w:val="left" w:pos="567"/>
        </w:tabs>
        <w:spacing w:before="0" w:after="40" w:line="276" w:lineRule="auto"/>
        <w:ind w:left="567" w:hanging="567"/>
        <w:rPr>
          <w:rFonts w:asciiTheme="minorHAnsi" w:hAnsiTheme="minorHAnsi"/>
          <w:sz w:val="22"/>
          <w:szCs w:val="22"/>
          <w:lang w:eastAsia="en-AU"/>
        </w:rPr>
      </w:pPr>
      <w:r w:rsidRPr="00B27015">
        <w:rPr>
          <w:rFonts w:asciiTheme="minorHAnsi" w:hAnsiTheme="minorHAnsi"/>
          <w:sz w:val="22"/>
          <w:szCs w:val="22"/>
          <w:lang w:eastAsia="en-AU"/>
        </w:rPr>
        <w:t>Functioning SDS</w:t>
      </w:r>
    </w:p>
    <w:p w:rsidR="00B27015" w:rsidRPr="00B27015" w:rsidRDefault="00B27015" w:rsidP="00152B44">
      <w:pPr>
        <w:numPr>
          <w:ilvl w:val="0"/>
          <w:numId w:val="25"/>
        </w:numPr>
        <w:tabs>
          <w:tab w:val="left" w:pos="567"/>
        </w:tabs>
        <w:spacing w:before="0" w:after="40" w:line="276" w:lineRule="auto"/>
        <w:ind w:left="567" w:hanging="567"/>
        <w:rPr>
          <w:rFonts w:asciiTheme="minorHAnsi" w:hAnsiTheme="minorHAnsi"/>
          <w:sz w:val="22"/>
          <w:szCs w:val="22"/>
          <w:lang w:eastAsia="en-AU"/>
        </w:rPr>
      </w:pPr>
      <w:r w:rsidRPr="00B27015">
        <w:rPr>
          <w:rFonts w:asciiTheme="minorHAnsi" w:hAnsiTheme="minorHAnsi"/>
          <w:sz w:val="22"/>
          <w:szCs w:val="22"/>
          <w:lang w:eastAsia="en-AU"/>
        </w:rPr>
        <w:t>Physical; area, scope, functional</w:t>
      </w:r>
      <w:r w:rsidRPr="00B27015" w:rsidDel="00C664FE">
        <w:rPr>
          <w:rFonts w:asciiTheme="minorHAnsi" w:hAnsiTheme="minorHAnsi"/>
          <w:sz w:val="22"/>
          <w:szCs w:val="22"/>
          <w:lang w:eastAsia="en-AU"/>
        </w:rPr>
        <w:t xml:space="preserve"> </w:t>
      </w:r>
      <w:r w:rsidRPr="00B27015">
        <w:rPr>
          <w:rFonts w:asciiTheme="minorHAnsi" w:hAnsiTheme="minorHAnsi"/>
          <w:sz w:val="22"/>
          <w:szCs w:val="22"/>
          <w:lang w:eastAsia="en-AU"/>
        </w:rPr>
        <w:t>layout, number of rooms, equipment, toilets, WASH facilities, date of construction, etc.</w:t>
      </w:r>
    </w:p>
    <w:p w:rsidR="00B27015" w:rsidRPr="00B27015" w:rsidRDefault="00B27015" w:rsidP="00B27015">
      <w:pPr>
        <w:numPr>
          <w:ilvl w:val="0"/>
          <w:numId w:val="25"/>
        </w:numPr>
        <w:tabs>
          <w:tab w:val="left" w:pos="567"/>
        </w:tabs>
        <w:spacing w:before="0" w:after="200" w:line="276" w:lineRule="auto"/>
        <w:ind w:left="567" w:hanging="567"/>
        <w:rPr>
          <w:rFonts w:asciiTheme="minorHAnsi" w:hAnsiTheme="minorHAnsi"/>
          <w:sz w:val="22"/>
          <w:szCs w:val="22"/>
          <w:lang w:eastAsia="en-AU"/>
        </w:rPr>
      </w:pPr>
      <w:r w:rsidRPr="00B27015">
        <w:rPr>
          <w:rFonts w:asciiTheme="minorHAnsi" w:hAnsiTheme="minorHAnsi"/>
          <w:sz w:val="22"/>
          <w:szCs w:val="22"/>
          <w:lang w:eastAsia="en-AU"/>
        </w:rPr>
        <w:t xml:space="preserve">Reasons for any significant differences between original and reconstructed schools </w:t>
      </w:r>
    </w:p>
    <w:p w:rsidR="00B27015" w:rsidRPr="00152B44" w:rsidRDefault="00B27015" w:rsidP="00152B44">
      <w:pPr>
        <w:numPr>
          <w:ilvl w:val="0"/>
          <w:numId w:val="25"/>
        </w:numPr>
        <w:tabs>
          <w:tab w:val="left" w:pos="567"/>
        </w:tabs>
        <w:spacing w:before="0" w:after="200" w:line="276" w:lineRule="auto"/>
        <w:ind w:left="567" w:hanging="567"/>
        <w:rPr>
          <w:rFonts w:asciiTheme="minorHAnsi" w:hAnsiTheme="minorHAnsi"/>
          <w:sz w:val="22"/>
          <w:szCs w:val="22"/>
          <w:lang w:eastAsia="en-AU"/>
        </w:rPr>
      </w:pPr>
      <w:r w:rsidRPr="00B27015">
        <w:rPr>
          <w:rFonts w:asciiTheme="minorHAnsi" w:hAnsiTheme="minorHAnsi"/>
          <w:sz w:val="22"/>
          <w:szCs w:val="22"/>
          <w:lang w:eastAsia="en-AU"/>
        </w:rPr>
        <w:t>Child Friendly School (CFS) features incorporated into the reconstructed schools. Compare with original school. CFS features not incorporated and why?</w:t>
      </w:r>
    </w:p>
    <w:p w:rsidR="00B27015" w:rsidRPr="00152B44" w:rsidRDefault="00B27015" w:rsidP="00152B44">
      <w:pPr>
        <w:numPr>
          <w:ilvl w:val="0"/>
          <w:numId w:val="4"/>
        </w:numPr>
        <w:spacing w:before="120" w:after="200" w:line="276" w:lineRule="auto"/>
        <w:rPr>
          <w:rFonts w:asciiTheme="minorHAnsi" w:hAnsiTheme="minorHAnsi"/>
          <w:sz w:val="22"/>
          <w:szCs w:val="22"/>
          <w:lang w:eastAsia="en-AU"/>
        </w:rPr>
      </w:pPr>
      <w:r w:rsidRPr="00B27015">
        <w:rPr>
          <w:rFonts w:asciiTheme="minorHAnsi" w:hAnsiTheme="minorHAnsi"/>
          <w:sz w:val="22"/>
          <w:szCs w:val="22"/>
          <w:lang w:eastAsia="en-AU"/>
        </w:rPr>
        <w:t>Basic documenta</w:t>
      </w:r>
      <w:r w:rsidRPr="00B27015">
        <w:rPr>
          <w:rFonts w:ascii="Arial" w:hAnsi="Arial"/>
          <w:sz w:val="20"/>
          <w:lang w:eastAsia="en-AU"/>
        </w:rPr>
        <w:t>tion for reconstructed school</w:t>
      </w:r>
      <w:r w:rsidRPr="00B27015">
        <w:rPr>
          <w:rFonts w:asciiTheme="minorHAnsi" w:hAnsiTheme="minorHAnsi"/>
          <w:sz w:val="22"/>
          <w:szCs w:val="22"/>
          <w:lang w:eastAsia="en-AU"/>
        </w:rPr>
        <w:t>; scope; key dates for each stage of implementation; final costs for preparatory works; design, supervision and construction; names of responsible entities.</w:t>
      </w:r>
    </w:p>
    <w:p w:rsidR="00B27015" w:rsidRPr="00B27015" w:rsidRDefault="00B27015" w:rsidP="00B27015">
      <w:pPr>
        <w:numPr>
          <w:ilvl w:val="0"/>
          <w:numId w:val="4"/>
        </w:numPr>
        <w:spacing w:before="12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Review of completeness of As-built drawings and Operation and Maintenance manuals. </w:t>
      </w:r>
    </w:p>
    <w:p w:rsidR="00B27015" w:rsidRPr="00B27015" w:rsidRDefault="00B27015" w:rsidP="00B27015">
      <w:pPr>
        <w:numPr>
          <w:ilvl w:val="0"/>
          <w:numId w:val="4"/>
        </w:numPr>
        <w:spacing w:before="120" w:after="200" w:line="276" w:lineRule="auto"/>
        <w:rPr>
          <w:rFonts w:asciiTheme="minorHAnsi" w:hAnsiTheme="minorHAnsi"/>
          <w:sz w:val="22"/>
          <w:szCs w:val="22"/>
          <w:lang w:eastAsia="en-AU"/>
        </w:rPr>
      </w:pPr>
      <w:r w:rsidRPr="00B27015">
        <w:rPr>
          <w:rFonts w:asciiTheme="minorHAnsi" w:hAnsiTheme="minorHAnsi"/>
          <w:sz w:val="22"/>
          <w:szCs w:val="22"/>
          <w:lang w:eastAsia="en-AU"/>
        </w:rPr>
        <w:t>Evidence of certification of designs for compliance with Sri Lankan Standards, Codes and Building regulations</w:t>
      </w:r>
    </w:p>
    <w:p w:rsidR="00B27015" w:rsidRPr="00B27015" w:rsidRDefault="00B27015" w:rsidP="00B27015">
      <w:pPr>
        <w:numPr>
          <w:ilvl w:val="0"/>
          <w:numId w:val="4"/>
        </w:numPr>
        <w:spacing w:before="120" w:after="200" w:line="276" w:lineRule="auto"/>
        <w:rPr>
          <w:rFonts w:asciiTheme="minorHAnsi" w:hAnsiTheme="minorHAnsi"/>
          <w:sz w:val="22"/>
          <w:szCs w:val="22"/>
          <w:lang w:eastAsia="en-AU"/>
        </w:rPr>
      </w:pPr>
      <w:r w:rsidRPr="00B27015">
        <w:rPr>
          <w:rFonts w:asciiTheme="minorHAnsi" w:hAnsiTheme="minorHAnsi"/>
          <w:sz w:val="22"/>
          <w:szCs w:val="22"/>
          <w:lang w:eastAsia="en-AU"/>
        </w:rPr>
        <w:t>Evidence that the school was constructed reasonably in accordance with the approved design eg QA records, use of non-ACM materials etc.</w:t>
      </w:r>
    </w:p>
    <w:p w:rsidR="00B27015" w:rsidRPr="00B27015" w:rsidRDefault="00B27015" w:rsidP="00B27015">
      <w:pPr>
        <w:numPr>
          <w:ilvl w:val="0"/>
          <w:numId w:val="4"/>
        </w:numPr>
        <w:spacing w:before="12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Spot-checks, to the extent possible, of key aspects of the completed schools against the as-built drawings. Comment on the scope, safety, quality and durability of the completed structures. </w:t>
      </w:r>
    </w:p>
    <w:p w:rsidR="00B27015" w:rsidRPr="00152B44" w:rsidRDefault="00B27015" w:rsidP="00152B44">
      <w:pPr>
        <w:numPr>
          <w:ilvl w:val="0"/>
          <w:numId w:val="4"/>
        </w:numPr>
        <w:spacing w:before="120" w:after="200" w:line="276" w:lineRule="auto"/>
        <w:rPr>
          <w:rFonts w:asciiTheme="minorHAnsi" w:hAnsiTheme="minorHAnsi"/>
          <w:sz w:val="22"/>
          <w:szCs w:val="22"/>
          <w:lang w:eastAsia="en-AU"/>
        </w:rPr>
      </w:pPr>
      <w:r w:rsidRPr="00B27015">
        <w:rPr>
          <w:rFonts w:asciiTheme="minorHAnsi" w:hAnsiTheme="minorHAnsi"/>
          <w:sz w:val="22"/>
          <w:szCs w:val="22"/>
          <w:lang w:eastAsia="en-AU"/>
        </w:rPr>
        <w:t>Check for compliance with GoA policies on; use of ACMs; disability access; use of sustainably harvested timber, Disaster risk reduction; etc.</w:t>
      </w:r>
    </w:p>
    <w:p w:rsidR="00B27015" w:rsidRPr="00152B44" w:rsidRDefault="00B27015" w:rsidP="00152B44">
      <w:pPr>
        <w:numPr>
          <w:ilvl w:val="0"/>
          <w:numId w:val="4"/>
        </w:numPr>
        <w:spacing w:before="120" w:after="200" w:line="276" w:lineRule="auto"/>
        <w:rPr>
          <w:rFonts w:asciiTheme="minorHAnsi" w:hAnsiTheme="minorHAnsi"/>
          <w:sz w:val="22"/>
          <w:szCs w:val="22"/>
          <w:lang w:eastAsia="en-AU"/>
        </w:rPr>
      </w:pPr>
      <w:r w:rsidRPr="00B27015">
        <w:rPr>
          <w:rFonts w:asciiTheme="minorHAnsi" w:hAnsiTheme="minorHAnsi"/>
          <w:sz w:val="22"/>
          <w:szCs w:val="22"/>
          <w:lang w:eastAsia="en-AU"/>
        </w:rPr>
        <w:t>Training of staff in operation and maintenance;</w:t>
      </w:r>
    </w:p>
    <w:p w:rsidR="00B27015" w:rsidRPr="00B27015" w:rsidRDefault="00B27015" w:rsidP="00152B44">
      <w:pPr>
        <w:numPr>
          <w:ilvl w:val="0"/>
          <w:numId w:val="4"/>
        </w:numPr>
        <w:spacing w:before="0" w:after="40" w:line="276" w:lineRule="auto"/>
        <w:ind w:hanging="357"/>
        <w:rPr>
          <w:rFonts w:ascii="Arial" w:hAnsi="Arial"/>
          <w:sz w:val="20"/>
          <w:lang w:eastAsia="en-AU"/>
        </w:rPr>
      </w:pPr>
      <w:r w:rsidRPr="00B27015">
        <w:rPr>
          <w:rFonts w:asciiTheme="minorHAnsi" w:hAnsiTheme="minorHAnsi"/>
          <w:sz w:val="22"/>
          <w:szCs w:val="22"/>
          <w:lang w:eastAsia="en-AU"/>
        </w:rPr>
        <w:t>Staff assessments of functiona</w:t>
      </w:r>
      <w:r w:rsidRPr="00B27015">
        <w:rPr>
          <w:rFonts w:ascii="Arial" w:hAnsi="Arial"/>
          <w:sz w:val="20"/>
          <w:lang w:eastAsia="en-AU"/>
        </w:rPr>
        <w:t>lity of new versus old schools</w:t>
      </w:r>
      <w:r w:rsidRPr="00B27015">
        <w:rPr>
          <w:rFonts w:asciiTheme="minorHAnsi" w:hAnsiTheme="minorHAnsi"/>
          <w:sz w:val="22"/>
          <w:szCs w:val="22"/>
          <w:lang w:eastAsia="en-AU"/>
        </w:rPr>
        <w:t>; improvements and disadvantages.</w:t>
      </w:r>
    </w:p>
    <w:p w:rsidR="00B27015" w:rsidRPr="00B27015" w:rsidRDefault="00B27015" w:rsidP="00152B44">
      <w:pPr>
        <w:numPr>
          <w:ilvl w:val="0"/>
          <w:numId w:val="26"/>
        </w:numPr>
        <w:tabs>
          <w:tab w:val="left" w:pos="567"/>
        </w:tabs>
        <w:spacing w:before="0" w:after="40" w:line="276" w:lineRule="auto"/>
        <w:ind w:hanging="357"/>
        <w:rPr>
          <w:rFonts w:asciiTheme="minorHAnsi" w:hAnsiTheme="minorHAnsi"/>
          <w:sz w:val="22"/>
          <w:szCs w:val="22"/>
          <w:lang w:eastAsia="en-AU"/>
        </w:rPr>
      </w:pPr>
      <w:r w:rsidRPr="00B27015">
        <w:rPr>
          <w:rFonts w:asciiTheme="minorHAnsi" w:hAnsiTheme="minorHAnsi"/>
          <w:sz w:val="22"/>
          <w:szCs w:val="22"/>
          <w:lang w:eastAsia="en-AU"/>
        </w:rPr>
        <w:t xml:space="preserve">Are the facilities suitable for their intended purposes? </w:t>
      </w:r>
    </w:p>
    <w:p w:rsidR="00B27015" w:rsidRPr="00B27015" w:rsidRDefault="00B27015" w:rsidP="00152B44">
      <w:pPr>
        <w:numPr>
          <w:ilvl w:val="0"/>
          <w:numId w:val="26"/>
        </w:numPr>
        <w:tabs>
          <w:tab w:val="left" w:pos="567"/>
        </w:tabs>
        <w:spacing w:before="0" w:after="40" w:line="276" w:lineRule="auto"/>
        <w:ind w:hanging="357"/>
        <w:rPr>
          <w:rFonts w:asciiTheme="minorHAnsi" w:hAnsiTheme="minorHAnsi"/>
          <w:sz w:val="22"/>
          <w:szCs w:val="22"/>
          <w:lang w:eastAsia="en-AU"/>
        </w:rPr>
      </w:pPr>
      <w:r w:rsidRPr="00B27015">
        <w:rPr>
          <w:rFonts w:asciiTheme="minorHAnsi" w:hAnsiTheme="minorHAnsi"/>
          <w:sz w:val="22"/>
          <w:szCs w:val="22"/>
          <w:lang w:eastAsia="en-AU"/>
        </w:rPr>
        <w:t>Are there any issues with the quality of construction?</w:t>
      </w:r>
    </w:p>
    <w:p w:rsidR="00B27015" w:rsidRPr="00B27015" w:rsidRDefault="00B27015" w:rsidP="00152B44">
      <w:pPr>
        <w:numPr>
          <w:ilvl w:val="0"/>
          <w:numId w:val="26"/>
        </w:numPr>
        <w:tabs>
          <w:tab w:val="left" w:pos="567"/>
        </w:tabs>
        <w:spacing w:before="0" w:after="40" w:line="276" w:lineRule="auto"/>
        <w:ind w:hanging="357"/>
        <w:rPr>
          <w:rFonts w:asciiTheme="minorHAnsi" w:hAnsiTheme="minorHAnsi"/>
          <w:sz w:val="22"/>
          <w:szCs w:val="22"/>
          <w:lang w:eastAsia="en-AU"/>
        </w:rPr>
      </w:pPr>
      <w:r w:rsidRPr="00B27015">
        <w:rPr>
          <w:rFonts w:asciiTheme="minorHAnsi" w:hAnsiTheme="minorHAnsi"/>
          <w:sz w:val="22"/>
          <w:szCs w:val="22"/>
          <w:lang w:eastAsia="en-AU"/>
        </w:rPr>
        <w:t>Have there been any maintenance issues?</w:t>
      </w:r>
    </w:p>
    <w:p w:rsidR="00B27015" w:rsidRPr="00B27015" w:rsidRDefault="00B27015" w:rsidP="00152B44">
      <w:pPr>
        <w:numPr>
          <w:ilvl w:val="0"/>
          <w:numId w:val="26"/>
        </w:numPr>
        <w:tabs>
          <w:tab w:val="left" w:pos="567"/>
        </w:tabs>
        <w:spacing w:before="0" w:after="40" w:line="276" w:lineRule="auto"/>
        <w:ind w:hanging="357"/>
        <w:rPr>
          <w:rFonts w:asciiTheme="minorHAnsi" w:hAnsiTheme="minorHAnsi"/>
          <w:sz w:val="22"/>
          <w:szCs w:val="22"/>
          <w:lang w:eastAsia="en-AU"/>
        </w:rPr>
      </w:pPr>
      <w:r w:rsidRPr="00B27015">
        <w:rPr>
          <w:rFonts w:asciiTheme="minorHAnsi" w:hAnsiTheme="minorHAnsi"/>
          <w:sz w:val="22"/>
          <w:szCs w:val="22"/>
          <w:lang w:eastAsia="en-AU"/>
        </w:rPr>
        <w:t>What is the best and worst aspect of the new facilities?</w:t>
      </w:r>
    </w:p>
    <w:p w:rsidR="00B27015" w:rsidRPr="00152B44" w:rsidRDefault="00B27015" w:rsidP="00152B44">
      <w:pPr>
        <w:numPr>
          <w:ilvl w:val="0"/>
          <w:numId w:val="27"/>
        </w:numPr>
        <w:tabs>
          <w:tab w:val="left" w:pos="567"/>
        </w:tabs>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Any suggestions for improvements</w:t>
      </w:r>
    </w:p>
    <w:p w:rsidR="00B27015" w:rsidRPr="00152B44" w:rsidRDefault="00B27015" w:rsidP="00152B44">
      <w:pPr>
        <w:numPr>
          <w:ilvl w:val="0"/>
          <w:numId w:val="4"/>
        </w:numPr>
        <w:spacing w:before="12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Use of appropriate technology. Are the skills for the maintenance of the structure, and any </w:t>
      </w:r>
      <w:r w:rsidRPr="00B27015">
        <w:rPr>
          <w:rFonts w:ascii="Arial" w:hAnsi="Arial"/>
          <w:sz w:val="20"/>
          <w:lang w:eastAsia="en-AU"/>
        </w:rPr>
        <w:t xml:space="preserve">furniture </w:t>
      </w:r>
      <w:r w:rsidRPr="00B27015">
        <w:rPr>
          <w:rFonts w:asciiTheme="minorHAnsi" w:hAnsiTheme="minorHAnsi"/>
          <w:sz w:val="22"/>
          <w:szCs w:val="22"/>
          <w:lang w:eastAsia="en-AU"/>
        </w:rPr>
        <w:t>provided</w:t>
      </w:r>
      <w:r w:rsidRPr="00B27015">
        <w:rPr>
          <w:rFonts w:ascii="Arial" w:hAnsi="Arial"/>
          <w:sz w:val="20"/>
          <w:lang w:eastAsia="en-AU"/>
        </w:rPr>
        <w:t>, available locally</w:t>
      </w:r>
      <w:r w:rsidRPr="00B27015">
        <w:rPr>
          <w:rFonts w:asciiTheme="minorHAnsi" w:hAnsiTheme="minorHAnsi"/>
          <w:sz w:val="22"/>
          <w:szCs w:val="22"/>
          <w:lang w:eastAsia="en-AU"/>
        </w:rPr>
        <w:t>?</w:t>
      </w:r>
    </w:p>
    <w:p w:rsidR="00B27015" w:rsidRPr="00B27015" w:rsidRDefault="00B27015" w:rsidP="00B27015">
      <w:pPr>
        <w:numPr>
          <w:ilvl w:val="0"/>
          <w:numId w:val="4"/>
        </w:numPr>
        <w:spacing w:before="120" w:after="200" w:line="276" w:lineRule="auto"/>
        <w:rPr>
          <w:rFonts w:asciiTheme="minorHAnsi" w:hAnsiTheme="minorHAnsi"/>
          <w:sz w:val="22"/>
          <w:szCs w:val="22"/>
          <w:lang w:eastAsia="en-AU"/>
        </w:rPr>
      </w:pPr>
      <w:r w:rsidRPr="00B27015">
        <w:rPr>
          <w:rFonts w:asciiTheme="minorHAnsi" w:hAnsiTheme="minorHAnsi"/>
          <w:sz w:val="22"/>
          <w:szCs w:val="22"/>
          <w:lang w:eastAsia="en-AU"/>
        </w:rPr>
        <w:t>What arrangements have be</w:t>
      </w:r>
      <w:r w:rsidRPr="00B27015">
        <w:rPr>
          <w:rFonts w:ascii="Arial" w:hAnsi="Arial"/>
          <w:sz w:val="20"/>
          <w:lang w:eastAsia="en-AU"/>
        </w:rPr>
        <w:t>en made for use of the school</w:t>
      </w:r>
      <w:r w:rsidRPr="00B27015">
        <w:rPr>
          <w:rFonts w:asciiTheme="minorHAnsi" w:hAnsiTheme="minorHAnsi"/>
          <w:sz w:val="22"/>
          <w:szCs w:val="22"/>
          <w:lang w:eastAsia="en-AU"/>
        </w:rPr>
        <w:t xml:space="preserve"> in a future emergency situation? Is there an emergency generator, water supply, communications, etc.?</w:t>
      </w:r>
    </w:p>
    <w:p w:rsidR="00B27015" w:rsidRPr="00B27015" w:rsidRDefault="00B27015" w:rsidP="00B27015">
      <w:pPr>
        <w:spacing w:before="0"/>
        <w:rPr>
          <w:rFonts w:asciiTheme="minorHAnsi" w:hAnsiTheme="minorHAnsi"/>
          <w:sz w:val="22"/>
          <w:szCs w:val="22"/>
          <w:lang w:eastAsia="en-AU"/>
        </w:rPr>
      </w:pPr>
    </w:p>
    <w:p w:rsidR="00B27015" w:rsidRPr="00B27015" w:rsidRDefault="00B27015" w:rsidP="00B27015">
      <w:pPr>
        <w:spacing w:before="0"/>
        <w:rPr>
          <w:highlight w:val="yellow"/>
          <w:lang w:eastAsia="en-AU"/>
        </w:rPr>
        <w:sectPr w:rsidR="00B27015" w:rsidRPr="00B27015">
          <w:footerReference w:type="first" r:id="rId45"/>
          <w:pgSz w:w="11906" w:h="16838" w:code="9"/>
          <w:pgMar w:top="1134" w:right="1191" w:bottom="1134" w:left="1418" w:header="454" w:footer="454" w:gutter="0"/>
          <w:pgNumType w:start="21"/>
          <w:cols w:space="708"/>
          <w:titlePg/>
          <w:docGrid w:linePitch="360"/>
        </w:sectPr>
      </w:pPr>
    </w:p>
    <w:p w:rsidR="00B27015" w:rsidRPr="00B27015" w:rsidRDefault="00B27015" w:rsidP="00B27015">
      <w:pPr>
        <w:spacing w:before="0"/>
        <w:rPr>
          <w:rFonts w:ascii="Arial" w:hAnsi="Arial" w:cs="Arial"/>
          <w:b/>
          <w:lang w:eastAsia="en-AU"/>
        </w:rPr>
      </w:pPr>
      <w:r w:rsidRPr="00B27015">
        <w:rPr>
          <w:rFonts w:ascii="Arial" w:hAnsi="Arial" w:cs="Arial"/>
          <w:b/>
          <w:lang w:eastAsia="en-AU"/>
        </w:rPr>
        <w:lastRenderedPageBreak/>
        <w:t xml:space="preserve">Annex 3: </w:t>
      </w:r>
      <w:r w:rsidRPr="00B27015">
        <w:rPr>
          <w:rFonts w:ascii="Arial" w:hAnsi="Arial" w:cs="Arial"/>
          <w:b/>
          <w:lang w:eastAsia="en-AU"/>
        </w:rPr>
        <w:tab/>
        <w:t xml:space="preserve">Areas to be discussed with Community Level Stakeholders </w:t>
      </w:r>
    </w:p>
    <w:p w:rsidR="00B27015" w:rsidRPr="00B27015" w:rsidRDefault="00B27015" w:rsidP="00B27015">
      <w:pPr>
        <w:spacing w:before="0"/>
        <w:rPr>
          <w:b/>
          <w:lang w:eastAsia="en-AU"/>
        </w:rPr>
      </w:pPr>
    </w:p>
    <w:p w:rsidR="00B27015" w:rsidRPr="00B27015" w:rsidRDefault="00B27015" w:rsidP="00B27015">
      <w:pPr>
        <w:numPr>
          <w:ilvl w:val="0"/>
          <w:numId w:val="24"/>
        </w:numPr>
        <w:spacing w:before="120" w:after="200" w:line="276" w:lineRule="auto"/>
        <w:rPr>
          <w:rFonts w:ascii="Arial" w:hAnsi="Arial"/>
          <w:sz w:val="20"/>
        </w:rPr>
      </w:pPr>
      <w:r w:rsidRPr="00B27015">
        <w:rPr>
          <w:rFonts w:ascii="Arial" w:hAnsi="Arial"/>
          <w:sz w:val="20"/>
        </w:rPr>
        <w:t>What c</w:t>
      </w:r>
      <w:r w:rsidRPr="00B27015">
        <w:rPr>
          <w:rFonts w:asciiTheme="minorHAnsi" w:hAnsiTheme="minorHAnsi"/>
          <w:sz w:val="22"/>
          <w:szCs w:val="22"/>
        </w:rPr>
        <w:t xml:space="preserve">onsultation </w:t>
      </w:r>
      <w:r w:rsidRPr="00B27015">
        <w:rPr>
          <w:rFonts w:ascii="Arial" w:hAnsi="Arial"/>
          <w:sz w:val="20"/>
        </w:rPr>
        <w:t xml:space="preserve">was there </w:t>
      </w:r>
      <w:r w:rsidRPr="00B27015">
        <w:rPr>
          <w:rFonts w:asciiTheme="minorHAnsi" w:hAnsiTheme="minorHAnsi"/>
          <w:sz w:val="22"/>
          <w:szCs w:val="22"/>
        </w:rPr>
        <w:t>with SDS and or staff and other stakeholders during the reconstruction process</w:t>
      </w:r>
      <w:r w:rsidRPr="00B27015">
        <w:rPr>
          <w:rFonts w:ascii="Arial" w:hAnsi="Arial"/>
          <w:sz w:val="20"/>
        </w:rPr>
        <w:t>, from planning, design, and during construction by UNICEF, the District Education Office, the Contractor, and Supervising Consulting Engineer?</w:t>
      </w:r>
    </w:p>
    <w:p w:rsidR="00B27015" w:rsidRPr="00B27015" w:rsidRDefault="00B27015" w:rsidP="00B27015">
      <w:pPr>
        <w:spacing w:before="120"/>
        <w:ind w:left="360"/>
        <w:rPr>
          <w:rFonts w:ascii="Arial" w:hAnsi="Arial"/>
          <w:sz w:val="20"/>
        </w:rPr>
      </w:pPr>
    </w:p>
    <w:p w:rsidR="00B27015" w:rsidRPr="00B27015" w:rsidRDefault="00B27015" w:rsidP="00B27015">
      <w:pPr>
        <w:spacing w:before="0"/>
        <w:ind w:left="360"/>
        <w:rPr>
          <w:rFonts w:asciiTheme="minorHAnsi" w:hAnsiTheme="minorHAnsi"/>
          <w:sz w:val="22"/>
          <w:szCs w:val="22"/>
          <w:u w:val="single"/>
          <w:lang w:eastAsia="en-AU"/>
        </w:rPr>
      </w:pPr>
      <w:r w:rsidRPr="00B27015">
        <w:rPr>
          <w:rFonts w:asciiTheme="minorHAnsi" w:hAnsiTheme="minorHAnsi"/>
          <w:sz w:val="22"/>
          <w:szCs w:val="22"/>
          <w:u w:val="single"/>
          <w:lang w:eastAsia="en-AU"/>
        </w:rPr>
        <w:t>SDS</w:t>
      </w:r>
      <w:r w:rsidRPr="00B27015">
        <w:rPr>
          <w:rFonts w:asciiTheme="minorHAnsi" w:hAnsiTheme="minorHAnsi"/>
          <w:sz w:val="22"/>
          <w:szCs w:val="22"/>
          <w:u w:val="single"/>
          <w:vertAlign w:val="superscript"/>
          <w:lang w:eastAsia="en-AU"/>
        </w:rPr>
        <w:footnoteReference w:id="22"/>
      </w:r>
      <w:r w:rsidRPr="00B27015">
        <w:rPr>
          <w:rFonts w:asciiTheme="minorHAnsi" w:hAnsiTheme="minorHAnsi"/>
          <w:sz w:val="22"/>
          <w:szCs w:val="22"/>
          <w:u w:val="single"/>
          <w:lang w:eastAsia="en-AU"/>
        </w:rPr>
        <w:t xml:space="preserve"> </w:t>
      </w:r>
      <w:proofErr w:type="gramStart"/>
      <w:r w:rsidRPr="00B27015">
        <w:rPr>
          <w:rFonts w:asciiTheme="minorHAnsi" w:hAnsiTheme="minorHAnsi"/>
          <w:sz w:val="22"/>
          <w:szCs w:val="22"/>
          <w:u w:val="single"/>
          <w:lang w:eastAsia="en-AU"/>
        </w:rPr>
        <w:t>Model  for</w:t>
      </w:r>
      <w:proofErr w:type="gramEnd"/>
      <w:r w:rsidRPr="00B27015">
        <w:rPr>
          <w:rFonts w:asciiTheme="minorHAnsi" w:hAnsiTheme="minorHAnsi"/>
          <w:sz w:val="22"/>
          <w:szCs w:val="22"/>
          <w:u w:val="single"/>
          <w:lang w:eastAsia="en-AU"/>
        </w:rPr>
        <w:t xml:space="preserve"> Minor rehabilitation works</w:t>
      </w:r>
    </w:p>
    <w:p w:rsidR="00B27015" w:rsidRPr="00B27015" w:rsidRDefault="00B27015" w:rsidP="00B27015">
      <w:pPr>
        <w:spacing w:before="0"/>
        <w:ind w:left="360"/>
        <w:rPr>
          <w:rFonts w:asciiTheme="minorHAnsi" w:hAnsiTheme="minorHAnsi"/>
          <w:sz w:val="22"/>
          <w:szCs w:val="22"/>
          <w:u w:val="single"/>
          <w:lang w:eastAsia="en-AU"/>
        </w:rPr>
      </w:pP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What is the membership (title and gender) of the </w:t>
      </w:r>
      <w:proofErr w:type="gramStart"/>
      <w:r w:rsidRPr="00B27015">
        <w:rPr>
          <w:rFonts w:asciiTheme="minorHAnsi" w:hAnsiTheme="minorHAnsi"/>
          <w:sz w:val="22"/>
          <w:szCs w:val="22"/>
          <w:lang w:eastAsia="en-AU"/>
        </w:rPr>
        <w:t>SDS ?</w:t>
      </w:r>
      <w:proofErr w:type="gramEnd"/>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Briefly describe the repair works undertaken by the SDS. </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Was the SDS given the choice of managing the repairs themselves versus UNICEF contracting the works out? Was the SDS involved in the decision to contract or use the SDS?</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Did UNICEF undertake any form of assessment of the capacity of the SDS to undertake the repair works prior to providing the funding? </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Who did the drawings and specification and budget </w:t>
      </w:r>
      <w:proofErr w:type="gramStart"/>
      <w:r w:rsidRPr="00B27015">
        <w:rPr>
          <w:rFonts w:asciiTheme="minorHAnsi" w:hAnsiTheme="minorHAnsi"/>
          <w:sz w:val="22"/>
          <w:szCs w:val="22"/>
          <w:lang w:eastAsia="en-AU"/>
        </w:rPr>
        <w:t>estimates  for</w:t>
      </w:r>
      <w:proofErr w:type="gramEnd"/>
      <w:r w:rsidRPr="00B27015">
        <w:rPr>
          <w:rFonts w:asciiTheme="minorHAnsi" w:hAnsiTheme="minorHAnsi"/>
          <w:sz w:val="22"/>
          <w:szCs w:val="22"/>
          <w:lang w:eastAsia="en-AU"/>
        </w:rPr>
        <w:t xml:space="preserve"> the repair works?</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What type of written agreement (eg Block Grant Agreement) was there between the SDS and UNICEF to undertake the works. Is the agreement clear, appropriate and fair?</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Was the SDS or the school community required to make </w:t>
      </w:r>
      <w:proofErr w:type="gramStart"/>
      <w:r w:rsidRPr="00B27015">
        <w:rPr>
          <w:rFonts w:asciiTheme="minorHAnsi" w:hAnsiTheme="minorHAnsi"/>
          <w:sz w:val="22"/>
          <w:szCs w:val="22"/>
          <w:lang w:eastAsia="en-AU"/>
        </w:rPr>
        <w:t>any  contribution</w:t>
      </w:r>
      <w:proofErr w:type="gramEnd"/>
      <w:r w:rsidRPr="00B27015">
        <w:rPr>
          <w:rFonts w:asciiTheme="minorHAnsi" w:hAnsiTheme="minorHAnsi"/>
          <w:sz w:val="22"/>
          <w:szCs w:val="22"/>
          <w:lang w:eastAsia="en-AU"/>
        </w:rPr>
        <w:t xml:space="preserve"> to the rehabilitation works?  </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Was the SDS adequately briefed on the scope of works and the output quality required, including bans on the use of ACMs? </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Did school/SDS staff have previous experience in managing this type of repair work?</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Was the amount/scope of the repairs too big for the SDS to comfortably manage?</w:t>
      </w:r>
    </w:p>
    <w:p w:rsidR="00B27015" w:rsidRPr="00B27015" w:rsidRDefault="00B27015" w:rsidP="00B27015">
      <w:pPr>
        <w:numPr>
          <w:ilvl w:val="0"/>
          <w:numId w:val="24"/>
        </w:numPr>
        <w:spacing w:before="0" w:after="200" w:line="276" w:lineRule="auto"/>
        <w:contextualSpacing/>
        <w:rPr>
          <w:rFonts w:asciiTheme="minorHAnsi" w:hAnsiTheme="minorHAnsi"/>
          <w:sz w:val="22"/>
          <w:szCs w:val="22"/>
          <w:lang w:eastAsia="en-AU"/>
        </w:rPr>
      </w:pPr>
      <w:r w:rsidRPr="00B27015">
        <w:rPr>
          <w:rFonts w:asciiTheme="minorHAnsi" w:hAnsiTheme="minorHAnsi"/>
          <w:sz w:val="22"/>
          <w:szCs w:val="22"/>
          <w:lang w:eastAsia="en-AU"/>
        </w:rPr>
        <w:t>How effectively and clearly were the roles and responsibilities of the UNICEF project team and community/SDS defined?</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Was there adequate technical support and monitoring visits by UNICEF, District/Zonal Education office?</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What construction records, photos, quality checklists, financial records, has the SDS retained?  </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Who removed the damaged buildings or cleared and removed debris from site before the commencement of the repairs? Was this completed in a timely manner?</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Is the school satisfied with the design and of the works? Are the facilities fit for purpose ie CFS school and /or in term of providing a safe building in future earthquake / tsunami events? Can they suggest any improvements? </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How would they rate the rehabilitated facilities compared with other similar schools: average/ better than average/ worse than average.</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lastRenderedPageBreak/>
        <w:t>Is the school satisfied with the quality of the works? Have there been any maintenance issues?</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Were there any problems experienced during the construction? </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Did the implementation of the repair works by the SDS adversely affect the educational responsibilities of the members?</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For minor rehabilitation works how successful was the SDS model, and would you use it again, or recommend it to other schools, if offered? </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What type of repair works is best suited to the SDS model? What type of repair works is not suitable for SDS implementation?  </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Does the SDS have as-built drawings of the repair works and an Operations and Maintenance Manual? </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Who will do the maintenance on the school?</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Does the school have a budget for maintenance? </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Any other comments? </w:t>
      </w:r>
    </w:p>
    <w:p w:rsidR="00B27015" w:rsidRPr="00B27015" w:rsidRDefault="00B27015" w:rsidP="00B27015">
      <w:pPr>
        <w:spacing w:before="0"/>
        <w:ind w:left="360"/>
        <w:rPr>
          <w:rFonts w:asciiTheme="minorHAnsi" w:hAnsiTheme="minorHAnsi"/>
          <w:sz w:val="22"/>
          <w:szCs w:val="22"/>
          <w:lang w:eastAsia="en-AU"/>
        </w:rPr>
      </w:pPr>
    </w:p>
    <w:p w:rsidR="00B27015" w:rsidRPr="00B27015" w:rsidRDefault="00B27015" w:rsidP="00B27015">
      <w:pPr>
        <w:tabs>
          <w:tab w:val="num" w:pos="399"/>
        </w:tabs>
        <w:spacing w:before="0"/>
        <w:ind w:left="399"/>
        <w:rPr>
          <w:rFonts w:asciiTheme="minorHAnsi" w:hAnsiTheme="minorHAnsi"/>
          <w:sz w:val="22"/>
          <w:szCs w:val="22"/>
          <w:highlight w:val="yellow"/>
          <w:lang w:eastAsia="en-AU"/>
        </w:rPr>
      </w:pPr>
    </w:p>
    <w:p w:rsidR="00B27015" w:rsidRPr="00B27015" w:rsidRDefault="00B27015" w:rsidP="00B27015">
      <w:pPr>
        <w:tabs>
          <w:tab w:val="num" w:pos="399"/>
        </w:tabs>
        <w:spacing w:before="0"/>
        <w:ind w:left="399"/>
        <w:rPr>
          <w:rFonts w:asciiTheme="minorHAnsi" w:hAnsiTheme="minorHAnsi"/>
          <w:sz w:val="22"/>
          <w:szCs w:val="22"/>
          <w:highlight w:val="yellow"/>
          <w:lang w:eastAsia="en-AU"/>
        </w:rPr>
      </w:pPr>
    </w:p>
    <w:p w:rsidR="00B27015" w:rsidRPr="00B27015" w:rsidRDefault="00B27015" w:rsidP="00B27015">
      <w:pPr>
        <w:spacing w:before="0"/>
        <w:ind w:left="360"/>
        <w:rPr>
          <w:rFonts w:asciiTheme="minorHAnsi" w:hAnsiTheme="minorHAnsi"/>
          <w:sz w:val="22"/>
          <w:szCs w:val="22"/>
          <w:u w:val="single"/>
          <w:lang w:eastAsia="en-AU"/>
        </w:rPr>
      </w:pPr>
      <w:r w:rsidRPr="00B27015">
        <w:rPr>
          <w:rFonts w:asciiTheme="minorHAnsi" w:hAnsiTheme="minorHAnsi"/>
          <w:sz w:val="22"/>
          <w:szCs w:val="22"/>
          <w:u w:val="single"/>
          <w:lang w:eastAsia="en-AU"/>
        </w:rPr>
        <w:t xml:space="preserve">Construction Contractor </w:t>
      </w:r>
      <w:proofErr w:type="gramStart"/>
      <w:r w:rsidRPr="00B27015">
        <w:rPr>
          <w:rFonts w:asciiTheme="minorHAnsi" w:hAnsiTheme="minorHAnsi"/>
          <w:sz w:val="22"/>
          <w:szCs w:val="22"/>
          <w:u w:val="single"/>
          <w:lang w:eastAsia="en-AU"/>
        </w:rPr>
        <w:t>Model  for</w:t>
      </w:r>
      <w:proofErr w:type="gramEnd"/>
      <w:r w:rsidRPr="00B27015">
        <w:rPr>
          <w:rFonts w:asciiTheme="minorHAnsi" w:hAnsiTheme="minorHAnsi"/>
          <w:sz w:val="22"/>
          <w:szCs w:val="22"/>
          <w:u w:val="single"/>
          <w:lang w:eastAsia="en-AU"/>
        </w:rPr>
        <w:t xml:space="preserve"> Major rehabilitation works</w:t>
      </w:r>
    </w:p>
    <w:p w:rsidR="00B27015" w:rsidRPr="00B27015" w:rsidRDefault="00B27015" w:rsidP="00B27015">
      <w:pPr>
        <w:tabs>
          <w:tab w:val="num" w:pos="399"/>
        </w:tabs>
        <w:spacing w:before="0"/>
        <w:rPr>
          <w:rFonts w:asciiTheme="minorHAnsi" w:hAnsiTheme="minorHAnsi"/>
          <w:sz w:val="22"/>
          <w:szCs w:val="22"/>
          <w:highlight w:val="yellow"/>
          <w:lang w:eastAsia="en-AU"/>
        </w:rPr>
      </w:pP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What is the membership (title and gender) of the SDS?</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Briefly describe the repair works undertaken by the Contractor. </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Was the SDS given the choice of managing the repairs themselves versus UNICEF contracting the works out? Was the SDS involved in the decision to contract or use the SDS? Was the SDS kept informed of the progress of the procurement process?</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What was the role of the SDS in the rehabilitation process?</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Was the SDS or the school community required to make any contribution to the rehabilitation works?  </w:t>
      </w:r>
    </w:p>
    <w:p w:rsidR="00B27015" w:rsidRPr="00B27015" w:rsidRDefault="00B27015" w:rsidP="00B27015">
      <w:pPr>
        <w:numPr>
          <w:ilvl w:val="0"/>
          <w:numId w:val="24"/>
        </w:numPr>
        <w:spacing w:before="0" w:after="200" w:line="276" w:lineRule="auto"/>
        <w:contextualSpacing/>
        <w:rPr>
          <w:rFonts w:asciiTheme="minorHAnsi" w:hAnsiTheme="minorHAnsi"/>
          <w:sz w:val="22"/>
          <w:szCs w:val="22"/>
          <w:lang w:eastAsia="en-AU"/>
        </w:rPr>
      </w:pPr>
      <w:r w:rsidRPr="00B27015">
        <w:rPr>
          <w:rFonts w:asciiTheme="minorHAnsi" w:hAnsiTheme="minorHAnsi"/>
          <w:sz w:val="22"/>
          <w:szCs w:val="22"/>
          <w:lang w:eastAsia="en-AU"/>
        </w:rPr>
        <w:t>How effectively and clearly were the roles and responsibilities of the community/</w:t>
      </w:r>
      <w:proofErr w:type="gramStart"/>
      <w:r w:rsidRPr="00B27015">
        <w:rPr>
          <w:rFonts w:asciiTheme="minorHAnsi" w:hAnsiTheme="minorHAnsi"/>
          <w:sz w:val="22"/>
          <w:szCs w:val="22"/>
          <w:lang w:eastAsia="en-AU"/>
        </w:rPr>
        <w:t>SDS  vis</w:t>
      </w:r>
      <w:proofErr w:type="gramEnd"/>
      <w:r w:rsidRPr="00B27015">
        <w:rPr>
          <w:rFonts w:asciiTheme="minorHAnsi" w:hAnsiTheme="minorHAnsi"/>
          <w:sz w:val="22"/>
          <w:szCs w:val="22"/>
          <w:lang w:eastAsia="en-AU"/>
        </w:rPr>
        <w:t>-a-vis the UNICEF project team, the Supervising Engineer, the District Education Office,  defined? Was there a written agreement between UNICEF and the school/SDS to cover the construction process?</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Was the SDS consulted about the design of the repair works and was the SDS issued with a set of drawings and specification and a construction program for the repair works?</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Were there regular meetings between the SDS and UNICEF, the ZEO TO, the Supervision Consultants and the Contractor? </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What type of written agreement was there between the SDS and UNICEF to cover the works being built at the school by the contractor? Is the agreement clear, appropriate and fair?</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lastRenderedPageBreak/>
        <w:t xml:space="preserve">Was the SDS adequately briefed on the scope of works and the output quality required, including bans on the use of ACMs? </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proofErr w:type="gramStart"/>
      <w:r w:rsidRPr="00B27015">
        <w:rPr>
          <w:rFonts w:asciiTheme="minorHAnsi" w:hAnsiTheme="minorHAnsi"/>
          <w:sz w:val="22"/>
          <w:szCs w:val="22"/>
          <w:lang w:eastAsia="en-AU"/>
        </w:rPr>
        <w:t>Do the school/SDS staff</w:t>
      </w:r>
      <w:proofErr w:type="gramEnd"/>
      <w:r w:rsidRPr="00B27015">
        <w:rPr>
          <w:rFonts w:asciiTheme="minorHAnsi" w:hAnsiTheme="minorHAnsi"/>
          <w:sz w:val="22"/>
          <w:szCs w:val="22"/>
          <w:lang w:eastAsia="en-AU"/>
        </w:rPr>
        <w:t xml:space="preserve"> have previous experience in managing this type of repair work?</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Was the amount/scope of the repairs too big for the SDS to comfortably manage?</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How often did UNICEF, the Zonal Education Office, the Supervision Consultant visit the site?</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Who removed the damaged buildings or cleared and removed debris from site before the commencement of the repairs? Was this completed in a timely manner?</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Does the SDS have as-built drawings of the repair works and an Operations and Maintenance Manual? </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Is the school satisfied with the design and of the works? Are the facilities fit for purpose ie CFS school and /or in term of providing a safe building in future earthquake / tsunami events? Can they suggest any improvements? </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How would they rate the rehabilitated facilities compared with other similar schools: average/ better than average/ worse than average.</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Is the school satisfied with the quality of the works? Have there been any maintenance issues?</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Were there any problems experienced during the construction? </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Who will do the maintenance on the school?</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Does the school have a budget for maintenance? </w:t>
      </w:r>
    </w:p>
    <w:p w:rsidR="00B27015" w:rsidRPr="00B27015" w:rsidRDefault="00B27015" w:rsidP="00B27015">
      <w:pPr>
        <w:numPr>
          <w:ilvl w:val="0"/>
          <w:numId w:val="24"/>
        </w:numPr>
        <w:spacing w:before="0" w:after="200" w:line="276" w:lineRule="auto"/>
        <w:contextualSpacing/>
        <w:rPr>
          <w:rFonts w:asciiTheme="minorHAnsi" w:hAnsiTheme="minorHAnsi"/>
          <w:sz w:val="22"/>
          <w:szCs w:val="22"/>
          <w:lang w:eastAsia="en-AU"/>
        </w:rPr>
      </w:pPr>
      <w:r w:rsidRPr="00B27015">
        <w:rPr>
          <w:rFonts w:asciiTheme="minorHAnsi" w:hAnsiTheme="minorHAnsi"/>
          <w:sz w:val="22"/>
          <w:szCs w:val="22"/>
          <w:lang w:eastAsia="en-AU"/>
        </w:rPr>
        <w:t>Have there been any unforeseen benefits (or negatives) have come from the reconstruction activity?</w:t>
      </w:r>
    </w:p>
    <w:p w:rsidR="00B27015" w:rsidRPr="00B27015" w:rsidRDefault="00B27015" w:rsidP="00B27015">
      <w:pPr>
        <w:numPr>
          <w:ilvl w:val="0"/>
          <w:numId w:val="24"/>
        </w:numPr>
        <w:spacing w:before="0" w:after="200" w:line="276" w:lineRule="auto"/>
        <w:rPr>
          <w:rFonts w:asciiTheme="minorHAnsi" w:hAnsiTheme="minorHAnsi"/>
          <w:sz w:val="22"/>
          <w:szCs w:val="22"/>
          <w:lang w:eastAsia="en-AU"/>
        </w:rPr>
      </w:pPr>
      <w:r w:rsidRPr="00B27015">
        <w:rPr>
          <w:rFonts w:asciiTheme="minorHAnsi" w:hAnsiTheme="minorHAnsi"/>
          <w:sz w:val="22"/>
          <w:szCs w:val="22"/>
          <w:lang w:eastAsia="en-AU"/>
        </w:rPr>
        <w:t xml:space="preserve">Any other comments? </w:t>
      </w:r>
    </w:p>
    <w:p w:rsidR="00B27015" w:rsidRPr="00B27015" w:rsidRDefault="00B27015" w:rsidP="00B27015">
      <w:pPr>
        <w:spacing w:before="0"/>
        <w:ind w:left="360"/>
        <w:rPr>
          <w:rFonts w:asciiTheme="minorHAnsi" w:hAnsiTheme="minorHAnsi"/>
          <w:sz w:val="22"/>
          <w:szCs w:val="22"/>
          <w:lang w:eastAsia="en-AU"/>
        </w:rPr>
      </w:pPr>
    </w:p>
    <w:p w:rsidR="00B27015" w:rsidRPr="00B27015" w:rsidRDefault="00B27015" w:rsidP="00B27015">
      <w:pPr>
        <w:spacing w:before="0"/>
        <w:ind w:left="720"/>
        <w:rPr>
          <w:rFonts w:asciiTheme="minorHAnsi" w:hAnsiTheme="minorHAnsi"/>
          <w:sz w:val="22"/>
          <w:szCs w:val="22"/>
          <w:highlight w:val="yellow"/>
          <w:lang w:eastAsia="en-AU"/>
        </w:rPr>
      </w:pPr>
    </w:p>
    <w:p w:rsidR="00B27015" w:rsidRPr="00B27015" w:rsidRDefault="00B27015" w:rsidP="00B27015">
      <w:pPr>
        <w:spacing w:before="0"/>
        <w:ind w:left="720"/>
        <w:rPr>
          <w:rFonts w:asciiTheme="minorHAnsi" w:hAnsiTheme="minorHAnsi"/>
          <w:sz w:val="22"/>
          <w:szCs w:val="22"/>
          <w:highlight w:val="yellow"/>
          <w:lang w:eastAsia="en-AU"/>
        </w:rPr>
      </w:pPr>
    </w:p>
    <w:p w:rsidR="00B27015" w:rsidRPr="00B27015" w:rsidRDefault="00B27015" w:rsidP="00B27015">
      <w:pPr>
        <w:spacing w:before="0"/>
        <w:contextualSpacing/>
        <w:rPr>
          <w:rFonts w:asciiTheme="minorHAnsi" w:hAnsiTheme="minorHAnsi"/>
          <w:sz w:val="22"/>
          <w:szCs w:val="22"/>
          <w:highlight w:val="yellow"/>
          <w:lang w:eastAsia="en-AU"/>
        </w:rPr>
      </w:pPr>
    </w:p>
    <w:p w:rsidR="00B27015" w:rsidRPr="00B27015" w:rsidRDefault="00B27015" w:rsidP="00B27015">
      <w:pPr>
        <w:spacing w:before="0"/>
        <w:contextualSpacing/>
        <w:rPr>
          <w:rFonts w:asciiTheme="minorHAnsi" w:hAnsiTheme="minorHAnsi"/>
          <w:sz w:val="22"/>
          <w:szCs w:val="22"/>
          <w:highlight w:val="yellow"/>
          <w:lang w:eastAsia="en-AU"/>
        </w:rPr>
      </w:pPr>
    </w:p>
    <w:p w:rsidR="00B27015" w:rsidRPr="00B27015" w:rsidRDefault="00B27015" w:rsidP="00B27015">
      <w:pPr>
        <w:spacing w:before="0"/>
        <w:rPr>
          <w:rFonts w:asciiTheme="minorHAnsi" w:hAnsiTheme="minorHAnsi"/>
          <w:b/>
          <w:sz w:val="22"/>
          <w:szCs w:val="22"/>
          <w:highlight w:val="yellow"/>
          <w:lang w:eastAsia="en-AU"/>
        </w:rPr>
      </w:pPr>
    </w:p>
    <w:p w:rsidR="00B27015" w:rsidRPr="00B27015" w:rsidRDefault="00B27015" w:rsidP="00B27015">
      <w:pPr>
        <w:spacing w:before="0"/>
        <w:rPr>
          <w:b/>
          <w:sz w:val="28"/>
          <w:highlight w:val="yellow"/>
          <w:lang w:eastAsia="en-AU"/>
        </w:rPr>
        <w:sectPr w:rsidR="00B27015" w:rsidRPr="00B27015">
          <w:pgSz w:w="11906" w:h="16838" w:code="9"/>
          <w:pgMar w:top="1134" w:right="1191" w:bottom="1134" w:left="1418" w:header="454" w:footer="454" w:gutter="0"/>
          <w:cols w:space="708"/>
          <w:titlePg/>
          <w:docGrid w:linePitch="360"/>
        </w:sectPr>
      </w:pPr>
    </w:p>
    <w:p w:rsidR="00B27015" w:rsidRPr="00B27015" w:rsidRDefault="00B27015" w:rsidP="00B27015">
      <w:pPr>
        <w:spacing w:before="0"/>
        <w:rPr>
          <w:rFonts w:ascii="Arial" w:hAnsi="Arial" w:cs="Arial"/>
          <w:b/>
          <w:lang w:eastAsia="en-AU"/>
        </w:rPr>
      </w:pPr>
      <w:r w:rsidRPr="00B27015">
        <w:rPr>
          <w:rFonts w:ascii="Arial" w:hAnsi="Arial" w:cs="Arial"/>
          <w:b/>
          <w:lang w:eastAsia="en-AU"/>
        </w:rPr>
        <w:lastRenderedPageBreak/>
        <w:t>Annex 4</w:t>
      </w:r>
      <w:r w:rsidRPr="00B27015">
        <w:rPr>
          <w:rFonts w:ascii="Arial" w:hAnsi="Arial" w:cs="Arial"/>
          <w:b/>
          <w:lang w:eastAsia="en-AU"/>
        </w:rPr>
        <w:tab/>
      </w:r>
      <w:r w:rsidRPr="00B27015">
        <w:rPr>
          <w:rFonts w:ascii="Arial" w:hAnsi="Arial" w:cs="Arial"/>
          <w:b/>
        </w:rPr>
        <w:t>Summative Evaluation Report Guidelines</w:t>
      </w:r>
      <w:r w:rsidRPr="00B27015">
        <w:rPr>
          <w:rFonts w:ascii="Arial" w:hAnsi="Arial" w:cs="Arial"/>
          <w:b/>
          <w:lang w:eastAsia="en-AU"/>
        </w:rPr>
        <w:t xml:space="preserve"> </w:t>
      </w:r>
    </w:p>
    <w:p w:rsidR="00B27015" w:rsidRPr="00B27015" w:rsidRDefault="00B27015" w:rsidP="00B27015">
      <w:pPr>
        <w:spacing w:before="0"/>
        <w:rPr>
          <w:b/>
          <w:sz w:val="28"/>
          <w:highlight w:val="yellow"/>
          <w:lang w:eastAsia="en-AU"/>
        </w:rPr>
      </w:pPr>
    </w:p>
    <w:p w:rsidR="0012090B" w:rsidRDefault="00B27015" w:rsidP="0012090B">
      <w:pPr>
        <w:numPr>
          <w:ilvl w:val="0"/>
          <w:numId w:val="41"/>
        </w:numPr>
        <w:tabs>
          <w:tab w:val="left" w:pos="170"/>
        </w:tabs>
        <w:spacing w:before="60" w:after="200" w:line="276" w:lineRule="auto"/>
        <w:ind w:hanging="720"/>
        <w:contextualSpacing/>
        <w:rPr>
          <w:rFonts w:cstheme="minorHAnsi"/>
        </w:rPr>
      </w:pPr>
      <w:r w:rsidRPr="00B27015">
        <w:rPr>
          <w:rFonts w:cstheme="minorHAnsi"/>
        </w:rPr>
        <w:t>The executive summary should not be more than 4 pages in length, including recommendations.</w:t>
      </w:r>
    </w:p>
    <w:p w:rsidR="0012090B" w:rsidRDefault="00B27015" w:rsidP="0012090B">
      <w:pPr>
        <w:numPr>
          <w:ilvl w:val="0"/>
          <w:numId w:val="41"/>
        </w:numPr>
        <w:tabs>
          <w:tab w:val="left" w:pos="170"/>
        </w:tabs>
        <w:spacing w:before="60" w:after="200" w:line="276" w:lineRule="auto"/>
        <w:ind w:hanging="720"/>
        <w:contextualSpacing/>
        <w:rPr>
          <w:rFonts w:cstheme="minorHAnsi"/>
        </w:rPr>
      </w:pPr>
      <w:r w:rsidRPr="00B27015">
        <w:rPr>
          <w:rFonts w:cstheme="minorHAnsi"/>
        </w:rPr>
        <w:t>It is recommended that the Evaluation Report be 20 pages in length excluding annexes.</w:t>
      </w:r>
    </w:p>
    <w:p w:rsidR="0012090B" w:rsidRDefault="00B27015" w:rsidP="0012090B">
      <w:pPr>
        <w:numPr>
          <w:ilvl w:val="0"/>
          <w:numId w:val="41"/>
        </w:numPr>
        <w:tabs>
          <w:tab w:val="left" w:pos="170"/>
        </w:tabs>
        <w:spacing w:before="60" w:after="200" w:line="276" w:lineRule="auto"/>
        <w:ind w:hanging="720"/>
        <w:contextualSpacing/>
        <w:rPr>
          <w:rFonts w:cstheme="minorHAnsi"/>
        </w:rPr>
      </w:pPr>
      <w:r w:rsidRPr="00B27015">
        <w:rPr>
          <w:rFonts w:cstheme="minorHAnsi"/>
        </w:rPr>
        <w:t>The length should be guided by the primary audience and what their needs are.</w:t>
      </w:r>
    </w:p>
    <w:p w:rsidR="00B27015" w:rsidRPr="00B27015" w:rsidRDefault="00B27015" w:rsidP="00B27015">
      <w:pPr>
        <w:tabs>
          <w:tab w:val="left" w:pos="170"/>
        </w:tabs>
        <w:spacing w:before="60"/>
        <w:jc w:val="center"/>
        <w:rPr>
          <w:rFonts w:cstheme="minorHAnsi"/>
          <w:color w:val="0000FF"/>
        </w:rPr>
      </w:pPr>
    </w:p>
    <w:p w:rsidR="00B27015" w:rsidRPr="00B27015" w:rsidRDefault="00B27015" w:rsidP="00B27015">
      <w:pPr>
        <w:tabs>
          <w:tab w:val="left" w:pos="170"/>
        </w:tabs>
        <w:spacing w:before="60"/>
        <w:rPr>
          <w:rFonts w:cstheme="minorHAnsi"/>
          <w:b/>
        </w:rPr>
      </w:pPr>
      <w:r w:rsidRPr="00B27015">
        <w:rPr>
          <w:rFonts w:cstheme="minorHAnsi"/>
          <w:b/>
        </w:rPr>
        <w:t>REPORT STRUCTURE:</w:t>
      </w:r>
    </w:p>
    <w:p w:rsidR="00B27015" w:rsidRPr="00B27015" w:rsidRDefault="00B27015" w:rsidP="00B27015">
      <w:pPr>
        <w:tabs>
          <w:tab w:val="left" w:pos="170"/>
        </w:tabs>
        <w:spacing w:before="60"/>
        <w:rPr>
          <w:rFonts w:cstheme="minorHAnsi"/>
          <w:color w:val="0000FF"/>
        </w:rPr>
      </w:pPr>
    </w:p>
    <w:p w:rsidR="00B27015" w:rsidRPr="00B27015" w:rsidRDefault="00B27015" w:rsidP="00D47E33">
      <w:pPr>
        <w:spacing w:before="120" w:after="200" w:line="276" w:lineRule="auto"/>
        <w:rPr>
          <w:rFonts w:cstheme="minorHAnsi"/>
          <w:u w:val="single"/>
        </w:rPr>
      </w:pPr>
      <w:r w:rsidRPr="00B27015">
        <w:rPr>
          <w:rFonts w:cstheme="minorHAnsi"/>
          <w:u w:val="single"/>
        </w:rPr>
        <w:t>Cover Page</w:t>
      </w:r>
    </w:p>
    <w:p w:rsidR="00B27015" w:rsidRPr="00B27015" w:rsidRDefault="00B27015" w:rsidP="00B27015">
      <w:pPr>
        <w:ind w:left="360"/>
        <w:jc w:val="center"/>
        <w:rPr>
          <w:rFonts w:cstheme="minorHAnsi"/>
          <w:b/>
          <w:highlight w:val="lightGray"/>
        </w:rPr>
      </w:pPr>
      <w:r w:rsidRPr="00B27015">
        <w:rPr>
          <w:rFonts w:cstheme="minorHAnsi"/>
          <w:b/>
          <w:highlight w:val="lightGray"/>
        </w:rPr>
        <w:t>Initiative Name</w:t>
      </w:r>
    </w:p>
    <w:p w:rsidR="00B27015" w:rsidRPr="00B27015" w:rsidRDefault="00B27015" w:rsidP="00B27015">
      <w:pPr>
        <w:ind w:left="360"/>
        <w:jc w:val="center"/>
        <w:rPr>
          <w:rFonts w:cstheme="minorHAnsi"/>
          <w:b/>
          <w:highlight w:val="lightGray"/>
        </w:rPr>
      </w:pPr>
    </w:p>
    <w:p w:rsidR="00B27015" w:rsidRPr="00B27015" w:rsidRDefault="00B27015" w:rsidP="00B27015">
      <w:pPr>
        <w:ind w:left="360"/>
        <w:jc w:val="center"/>
        <w:rPr>
          <w:rFonts w:cstheme="minorHAnsi"/>
          <w:b/>
        </w:rPr>
      </w:pPr>
      <w:r w:rsidRPr="00B27015">
        <w:rPr>
          <w:rFonts w:cstheme="minorHAnsi"/>
          <w:b/>
          <w:highlight w:val="lightGray"/>
        </w:rPr>
        <w:t>AidWorks Initiative Number</w:t>
      </w:r>
    </w:p>
    <w:p w:rsidR="00B27015" w:rsidRPr="00B27015" w:rsidRDefault="00B27015" w:rsidP="00B27015">
      <w:pPr>
        <w:ind w:left="360"/>
        <w:jc w:val="center"/>
        <w:rPr>
          <w:rFonts w:cstheme="minorHAnsi"/>
          <w:b/>
        </w:rPr>
      </w:pPr>
    </w:p>
    <w:p w:rsidR="00B27015" w:rsidRPr="00B27015" w:rsidRDefault="00B27015" w:rsidP="00B27015">
      <w:pPr>
        <w:ind w:left="360"/>
        <w:jc w:val="center"/>
        <w:rPr>
          <w:rFonts w:cstheme="minorHAnsi"/>
          <w:b/>
        </w:rPr>
      </w:pPr>
      <w:r w:rsidRPr="00B27015">
        <w:rPr>
          <w:rFonts w:cstheme="minorHAnsi"/>
          <w:b/>
        </w:rPr>
        <w:t>SUMMATIVE EVALUATION REPORT</w:t>
      </w:r>
    </w:p>
    <w:p w:rsidR="00B27015" w:rsidRPr="00B27015" w:rsidRDefault="00B27015" w:rsidP="00B27015">
      <w:pPr>
        <w:ind w:left="360"/>
        <w:jc w:val="center"/>
        <w:rPr>
          <w:rFonts w:cstheme="minorHAnsi"/>
          <w:b/>
        </w:rPr>
      </w:pPr>
    </w:p>
    <w:p w:rsidR="00B27015" w:rsidRPr="00B27015" w:rsidRDefault="00B27015" w:rsidP="00B27015">
      <w:pPr>
        <w:ind w:left="360"/>
        <w:jc w:val="center"/>
        <w:rPr>
          <w:rFonts w:cstheme="minorHAnsi"/>
          <w:b/>
          <w:highlight w:val="lightGray"/>
        </w:rPr>
      </w:pPr>
      <w:r w:rsidRPr="00B27015">
        <w:rPr>
          <w:rFonts w:cstheme="minorHAnsi"/>
          <w:b/>
          <w:highlight w:val="lightGray"/>
        </w:rPr>
        <w:t>Author’s Name and Organisation</w:t>
      </w:r>
    </w:p>
    <w:p w:rsidR="00B27015" w:rsidRPr="00B27015" w:rsidRDefault="00B27015" w:rsidP="00B27015">
      <w:pPr>
        <w:ind w:left="360"/>
        <w:jc w:val="center"/>
        <w:rPr>
          <w:rFonts w:cstheme="minorHAnsi"/>
          <w:b/>
        </w:rPr>
      </w:pPr>
      <w:r w:rsidRPr="00B27015">
        <w:rPr>
          <w:rFonts w:cstheme="minorHAnsi"/>
          <w:b/>
          <w:highlight w:val="lightGray"/>
        </w:rPr>
        <w:t>Date</w:t>
      </w:r>
    </w:p>
    <w:p w:rsidR="00B27015" w:rsidRPr="00B27015" w:rsidRDefault="00B27015" w:rsidP="00B27015">
      <w:pPr>
        <w:rPr>
          <w:rFonts w:cstheme="minorHAnsi"/>
        </w:rPr>
      </w:pPr>
    </w:p>
    <w:p w:rsidR="00B27015" w:rsidRPr="00B27015" w:rsidRDefault="00B27015" w:rsidP="00D47E33">
      <w:pPr>
        <w:spacing w:before="120" w:after="200" w:line="276" w:lineRule="auto"/>
        <w:rPr>
          <w:rFonts w:cstheme="minorHAnsi"/>
          <w:u w:val="single"/>
        </w:rPr>
      </w:pPr>
      <w:r w:rsidRPr="00B27015">
        <w:rPr>
          <w:rFonts w:cstheme="minorHAnsi"/>
          <w:u w:val="single"/>
        </w:rPr>
        <w:t>Program Summary Page</w:t>
      </w:r>
    </w:p>
    <w:p w:rsidR="00B27015" w:rsidRPr="00B27015" w:rsidRDefault="00B27015" w:rsidP="00B27015">
      <w:pPr>
        <w:spacing w:before="200"/>
        <w:outlineLvl w:val="2"/>
        <w:rPr>
          <w:rFonts w:eastAsiaTheme="majorEastAsia" w:cstheme="minorHAnsi"/>
          <w:b/>
          <w:bCs/>
          <w:color w:val="4F81BD" w:themeColor="accent1"/>
        </w:rPr>
      </w:pPr>
      <w:r w:rsidRPr="00B27015">
        <w:rPr>
          <w:rFonts w:eastAsiaTheme="majorEastAsia" w:cstheme="minorHAnsi"/>
          <w:b/>
          <w:bCs/>
          <w:color w:val="4F81BD" w:themeColor="accent1"/>
        </w:rPr>
        <w:t>Initiative Summary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2235"/>
        <w:gridCol w:w="2126"/>
        <w:gridCol w:w="1701"/>
        <w:gridCol w:w="2364"/>
      </w:tblGrid>
      <w:tr w:rsidR="00B27015" w:rsidRPr="00B27015">
        <w:trPr>
          <w:cantSplit/>
          <w:tblHeader/>
        </w:trPr>
        <w:tc>
          <w:tcPr>
            <w:tcW w:w="2235" w:type="dxa"/>
            <w:tcBorders>
              <w:top w:val="single" w:sz="4" w:space="0" w:color="808080"/>
              <w:left w:val="single" w:sz="4" w:space="0" w:color="808080"/>
              <w:bottom w:val="single" w:sz="4" w:space="0" w:color="808080"/>
              <w:right w:val="single" w:sz="4" w:space="0" w:color="808080"/>
            </w:tcBorders>
            <w:shd w:val="clear" w:color="auto" w:fill="E0E0E0"/>
            <w:vAlign w:val="center"/>
          </w:tcPr>
          <w:p w:rsidR="00B27015" w:rsidRPr="00B27015" w:rsidRDefault="00B27015" w:rsidP="00B27015">
            <w:pPr>
              <w:spacing w:before="60"/>
              <w:rPr>
                <w:rFonts w:cstheme="minorHAnsi"/>
                <w:b/>
              </w:rPr>
            </w:pPr>
            <w:r w:rsidRPr="00B27015">
              <w:rPr>
                <w:rFonts w:cstheme="minorHAnsi"/>
                <w:b/>
              </w:rPr>
              <w:t>Initiative Name</w:t>
            </w:r>
          </w:p>
        </w:tc>
        <w:tc>
          <w:tcPr>
            <w:tcW w:w="6191" w:type="dxa"/>
            <w:gridSpan w:val="3"/>
            <w:tcBorders>
              <w:top w:val="single" w:sz="4" w:space="0" w:color="808080"/>
              <w:left w:val="single" w:sz="4" w:space="0" w:color="808080"/>
              <w:bottom w:val="single" w:sz="4" w:space="0" w:color="808080"/>
              <w:right w:val="single" w:sz="4" w:space="0" w:color="808080"/>
            </w:tcBorders>
            <w:shd w:val="clear" w:color="auto" w:fill="E0E0E0"/>
            <w:vAlign w:val="center"/>
          </w:tcPr>
          <w:p w:rsidR="00B27015" w:rsidRPr="00B27015" w:rsidRDefault="00B27015" w:rsidP="00B27015">
            <w:pPr>
              <w:spacing w:before="60"/>
              <w:rPr>
                <w:rFonts w:cstheme="minorHAnsi"/>
                <w:b/>
              </w:rPr>
            </w:pPr>
          </w:p>
        </w:tc>
      </w:tr>
      <w:tr w:rsidR="00B27015" w:rsidRPr="00B27015">
        <w:trPr>
          <w:cantSplit/>
        </w:trPr>
        <w:tc>
          <w:tcPr>
            <w:tcW w:w="2235" w:type="dxa"/>
            <w:tcBorders>
              <w:top w:val="single" w:sz="4" w:space="0" w:color="808080"/>
              <w:left w:val="single" w:sz="4" w:space="0" w:color="808080"/>
              <w:bottom w:val="single" w:sz="4" w:space="0" w:color="808080"/>
              <w:right w:val="single" w:sz="4" w:space="0" w:color="808080"/>
            </w:tcBorders>
          </w:tcPr>
          <w:p w:rsidR="00B27015" w:rsidRPr="00B27015" w:rsidRDefault="00B27015" w:rsidP="00B27015">
            <w:pPr>
              <w:spacing w:before="60"/>
              <w:rPr>
                <w:rFonts w:cstheme="minorHAnsi"/>
              </w:rPr>
            </w:pPr>
            <w:r w:rsidRPr="00B27015">
              <w:rPr>
                <w:rFonts w:cstheme="minorHAnsi"/>
              </w:rPr>
              <w:t>AidWorks initiative number</w:t>
            </w:r>
          </w:p>
        </w:tc>
        <w:tc>
          <w:tcPr>
            <w:tcW w:w="6191" w:type="dxa"/>
            <w:gridSpan w:val="3"/>
            <w:tcBorders>
              <w:top w:val="single" w:sz="4" w:space="0" w:color="808080"/>
              <w:left w:val="single" w:sz="4" w:space="0" w:color="808080"/>
              <w:bottom w:val="single" w:sz="4" w:space="0" w:color="808080"/>
              <w:right w:val="single" w:sz="4" w:space="0" w:color="808080"/>
            </w:tcBorders>
          </w:tcPr>
          <w:p w:rsidR="00B27015" w:rsidRPr="00B27015" w:rsidRDefault="00B27015" w:rsidP="00B27015">
            <w:pPr>
              <w:spacing w:before="60"/>
              <w:rPr>
                <w:rFonts w:cstheme="minorHAnsi"/>
              </w:rPr>
            </w:pPr>
          </w:p>
        </w:tc>
      </w:tr>
      <w:tr w:rsidR="00B27015" w:rsidRPr="00B27015">
        <w:trPr>
          <w:cantSplit/>
        </w:trPr>
        <w:tc>
          <w:tcPr>
            <w:tcW w:w="2235" w:type="dxa"/>
            <w:tcBorders>
              <w:top w:val="single" w:sz="4" w:space="0" w:color="808080"/>
              <w:left w:val="single" w:sz="4" w:space="0" w:color="808080"/>
              <w:bottom w:val="single" w:sz="4" w:space="0" w:color="808080"/>
              <w:right w:val="single" w:sz="4" w:space="0" w:color="808080"/>
            </w:tcBorders>
          </w:tcPr>
          <w:p w:rsidR="00B27015" w:rsidRPr="00B27015" w:rsidRDefault="00B27015" w:rsidP="00B27015">
            <w:pPr>
              <w:spacing w:before="60"/>
              <w:rPr>
                <w:rFonts w:cstheme="minorHAnsi"/>
              </w:rPr>
            </w:pPr>
            <w:r w:rsidRPr="00B27015">
              <w:rPr>
                <w:rFonts w:cstheme="minorHAnsi"/>
              </w:rPr>
              <w:t>Commencement date</w:t>
            </w:r>
          </w:p>
        </w:tc>
        <w:tc>
          <w:tcPr>
            <w:tcW w:w="2126" w:type="dxa"/>
            <w:tcBorders>
              <w:top w:val="single" w:sz="4" w:space="0" w:color="808080"/>
              <w:left w:val="single" w:sz="4" w:space="0" w:color="808080"/>
              <w:bottom w:val="single" w:sz="4" w:space="0" w:color="808080"/>
              <w:right w:val="single" w:sz="4" w:space="0" w:color="808080"/>
            </w:tcBorders>
          </w:tcPr>
          <w:p w:rsidR="00B27015" w:rsidRPr="00B27015" w:rsidRDefault="00B27015" w:rsidP="00B27015">
            <w:pPr>
              <w:spacing w:before="60"/>
              <w:rPr>
                <w:rFonts w:cstheme="minorHAnsi"/>
              </w:rPr>
            </w:pPr>
          </w:p>
        </w:tc>
        <w:tc>
          <w:tcPr>
            <w:tcW w:w="1701" w:type="dxa"/>
            <w:tcBorders>
              <w:top w:val="single" w:sz="4" w:space="0" w:color="808080"/>
              <w:left w:val="single" w:sz="4" w:space="0" w:color="808080"/>
              <w:bottom w:val="single" w:sz="4" w:space="0" w:color="808080"/>
              <w:right w:val="single" w:sz="4" w:space="0" w:color="808080"/>
            </w:tcBorders>
          </w:tcPr>
          <w:p w:rsidR="00B27015" w:rsidRPr="00B27015" w:rsidRDefault="00B27015" w:rsidP="00B27015">
            <w:pPr>
              <w:spacing w:before="60"/>
              <w:rPr>
                <w:rFonts w:cstheme="minorHAnsi"/>
              </w:rPr>
            </w:pPr>
            <w:r w:rsidRPr="00B27015">
              <w:rPr>
                <w:rFonts w:cstheme="minorHAnsi"/>
              </w:rPr>
              <w:t>Completion date</w:t>
            </w:r>
          </w:p>
        </w:tc>
        <w:tc>
          <w:tcPr>
            <w:tcW w:w="2364" w:type="dxa"/>
            <w:tcBorders>
              <w:top w:val="single" w:sz="4" w:space="0" w:color="808080"/>
              <w:left w:val="single" w:sz="4" w:space="0" w:color="808080"/>
              <w:bottom w:val="single" w:sz="4" w:space="0" w:color="808080"/>
              <w:right w:val="single" w:sz="4" w:space="0" w:color="808080"/>
            </w:tcBorders>
          </w:tcPr>
          <w:p w:rsidR="00B27015" w:rsidRPr="00B27015" w:rsidRDefault="00B27015" w:rsidP="00B27015">
            <w:pPr>
              <w:spacing w:before="60"/>
              <w:rPr>
                <w:rFonts w:cstheme="minorHAnsi"/>
              </w:rPr>
            </w:pPr>
          </w:p>
        </w:tc>
      </w:tr>
      <w:tr w:rsidR="00B27015" w:rsidRPr="00B27015">
        <w:trPr>
          <w:cantSplit/>
        </w:trPr>
        <w:tc>
          <w:tcPr>
            <w:tcW w:w="2235" w:type="dxa"/>
            <w:tcBorders>
              <w:top w:val="single" w:sz="4" w:space="0" w:color="808080"/>
              <w:left w:val="single" w:sz="4" w:space="0" w:color="808080"/>
              <w:bottom w:val="single" w:sz="4" w:space="0" w:color="808080"/>
              <w:right w:val="single" w:sz="4" w:space="0" w:color="808080"/>
            </w:tcBorders>
          </w:tcPr>
          <w:p w:rsidR="00B27015" w:rsidRPr="00B27015" w:rsidRDefault="00B27015" w:rsidP="00B27015">
            <w:pPr>
              <w:spacing w:before="60"/>
              <w:rPr>
                <w:rFonts w:cstheme="minorHAnsi"/>
              </w:rPr>
            </w:pPr>
            <w:r w:rsidRPr="00B27015">
              <w:rPr>
                <w:rFonts w:cstheme="minorHAnsi"/>
              </w:rPr>
              <w:t>Total Australian $</w:t>
            </w:r>
          </w:p>
        </w:tc>
        <w:tc>
          <w:tcPr>
            <w:tcW w:w="6191" w:type="dxa"/>
            <w:gridSpan w:val="3"/>
            <w:tcBorders>
              <w:top w:val="single" w:sz="4" w:space="0" w:color="808080"/>
              <w:left w:val="single" w:sz="4" w:space="0" w:color="808080"/>
              <w:bottom w:val="single" w:sz="4" w:space="0" w:color="808080"/>
              <w:right w:val="single" w:sz="4" w:space="0" w:color="808080"/>
            </w:tcBorders>
          </w:tcPr>
          <w:p w:rsidR="00B27015" w:rsidRPr="00B27015" w:rsidRDefault="0012090B" w:rsidP="00B27015">
            <w:pPr>
              <w:spacing w:before="60"/>
              <w:rPr>
                <w:rFonts w:cstheme="minorHAnsi"/>
              </w:rPr>
            </w:pPr>
            <w:r w:rsidRPr="00B27015">
              <w:rPr>
                <w:rFonts w:cstheme="minorHAnsi"/>
              </w:rPr>
              <w:fldChar w:fldCharType="begin">
                <w:ffData>
                  <w:name w:val="Text2"/>
                  <w:enabled/>
                  <w:calcOnExit w:val="0"/>
                  <w:textInput/>
                </w:ffData>
              </w:fldChar>
            </w:r>
            <w:r w:rsidR="00B27015" w:rsidRPr="00B27015">
              <w:rPr>
                <w:rFonts w:cstheme="minorHAnsi"/>
              </w:rPr>
              <w:instrText xml:space="preserve"> FORMTEXT </w:instrText>
            </w:r>
            <w:r w:rsidRPr="00B27015">
              <w:rPr>
                <w:rFonts w:cstheme="minorHAnsi"/>
              </w:rPr>
            </w:r>
            <w:r w:rsidRPr="00B27015">
              <w:rPr>
                <w:rFonts w:cstheme="minorHAnsi"/>
              </w:rPr>
              <w:fldChar w:fldCharType="separate"/>
            </w:r>
            <w:r w:rsidR="00B27015" w:rsidRPr="00B27015">
              <w:rPr>
                <w:rFonts w:cstheme="minorHAnsi"/>
                <w:noProof/>
              </w:rPr>
              <w:t> </w:t>
            </w:r>
            <w:r w:rsidR="00B27015" w:rsidRPr="00B27015">
              <w:rPr>
                <w:rFonts w:cstheme="minorHAnsi"/>
                <w:noProof/>
              </w:rPr>
              <w:t> </w:t>
            </w:r>
            <w:r w:rsidR="00B27015" w:rsidRPr="00B27015">
              <w:rPr>
                <w:rFonts w:cstheme="minorHAnsi"/>
                <w:noProof/>
              </w:rPr>
              <w:t> </w:t>
            </w:r>
            <w:r w:rsidR="00B27015" w:rsidRPr="00B27015">
              <w:rPr>
                <w:rFonts w:cstheme="minorHAnsi"/>
                <w:noProof/>
              </w:rPr>
              <w:t> </w:t>
            </w:r>
            <w:r w:rsidR="00B27015" w:rsidRPr="00B27015">
              <w:rPr>
                <w:rFonts w:cstheme="minorHAnsi"/>
                <w:noProof/>
              </w:rPr>
              <w:t> </w:t>
            </w:r>
            <w:r w:rsidRPr="00B27015">
              <w:rPr>
                <w:rFonts w:cstheme="minorHAnsi"/>
              </w:rPr>
              <w:fldChar w:fldCharType="end"/>
            </w:r>
          </w:p>
        </w:tc>
      </w:tr>
      <w:tr w:rsidR="00B27015" w:rsidRPr="00B27015">
        <w:trPr>
          <w:cantSplit/>
        </w:trPr>
        <w:tc>
          <w:tcPr>
            <w:tcW w:w="2235" w:type="dxa"/>
            <w:tcBorders>
              <w:top w:val="single" w:sz="4" w:space="0" w:color="808080"/>
              <w:left w:val="single" w:sz="4" w:space="0" w:color="808080"/>
              <w:bottom w:val="single" w:sz="4" w:space="0" w:color="808080"/>
              <w:right w:val="single" w:sz="4" w:space="0" w:color="808080"/>
            </w:tcBorders>
          </w:tcPr>
          <w:p w:rsidR="00B27015" w:rsidRPr="00B27015" w:rsidRDefault="00B27015" w:rsidP="00B27015">
            <w:pPr>
              <w:spacing w:before="60"/>
              <w:rPr>
                <w:rFonts w:cstheme="minorHAnsi"/>
              </w:rPr>
            </w:pPr>
            <w:r w:rsidRPr="00B27015">
              <w:rPr>
                <w:rFonts w:cstheme="minorHAnsi"/>
              </w:rPr>
              <w:t>Total other $</w:t>
            </w:r>
          </w:p>
        </w:tc>
        <w:tc>
          <w:tcPr>
            <w:tcW w:w="6191" w:type="dxa"/>
            <w:gridSpan w:val="3"/>
            <w:tcBorders>
              <w:top w:val="single" w:sz="4" w:space="0" w:color="808080"/>
              <w:left w:val="single" w:sz="4" w:space="0" w:color="808080"/>
              <w:bottom w:val="single" w:sz="4" w:space="0" w:color="808080"/>
              <w:right w:val="single" w:sz="4" w:space="0" w:color="808080"/>
            </w:tcBorders>
          </w:tcPr>
          <w:p w:rsidR="00B27015" w:rsidRPr="00B27015" w:rsidRDefault="0012090B" w:rsidP="00B27015">
            <w:pPr>
              <w:spacing w:before="60"/>
              <w:rPr>
                <w:rFonts w:cstheme="minorHAnsi"/>
              </w:rPr>
            </w:pPr>
            <w:r w:rsidRPr="00B27015">
              <w:rPr>
                <w:rFonts w:cstheme="minorHAnsi"/>
              </w:rPr>
              <w:fldChar w:fldCharType="begin">
                <w:ffData>
                  <w:name w:val="Text2"/>
                  <w:enabled/>
                  <w:calcOnExit w:val="0"/>
                  <w:textInput/>
                </w:ffData>
              </w:fldChar>
            </w:r>
            <w:r w:rsidR="00B27015" w:rsidRPr="00B27015">
              <w:rPr>
                <w:rFonts w:cstheme="minorHAnsi"/>
              </w:rPr>
              <w:instrText xml:space="preserve"> FORMTEXT </w:instrText>
            </w:r>
            <w:r w:rsidRPr="00B27015">
              <w:rPr>
                <w:rFonts w:cstheme="minorHAnsi"/>
              </w:rPr>
            </w:r>
            <w:r w:rsidRPr="00B27015">
              <w:rPr>
                <w:rFonts w:cstheme="minorHAnsi"/>
              </w:rPr>
              <w:fldChar w:fldCharType="separate"/>
            </w:r>
            <w:r w:rsidR="00B27015" w:rsidRPr="00B27015">
              <w:rPr>
                <w:rFonts w:cstheme="minorHAnsi"/>
                <w:noProof/>
              </w:rPr>
              <w:t> </w:t>
            </w:r>
            <w:r w:rsidR="00B27015" w:rsidRPr="00B27015">
              <w:rPr>
                <w:rFonts w:cstheme="minorHAnsi"/>
                <w:noProof/>
              </w:rPr>
              <w:t> </w:t>
            </w:r>
            <w:r w:rsidR="00B27015" w:rsidRPr="00B27015">
              <w:rPr>
                <w:rFonts w:cstheme="minorHAnsi"/>
                <w:noProof/>
              </w:rPr>
              <w:t> </w:t>
            </w:r>
            <w:r w:rsidR="00B27015" w:rsidRPr="00B27015">
              <w:rPr>
                <w:rFonts w:cstheme="minorHAnsi"/>
                <w:noProof/>
              </w:rPr>
              <w:t> </w:t>
            </w:r>
            <w:r w:rsidR="00B27015" w:rsidRPr="00B27015">
              <w:rPr>
                <w:rFonts w:cstheme="minorHAnsi"/>
                <w:noProof/>
              </w:rPr>
              <w:t> </w:t>
            </w:r>
            <w:r w:rsidRPr="00B27015">
              <w:rPr>
                <w:rFonts w:cstheme="minorHAnsi"/>
              </w:rPr>
              <w:fldChar w:fldCharType="end"/>
            </w:r>
          </w:p>
        </w:tc>
      </w:tr>
      <w:tr w:rsidR="00B27015" w:rsidRPr="00B27015">
        <w:trPr>
          <w:cantSplit/>
        </w:trPr>
        <w:tc>
          <w:tcPr>
            <w:tcW w:w="2235" w:type="dxa"/>
            <w:tcBorders>
              <w:top w:val="single" w:sz="4" w:space="0" w:color="808080"/>
              <w:left w:val="single" w:sz="4" w:space="0" w:color="808080"/>
              <w:bottom w:val="single" w:sz="4" w:space="0" w:color="808080"/>
              <w:right w:val="single" w:sz="4" w:space="0" w:color="808080"/>
            </w:tcBorders>
          </w:tcPr>
          <w:p w:rsidR="00B27015" w:rsidRPr="00B27015" w:rsidRDefault="00B27015" w:rsidP="00B27015">
            <w:pPr>
              <w:spacing w:before="60"/>
              <w:rPr>
                <w:rFonts w:cstheme="minorHAnsi"/>
              </w:rPr>
            </w:pPr>
            <w:r w:rsidRPr="00B27015">
              <w:rPr>
                <w:rFonts w:cstheme="minorHAnsi"/>
              </w:rPr>
              <w:t>Delivery organisation(s)</w:t>
            </w:r>
          </w:p>
        </w:tc>
        <w:tc>
          <w:tcPr>
            <w:tcW w:w="6191" w:type="dxa"/>
            <w:gridSpan w:val="3"/>
            <w:tcBorders>
              <w:top w:val="single" w:sz="4" w:space="0" w:color="808080"/>
              <w:left w:val="single" w:sz="4" w:space="0" w:color="808080"/>
              <w:bottom w:val="single" w:sz="4" w:space="0" w:color="808080"/>
              <w:right w:val="single" w:sz="4" w:space="0" w:color="808080"/>
            </w:tcBorders>
          </w:tcPr>
          <w:p w:rsidR="00B27015" w:rsidRPr="00B27015" w:rsidRDefault="00B27015" w:rsidP="00B27015">
            <w:pPr>
              <w:spacing w:before="60"/>
              <w:rPr>
                <w:rFonts w:cstheme="minorHAnsi"/>
              </w:rPr>
            </w:pPr>
          </w:p>
        </w:tc>
      </w:tr>
      <w:tr w:rsidR="00B27015" w:rsidRPr="00B27015">
        <w:trPr>
          <w:cantSplit/>
        </w:trPr>
        <w:tc>
          <w:tcPr>
            <w:tcW w:w="2235" w:type="dxa"/>
            <w:tcBorders>
              <w:top w:val="single" w:sz="4" w:space="0" w:color="808080"/>
              <w:left w:val="single" w:sz="4" w:space="0" w:color="808080"/>
              <w:bottom w:val="single" w:sz="4" w:space="0" w:color="808080"/>
              <w:right w:val="single" w:sz="4" w:space="0" w:color="808080"/>
            </w:tcBorders>
          </w:tcPr>
          <w:p w:rsidR="00B27015" w:rsidRPr="00B27015" w:rsidRDefault="00B27015" w:rsidP="00B27015">
            <w:pPr>
              <w:spacing w:before="60"/>
              <w:rPr>
                <w:rFonts w:cstheme="minorHAnsi"/>
              </w:rPr>
            </w:pPr>
            <w:r w:rsidRPr="00B27015">
              <w:rPr>
                <w:rFonts w:cstheme="minorHAnsi"/>
              </w:rPr>
              <w:t>Implementing Partner(s)</w:t>
            </w:r>
          </w:p>
        </w:tc>
        <w:tc>
          <w:tcPr>
            <w:tcW w:w="6191" w:type="dxa"/>
            <w:gridSpan w:val="3"/>
            <w:tcBorders>
              <w:top w:val="single" w:sz="4" w:space="0" w:color="808080"/>
              <w:left w:val="single" w:sz="4" w:space="0" w:color="808080"/>
              <w:bottom w:val="single" w:sz="4" w:space="0" w:color="808080"/>
              <w:right w:val="single" w:sz="4" w:space="0" w:color="808080"/>
            </w:tcBorders>
          </w:tcPr>
          <w:p w:rsidR="00B27015" w:rsidRPr="00B27015" w:rsidRDefault="00B27015" w:rsidP="00B27015">
            <w:pPr>
              <w:spacing w:before="60"/>
              <w:rPr>
                <w:rFonts w:cstheme="minorHAnsi"/>
              </w:rPr>
            </w:pPr>
          </w:p>
        </w:tc>
      </w:tr>
      <w:tr w:rsidR="00B27015" w:rsidRPr="00B27015">
        <w:trPr>
          <w:cantSplit/>
        </w:trPr>
        <w:tc>
          <w:tcPr>
            <w:tcW w:w="2235" w:type="dxa"/>
            <w:tcBorders>
              <w:top w:val="single" w:sz="4" w:space="0" w:color="808080"/>
              <w:left w:val="single" w:sz="4" w:space="0" w:color="808080"/>
              <w:bottom w:val="single" w:sz="4" w:space="0" w:color="808080"/>
              <w:right w:val="single" w:sz="4" w:space="0" w:color="808080"/>
            </w:tcBorders>
          </w:tcPr>
          <w:p w:rsidR="00B27015" w:rsidRPr="00B27015" w:rsidRDefault="00B27015" w:rsidP="00B27015">
            <w:pPr>
              <w:spacing w:before="60"/>
              <w:rPr>
                <w:rFonts w:cstheme="minorHAnsi"/>
              </w:rPr>
            </w:pPr>
            <w:r w:rsidRPr="00B27015">
              <w:rPr>
                <w:rFonts w:cstheme="minorHAnsi"/>
              </w:rPr>
              <w:t>Country/Region</w:t>
            </w:r>
          </w:p>
        </w:tc>
        <w:tc>
          <w:tcPr>
            <w:tcW w:w="6191" w:type="dxa"/>
            <w:gridSpan w:val="3"/>
            <w:tcBorders>
              <w:top w:val="single" w:sz="4" w:space="0" w:color="808080"/>
              <w:left w:val="single" w:sz="4" w:space="0" w:color="808080"/>
              <w:bottom w:val="single" w:sz="4" w:space="0" w:color="808080"/>
              <w:right w:val="single" w:sz="4" w:space="0" w:color="808080"/>
            </w:tcBorders>
          </w:tcPr>
          <w:p w:rsidR="00B27015" w:rsidRPr="00B27015" w:rsidRDefault="00B27015" w:rsidP="00B27015">
            <w:pPr>
              <w:spacing w:before="60"/>
              <w:rPr>
                <w:rFonts w:cstheme="minorHAnsi"/>
              </w:rPr>
            </w:pPr>
          </w:p>
        </w:tc>
      </w:tr>
      <w:tr w:rsidR="00B27015" w:rsidRPr="00B27015">
        <w:trPr>
          <w:cantSplit/>
        </w:trPr>
        <w:tc>
          <w:tcPr>
            <w:tcW w:w="2235" w:type="dxa"/>
            <w:tcBorders>
              <w:top w:val="single" w:sz="4" w:space="0" w:color="808080"/>
              <w:left w:val="single" w:sz="4" w:space="0" w:color="808080"/>
              <w:bottom w:val="single" w:sz="4" w:space="0" w:color="808080"/>
              <w:right w:val="single" w:sz="4" w:space="0" w:color="808080"/>
            </w:tcBorders>
          </w:tcPr>
          <w:p w:rsidR="00B27015" w:rsidRPr="00B27015" w:rsidRDefault="00B27015" w:rsidP="00B27015">
            <w:pPr>
              <w:spacing w:before="60"/>
              <w:rPr>
                <w:rFonts w:cstheme="minorHAnsi"/>
              </w:rPr>
            </w:pPr>
            <w:r w:rsidRPr="00B27015">
              <w:rPr>
                <w:rFonts w:cstheme="minorHAnsi"/>
              </w:rPr>
              <w:t>Primary Sector</w:t>
            </w:r>
          </w:p>
        </w:tc>
        <w:tc>
          <w:tcPr>
            <w:tcW w:w="6191" w:type="dxa"/>
            <w:gridSpan w:val="3"/>
            <w:tcBorders>
              <w:top w:val="single" w:sz="4" w:space="0" w:color="808080"/>
              <w:left w:val="single" w:sz="4" w:space="0" w:color="808080"/>
              <w:bottom w:val="single" w:sz="4" w:space="0" w:color="808080"/>
              <w:right w:val="single" w:sz="4" w:space="0" w:color="808080"/>
            </w:tcBorders>
          </w:tcPr>
          <w:p w:rsidR="00B27015" w:rsidRPr="00B27015" w:rsidRDefault="00B27015" w:rsidP="00B27015">
            <w:pPr>
              <w:spacing w:before="60"/>
              <w:rPr>
                <w:rFonts w:cstheme="minorHAnsi"/>
              </w:rPr>
            </w:pPr>
          </w:p>
        </w:tc>
      </w:tr>
    </w:tbl>
    <w:p w:rsidR="00B27015" w:rsidRPr="00B27015" w:rsidRDefault="00B27015" w:rsidP="00B27015">
      <w:pPr>
        <w:rPr>
          <w:rFonts w:cstheme="minorHAnsi"/>
        </w:rPr>
      </w:pPr>
    </w:p>
    <w:p w:rsidR="00B27015" w:rsidRPr="00B27015" w:rsidRDefault="00B27015" w:rsidP="00B27015">
      <w:pPr>
        <w:keepNext/>
        <w:keepLines/>
        <w:spacing w:before="200"/>
        <w:outlineLvl w:val="2"/>
        <w:rPr>
          <w:rFonts w:eastAsiaTheme="majorEastAsia" w:cstheme="minorHAnsi"/>
          <w:b/>
          <w:bCs/>
          <w:color w:val="4F81BD" w:themeColor="accent1"/>
        </w:rPr>
      </w:pPr>
      <w:r w:rsidRPr="00B27015">
        <w:rPr>
          <w:rFonts w:eastAsiaTheme="majorEastAsia" w:cstheme="minorHAnsi"/>
          <w:b/>
          <w:bCs/>
          <w:color w:val="4F81BD" w:themeColor="accent1"/>
        </w:rPr>
        <w:lastRenderedPageBreak/>
        <w:t>Acknowledgments</w:t>
      </w:r>
    </w:p>
    <w:p w:rsidR="00B27015" w:rsidRPr="00B27015" w:rsidRDefault="00B27015" w:rsidP="00D47E33">
      <w:pPr>
        <w:shd w:val="clear" w:color="auto" w:fill="BFBFBF"/>
        <w:rPr>
          <w:rFonts w:cstheme="minorHAnsi"/>
        </w:rPr>
      </w:pPr>
      <w:r w:rsidRPr="00B27015">
        <w:rPr>
          <w:rFonts w:cstheme="minorHAnsi"/>
          <w:i/>
        </w:rPr>
        <w:t>This should include any evaluation team members who were not authors of the report and a brief outline of their role.</w:t>
      </w:r>
    </w:p>
    <w:p w:rsidR="00B27015" w:rsidRPr="00B27015" w:rsidRDefault="00B27015" w:rsidP="00D47E33">
      <w:pPr>
        <w:keepNext/>
        <w:keepLines/>
        <w:spacing w:before="200"/>
        <w:outlineLvl w:val="2"/>
        <w:rPr>
          <w:rFonts w:cstheme="minorHAnsi"/>
        </w:rPr>
      </w:pPr>
      <w:r w:rsidRPr="00B27015">
        <w:rPr>
          <w:rFonts w:eastAsiaTheme="majorEastAsia" w:cstheme="minorHAnsi"/>
          <w:b/>
          <w:bCs/>
          <w:color w:val="4F81BD" w:themeColor="accent1"/>
        </w:rPr>
        <w:t>Author’s Details</w:t>
      </w:r>
    </w:p>
    <w:p w:rsidR="00B27015" w:rsidRPr="00B27015" w:rsidRDefault="00B27015" w:rsidP="00B27015">
      <w:pPr>
        <w:rPr>
          <w:rFonts w:cstheme="minorHAnsi"/>
        </w:rPr>
      </w:pPr>
      <w:r w:rsidRPr="00B27015">
        <w:rPr>
          <w:rFonts w:cstheme="minorHAnsi"/>
        </w:rPr>
        <w:t xml:space="preserve">Disclaimer: </w:t>
      </w:r>
    </w:p>
    <w:p w:rsidR="00B27015" w:rsidRPr="00B27015" w:rsidRDefault="00B27015" w:rsidP="00B27015">
      <w:pPr>
        <w:rPr>
          <w:rFonts w:cstheme="minorHAnsi"/>
        </w:rPr>
      </w:pPr>
      <w:r w:rsidRPr="00B27015">
        <w:rPr>
          <w:rFonts w:cstheme="minorHAnsi"/>
        </w:rPr>
        <w:t xml:space="preserve">This report reflects the views of the Evaluation team, rather than those of the Government of Australia or of the Government of </w:t>
      </w:r>
      <w:r w:rsidRPr="00B27015">
        <w:rPr>
          <w:rFonts w:cstheme="minorHAnsi"/>
          <w:highlight w:val="lightGray"/>
        </w:rPr>
        <w:t>xxxx.</w:t>
      </w:r>
      <w:r w:rsidRPr="00B27015">
        <w:rPr>
          <w:rFonts w:cstheme="minorHAnsi"/>
        </w:rPr>
        <w:t xml:space="preserve"> </w:t>
      </w:r>
    </w:p>
    <w:p w:rsidR="00B27015" w:rsidRPr="00B27015" w:rsidRDefault="00B27015" w:rsidP="00D47E33">
      <w:pPr>
        <w:spacing w:before="120" w:after="200" w:line="276" w:lineRule="auto"/>
        <w:rPr>
          <w:rFonts w:cstheme="minorHAnsi"/>
          <w:u w:val="single"/>
        </w:rPr>
      </w:pPr>
      <w:r w:rsidRPr="00B27015">
        <w:rPr>
          <w:rFonts w:cstheme="minorHAnsi"/>
          <w:u w:val="single"/>
        </w:rPr>
        <w:t>Table of Content</w:t>
      </w:r>
    </w:p>
    <w:p w:rsidR="00B27015" w:rsidRPr="00B27015" w:rsidRDefault="00B27015" w:rsidP="00B27015">
      <w:pPr>
        <w:keepNext/>
        <w:keepLines/>
        <w:outlineLvl w:val="0"/>
        <w:rPr>
          <w:rFonts w:eastAsiaTheme="majorEastAsia" w:cstheme="minorHAnsi"/>
          <w:b/>
          <w:bCs/>
          <w:color w:val="365F91" w:themeColor="accent1" w:themeShade="BF"/>
        </w:rPr>
      </w:pPr>
      <w:r w:rsidRPr="00B27015">
        <w:rPr>
          <w:rFonts w:eastAsiaTheme="majorEastAsia" w:cstheme="minorHAnsi"/>
          <w:b/>
          <w:bCs/>
          <w:color w:val="365F91" w:themeColor="accent1" w:themeShade="BF"/>
        </w:rPr>
        <w:t>Contents</w:t>
      </w:r>
    </w:p>
    <w:p w:rsidR="00B27015" w:rsidRPr="00B27015" w:rsidRDefault="0012090B" w:rsidP="00B27015">
      <w:pPr>
        <w:tabs>
          <w:tab w:val="right" w:leader="dot" w:pos="8302"/>
        </w:tabs>
        <w:rPr>
          <w:rFonts w:cstheme="minorHAnsi"/>
          <w:b/>
          <w:bCs/>
          <w:caps/>
          <w:noProof/>
          <w:lang w:eastAsia="en-AU"/>
        </w:rPr>
      </w:pPr>
      <w:r w:rsidRPr="00B27015">
        <w:rPr>
          <w:rFonts w:cstheme="minorHAnsi"/>
          <w:b/>
          <w:bCs/>
          <w:caps/>
          <w:noProof/>
        </w:rPr>
        <w:fldChar w:fldCharType="begin"/>
      </w:r>
      <w:r w:rsidR="00B27015" w:rsidRPr="00B27015">
        <w:rPr>
          <w:rFonts w:cstheme="minorHAnsi"/>
          <w:b/>
          <w:bCs/>
          <w:caps/>
          <w:noProof/>
        </w:rPr>
        <w:instrText xml:space="preserve"> TOC \o "1-1" \u </w:instrText>
      </w:r>
      <w:r w:rsidRPr="00B27015">
        <w:rPr>
          <w:rFonts w:cstheme="minorHAnsi"/>
          <w:b/>
          <w:bCs/>
          <w:caps/>
          <w:noProof/>
        </w:rPr>
        <w:fldChar w:fldCharType="separate"/>
      </w:r>
      <w:r w:rsidR="00B27015" w:rsidRPr="00B27015">
        <w:rPr>
          <w:rFonts w:cstheme="minorHAnsi"/>
          <w:b/>
          <w:bCs/>
          <w:caps/>
          <w:noProof/>
        </w:rPr>
        <w:t>Executive Summary</w:t>
      </w:r>
      <w:r w:rsidR="00B27015" w:rsidRPr="00B27015">
        <w:rPr>
          <w:rFonts w:cstheme="minorHAnsi"/>
          <w:b/>
          <w:bCs/>
          <w:caps/>
          <w:noProof/>
        </w:rPr>
        <w:tab/>
      </w:r>
      <w:r w:rsidRPr="00B27015">
        <w:rPr>
          <w:rFonts w:cstheme="minorHAnsi"/>
          <w:b/>
          <w:bCs/>
          <w:caps/>
          <w:noProof/>
        </w:rPr>
        <w:fldChar w:fldCharType="begin"/>
      </w:r>
      <w:r w:rsidR="00B27015" w:rsidRPr="00B27015">
        <w:rPr>
          <w:rFonts w:cstheme="minorHAnsi"/>
          <w:b/>
          <w:bCs/>
          <w:caps/>
          <w:noProof/>
        </w:rPr>
        <w:instrText xml:space="preserve"> PAGEREF _Toc331495519 \h </w:instrText>
      </w:r>
      <w:r w:rsidRPr="00B27015">
        <w:rPr>
          <w:rFonts w:cstheme="minorHAnsi"/>
          <w:b/>
          <w:bCs/>
          <w:caps/>
          <w:noProof/>
        </w:rPr>
      </w:r>
      <w:r w:rsidRPr="00B27015">
        <w:rPr>
          <w:rFonts w:cstheme="minorHAnsi"/>
          <w:b/>
          <w:bCs/>
          <w:caps/>
          <w:noProof/>
        </w:rPr>
        <w:fldChar w:fldCharType="separate"/>
      </w:r>
      <w:r w:rsidR="001548BA">
        <w:rPr>
          <w:rFonts w:cstheme="minorHAnsi"/>
          <w:bCs/>
          <w:caps/>
          <w:noProof/>
        </w:rPr>
        <w:t>Error! Bookmark not defined.</w:t>
      </w:r>
      <w:r w:rsidRPr="00B27015">
        <w:rPr>
          <w:rFonts w:cstheme="minorHAnsi"/>
          <w:b/>
          <w:bCs/>
          <w:caps/>
          <w:noProof/>
        </w:rPr>
        <w:fldChar w:fldCharType="end"/>
      </w:r>
    </w:p>
    <w:p w:rsidR="00B27015" w:rsidRPr="00B27015" w:rsidRDefault="00B27015" w:rsidP="00B27015">
      <w:pPr>
        <w:tabs>
          <w:tab w:val="right" w:leader="dot" w:pos="8302"/>
        </w:tabs>
        <w:rPr>
          <w:rFonts w:cstheme="minorHAnsi"/>
          <w:b/>
          <w:bCs/>
          <w:caps/>
          <w:noProof/>
          <w:lang w:eastAsia="en-AU"/>
        </w:rPr>
      </w:pPr>
      <w:r w:rsidRPr="00B27015">
        <w:rPr>
          <w:rFonts w:cstheme="minorHAnsi"/>
          <w:b/>
          <w:bCs/>
          <w:caps/>
          <w:noProof/>
        </w:rPr>
        <w:t>Introduction</w:t>
      </w:r>
      <w:r w:rsidRPr="00B27015">
        <w:rPr>
          <w:rFonts w:cstheme="minorHAnsi"/>
          <w:b/>
          <w:bCs/>
          <w:caps/>
          <w:noProof/>
        </w:rPr>
        <w:tab/>
      </w:r>
      <w:r w:rsidR="0012090B" w:rsidRPr="00B27015">
        <w:rPr>
          <w:rFonts w:cstheme="minorHAnsi"/>
          <w:b/>
          <w:bCs/>
          <w:caps/>
          <w:noProof/>
        </w:rPr>
        <w:fldChar w:fldCharType="begin"/>
      </w:r>
      <w:r w:rsidRPr="00B27015">
        <w:rPr>
          <w:rFonts w:cstheme="minorHAnsi"/>
          <w:b/>
          <w:bCs/>
          <w:caps/>
          <w:noProof/>
        </w:rPr>
        <w:instrText xml:space="preserve"> PAGEREF _Toc331495520 \h </w:instrText>
      </w:r>
      <w:r w:rsidR="0012090B" w:rsidRPr="00B27015">
        <w:rPr>
          <w:rFonts w:cstheme="minorHAnsi"/>
          <w:b/>
          <w:bCs/>
          <w:caps/>
          <w:noProof/>
        </w:rPr>
      </w:r>
      <w:r w:rsidR="0012090B" w:rsidRPr="00B27015">
        <w:rPr>
          <w:rFonts w:cstheme="minorHAnsi"/>
          <w:b/>
          <w:bCs/>
          <w:caps/>
          <w:noProof/>
        </w:rPr>
        <w:fldChar w:fldCharType="separate"/>
      </w:r>
      <w:r w:rsidR="001548BA">
        <w:rPr>
          <w:rFonts w:cstheme="minorHAnsi"/>
          <w:b/>
          <w:bCs/>
          <w:caps/>
          <w:noProof/>
        </w:rPr>
        <w:t>9</w:t>
      </w:r>
      <w:r w:rsidR="0012090B" w:rsidRPr="00B27015">
        <w:rPr>
          <w:rFonts w:cstheme="minorHAnsi"/>
          <w:b/>
          <w:bCs/>
          <w:caps/>
          <w:noProof/>
        </w:rPr>
        <w:fldChar w:fldCharType="end"/>
      </w:r>
    </w:p>
    <w:p w:rsidR="00B27015" w:rsidRPr="00B27015" w:rsidRDefault="00B27015" w:rsidP="00B27015">
      <w:pPr>
        <w:tabs>
          <w:tab w:val="right" w:leader="dot" w:pos="8302"/>
        </w:tabs>
        <w:rPr>
          <w:rFonts w:cstheme="minorHAnsi"/>
          <w:b/>
          <w:bCs/>
          <w:caps/>
          <w:noProof/>
          <w:lang w:eastAsia="en-AU"/>
        </w:rPr>
      </w:pPr>
      <w:r w:rsidRPr="00B27015">
        <w:rPr>
          <w:rFonts w:cstheme="minorHAnsi"/>
          <w:b/>
          <w:bCs/>
          <w:caps/>
          <w:noProof/>
        </w:rPr>
        <w:t>Evaluation Findings</w:t>
      </w:r>
      <w:r w:rsidRPr="00B27015">
        <w:rPr>
          <w:rFonts w:cstheme="minorHAnsi"/>
          <w:b/>
          <w:bCs/>
          <w:caps/>
          <w:noProof/>
        </w:rPr>
        <w:tab/>
      </w:r>
      <w:r w:rsidR="0012090B" w:rsidRPr="00B27015">
        <w:rPr>
          <w:rFonts w:cstheme="minorHAnsi"/>
          <w:b/>
          <w:bCs/>
          <w:caps/>
          <w:noProof/>
        </w:rPr>
        <w:fldChar w:fldCharType="begin"/>
      </w:r>
      <w:r w:rsidRPr="00B27015">
        <w:rPr>
          <w:rFonts w:cstheme="minorHAnsi"/>
          <w:b/>
          <w:bCs/>
          <w:caps/>
          <w:noProof/>
        </w:rPr>
        <w:instrText xml:space="preserve"> PAGEREF _Toc331495521 \h </w:instrText>
      </w:r>
      <w:r w:rsidR="0012090B" w:rsidRPr="00B27015">
        <w:rPr>
          <w:rFonts w:cstheme="minorHAnsi"/>
          <w:b/>
          <w:bCs/>
          <w:caps/>
          <w:noProof/>
        </w:rPr>
      </w:r>
      <w:r w:rsidR="0012090B" w:rsidRPr="00B27015">
        <w:rPr>
          <w:rFonts w:cstheme="minorHAnsi"/>
          <w:b/>
          <w:bCs/>
          <w:caps/>
          <w:noProof/>
        </w:rPr>
        <w:fldChar w:fldCharType="separate"/>
      </w:r>
      <w:r w:rsidR="001548BA">
        <w:rPr>
          <w:rFonts w:cstheme="minorHAnsi"/>
          <w:b/>
          <w:bCs/>
          <w:caps/>
          <w:noProof/>
        </w:rPr>
        <w:t>12</w:t>
      </w:r>
      <w:r w:rsidR="0012090B" w:rsidRPr="00B27015">
        <w:rPr>
          <w:rFonts w:cstheme="minorHAnsi"/>
          <w:b/>
          <w:bCs/>
          <w:caps/>
          <w:noProof/>
        </w:rPr>
        <w:fldChar w:fldCharType="end"/>
      </w:r>
    </w:p>
    <w:p w:rsidR="00B27015" w:rsidRPr="00B27015" w:rsidRDefault="00B27015" w:rsidP="00B27015">
      <w:pPr>
        <w:tabs>
          <w:tab w:val="right" w:leader="dot" w:pos="8302"/>
        </w:tabs>
        <w:rPr>
          <w:rFonts w:cstheme="minorHAnsi"/>
          <w:b/>
          <w:bCs/>
          <w:caps/>
          <w:noProof/>
          <w:lang w:eastAsia="en-AU"/>
        </w:rPr>
      </w:pPr>
      <w:r w:rsidRPr="00B27015">
        <w:rPr>
          <w:rFonts w:cstheme="minorHAnsi"/>
          <w:b/>
          <w:bCs/>
          <w:caps/>
          <w:noProof/>
        </w:rPr>
        <w:t>Conclusion and Recommendations</w:t>
      </w:r>
      <w:r w:rsidRPr="00B27015">
        <w:rPr>
          <w:rFonts w:cstheme="minorHAnsi"/>
          <w:b/>
          <w:bCs/>
          <w:caps/>
          <w:noProof/>
        </w:rPr>
        <w:tab/>
      </w:r>
      <w:r w:rsidR="0012090B" w:rsidRPr="00B27015">
        <w:rPr>
          <w:rFonts w:cstheme="minorHAnsi"/>
          <w:b/>
          <w:bCs/>
          <w:caps/>
          <w:noProof/>
        </w:rPr>
        <w:fldChar w:fldCharType="begin"/>
      </w:r>
      <w:r w:rsidRPr="00B27015">
        <w:rPr>
          <w:rFonts w:cstheme="minorHAnsi"/>
          <w:b/>
          <w:bCs/>
          <w:caps/>
          <w:noProof/>
        </w:rPr>
        <w:instrText xml:space="preserve"> PAGEREF _Toc331495522 \h </w:instrText>
      </w:r>
      <w:r w:rsidR="0012090B" w:rsidRPr="00B27015">
        <w:rPr>
          <w:rFonts w:cstheme="minorHAnsi"/>
          <w:b/>
          <w:bCs/>
          <w:caps/>
          <w:noProof/>
        </w:rPr>
      </w:r>
      <w:r w:rsidR="0012090B" w:rsidRPr="00B27015">
        <w:rPr>
          <w:rFonts w:cstheme="minorHAnsi"/>
          <w:b/>
          <w:bCs/>
          <w:caps/>
          <w:noProof/>
        </w:rPr>
        <w:fldChar w:fldCharType="separate"/>
      </w:r>
      <w:r w:rsidR="001548BA">
        <w:rPr>
          <w:rFonts w:cstheme="minorHAnsi"/>
          <w:b/>
          <w:bCs/>
          <w:caps/>
          <w:noProof/>
        </w:rPr>
        <w:t>28</w:t>
      </w:r>
      <w:r w:rsidR="0012090B" w:rsidRPr="00B27015">
        <w:rPr>
          <w:rFonts w:cstheme="minorHAnsi"/>
          <w:b/>
          <w:bCs/>
          <w:caps/>
          <w:noProof/>
        </w:rPr>
        <w:fldChar w:fldCharType="end"/>
      </w:r>
    </w:p>
    <w:p w:rsidR="00B27015" w:rsidRPr="00B27015" w:rsidRDefault="00B27015" w:rsidP="00B27015">
      <w:pPr>
        <w:tabs>
          <w:tab w:val="right" w:leader="dot" w:pos="8302"/>
        </w:tabs>
        <w:rPr>
          <w:rFonts w:cstheme="minorHAnsi"/>
          <w:b/>
          <w:bCs/>
          <w:caps/>
          <w:noProof/>
          <w:lang w:eastAsia="en-AU"/>
        </w:rPr>
      </w:pPr>
      <w:r w:rsidRPr="00B27015">
        <w:rPr>
          <w:rFonts w:cstheme="minorHAnsi"/>
          <w:b/>
          <w:bCs/>
          <w:caps/>
          <w:noProof/>
        </w:rPr>
        <w:t>Annexes</w:t>
      </w:r>
      <w:r w:rsidRPr="00B27015">
        <w:rPr>
          <w:rFonts w:cstheme="minorHAnsi"/>
          <w:b/>
          <w:bCs/>
          <w:caps/>
          <w:noProof/>
        </w:rPr>
        <w:tab/>
      </w:r>
      <w:r w:rsidR="0012090B" w:rsidRPr="00B27015">
        <w:rPr>
          <w:rFonts w:cstheme="minorHAnsi"/>
          <w:b/>
          <w:bCs/>
          <w:caps/>
          <w:noProof/>
        </w:rPr>
        <w:fldChar w:fldCharType="begin"/>
      </w:r>
      <w:r w:rsidRPr="00B27015">
        <w:rPr>
          <w:rFonts w:cstheme="minorHAnsi"/>
          <w:b/>
          <w:bCs/>
          <w:caps/>
          <w:noProof/>
        </w:rPr>
        <w:instrText xml:space="preserve"> PAGEREF _Toc331495523 \h </w:instrText>
      </w:r>
      <w:r w:rsidR="0012090B" w:rsidRPr="00B27015">
        <w:rPr>
          <w:rFonts w:cstheme="minorHAnsi"/>
          <w:b/>
          <w:bCs/>
          <w:caps/>
          <w:noProof/>
        </w:rPr>
      </w:r>
      <w:r w:rsidR="0012090B" w:rsidRPr="00B27015">
        <w:rPr>
          <w:rFonts w:cstheme="minorHAnsi"/>
          <w:b/>
          <w:bCs/>
          <w:caps/>
          <w:noProof/>
        </w:rPr>
        <w:fldChar w:fldCharType="separate"/>
      </w:r>
      <w:r w:rsidR="001548BA">
        <w:rPr>
          <w:rFonts w:cstheme="minorHAnsi"/>
          <w:bCs/>
          <w:caps/>
          <w:noProof/>
        </w:rPr>
        <w:t>Error! Bookmark not defined.</w:t>
      </w:r>
      <w:r w:rsidR="0012090B" w:rsidRPr="00B27015">
        <w:rPr>
          <w:rFonts w:cstheme="minorHAnsi"/>
          <w:b/>
          <w:bCs/>
          <w:caps/>
          <w:noProof/>
        </w:rPr>
        <w:fldChar w:fldCharType="end"/>
      </w:r>
    </w:p>
    <w:p w:rsidR="00B27015" w:rsidRPr="00B27015" w:rsidRDefault="0012090B" w:rsidP="00B27015">
      <w:pPr>
        <w:rPr>
          <w:rFonts w:cstheme="minorHAnsi"/>
          <w:b/>
        </w:rPr>
      </w:pPr>
      <w:r w:rsidRPr="00B27015">
        <w:rPr>
          <w:rFonts w:cstheme="minorHAnsi"/>
          <w:b/>
        </w:rPr>
        <w:fldChar w:fldCharType="end"/>
      </w:r>
    </w:p>
    <w:p w:rsidR="00B27015" w:rsidRPr="00B27015" w:rsidRDefault="00B27015" w:rsidP="00D47E33">
      <w:pPr>
        <w:spacing w:before="120" w:after="200" w:line="276" w:lineRule="auto"/>
        <w:rPr>
          <w:rFonts w:cstheme="minorHAnsi"/>
          <w:u w:val="single"/>
        </w:rPr>
      </w:pPr>
      <w:r w:rsidRPr="00B27015">
        <w:rPr>
          <w:rFonts w:cstheme="minorHAnsi"/>
          <w:u w:val="single"/>
        </w:rPr>
        <w:t>Executive Summary page (no more than 4 pages)</w:t>
      </w:r>
    </w:p>
    <w:p w:rsidR="00B27015" w:rsidRPr="00B27015" w:rsidRDefault="00B27015" w:rsidP="00B27015">
      <w:pPr>
        <w:keepNext/>
        <w:keepLines/>
        <w:outlineLvl w:val="0"/>
        <w:rPr>
          <w:rFonts w:eastAsiaTheme="majorEastAsia" w:cstheme="minorHAnsi"/>
          <w:b/>
          <w:bCs/>
          <w:color w:val="365F91" w:themeColor="accent1" w:themeShade="BF"/>
        </w:rPr>
      </w:pPr>
      <w:r w:rsidRPr="00B27015">
        <w:rPr>
          <w:rFonts w:eastAsiaTheme="majorEastAsia" w:cstheme="minorHAnsi"/>
          <w:b/>
          <w:bCs/>
          <w:color w:val="365F91" w:themeColor="accent1" w:themeShade="BF"/>
        </w:rPr>
        <w:t>Executive Summary</w:t>
      </w:r>
    </w:p>
    <w:p w:rsidR="00B27015" w:rsidRPr="00B27015" w:rsidRDefault="00B27015" w:rsidP="00D47E33">
      <w:pPr>
        <w:shd w:val="clear" w:color="auto" w:fill="BFBFBF"/>
        <w:rPr>
          <w:rFonts w:cstheme="minorHAnsi"/>
          <w:i/>
        </w:rPr>
      </w:pPr>
      <w:r w:rsidRPr="00B27015">
        <w:rPr>
          <w:rFonts w:cstheme="minorHAnsi"/>
          <w:i/>
        </w:rPr>
        <w:t xml:space="preserve">This should be comprehensible as a stand-alone document. The main audience for the executive summary is senior managers and implementing partners. </w:t>
      </w:r>
    </w:p>
    <w:p w:rsidR="00B27015" w:rsidRPr="00B27015" w:rsidRDefault="00B27015" w:rsidP="0057217A">
      <w:pPr>
        <w:shd w:val="clear" w:color="auto" w:fill="BFBFBF"/>
        <w:spacing w:before="0" w:after="40"/>
        <w:rPr>
          <w:rFonts w:cstheme="minorHAnsi"/>
          <w:i/>
        </w:rPr>
      </w:pPr>
      <w:r w:rsidRPr="00B27015">
        <w:rPr>
          <w:rFonts w:cstheme="minorHAnsi"/>
          <w:i/>
        </w:rPr>
        <w:t>The executive summary should provide the following information:</w:t>
      </w:r>
    </w:p>
    <w:p w:rsidR="00B27015" w:rsidRPr="00B27015" w:rsidRDefault="00B27015" w:rsidP="0057217A">
      <w:pPr>
        <w:numPr>
          <w:ilvl w:val="0"/>
          <w:numId w:val="2"/>
        </w:numPr>
        <w:shd w:val="clear" w:color="auto" w:fill="BFBFBF"/>
        <w:spacing w:before="0" w:after="40"/>
        <w:rPr>
          <w:rFonts w:cstheme="minorHAnsi"/>
          <w:i/>
        </w:rPr>
      </w:pPr>
      <w:r w:rsidRPr="00B27015">
        <w:rPr>
          <w:rFonts w:cstheme="minorHAnsi"/>
          <w:i/>
        </w:rPr>
        <w:t>Background and context (where directly relevant to the findings)</w:t>
      </w:r>
    </w:p>
    <w:p w:rsidR="00B27015" w:rsidRPr="00B27015" w:rsidRDefault="00B27015" w:rsidP="0057217A">
      <w:pPr>
        <w:numPr>
          <w:ilvl w:val="0"/>
          <w:numId w:val="2"/>
        </w:numPr>
        <w:shd w:val="clear" w:color="auto" w:fill="BFBFBF"/>
        <w:spacing w:before="0" w:after="40"/>
        <w:rPr>
          <w:rFonts w:cstheme="minorHAnsi"/>
          <w:i/>
        </w:rPr>
      </w:pPr>
      <w:r w:rsidRPr="00B27015">
        <w:rPr>
          <w:rFonts w:cstheme="minorHAnsi"/>
          <w:i/>
        </w:rPr>
        <w:t>The purpose and focus of the evaluation</w:t>
      </w:r>
    </w:p>
    <w:p w:rsidR="00B27015" w:rsidRPr="00B27015" w:rsidRDefault="00B27015" w:rsidP="0057217A">
      <w:pPr>
        <w:numPr>
          <w:ilvl w:val="0"/>
          <w:numId w:val="2"/>
        </w:numPr>
        <w:shd w:val="clear" w:color="auto" w:fill="BFBFBF"/>
        <w:spacing w:before="0" w:after="40"/>
        <w:rPr>
          <w:rFonts w:cstheme="minorHAnsi"/>
          <w:i/>
        </w:rPr>
      </w:pPr>
      <w:r w:rsidRPr="00B27015">
        <w:rPr>
          <w:rFonts w:cstheme="minorHAnsi"/>
          <w:i/>
        </w:rPr>
        <w:t>A brief outline of the evaluation findings</w:t>
      </w:r>
    </w:p>
    <w:p w:rsidR="00B27015" w:rsidRPr="00B27015" w:rsidRDefault="00B27015" w:rsidP="0057217A">
      <w:pPr>
        <w:numPr>
          <w:ilvl w:val="0"/>
          <w:numId w:val="2"/>
        </w:numPr>
        <w:shd w:val="clear" w:color="auto" w:fill="BFBFBF"/>
        <w:spacing w:before="0" w:after="40"/>
        <w:rPr>
          <w:rFonts w:cstheme="minorHAnsi"/>
          <w:i/>
        </w:rPr>
      </w:pPr>
      <w:r w:rsidRPr="00B27015">
        <w:rPr>
          <w:rFonts w:cstheme="minorHAnsi"/>
          <w:i/>
        </w:rPr>
        <w:t>A brief outline of the lessons and recommendations</w:t>
      </w:r>
    </w:p>
    <w:p w:rsidR="00B27015" w:rsidRPr="00B27015" w:rsidRDefault="00B27015" w:rsidP="0057217A">
      <w:pPr>
        <w:numPr>
          <w:ilvl w:val="0"/>
          <w:numId w:val="2"/>
        </w:numPr>
        <w:shd w:val="clear" w:color="auto" w:fill="BFBFBF"/>
        <w:spacing w:before="0" w:after="120"/>
        <w:ind w:left="714" w:hanging="357"/>
        <w:rPr>
          <w:rFonts w:cstheme="minorHAnsi"/>
          <w:i/>
        </w:rPr>
      </w:pPr>
      <w:r w:rsidRPr="00B27015">
        <w:rPr>
          <w:rFonts w:cstheme="minorHAnsi"/>
          <w:i/>
        </w:rPr>
        <w:t>Evaluation criteria ratings (as below)</w:t>
      </w:r>
    </w:p>
    <w:p w:rsidR="00B27015" w:rsidRPr="00B27015" w:rsidRDefault="00B27015" w:rsidP="00B27015">
      <w:pPr>
        <w:keepNext/>
        <w:keepLines/>
        <w:spacing w:before="200"/>
        <w:outlineLvl w:val="2"/>
        <w:rPr>
          <w:rFonts w:eastAsiaTheme="majorEastAsia" w:cstheme="minorHAnsi"/>
          <w:b/>
          <w:bCs/>
          <w:color w:val="4F81BD" w:themeColor="accent1"/>
        </w:rPr>
      </w:pPr>
      <w:r w:rsidRPr="00B27015">
        <w:rPr>
          <w:rFonts w:eastAsiaTheme="majorEastAsia" w:cstheme="minorHAnsi"/>
          <w:b/>
          <w:bCs/>
          <w:color w:val="4F81BD" w:themeColor="accent1"/>
        </w:rPr>
        <w:t>Evaluation Criteria Ratings</w:t>
      </w:r>
    </w:p>
    <w:p w:rsidR="00B27015" w:rsidRPr="00B27015" w:rsidRDefault="00B27015" w:rsidP="00B27015">
      <w:pPr>
        <w:shd w:val="clear" w:color="auto" w:fill="BFBFBF"/>
        <w:rPr>
          <w:rFonts w:cstheme="minorHAnsi"/>
          <w:i/>
        </w:rPr>
      </w:pPr>
      <w:r w:rsidRPr="00B27015">
        <w:rPr>
          <w:rFonts w:cstheme="minorHAnsi"/>
          <w:i/>
        </w:rPr>
        <w:t>&lt;Copy from the rating summary table from the main body of the document. The Evaluation Manager should delete any criteria which were not included in the evaluation. Edit the explanation for brevity if necessary.&gt;</w:t>
      </w:r>
    </w:p>
    <w:tbl>
      <w:tblPr>
        <w:tblW w:w="85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2660"/>
        <w:gridCol w:w="1984"/>
        <w:gridCol w:w="3900"/>
      </w:tblGrid>
      <w:tr w:rsidR="00B27015" w:rsidRPr="00B27015">
        <w:trPr>
          <w:cantSplit/>
          <w:tblHeader/>
        </w:trPr>
        <w:tc>
          <w:tcPr>
            <w:tcW w:w="2660" w:type="dxa"/>
            <w:tcBorders>
              <w:top w:val="single" w:sz="4" w:space="0" w:color="808080"/>
              <w:left w:val="single" w:sz="4" w:space="0" w:color="808080"/>
              <w:bottom w:val="single" w:sz="4" w:space="0" w:color="808080"/>
              <w:right w:val="single" w:sz="4" w:space="0" w:color="808080"/>
            </w:tcBorders>
            <w:shd w:val="clear" w:color="auto" w:fill="E0E0E0"/>
            <w:vAlign w:val="center"/>
          </w:tcPr>
          <w:p w:rsidR="00B27015" w:rsidRPr="00B27015" w:rsidRDefault="00B27015" w:rsidP="00D47E33">
            <w:pPr>
              <w:spacing w:before="20" w:after="20"/>
              <w:jc w:val="center"/>
              <w:rPr>
                <w:rFonts w:cstheme="minorHAnsi"/>
                <w:b/>
              </w:rPr>
            </w:pPr>
            <w:r w:rsidRPr="00B27015">
              <w:rPr>
                <w:rFonts w:cstheme="minorHAnsi"/>
                <w:b/>
              </w:rPr>
              <w:t>Evaluation Criteria</w:t>
            </w:r>
            <w:r w:rsidRPr="00B27015">
              <w:rPr>
                <w:rFonts w:cstheme="minorHAnsi"/>
                <w:b/>
                <w:vertAlign w:val="superscript"/>
              </w:rPr>
              <w:footnoteReference w:id="23"/>
            </w:r>
          </w:p>
        </w:tc>
        <w:tc>
          <w:tcPr>
            <w:tcW w:w="1984" w:type="dxa"/>
            <w:tcBorders>
              <w:top w:val="single" w:sz="4" w:space="0" w:color="808080"/>
              <w:left w:val="single" w:sz="4" w:space="0" w:color="808080"/>
              <w:bottom w:val="single" w:sz="4" w:space="0" w:color="808080"/>
              <w:right w:val="single" w:sz="4" w:space="0" w:color="808080"/>
            </w:tcBorders>
            <w:shd w:val="clear" w:color="auto" w:fill="E0E0E0"/>
            <w:vAlign w:val="center"/>
          </w:tcPr>
          <w:p w:rsidR="00B27015" w:rsidRPr="00B27015" w:rsidRDefault="00B27015" w:rsidP="00D47E33">
            <w:pPr>
              <w:spacing w:before="20" w:after="20"/>
              <w:jc w:val="center"/>
              <w:rPr>
                <w:rFonts w:cstheme="minorHAnsi"/>
                <w:b/>
              </w:rPr>
            </w:pPr>
            <w:r w:rsidRPr="00B27015">
              <w:rPr>
                <w:rFonts w:cstheme="minorHAnsi"/>
                <w:b/>
              </w:rPr>
              <w:t>Rating (1-6)</w:t>
            </w:r>
          </w:p>
        </w:tc>
        <w:tc>
          <w:tcPr>
            <w:tcW w:w="3900" w:type="dxa"/>
            <w:tcBorders>
              <w:top w:val="single" w:sz="4" w:space="0" w:color="808080"/>
              <w:left w:val="single" w:sz="4" w:space="0" w:color="808080"/>
              <w:bottom w:val="single" w:sz="4" w:space="0" w:color="808080"/>
              <w:right w:val="single" w:sz="4" w:space="0" w:color="808080"/>
            </w:tcBorders>
            <w:shd w:val="clear" w:color="auto" w:fill="E0E0E0"/>
            <w:vAlign w:val="center"/>
          </w:tcPr>
          <w:p w:rsidR="00B27015" w:rsidRPr="00B27015" w:rsidRDefault="00B27015" w:rsidP="00D47E33">
            <w:pPr>
              <w:spacing w:before="20" w:after="20"/>
              <w:jc w:val="center"/>
              <w:rPr>
                <w:rFonts w:cstheme="minorHAnsi"/>
                <w:b/>
              </w:rPr>
            </w:pPr>
            <w:r w:rsidRPr="00B27015">
              <w:rPr>
                <w:rFonts w:cstheme="minorHAnsi"/>
                <w:b/>
              </w:rPr>
              <w:t>Explanation</w:t>
            </w:r>
          </w:p>
        </w:tc>
      </w:tr>
      <w:tr w:rsidR="00B27015" w:rsidRPr="00B27015">
        <w:trPr>
          <w:cantSplit/>
        </w:trPr>
        <w:tc>
          <w:tcPr>
            <w:tcW w:w="2660"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rPr>
            </w:pPr>
            <w:r w:rsidRPr="00B27015">
              <w:rPr>
                <w:rFonts w:cstheme="minorHAnsi"/>
              </w:rPr>
              <w:t>Relevance</w:t>
            </w:r>
          </w:p>
        </w:tc>
        <w:tc>
          <w:tcPr>
            <w:tcW w:w="1984"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rPr>
            </w:pPr>
          </w:p>
        </w:tc>
        <w:tc>
          <w:tcPr>
            <w:tcW w:w="3900"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rPr>
            </w:pPr>
          </w:p>
        </w:tc>
      </w:tr>
      <w:tr w:rsidR="00B27015" w:rsidRPr="00B27015">
        <w:trPr>
          <w:cantSplit/>
        </w:trPr>
        <w:tc>
          <w:tcPr>
            <w:tcW w:w="2660"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rPr>
            </w:pPr>
            <w:r w:rsidRPr="00B27015">
              <w:rPr>
                <w:rFonts w:cstheme="minorHAnsi"/>
              </w:rPr>
              <w:t>Effectiveness</w:t>
            </w:r>
          </w:p>
        </w:tc>
        <w:tc>
          <w:tcPr>
            <w:tcW w:w="1984"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rPr>
            </w:pPr>
          </w:p>
        </w:tc>
        <w:tc>
          <w:tcPr>
            <w:tcW w:w="3900"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rPr>
            </w:pPr>
          </w:p>
        </w:tc>
      </w:tr>
      <w:tr w:rsidR="00B27015" w:rsidRPr="00B27015">
        <w:trPr>
          <w:cantSplit/>
        </w:trPr>
        <w:tc>
          <w:tcPr>
            <w:tcW w:w="2660"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rPr>
            </w:pPr>
            <w:r w:rsidRPr="00B27015">
              <w:rPr>
                <w:rFonts w:cstheme="minorHAnsi"/>
              </w:rPr>
              <w:t>Efficiency</w:t>
            </w:r>
          </w:p>
        </w:tc>
        <w:tc>
          <w:tcPr>
            <w:tcW w:w="1984"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rPr>
            </w:pPr>
          </w:p>
        </w:tc>
        <w:tc>
          <w:tcPr>
            <w:tcW w:w="3900"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rPr>
            </w:pPr>
          </w:p>
        </w:tc>
      </w:tr>
      <w:tr w:rsidR="00B27015" w:rsidRPr="00B27015">
        <w:trPr>
          <w:cantSplit/>
        </w:trPr>
        <w:tc>
          <w:tcPr>
            <w:tcW w:w="2660"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rPr>
            </w:pPr>
            <w:r w:rsidRPr="00B27015">
              <w:rPr>
                <w:rFonts w:cstheme="minorHAnsi"/>
              </w:rPr>
              <w:t>Sustainability</w:t>
            </w:r>
          </w:p>
        </w:tc>
        <w:tc>
          <w:tcPr>
            <w:tcW w:w="1984"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rPr>
            </w:pPr>
          </w:p>
        </w:tc>
        <w:tc>
          <w:tcPr>
            <w:tcW w:w="3900"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rPr>
            </w:pPr>
          </w:p>
        </w:tc>
      </w:tr>
      <w:tr w:rsidR="00B27015" w:rsidRPr="00B27015">
        <w:trPr>
          <w:cantSplit/>
        </w:trPr>
        <w:tc>
          <w:tcPr>
            <w:tcW w:w="2660"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rPr>
            </w:pPr>
            <w:r w:rsidRPr="00B27015">
              <w:rPr>
                <w:rFonts w:cstheme="minorHAnsi"/>
              </w:rPr>
              <w:t>Gender equality</w:t>
            </w:r>
          </w:p>
        </w:tc>
        <w:tc>
          <w:tcPr>
            <w:tcW w:w="1984"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rPr>
            </w:pPr>
          </w:p>
        </w:tc>
        <w:tc>
          <w:tcPr>
            <w:tcW w:w="3900"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rPr>
            </w:pPr>
          </w:p>
        </w:tc>
      </w:tr>
    </w:tbl>
    <w:p w:rsidR="0057217A" w:rsidRDefault="0057217A" w:rsidP="00B27015">
      <w:pPr>
        <w:spacing w:after="60"/>
        <w:rPr>
          <w:rFonts w:cstheme="minorHAnsi"/>
        </w:rPr>
      </w:pPr>
    </w:p>
    <w:p w:rsidR="00B27015" w:rsidRPr="00B27015" w:rsidRDefault="00B27015" w:rsidP="00B27015">
      <w:pPr>
        <w:spacing w:after="60"/>
        <w:rPr>
          <w:rFonts w:cstheme="minorHAnsi"/>
        </w:rPr>
      </w:pPr>
      <w:r w:rsidRPr="00B27015">
        <w:rPr>
          <w:rFonts w:cstheme="minorHAnsi"/>
        </w:rPr>
        <w:t>Rating scale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336"/>
        <w:gridCol w:w="3928"/>
        <w:gridCol w:w="347"/>
        <w:gridCol w:w="3917"/>
      </w:tblGrid>
      <w:tr w:rsidR="00B27015" w:rsidRPr="00B27015">
        <w:trPr>
          <w:cantSplit/>
          <w:tblHeader/>
        </w:trPr>
        <w:tc>
          <w:tcPr>
            <w:tcW w:w="4264" w:type="dxa"/>
            <w:gridSpan w:val="2"/>
            <w:tcBorders>
              <w:top w:val="single" w:sz="4" w:space="0" w:color="808080"/>
              <w:left w:val="single" w:sz="4" w:space="0" w:color="808080"/>
              <w:bottom w:val="single" w:sz="4" w:space="0" w:color="808080"/>
              <w:right w:val="single" w:sz="4" w:space="0" w:color="808080"/>
            </w:tcBorders>
            <w:shd w:val="clear" w:color="auto" w:fill="E0E0E0"/>
            <w:vAlign w:val="center"/>
          </w:tcPr>
          <w:p w:rsidR="00B27015" w:rsidRPr="00B27015" w:rsidRDefault="00B27015" w:rsidP="00D47E33">
            <w:pPr>
              <w:spacing w:before="20" w:after="20"/>
              <w:rPr>
                <w:rFonts w:cstheme="minorHAnsi"/>
                <w:b/>
              </w:rPr>
            </w:pPr>
            <w:r w:rsidRPr="00B27015">
              <w:rPr>
                <w:rFonts w:cstheme="minorHAnsi"/>
                <w:b/>
              </w:rPr>
              <w:t>Satisfactory</w:t>
            </w:r>
          </w:p>
        </w:tc>
        <w:tc>
          <w:tcPr>
            <w:tcW w:w="4264" w:type="dxa"/>
            <w:gridSpan w:val="2"/>
            <w:tcBorders>
              <w:top w:val="single" w:sz="4" w:space="0" w:color="808080"/>
              <w:left w:val="single" w:sz="4" w:space="0" w:color="808080"/>
              <w:bottom w:val="single" w:sz="4" w:space="0" w:color="808080"/>
              <w:right w:val="single" w:sz="4" w:space="0" w:color="808080"/>
            </w:tcBorders>
            <w:shd w:val="clear" w:color="auto" w:fill="E0E0E0"/>
            <w:vAlign w:val="center"/>
          </w:tcPr>
          <w:p w:rsidR="00B27015" w:rsidRPr="00B27015" w:rsidRDefault="00B27015" w:rsidP="00D47E33">
            <w:pPr>
              <w:spacing w:before="20" w:after="20"/>
              <w:rPr>
                <w:rFonts w:cstheme="minorHAnsi"/>
                <w:b/>
              </w:rPr>
            </w:pPr>
            <w:r w:rsidRPr="00B27015">
              <w:rPr>
                <w:rFonts w:cstheme="minorHAnsi"/>
                <w:b/>
              </w:rPr>
              <w:t>Less than satisfactory</w:t>
            </w:r>
          </w:p>
        </w:tc>
      </w:tr>
      <w:tr w:rsidR="00B27015" w:rsidRPr="00B27015">
        <w:trPr>
          <w:cantSplit/>
        </w:trPr>
        <w:tc>
          <w:tcPr>
            <w:tcW w:w="336"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b/>
              </w:rPr>
            </w:pPr>
            <w:r w:rsidRPr="00B27015">
              <w:rPr>
                <w:rFonts w:cstheme="minorHAnsi"/>
                <w:b/>
              </w:rPr>
              <w:t>6</w:t>
            </w:r>
          </w:p>
        </w:tc>
        <w:tc>
          <w:tcPr>
            <w:tcW w:w="3928"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rPr>
            </w:pPr>
            <w:r w:rsidRPr="00B27015">
              <w:rPr>
                <w:rFonts w:cstheme="minorHAnsi"/>
              </w:rPr>
              <w:t>Very high quality</w:t>
            </w:r>
          </w:p>
        </w:tc>
        <w:tc>
          <w:tcPr>
            <w:tcW w:w="347"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b/>
              </w:rPr>
            </w:pPr>
            <w:r w:rsidRPr="00B27015">
              <w:rPr>
                <w:rFonts w:cstheme="minorHAnsi"/>
                <w:b/>
              </w:rPr>
              <w:t>3</w:t>
            </w:r>
          </w:p>
        </w:tc>
        <w:tc>
          <w:tcPr>
            <w:tcW w:w="3917"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rPr>
            </w:pPr>
            <w:r w:rsidRPr="00B27015">
              <w:rPr>
                <w:rFonts w:cstheme="minorHAnsi"/>
              </w:rPr>
              <w:t>Less than adequate quality</w:t>
            </w:r>
          </w:p>
        </w:tc>
      </w:tr>
      <w:tr w:rsidR="00B27015" w:rsidRPr="00B27015">
        <w:trPr>
          <w:cantSplit/>
        </w:trPr>
        <w:tc>
          <w:tcPr>
            <w:tcW w:w="336"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b/>
              </w:rPr>
            </w:pPr>
            <w:r w:rsidRPr="00B27015">
              <w:rPr>
                <w:rFonts w:cstheme="minorHAnsi"/>
                <w:b/>
              </w:rPr>
              <w:t>5</w:t>
            </w:r>
          </w:p>
        </w:tc>
        <w:tc>
          <w:tcPr>
            <w:tcW w:w="3928"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rPr>
            </w:pPr>
            <w:r w:rsidRPr="00B27015">
              <w:rPr>
                <w:rFonts w:cstheme="minorHAnsi"/>
              </w:rPr>
              <w:t>Good quality</w:t>
            </w:r>
          </w:p>
        </w:tc>
        <w:tc>
          <w:tcPr>
            <w:tcW w:w="347"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b/>
              </w:rPr>
            </w:pPr>
            <w:r w:rsidRPr="00B27015">
              <w:rPr>
                <w:rFonts w:cstheme="minorHAnsi"/>
                <w:b/>
              </w:rPr>
              <w:t>2</w:t>
            </w:r>
          </w:p>
        </w:tc>
        <w:tc>
          <w:tcPr>
            <w:tcW w:w="3917"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rPr>
            </w:pPr>
            <w:r w:rsidRPr="00B27015">
              <w:rPr>
                <w:rFonts w:cstheme="minorHAnsi"/>
              </w:rPr>
              <w:t>Poor quality</w:t>
            </w:r>
          </w:p>
        </w:tc>
      </w:tr>
      <w:tr w:rsidR="00B27015" w:rsidRPr="00B27015">
        <w:trPr>
          <w:cantSplit/>
        </w:trPr>
        <w:tc>
          <w:tcPr>
            <w:tcW w:w="336"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b/>
              </w:rPr>
            </w:pPr>
            <w:r w:rsidRPr="00B27015">
              <w:rPr>
                <w:rFonts w:cstheme="minorHAnsi"/>
                <w:b/>
              </w:rPr>
              <w:t>4</w:t>
            </w:r>
          </w:p>
        </w:tc>
        <w:tc>
          <w:tcPr>
            <w:tcW w:w="3928"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rPr>
            </w:pPr>
            <w:r w:rsidRPr="00B27015">
              <w:rPr>
                <w:rFonts w:cstheme="minorHAnsi"/>
              </w:rPr>
              <w:t>Adequate quality</w:t>
            </w:r>
          </w:p>
        </w:tc>
        <w:tc>
          <w:tcPr>
            <w:tcW w:w="347"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b/>
              </w:rPr>
            </w:pPr>
            <w:r w:rsidRPr="00B27015">
              <w:rPr>
                <w:rFonts w:cstheme="minorHAnsi"/>
                <w:b/>
              </w:rPr>
              <w:t>1</w:t>
            </w:r>
          </w:p>
        </w:tc>
        <w:tc>
          <w:tcPr>
            <w:tcW w:w="3917" w:type="dxa"/>
            <w:tcBorders>
              <w:top w:val="single" w:sz="4" w:space="0" w:color="808080"/>
              <w:left w:val="single" w:sz="4" w:space="0" w:color="808080"/>
              <w:bottom w:val="single" w:sz="4" w:space="0" w:color="808080"/>
              <w:right w:val="single" w:sz="4" w:space="0" w:color="808080"/>
            </w:tcBorders>
          </w:tcPr>
          <w:p w:rsidR="00B27015" w:rsidRPr="00B27015" w:rsidRDefault="00B27015" w:rsidP="00D47E33">
            <w:pPr>
              <w:spacing w:before="20" w:after="20"/>
              <w:rPr>
                <w:rFonts w:cstheme="minorHAnsi"/>
              </w:rPr>
            </w:pPr>
            <w:r w:rsidRPr="00B27015">
              <w:rPr>
                <w:rFonts w:cstheme="minorHAnsi"/>
              </w:rPr>
              <w:t>Very poor quality</w:t>
            </w:r>
          </w:p>
        </w:tc>
      </w:tr>
    </w:tbl>
    <w:p w:rsidR="00B27015" w:rsidRPr="00B27015" w:rsidRDefault="00B27015" w:rsidP="00B27015">
      <w:pPr>
        <w:rPr>
          <w:rFonts w:cstheme="minorHAnsi"/>
          <w:b/>
        </w:rPr>
      </w:pPr>
    </w:p>
    <w:p w:rsidR="00B27015" w:rsidRPr="00B27015" w:rsidRDefault="00B27015" w:rsidP="00B27015">
      <w:pPr>
        <w:tabs>
          <w:tab w:val="left" w:pos="170"/>
          <w:tab w:val="num" w:pos="360"/>
        </w:tabs>
        <w:spacing w:before="60"/>
        <w:ind w:left="360" w:hanging="360"/>
        <w:rPr>
          <w:rFonts w:cstheme="minorHAnsi"/>
          <w:u w:val="single"/>
        </w:rPr>
      </w:pPr>
      <w:r w:rsidRPr="00B27015">
        <w:rPr>
          <w:rFonts w:cstheme="minorHAnsi"/>
          <w:u w:val="single"/>
        </w:rPr>
        <w:t>Body of report (maximum 20 pages excluding annexes)</w:t>
      </w:r>
    </w:p>
    <w:p w:rsidR="00B27015" w:rsidRPr="00B27015" w:rsidRDefault="00B27015" w:rsidP="00B27015">
      <w:pPr>
        <w:spacing w:before="480"/>
        <w:outlineLvl w:val="0"/>
        <w:rPr>
          <w:rFonts w:eastAsiaTheme="majorEastAsia" w:cstheme="minorHAnsi"/>
          <w:b/>
          <w:bCs/>
          <w:color w:val="365F91" w:themeColor="accent1" w:themeShade="BF"/>
        </w:rPr>
      </w:pPr>
      <w:r w:rsidRPr="00B27015">
        <w:rPr>
          <w:rFonts w:eastAsiaTheme="majorEastAsia" w:cstheme="minorHAnsi"/>
          <w:b/>
          <w:bCs/>
          <w:color w:val="365F91" w:themeColor="accent1" w:themeShade="BF"/>
        </w:rPr>
        <w:t>Introduction</w:t>
      </w:r>
    </w:p>
    <w:p w:rsidR="00B27015" w:rsidRPr="00B27015" w:rsidRDefault="00B27015" w:rsidP="00B27015">
      <w:pPr>
        <w:keepNext/>
        <w:spacing w:after="60"/>
        <w:outlineLvl w:val="1"/>
        <w:rPr>
          <w:rFonts w:cstheme="minorHAnsi"/>
          <w:b/>
          <w:iCs/>
          <w:lang w:eastAsia="en-AU"/>
        </w:rPr>
      </w:pPr>
      <w:r w:rsidRPr="00B27015">
        <w:rPr>
          <w:rFonts w:cstheme="minorHAnsi"/>
          <w:b/>
          <w:iCs/>
          <w:lang w:eastAsia="en-AU"/>
        </w:rPr>
        <w:t>Initiative Background</w:t>
      </w:r>
    </w:p>
    <w:p w:rsidR="00B27015" w:rsidRPr="00B27015" w:rsidRDefault="00B27015" w:rsidP="00B27015">
      <w:pPr>
        <w:shd w:val="clear" w:color="auto" w:fill="BFBFBF"/>
        <w:rPr>
          <w:rFonts w:cstheme="minorHAnsi"/>
          <w:i/>
        </w:rPr>
      </w:pPr>
      <w:r w:rsidRPr="00B27015">
        <w:rPr>
          <w:rFonts w:cstheme="minorHAnsi"/>
          <w:i/>
        </w:rPr>
        <w:t>&lt;Provide information about the objectives, design and implementation history of the initiative. Include relevant information on the country context of the activity and how the initiative fits into the country and/or sector strategy.&gt;</w:t>
      </w:r>
    </w:p>
    <w:p w:rsidR="00B27015" w:rsidRPr="00B27015" w:rsidRDefault="00B27015" w:rsidP="00B27015">
      <w:pPr>
        <w:keepNext/>
        <w:spacing w:after="60"/>
        <w:outlineLvl w:val="1"/>
        <w:rPr>
          <w:rFonts w:cstheme="minorHAnsi"/>
          <w:b/>
          <w:iCs/>
          <w:lang w:eastAsia="en-AU"/>
        </w:rPr>
      </w:pPr>
      <w:r w:rsidRPr="00B27015">
        <w:rPr>
          <w:rFonts w:cstheme="minorHAnsi"/>
          <w:b/>
          <w:iCs/>
          <w:lang w:eastAsia="en-AU"/>
        </w:rPr>
        <w:t>Evaluation Purpose and Questions</w:t>
      </w:r>
    </w:p>
    <w:p w:rsidR="00B27015" w:rsidRPr="00B27015" w:rsidRDefault="00B27015" w:rsidP="00B27015">
      <w:pPr>
        <w:shd w:val="clear" w:color="auto" w:fill="BFBFBF"/>
        <w:rPr>
          <w:rFonts w:cstheme="minorHAnsi"/>
          <w:i/>
        </w:rPr>
      </w:pPr>
      <w:r w:rsidRPr="00B27015">
        <w:rPr>
          <w:rFonts w:cstheme="minorHAnsi"/>
          <w:i/>
        </w:rPr>
        <w:t>&lt;Description of the evaluation objective(s) and questions, as defined in the Terms of Reference and Evaluation Plan.&gt;</w:t>
      </w:r>
    </w:p>
    <w:p w:rsidR="00B27015" w:rsidRPr="00B27015" w:rsidRDefault="00B27015" w:rsidP="00B27015">
      <w:pPr>
        <w:keepNext/>
        <w:spacing w:after="60"/>
        <w:outlineLvl w:val="1"/>
        <w:rPr>
          <w:rFonts w:cstheme="minorHAnsi"/>
          <w:b/>
          <w:iCs/>
          <w:lang w:eastAsia="en-AU"/>
        </w:rPr>
      </w:pPr>
      <w:r w:rsidRPr="00B27015">
        <w:rPr>
          <w:rFonts w:cstheme="minorHAnsi"/>
          <w:b/>
          <w:iCs/>
          <w:lang w:eastAsia="en-AU"/>
        </w:rPr>
        <w:t>Evaluation Scope and Methods</w:t>
      </w:r>
    </w:p>
    <w:p w:rsidR="00B27015" w:rsidRPr="00B27015" w:rsidRDefault="00B27015" w:rsidP="00B27015">
      <w:pPr>
        <w:shd w:val="clear" w:color="auto" w:fill="BFBFBF"/>
        <w:rPr>
          <w:rFonts w:cstheme="minorHAnsi"/>
          <w:i/>
        </w:rPr>
      </w:pPr>
      <w:r w:rsidRPr="00B27015">
        <w:rPr>
          <w:rFonts w:cstheme="minorHAnsi"/>
          <w:i/>
        </w:rPr>
        <w:t>&lt;Description of the:</w:t>
      </w:r>
    </w:p>
    <w:p w:rsidR="00B27015" w:rsidRPr="00B27015" w:rsidRDefault="00B27015" w:rsidP="00B27015">
      <w:pPr>
        <w:numPr>
          <w:ilvl w:val="0"/>
          <w:numId w:val="2"/>
        </w:numPr>
        <w:shd w:val="clear" w:color="auto" w:fill="BFBFBF"/>
        <w:spacing w:before="120" w:after="120" w:line="276" w:lineRule="auto"/>
        <w:rPr>
          <w:rFonts w:cstheme="minorHAnsi"/>
          <w:i/>
        </w:rPr>
      </w:pPr>
      <w:r w:rsidRPr="00B27015">
        <w:rPr>
          <w:rFonts w:cstheme="minorHAnsi"/>
          <w:i/>
        </w:rPr>
        <w:t>methods of the evaluation including sources of evidence and types of analysis used to answer the evaluation questions</w:t>
      </w:r>
    </w:p>
    <w:p w:rsidR="00B27015" w:rsidRPr="00B27015" w:rsidRDefault="00B27015" w:rsidP="00B27015">
      <w:pPr>
        <w:numPr>
          <w:ilvl w:val="0"/>
          <w:numId w:val="2"/>
        </w:numPr>
        <w:shd w:val="clear" w:color="auto" w:fill="BFBFBF"/>
        <w:spacing w:before="120" w:after="120" w:line="276" w:lineRule="auto"/>
        <w:rPr>
          <w:rFonts w:cstheme="minorHAnsi"/>
          <w:i/>
        </w:rPr>
      </w:pPr>
      <w:r w:rsidRPr="00B27015">
        <w:rPr>
          <w:rFonts w:cstheme="minorHAnsi"/>
          <w:i/>
        </w:rPr>
        <w:t>duration of the evaluation</w:t>
      </w:r>
    </w:p>
    <w:p w:rsidR="00B27015" w:rsidRPr="00B27015" w:rsidRDefault="00B27015" w:rsidP="00B27015">
      <w:pPr>
        <w:numPr>
          <w:ilvl w:val="0"/>
          <w:numId w:val="2"/>
        </w:numPr>
        <w:shd w:val="clear" w:color="auto" w:fill="BFBFBF"/>
        <w:spacing w:before="120" w:after="120" w:line="276" w:lineRule="auto"/>
        <w:rPr>
          <w:rFonts w:cstheme="minorHAnsi"/>
          <w:i/>
        </w:rPr>
      </w:pPr>
      <w:r w:rsidRPr="00B27015">
        <w:rPr>
          <w:rFonts w:cstheme="minorHAnsi"/>
          <w:i/>
        </w:rPr>
        <w:t>assumptions made by the evaluation team</w:t>
      </w:r>
    </w:p>
    <w:p w:rsidR="00B27015" w:rsidRPr="00B27015" w:rsidRDefault="00B27015" w:rsidP="00B27015">
      <w:pPr>
        <w:numPr>
          <w:ilvl w:val="0"/>
          <w:numId w:val="2"/>
        </w:numPr>
        <w:shd w:val="clear" w:color="auto" w:fill="BFBFBF"/>
        <w:spacing w:before="120" w:after="120" w:line="276" w:lineRule="auto"/>
        <w:rPr>
          <w:rFonts w:cstheme="minorHAnsi"/>
          <w:i/>
        </w:rPr>
      </w:pPr>
      <w:r w:rsidRPr="00B27015">
        <w:rPr>
          <w:rFonts w:cstheme="minorHAnsi"/>
          <w:i/>
        </w:rPr>
        <w:t>limitations of the method and sources of evidence</w:t>
      </w:r>
    </w:p>
    <w:p w:rsidR="00B27015" w:rsidRPr="00B27015" w:rsidRDefault="00B27015" w:rsidP="00B27015">
      <w:pPr>
        <w:numPr>
          <w:ilvl w:val="0"/>
          <w:numId w:val="2"/>
        </w:numPr>
        <w:shd w:val="clear" w:color="auto" w:fill="BFBFBF"/>
        <w:spacing w:before="120" w:after="120" w:line="276" w:lineRule="auto"/>
        <w:rPr>
          <w:rFonts w:cstheme="minorHAnsi"/>
          <w:i/>
        </w:rPr>
      </w:pPr>
      <w:r w:rsidRPr="00B27015">
        <w:rPr>
          <w:rFonts w:cstheme="minorHAnsi"/>
          <w:i/>
        </w:rPr>
        <w:t xml:space="preserve">for those </w:t>
      </w:r>
      <w:r w:rsidR="0033577C">
        <w:rPr>
          <w:rFonts w:cstheme="minorHAnsi"/>
          <w:i/>
        </w:rPr>
        <w:t>DFAT</w:t>
      </w:r>
      <w:r w:rsidRPr="00B27015">
        <w:rPr>
          <w:rFonts w:cstheme="minorHAnsi"/>
          <w:i/>
        </w:rPr>
        <w:t xml:space="preserve"> criteria not covered in the evaluation, the evaluation manager should provide an explanation of how and when these criteria have been or will be assessed&gt;</w:t>
      </w:r>
    </w:p>
    <w:p w:rsidR="00B27015" w:rsidRPr="00B27015" w:rsidRDefault="00B27015" w:rsidP="00B27015">
      <w:pPr>
        <w:keepNext/>
        <w:keepLines/>
        <w:outlineLvl w:val="0"/>
        <w:rPr>
          <w:rFonts w:eastAsiaTheme="majorEastAsia" w:cstheme="minorHAnsi"/>
          <w:b/>
          <w:bCs/>
          <w:color w:val="365F91" w:themeColor="accent1" w:themeShade="BF"/>
        </w:rPr>
      </w:pPr>
    </w:p>
    <w:p w:rsidR="00B27015" w:rsidRPr="00B27015" w:rsidRDefault="00B27015" w:rsidP="00B27015">
      <w:pPr>
        <w:keepNext/>
        <w:keepLines/>
        <w:outlineLvl w:val="0"/>
        <w:rPr>
          <w:rFonts w:eastAsiaTheme="majorEastAsia" w:cstheme="minorHAnsi"/>
          <w:b/>
          <w:bCs/>
          <w:color w:val="365F91" w:themeColor="accent1" w:themeShade="BF"/>
        </w:rPr>
      </w:pPr>
      <w:r w:rsidRPr="00B27015">
        <w:rPr>
          <w:rFonts w:eastAsiaTheme="majorEastAsia" w:cstheme="minorHAnsi"/>
          <w:b/>
          <w:bCs/>
          <w:color w:val="365F91" w:themeColor="accent1" w:themeShade="BF"/>
        </w:rPr>
        <w:t>Evaluation Findings</w:t>
      </w:r>
    </w:p>
    <w:p w:rsidR="00B27015" w:rsidRPr="00B27015" w:rsidRDefault="00B27015" w:rsidP="00B27015">
      <w:pPr>
        <w:shd w:val="clear" w:color="auto" w:fill="BFBFBF"/>
        <w:rPr>
          <w:rFonts w:cstheme="minorHAnsi"/>
          <w:i/>
        </w:rPr>
      </w:pPr>
      <w:r w:rsidRPr="00B27015">
        <w:rPr>
          <w:rFonts w:cstheme="minorHAnsi"/>
          <w:i/>
        </w:rPr>
        <w:t>&lt;The main body of the report should directly answer the evaluation questions, as defined in the Terms of Reference and Evaluation Plan. As the report structure should be determined by the evaluation questions, noting that:</w:t>
      </w:r>
    </w:p>
    <w:p w:rsidR="00B27015" w:rsidRPr="00B27015" w:rsidRDefault="00B27015" w:rsidP="00B27015">
      <w:pPr>
        <w:numPr>
          <w:ilvl w:val="0"/>
          <w:numId w:val="3"/>
        </w:numPr>
        <w:shd w:val="clear" w:color="auto" w:fill="BFBFBF"/>
        <w:spacing w:before="120" w:after="120" w:line="276" w:lineRule="auto"/>
        <w:rPr>
          <w:rFonts w:cstheme="minorHAnsi"/>
          <w:i/>
        </w:rPr>
      </w:pPr>
      <w:r w:rsidRPr="00B27015">
        <w:rPr>
          <w:rFonts w:cstheme="minorHAnsi"/>
          <w:i/>
        </w:rPr>
        <w:t xml:space="preserve">Quantitative and qualitative evidence to support findings and recommendations needs to be presented as part of the report – referring to annexes or other documents is not sufficient. </w:t>
      </w:r>
    </w:p>
    <w:p w:rsidR="00B27015" w:rsidRPr="00B27015" w:rsidRDefault="00B27015" w:rsidP="00B27015">
      <w:pPr>
        <w:numPr>
          <w:ilvl w:val="0"/>
          <w:numId w:val="3"/>
        </w:numPr>
        <w:shd w:val="clear" w:color="auto" w:fill="BFBFBF"/>
        <w:spacing w:before="120" w:after="120" w:line="276" w:lineRule="auto"/>
        <w:rPr>
          <w:rFonts w:cstheme="minorHAnsi"/>
          <w:i/>
        </w:rPr>
      </w:pPr>
      <w:r w:rsidRPr="00B27015">
        <w:rPr>
          <w:rFonts w:cstheme="minorHAnsi"/>
          <w:i/>
        </w:rPr>
        <w:t>Where possible, data should be disaggregated by gender.</w:t>
      </w:r>
    </w:p>
    <w:p w:rsidR="00B27015" w:rsidRPr="00B27015" w:rsidRDefault="00B27015" w:rsidP="00B27015">
      <w:pPr>
        <w:numPr>
          <w:ilvl w:val="0"/>
          <w:numId w:val="3"/>
        </w:numPr>
        <w:shd w:val="clear" w:color="auto" w:fill="BFBFBF"/>
        <w:spacing w:before="120" w:after="120" w:line="276" w:lineRule="auto"/>
        <w:rPr>
          <w:rFonts w:cstheme="minorHAnsi"/>
          <w:i/>
        </w:rPr>
      </w:pPr>
      <w:r w:rsidRPr="00B27015">
        <w:rPr>
          <w:rFonts w:cstheme="minorHAnsi"/>
          <w:i/>
        </w:rPr>
        <w:t>Regardless of the structure, findings must specifically address those evaluation criteria (listed below) which were covered in the evaluation. The Evaluation Manager should delete any criteria which were not included in the evaluation.</w:t>
      </w:r>
    </w:p>
    <w:p w:rsidR="00B27015" w:rsidRPr="00B27015" w:rsidRDefault="00B27015" w:rsidP="00B27015">
      <w:pPr>
        <w:numPr>
          <w:ilvl w:val="0"/>
          <w:numId w:val="3"/>
        </w:numPr>
        <w:shd w:val="clear" w:color="auto" w:fill="BFBFBF"/>
        <w:spacing w:before="120" w:after="120" w:line="276" w:lineRule="auto"/>
        <w:rPr>
          <w:rFonts w:cstheme="minorHAnsi"/>
          <w:i/>
        </w:rPr>
      </w:pPr>
      <w:r w:rsidRPr="00B27015">
        <w:rPr>
          <w:rFonts w:cstheme="minorHAnsi"/>
          <w:i/>
        </w:rPr>
        <w:lastRenderedPageBreak/>
        <w:t xml:space="preserve">Assessment of cross-cutting issues and compliance with the Paris Declaration on Aid Effectiveness and the Accra Agenda for Action should be integrated into the evaluation criteria. </w:t>
      </w:r>
    </w:p>
    <w:p w:rsidR="00B27015" w:rsidRPr="00B27015" w:rsidRDefault="00B27015" w:rsidP="00B27015">
      <w:pPr>
        <w:numPr>
          <w:ilvl w:val="0"/>
          <w:numId w:val="3"/>
        </w:numPr>
        <w:shd w:val="clear" w:color="auto" w:fill="BFBFBF"/>
        <w:spacing w:before="120" w:after="120" w:line="276" w:lineRule="auto"/>
        <w:rPr>
          <w:rFonts w:cstheme="minorHAnsi"/>
          <w:i/>
        </w:rPr>
      </w:pPr>
      <w:r w:rsidRPr="00B27015">
        <w:rPr>
          <w:rFonts w:cstheme="minorHAnsi"/>
          <w:i/>
        </w:rPr>
        <w:t xml:space="preserve">Monitoring and evaluation, and analysis and learning are cross-cutting issues for assessment against all </w:t>
      </w:r>
      <w:r w:rsidR="0033577C">
        <w:rPr>
          <w:rFonts w:cstheme="minorHAnsi"/>
          <w:i/>
        </w:rPr>
        <w:t>DFAT</w:t>
      </w:r>
      <w:r w:rsidRPr="00B27015">
        <w:rPr>
          <w:rFonts w:cstheme="minorHAnsi"/>
          <w:i/>
        </w:rPr>
        <w:t xml:space="preserve"> evaluation criteria</w:t>
      </w:r>
    </w:p>
    <w:p w:rsidR="00B27015" w:rsidRPr="00B27015" w:rsidRDefault="00B27015" w:rsidP="00B27015">
      <w:pPr>
        <w:numPr>
          <w:ilvl w:val="0"/>
          <w:numId w:val="3"/>
        </w:numPr>
        <w:shd w:val="clear" w:color="auto" w:fill="BFBFBF"/>
        <w:spacing w:before="120" w:after="120" w:line="276" w:lineRule="auto"/>
        <w:rPr>
          <w:rFonts w:cstheme="minorHAnsi"/>
          <w:i/>
        </w:rPr>
      </w:pPr>
      <w:r w:rsidRPr="00B27015">
        <w:rPr>
          <w:rFonts w:cstheme="minorHAnsi"/>
          <w:i/>
        </w:rPr>
        <w:t xml:space="preserve">Further information can be provided in annexes to the main report. </w:t>
      </w:r>
    </w:p>
    <w:p w:rsidR="00B27015" w:rsidRPr="00B27015" w:rsidRDefault="00B27015" w:rsidP="00B27015">
      <w:pPr>
        <w:numPr>
          <w:ilvl w:val="0"/>
          <w:numId w:val="3"/>
        </w:numPr>
        <w:shd w:val="clear" w:color="auto" w:fill="BFBFBF"/>
        <w:spacing w:before="120" w:after="120" w:line="276" w:lineRule="auto"/>
        <w:rPr>
          <w:rFonts w:cstheme="minorHAnsi"/>
          <w:i/>
        </w:rPr>
      </w:pPr>
      <w:r w:rsidRPr="00B27015">
        <w:rPr>
          <w:rFonts w:cstheme="minorHAnsi"/>
          <w:i/>
        </w:rPr>
        <w:t>At a minimum, the Terms of Reference and Evaluation Plan should be provided as annexes.&gt;</w:t>
      </w:r>
    </w:p>
    <w:p w:rsidR="00B27015" w:rsidRPr="00B27015" w:rsidRDefault="00B27015" w:rsidP="00B27015">
      <w:pPr>
        <w:keepNext/>
        <w:spacing w:after="60"/>
        <w:outlineLvl w:val="1"/>
        <w:rPr>
          <w:rFonts w:cstheme="minorHAnsi"/>
          <w:b/>
          <w:iCs/>
          <w:lang w:eastAsia="en-AU"/>
        </w:rPr>
      </w:pPr>
      <w:r w:rsidRPr="00B27015">
        <w:rPr>
          <w:rFonts w:cstheme="minorHAnsi"/>
          <w:b/>
          <w:iCs/>
          <w:lang w:eastAsia="en-AU"/>
        </w:rPr>
        <w:t>Relevance</w:t>
      </w:r>
    </w:p>
    <w:p w:rsidR="00B27015" w:rsidRPr="00B27015" w:rsidRDefault="00B27015" w:rsidP="00B27015">
      <w:pPr>
        <w:rPr>
          <w:rFonts w:cstheme="minorHAnsi"/>
          <w:lang w:eastAsia="en-AU"/>
        </w:rPr>
      </w:pPr>
      <w:r w:rsidRPr="00B27015">
        <w:rPr>
          <w:rFonts w:cstheme="minorHAnsi"/>
          <w:lang w:eastAsia="en-AU"/>
        </w:rPr>
        <w:t xml:space="preserve">Rating: </w:t>
      </w:r>
      <w:r w:rsidRPr="00B27015">
        <w:rPr>
          <w:rFonts w:cstheme="minorHAnsi"/>
          <w:highlight w:val="lightGray"/>
          <w:lang w:eastAsia="en-AU"/>
        </w:rPr>
        <w:t>&lt;insert rating between 1 and 6&gt;</w:t>
      </w:r>
    </w:p>
    <w:p w:rsidR="00B27015" w:rsidRPr="00B27015" w:rsidRDefault="00B27015" w:rsidP="00B27015">
      <w:pPr>
        <w:shd w:val="clear" w:color="auto" w:fill="BFBFBF"/>
        <w:rPr>
          <w:rFonts w:cstheme="minorHAnsi"/>
          <w:i/>
        </w:rPr>
      </w:pPr>
      <w:r w:rsidRPr="00B27015">
        <w:rPr>
          <w:rFonts w:cstheme="minorHAnsi"/>
          <w:i/>
        </w:rPr>
        <w:t>&lt;To determine whether the initiative is contributing to higher level objectives of the aid program outlined in country and thematic strategies.&gt;</w:t>
      </w:r>
    </w:p>
    <w:p w:rsidR="00B27015" w:rsidRPr="00B27015" w:rsidRDefault="00B27015" w:rsidP="00B27015">
      <w:pPr>
        <w:keepNext/>
        <w:spacing w:after="60"/>
        <w:outlineLvl w:val="1"/>
        <w:rPr>
          <w:rFonts w:cstheme="minorHAnsi"/>
          <w:b/>
          <w:iCs/>
          <w:lang w:eastAsia="en-AU"/>
        </w:rPr>
      </w:pPr>
      <w:r w:rsidRPr="00B27015">
        <w:rPr>
          <w:rFonts w:cstheme="minorHAnsi"/>
          <w:b/>
          <w:iCs/>
          <w:lang w:eastAsia="en-AU"/>
        </w:rPr>
        <w:t>Effectiveness</w:t>
      </w:r>
    </w:p>
    <w:p w:rsidR="00B27015" w:rsidRPr="00B27015" w:rsidRDefault="00B27015" w:rsidP="00B27015">
      <w:pPr>
        <w:rPr>
          <w:rFonts w:cstheme="minorHAnsi"/>
          <w:lang w:eastAsia="en-AU"/>
        </w:rPr>
      </w:pPr>
      <w:r w:rsidRPr="00B27015">
        <w:rPr>
          <w:rFonts w:cstheme="minorHAnsi"/>
          <w:lang w:eastAsia="en-AU"/>
        </w:rPr>
        <w:t xml:space="preserve">Rating: </w:t>
      </w:r>
      <w:r w:rsidRPr="00B27015">
        <w:rPr>
          <w:rFonts w:cstheme="minorHAnsi"/>
          <w:highlight w:val="lightGray"/>
          <w:lang w:eastAsia="en-AU"/>
        </w:rPr>
        <w:t>&lt;insert rating between 1 and 6&gt;</w:t>
      </w:r>
    </w:p>
    <w:p w:rsidR="00B27015" w:rsidRPr="00B27015" w:rsidRDefault="00B27015" w:rsidP="00B27015">
      <w:pPr>
        <w:shd w:val="clear" w:color="auto" w:fill="BFBFBF"/>
        <w:rPr>
          <w:rFonts w:cstheme="minorHAnsi"/>
          <w:i/>
        </w:rPr>
      </w:pPr>
      <w:proofErr w:type="gramStart"/>
      <w:r w:rsidRPr="00B27015">
        <w:rPr>
          <w:rFonts w:cstheme="minorHAnsi"/>
          <w:i/>
        </w:rPr>
        <w:t>&lt;To determine whether the initiative is on track to achieve its objectives.&gt;</w:t>
      </w:r>
      <w:proofErr w:type="gramEnd"/>
    </w:p>
    <w:p w:rsidR="00B27015" w:rsidRPr="00B27015" w:rsidRDefault="00B27015" w:rsidP="00B27015">
      <w:pPr>
        <w:keepNext/>
        <w:spacing w:after="60"/>
        <w:outlineLvl w:val="1"/>
        <w:rPr>
          <w:rFonts w:cstheme="minorHAnsi"/>
          <w:b/>
          <w:iCs/>
          <w:lang w:eastAsia="en-AU"/>
        </w:rPr>
      </w:pPr>
      <w:r w:rsidRPr="00B27015">
        <w:rPr>
          <w:rFonts w:cstheme="minorHAnsi"/>
          <w:b/>
          <w:iCs/>
          <w:lang w:eastAsia="en-AU"/>
        </w:rPr>
        <w:t>Efficiency</w:t>
      </w:r>
    </w:p>
    <w:p w:rsidR="00B27015" w:rsidRPr="00B27015" w:rsidRDefault="00B27015" w:rsidP="00B27015">
      <w:pPr>
        <w:rPr>
          <w:rFonts w:cstheme="minorHAnsi"/>
          <w:lang w:eastAsia="en-AU"/>
        </w:rPr>
      </w:pPr>
      <w:r w:rsidRPr="00B27015">
        <w:rPr>
          <w:rFonts w:cstheme="minorHAnsi"/>
          <w:lang w:eastAsia="en-AU"/>
        </w:rPr>
        <w:t xml:space="preserve">Rating: </w:t>
      </w:r>
      <w:r w:rsidRPr="00B27015">
        <w:rPr>
          <w:rFonts w:cstheme="minorHAnsi"/>
          <w:highlight w:val="lightGray"/>
          <w:lang w:eastAsia="en-AU"/>
        </w:rPr>
        <w:t>&lt;insert rating between 1 and 6&gt;</w:t>
      </w:r>
    </w:p>
    <w:p w:rsidR="00B27015" w:rsidRPr="00B27015" w:rsidRDefault="00B27015" w:rsidP="00B27015">
      <w:pPr>
        <w:shd w:val="clear" w:color="auto" w:fill="BFBFBF"/>
        <w:rPr>
          <w:rFonts w:cstheme="minorHAnsi"/>
          <w:i/>
        </w:rPr>
      </w:pPr>
      <w:r w:rsidRPr="00B27015">
        <w:rPr>
          <w:rFonts w:cstheme="minorHAnsi"/>
          <w:i/>
        </w:rPr>
        <w:t>&lt;To determine whether the initiative is being managed to get the most out of the inputs of funds, staff and other resources, including continual management of risks.&gt;</w:t>
      </w:r>
    </w:p>
    <w:p w:rsidR="00B27015" w:rsidRPr="00B27015" w:rsidRDefault="00B27015" w:rsidP="00B27015">
      <w:pPr>
        <w:keepNext/>
        <w:spacing w:after="60"/>
        <w:outlineLvl w:val="1"/>
        <w:rPr>
          <w:rFonts w:cstheme="minorHAnsi"/>
          <w:b/>
          <w:iCs/>
          <w:lang w:eastAsia="en-AU"/>
        </w:rPr>
      </w:pPr>
      <w:r w:rsidRPr="00B27015">
        <w:rPr>
          <w:rFonts w:cstheme="minorHAnsi"/>
          <w:b/>
          <w:iCs/>
          <w:lang w:eastAsia="en-AU"/>
        </w:rPr>
        <w:t>Impact</w:t>
      </w:r>
    </w:p>
    <w:p w:rsidR="00B27015" w:rsidRPr="00B27015" w:rsidRDefault="00B27015" w:rsidP="00B27015">
      <w:pPr>
        <w:rPr>
          <w:rFonts w:cstheme="minorHAnsi"/>
          <w:lang w:eastAsia="en-AU"/>
        </w:rPr>
      </w:pPr>
      <w:r w:rsidRPr="00B27015">
        <w:rPr>
          <w:rFonts w:cstheme="minorHAnsi"/>
        </w:rPr>
        <w:t>Note: A rating is not required for assessment of impact.</w:t>
      </w:r>
    </w:p>
    <w:p w:rsidR="00B27015" w:rsidRPr="00B27015" w:rsidRDefault="00B27015" w:rsidP="00B27015">
      <w:pPr>
        <w:shd w:val="clear" w:color="auto" w:fill="BFBFBF"/>
        <w:rPr>
          <w:rFonts w:cstheme="minorHAnsi"/>
          <w:i/>
        </w:rPr>
      </w:pPr>
      <w:r w:rsidRPr="00B27015">
        <w:rPr>
          <w:rFonts w:cstheme="minorHAnsi"/>
          <w:i/>
        </w:rPr>
        <w:t xml:space="preserve">&lt;To determine whether the initiative has produced positive or negative changes (directly or indirectly, intended or unintended). The degree to which the various aspects of impact can be addressed will vary according to the nature and duration of the activity. </w:t>
      </w:r>
      <w:proofErr w:type="gramStart"/>
      <w:r w:rsidRPr="00B27015">
        <w:rPr>
          <w:rFonts w:cstheme="minorHAnsi"/>
          <w:i/>
        </w:rPr>
        <w:t>Whether impact can be assessed, or the way impact can be assessed will need to be determined by the Independent Evaluation team.&gt;</w:t>
      </w:r>
      <w:proofErr w:type="gramEnd"/>
    </w:p>
    <w:p w:rsidR="00B27015" w:rsidRPr="00B27015" w:rsidRDefault="00B27015" w:rsidP="00B27015">
      <w:pPr>
        <w:keepNext/>
        <w:spacing w:after="60"/>
        <w:outlineLvl w:val="1"/>
        <w:rPr>
          <w:rFonts w:cstheme="minorHAnsi"/>
          <w:b/>
          <w:iCs/>
          <w:lang w:eastAsia="en-AU"/>
        </w:rPr>
      </w:pPr>
      <w:r w:rsidRPr="00B27015">
        <w:rPr>
          <w:rFonts w:cstheme="minorHAnsi"/>
          <w:b/>
          <w:iCs/>
          <w:lang w:eastAsia="en-AU"/>
        </w:rPr>
        <w:t>Sustainability</w:t>
      </w:r>
    </w:p>
    <w:p w:rsidR="00B27015" w:rsidRPr="00B27015" w:rsidRDefault="00B27015" w:rsidP="00B27015">
      <w:pPr>
        <w:rPr>
          <w:rFonts w:cstheme="minorHAnsi"/>
          <w:lang w:eastAsia="en-AU"/>
        </w:rPr>
      </w:pPr>
      <w:r w:rsidRPr="00B27015">
        <w:rPr>
          <w:rFonts w:cstheme="minorHAnsi"/>
          <w:lang w:eastAsia="en-AU"/>
        </w:rPr>
        <w:t xml:space="preserve">Rating: </w:t>
      </w:r>
      <w:r w:rsidRPr="00B27015">
        <w:rPr>
          <w:rFonts w:cstheme="minorHAnsi"/>
          <w:highlight w:val="lightGray"/>
          <w:lang w:eastAsia="en-AU"/>
        </w:rPr>
        <w:t>&lt;insert rating between 1 and 6&gt;</w:t>
      </w:r>
    </w:p>
    <w:p w:rsidR="00B27015" w:rsidRPr="00B27015" w:rsidRDefault="00B27015" w:rsidP="00B27015">
      <w:pPr>
        <w:shd w:val="clear" w:color="auto" w:fill="BFBFBF"/>
        <w:rPr>
          <w:rFonts w:cstheme="minorHAnsi"/>
          <w:i/>
        </w:rPr>
      </w:pPr>
      <w:proofErr w:type="gramStart"/>
      <w:r w:rsidRPr="00B27015">
        <w:rPr>
          <w:rFonts w:cstheme="minorHAnsi"/>
          <w:i/>
        </w:rPr>
        <w:t>&lt;To determine whether the initiative is appropriately addressing sustainability so that the benefits of the activity will continue after funding has ceased, with due account of partner government systems, stakeholder ownership and the phase-out strategy.&gt;</w:t>
      </w:r>
      <w:proofErr w:type="gramEnd"/>
    </w:p>
    <w:p w:rsidR="00B27015" w:rsidRPr="00B27015" w:rsidRDefault="00B27015" w:rsidP="00B27015">
      <w:pPr>
        <w:keepNext/>
        <w:spacing w:after="60"/>
        <w:outlineLvl w:val="1"/>
        <w:rPr>
          <w:rFonts w:cstheme="minorHAnsi"/>
          <w:b/>
          <w:iCs/>
          <w:lang w:eastAsia="en-AU"/>
        </w:rPr>
      </w:pPr>
      <w:r w:rsidRPr="00B27015">
        <w:rPr>
          <w:rFonts w:cstheme="minorHAnsi"/>
          <w:b/>
          <w:iCs/>
          <w:lang w:eastAsia="en-AU"/>
        </w:rPr>
        <w:t>Gender Equality</w:t>
      </w:r>
    </w:p>
    <w:p w:rsidR="00B27015" w:rsidRPr="00B27015" w:rsidRDefault="00B27015" w:rsidP="00B27015">
      <w:pPr>
        <w:rPr>
          <w:rFonts w:cstheme="minorHAnsi"/>
          <w:lang w:eastAsia="en-AU"/>
        </w:rPr>
      </w:pPr>
      <w:r w:rsidRPr="00B27015">
        <w:rPr>
          <w:rFonts w:cstheme="minorHAnsi"/>
          <w:lang w:eastAsia="en-AU"/>
        </w:rPr>
        <w:t xml:space="preserve">Rating: </w:t>
      </w:r>
      <w:r w:rsidRPr="00B27015">
        <w:rPr>
          <w:rFonts w:cstheme="minorHAnsi"/>
          <w:highlight w:val="lightGray"/>
          <w:lang w:eastAsia="en-AU"/>
        </w:rPr>
        <w:t>&lt;insert rating between 1 and 6&gt;</w:t>
      </w:r>
    </w:p>
    <w:p w:rsidR="00B27015" w:rsidRPr="00B27015" w:rsidRDefault="00B27015" w:rsidP="00B27015">
      <w:pPr>
        <w:shd w:val="clear" w:color="auto" w:fill="BFBFBF"/>
        <w:rPr>
          <w:rFonts w:cstheme="minorHAnsi"/>
          <w:i/>
        </w:rPr>
      </w:pPr>
      <w:r w:rsidRPr="00B27015">
        <w:rPr>
          <w:rFonts w:cstheme="minorHAnsi"/>
          <w:i/>
        </w:rPr>
        <w:t>&lt; To determine whether the initiative is advancing gender equality and promoting women’s empowerment through: advancing equal access to gender –responsive health and education services; increasing women’s voice in decision-making, leadership, and peace-building; empowering women economically and improving their livelihood security; ending violence against women and girls at home, in their communities, and in disaster and conflict situations)&gt;.</w:t>
      </w:r>
    </w:p>
    <w:p w:rsidR="00B27015" w:rsidRPr="00B27015" w:rsidRDefault="00B27015" w:rsidP="00B27015">
      <w:pPr>
        <w:keepNext/>
        <w:keepLines/>
        <w:spacing w:before="480"/>
        <w:outlineLvl w:val="0"/>
        <w:rPr>
          <w:rFonts w:eastAsiaTheme="majorEastAsia" w:cstheme="minorHAnsi"/>
          <w:b/>
          <w:bCs/>
          <w:color w:val="365F91" w:themeColor="accent1" w:themeShade="BF"/>
        </w:rPr>
      </w:pPr>
      <w:r w:rsidRPr="00B27015">
        <w:rPr>
          <w:rFonts w:eastAsiaTheme="majorEastAsia" w:cstheme="minorHAnsi"/>
          <w:b/>
          <w:bCs/>
          <w:color w:val="365F91" w:themeColor="accent1" w:themeShade="BF"/>
        </w:rPr>
        <w:lastRenderedPageBreak/>
        <w:t>Conclusion and Recommendations</w:t>
      </w:r>
    </w:p>
    <w:p w:rsidR="00B27015" w:rsidRPr="00B27015" w:rsidRDefault="00B27015" w:rsidP="00B27015">
      <w:pPr>
        <w:shd w:val="clear" w:color="auto" w:fill="BFBFBF"/>
        <w:rPr>
          <w:rFonts w:cstheme="minorHAnsi"/>
          <w:i/>
        </w:rPr>
      </w:pPr>
      <w:r w:rsidRPr="00B27015">
        <w:rPr>
          <w:rFonts w:cstheme="minorHAnsi"/>
          <w:i/>
        </w:rPr>
        <w:t xml:space="preserve">&lt;The conclusion should draw together implications of the findings and provide an overall assessment of the quality and success of the initiative. </w:t>
      </w:r>
    </w:p>
    <w:p w:rsidR="00B27015" w:rsidRPr="00B27015" w:rsidRDefault="00B27015" w:rsidP="00B27015">
      <w:pPr>
        <w:shd w:val="clear" w:color="auto" w:fill="BFBFBF"/>
        <w:rPr>
          <w:rFonts w:cstheme="minorHAnsi"/>
          <w:i/>
        </w:rPr>
      </w:pPr>
      <w:r w:rsidRPr="00B27015">
        <w:rPr>
          <w:rFonts w:cstheme="minorHAnsi"/>
          <w:i/>
        </w:rPr>
        <w:t xml:space="preserve">Specific lessons for the further implication of the initiative and any broader program lessons should be identified. Lessons can either have broad value across a range of sectors or be specific to the particular sector, theme or country. They should avoid generic statements and, where possible, should provide new insights into how </w:t>
      </w:r>
      <w:r w:rsidR="0033577C">
        <w:rPr>
          <w:rFonts w:cstheme="minorHAnsi"/>
          <w:i/>
        </w:rPr>
        <w:t>DFAT</w:t>
      </w:r>
      <w:r w:rsidRPr="00B27015">
        <w:rPr>
          <w:rFonts w:cstheme="minorHAnsi"/>
          <w:i/>
        </w:rPr>
        <w:t xml:space="preserve"> can do things better in future. Lessons need to be clear, specific, actionable and supported by the analysis in the report.</w:t>
      </w:r>
    </w:p>
    <w:p w:rsidR="00B27015" w:rsidRPr="00B27015" w:rsidRDefault="00B27015" w:rsidP="00B27015">
      <w:pPr>
        <w:shd w:val="clear" w:color="auto" w:fill="BFBFBF"/>
        <w:rPr>
          <w:rFonts w:cstheme="minorHAnsi"/>
          <w:i/>
        </w:rPr>
      </w:pPr>
      <w:r w:rsidRPr="00B27015">
        <w:rPr>
          <w:rFonts w:cstheme="minorHAnsi"/>
          <w:i/>
        </w:rPr>
        <w:t xml:space="preserve">Where recommendations are made, these should be directly discussed with </w:t>
      </w:r>
      <w:r w:rsidR="0033577C">
        <w:rPr>
          <w:rFonts w:cstheme="minorHAnsi"/>
          <w:i/>
        </w:rPr>
        <w:t>DFAT</w:t>
      </w:r>
      <w:r w:rsidRPr="00B27015">
        <w:rPr>
          <w:rFonts w:cstheme="minorHAnsi"/>
          <w:i/>
        </w:rPr>
        <w:t xml:space="preserve"> program staff so they are appropriately informed by program priorities and constraints.&gt;</w:t>
      </w:r>
    </w:p>
    <w:p w:rsidR="00B27015" w:rsidRPr="00B27015" w:rsidRDefault="00B27015" w:rsidP="00B27015">
      <w:pPr>
        <w:keepNext/>
        <w:keepLines/>
        <w:spacing w:before="480"/>
        <w:outlineLvl w:val="0"/>
        <w:rPr>
          <w:rFonts w:eastAsiaTheme="majorEastAsia" w:cstheme="minorHAnsi"/>
          <w:b/>
          <w:bCs/>
          <w:color w:val="365F91" w:themeColor="accent1" w:themeShade="BF"/>
        </w:rPr>
      </w:pPr>
      <w:r w:rsidRPr="00B27015">
        <w:rPr>
          <w:rFonts w:eastAsiaTheme="majorEastAsia" w:cstheme="minorHAnsi"/>
          <w:b/>
          <w:bCs/>
          <w:color w:val="365F91" w:themeColor="accent1" w:themeShade="BF"/>
        </w:rPr>
        <w:t>Annexes</w:t>
      </w:r>
    </w:p>
    <w:p w:rsidR="00B27015" w:rsidRPr="00B27015" w:rsidRDefault="00B27015" w:rsidP="00B27015">
      <w:pPr>
        <w:shd w:val="clear" w:color="auto" w:fill="BFBFBF"/>
        <w:rPr>
          <w:rFonts w:cstheme="minorHAnsi"/>
          <w:i/>
        </w:rPr>
      </w:pPr>
      <w:r w:rsidRPr="00B27015">
        <w:rPr>
          <w:rFonts w:cstheme="minorHAnsi"/>
          <w:i/>
        </w:rPr>
        <w:t xml:space="preserve">Further information can be provided in annexes to the main report. At a minimum, the Terms of Reference and Evaluation Plan should be provided as annexes. </w:t>
      </w:r>
    </w:p>
    <w:p w:rsidR="00B27015" w:rsidRPr="00B27015" w:rsidRDefault="00B27015" w:rsidP="00B27015">
      <w:pPr>
        <w:tabs>
          <w:tab w:val="left" w:pos="540"/>
          <w:tab w:val="left" w:pos="900"/>
          <w:tab w:val="left" w:pos="1080"/>
        </w:tabs>
        <w:spacing w:before="0" w:line="220" w:lineRule="atLeast"/>
        <w:rPr>
          <w:highlight w:val="yellow"/>
          <w:lang w:eastAsia="en-AU"/>
        </w:rPr>
      </w:pPr>
    </w:p>
    <w:p w:rsidR="00B27015" w:rsidRPr="00B27015" w:rsidRDefault="00B27015" w:rsidP="00B27015">
      <w:pPr>
        <w:tabs>
          <w:tab w:val="left" w:pos="1200"/>
        </w:tabs>
        <w:spacing w:before="0"/>
        <w:rPr>
          <w:i/>
          <w:sz w:val="22"/>
          <w:szCs w:val="22"/>
          <w:lang w:eastAsia="en-AU"/>
        </w:rPr>
      </w:pPr>
      <w:r w:rsidRPr="00B27015">
        <w:rPr>
          <w:i/>
          <w:sz w:val="22"/>
          <w:szCs w:val="22"/>
          <w:lang w:eastAsia="en-AU"/>
        </w:rPr>
        <w:t xml:space="preserve">Annex 1 </w:t>
      </w:r>
      <w:r w:rsidRPr="00B27015">
        <w:rPr>
          <w:i/>
          <w:sz w:val="22"/>
          <w:szCs w:val="22"/>
          <w:lang w:eastAsia="en-AU"/>
        </w:rPr>
        <w:tab/>
        <w:t xml:space="preserve">Evaluation Terms of Reference </w:t>
      </w:r>
    </w:p>
    <w:p w:rsidR="00B27015" w:rsidRPr="00B27015" w:rsidRDefault="00B27015" w:rsidP="00B27015">
      <w:pPr>
        <w:tabs>
          <w:tab w:val="left" w:pos="1200"/>
        </w:tabs>
        <w:spacing w:before="0"/>
        <w:rPr>
          <w:i/>
          <w:sz w:val="22"/>
          <w:szCs w:val="22"/>
          <w:lang w:eastAsia="en-AU"/>
        </w:rPr>
      </w:pPr>
      <w:r w:rsidRPr="00B27015">
        <w:rPr>
          <w:i/>
          <w:sz w:val="22"/>
          <w:szCs w:val="22"/>
          <w:lang w:eastAsia="en-AU"/>
        </w:rPr>
        <w:t>Annex 2</w:t>
      </w:r>
      <w:r w:rsidRPr="00B27015">
        <w:rPr>
          <w:i/>
          <w:sz w:val="22"/>
          <w:szCs w:val="22"/>
          <w:lang w:eastAsia="en-AU"/>
        </w:rPr>
        <w:tab/>
        <w:t>Guiding Questions</w:t>
      </w:r>
    </w:p>
    <w:p w:rsidR="00B27015" w:rsidRPr="00B27015" w:rsidRDefault="00B27015" w:rsidP="00B27015">
      <w:pPr>
        <w:tabs>
          <w:tab w:val="left" w:pos="1200"/>
        </w:tabs>
        <w:spacing w:before="0"/>
        <w:rPr>
          <w:i/>
          <w:sz w:val="22"/>
          <w:szCs w:val="22"/>
          <w:lang w:eastAsia="en-AU"/>
        </w:rPr>
      </w:pPr>
      <w:r w:rsidRPr="00B27015">
        <w:rPr>
          <w:i/>
          <w:sz w:val="22"/>
          <w:szCs w:val="22"/>
          <w:lang w:eastAsia="en-AU"/>
        </w:rPr>
        <w:t xml:space="preserve">Annex 3 </w:t>
      </w:r>
      <w:r w:rsidRPr="00B27015">
        <w:rPr>
          <w:i/>
          <w:sz w:val="22"/>
          <w:szCs w:val="22"/>
          <w:lang w:eastAsia="en-AU"/>
        </w:rPr>
        <w:tab/>
        <w:t>List of Meetings and People Consulted</w:t>
      </w:r>
    </w:p>
    <w:p w:rsidR="00B27015" w:rsidRPr="00B27015" w:rsidRDefault="00B27015" w:rsidP="00B27015">
      <w:pPr>
        <w:tabs>
          <w:tab w:val="left" w:pos="1200"/>
        </w:tabs>
        <w:spacing w:before="0"/>
        <w:rPr>
          <w:i/>
          <w:sz w:val="22"/>
          <w:szCs w:val="22"/>
          <w:lang w:eastAsia="en-AU"/>
        </w:rPr>
      </w:pPr>
      <w:r w:rsidRPr="00B27015">
        <w:rPr>
          <w:i/>
          <w:sz w:val="22"/>
          <w:szCs w:val="22"/>
          <w:lang w:eastAsia="en-AU"/>
        </w:rPr>
        <w:t xml:space="preserve">Annex 4 </w:t>
      </w:r>
      <w:r w:rsidRPr="00B27015">
        <w:rPr>
          <w:i/>
          <w:sz w:val="22"/>
          <w:szCs w:val="22"/>
          <w:lang w:eastAsia="en-AU"/>
        </w:rPr>
        <w:tab/>
        <w:t xml:space="preserve">Draft Aide Memoire </w:t>
      </w:r>
    </w:p>
    <w:p w:rsidR="00B27015" w:rsidRPr="00B27015" w:rsidRDefault="00B27015" w:rsidP="00B27015">
      <w:pPr>
        <w:spacing w:before="0" w:after="200" w:line="276" w:lineRule="auto"/>
        <w:rPr>
          <w:rFonts w:asciiTheme="minorHAnsi" w:eastAsiaTheme="minorHAnsi" w:hAnsiTheme="minorHAnsi" w:cstheme="minorBidi"/>
          <w:sz w:val="22"/>
          <w:szCs w:val="22"/>
        </w:rPr>
      </w:pPr>
    </w:p>
    <w:p w:rsidR="00C93212" w:rsidRDefault="00C93212">
      <w:pPr>
        <w:spacing w:before="0" w:after="200" w:line="276" w:lineRule="auto"/>
        <w:rPr>
          <w:rFonts w:asciiTheme="minorHAnsi" w:hAnsiTheme="minorHAnsi"/>
          <w:b/>
          <w:sz w:val="28"/>
          <w:szCs w:val="28"/>
          <w:lang w:eastAsia="en-AU"/>
        </w:rPr>
      </w:pPr>
      <w:r>
        <w:rPr>
          <w:rFonts w:asciiTheme="minorHAnsi" w:hAnsiTheme="minorHAnsi"/>
          <w:b/>
          <w:sz w:val="28"/>
          <w:szCs w:val="28"/>
          <w:lang w:eastAsia="en-AU"/>
        </w:rPr>
        <w:br w:type="page"/>
      </w:r>
    </w:p>
    <w:p w:rsidR="00C93212" w:rsidRPr="0003345F" w:rsidRDefault="00C93212" w:rsidP="0003345F">
      <w:pPr>
        <w:tabs>
          <w:tab w:val="left" w:pos="0"/>
          <w:tab w:val="right" w:pos="9072"/>
        </w:tabs>
        <w:spacing w:before="0"/>
        <w:rPr>
          <w:rFonts w:asciiTheme="minorHAnsi" w:hAnsiTheme="minorHAnsi"/>
          <w:b/>
          <w:sz w:val="28"/>
          <w:szCs w:val="28"/>
          <w:lang w:eastAsia="en-AU"/>
        </w:rPr>
      </w:pPr>
    </w:p>
    <w:p w:rsidR="00B54FB3" w:rsidRDefault="00B54FB3" w:rsidP="00617947">
      <w:pPr>
        <w:pStyle w:val="Heading1"/>
        <w:rPr>
          <w:lang w:eastAsia="en-AU"/>
        </w:rPr>
      </w:pPr>
      <w:bookmarkStart w:id="65" w:name="_Toc248817608"/>
      <w:bookmarkStart w:id="66" w:name="_Toc248994813"/>
      <w:bookmarkStart w:id="67" w:name="_Toc248994866"/>
      <w:r w:rsidRPr="00B54FB3">
        <w:rPr>
          <w:lang w:eastAsia="en-AU"/>
        </w:rPr>
        <w:t>ANNEX F: TERMS OF RE</w:t>
      </w:r>
      <w:r w:rsidR="005D0A10">
        <w:rPr>
          <w:lang w:eastAsia="en-AU"/>
        </w:rPr>
        <w:t>F</w:t>
      </w:r>
      <w:r w:rsidRPr="00B54FB3">
        <w:rPr>
          <w:lang w:eastAsia="en-AU"/>
        </w:rPr>
        <w:t>ERENCE</w:t>
      </w:r>
      <w:bookmarkEnd w:id="65"/>
      <w:bookmarkEnd w:id="66"/>
      <w:bookmarkEnd w:id="67"/>
    </w:p>
    <w:p w:rsidR="00396CBB" w:rsidRDefault="00396CBB" w:rsidP="00B54FB3">
      <w:pPr>
        <w:tabs>
          <w:tab w:val="left" w:pos="0"/>
          <w:tab w:val="right" w:pos="9072"/>
        </w:tabs>
        <w:spacing w:before="0"/>
        <w:rPr>
          <w:rFonts w:asciiTheme="minorHAnsi" w:hAnsiTheme="minorHAnsi"/>
          <w:b/>
          <w:sz w:val="28"/>
          <w:szCs w:val="28"/>
          <w:lang w:eastAsia="en-AU"/>
        </w:rPr>
      </w:pPr>
    </w:p>
    <w:p w:rsidR="00396CBB" w:rsidRPr="00396CBB" w:rsidRDefault="00396CBB" w:rsidP="00396CBB">
      <w:pPr>
        <w:tabs>
          <w:tab w:val="left" w:pos="5400"/>
        </w:tabs>
        <w:ind w:left="-357" w:right="-261"/>
        <w:jc w:val="center"/>
        <w:rPr>
          <w:b/>
        </w:rPr>
      </w:pPr>
      <w:r w:rsidRPr="00396CBB">
        <w:rPr>
          <w:b/>
        </w:rPr>
        <w:t>SCHEDULE 3 – TERMS OF REFERENCE</w:t>
      </w:r>
    </w:p>
    <w:p w:rsidR="00396CBB" w:rsidRPr="00396CBB" w:rsidRDefault="00396CBB" w:rsidP="00396CBB">
      <w:pPr>
        <w:jc w:val="center"/>
        <w:rPr>
          <w:rFonts w:cstheme="minorHAnsi"/>
          <w:b/>
        </w:rPr>
      </w:pPr>
      <w:r w:rsidRPr="00396CBB">
        <w:rPr>
          <w:rFonts w:cstheme="minorHAnsi"/>
          <w:b/>
        </w:rPr>
        <w:t>Terms of Reference</w:t>
      </w:r>
    </w:p>
    <w:p w:rsidR="00396CBB" w:rsidRPr="00396CBB" w:rsidRDefault="00396CBB" w:rsidP="00396CBB">
      <w:pPr>
        <w:jc w:val="center"/>
        <w:rPr>
          <w:rFonts w:cstheme="minorHAnsi"/>
          <w:b/>
        </w:rPr>
      </w:pPr>
      <w:r w:rsidRPr="00396CBB">
        <w:rPr>
          <w:rFonts w:cstheme="minorHAnsi"/>
          <w:b/>
        </w:rPr>
        <w:t xml:space="preserve">Summative Joint </w:t>
      </w:r>
      <w:r w:rsidR="0033577C">
        <w:rPr>
          <w:rFonts w:cstheme="minorHAnsi"/>
          <w:b/>
        </w:rPr>
        <w:t>DFAT</w:t>
      </w:r>
      <w:r w:rsidRPr="00396CBB">
        <w:rPr>
          <w:rFonts w:cstheme="minorHAnsi"/>
          <w:b/>
        </w:rPr>
        <w:t xml:space="preserve"> and UNICEF Evaluation of the</w:t>
      </w:r>
    </w:p>
    <w:p w:rsidR="00396CBB" w:rsidRPr="00396CBB" w:rsidRDefault="00396CBB" w:rsidP="00396CBB">
      <w:pPr>
        <w:jc w:val="center"/>
        <w:rPr>
          <w:rFonts w:cstheme="minorHAnsi"/>
          <w:b/>
        </w:rPr>
      </w:pPr>
      <w:r w:rsidRPr="00396CBB">
        <w:rPr>
          <w:rFonts w:cstheme="minorHAnsi"/>
          <w:b/>
        </w:rPr>
        <w:t xml:space="preserve"> Support to the Education Sector in Conflict Affected Areas in Northern Sri Lanka</w:t>
      </w:r>
    </w:p>
    <w:p w:rsidR="00396CBB" w:rsidRPr="00396CBB" w:rsidRDefault="00396CBB" w:rsidP="00396CBB">
      <w:pPr>
        <w:jc w:val="center"/>
        <w:rPr>
          <w:rFonts w:cstheme="minorHAnsi"/>
          <w:b/>
        </w:rPr>
      </w:pPr>
      <w:r w:rsidRPr="00396CBB">
        <w:rPr>
          <w:rFonts w:cstheme="minorHAnsi"/>
          <w:b/>
        </w:rPr>
        <w:t xml:space="preserve">Funded by </w:t>
      </w:r>
      <w:r w:rsidR="0033577C">
        <w:rPr>
          <w:rFonts w:cstheme="minorHAnsi"/>
          <w:b/>
        </w:rPr>
        <w:t>DFAT</w:t>
      </w:r>
      <w:r w:rsidRPr="00396CBB">
        <w:rPr>
          <w:rFonts w:cstheme="minorHAnsi"/>
          <w:b/>
        </w:rPr>
        <w:t xml:space="preserve"> and implemented by UNICEF</w:t>
      </w:r>
    </w:p>
    <w:p w:rsidR="00396CBB" w:rsidRPr="00396CBB" w:rsidRDefault="00396CBB" w:rsidP="00396CBB">
      <w:pPr>
        <w:rPr>
          <w:rFonts w:cstheme="minorHAnsi"/>
        </w:rPr>
      </w:pPr>
    </w:p>
    <w:p w:rsidR="00396CBB" w:rsidRPr="00396CBB" w:rsidRDefault="00396CBB" w:rsidP="00396CBB">
      <w:pPr>
        <w:rPr>
          <w:rFonts w:cstheme="minorHAnsi"/>
          <w:b/>
        </w:rPr>
      </w:pPr>
      <w:r w:rsidRPr="00396CBB">
        <w:rPr>
          <w:rFonts w:cstheme="minorHAnsi"/>
          <w:b/>
        </w:rPr>
        <w:t>Summary</w:t>
      </w:r>
    </w:p>
    <w:p w:rsidR="00396CBB" w:rsidRPr="00396CBB" w:rsidRDefault="0033577C" w:rsidP="00396CBB">
      <w:pPr>
        <w:rPr>
          <w:rFonts w:cstheme="minorHAnsi"/>
        </w:rPr>
      </w:pPr>
      <w:r>
        <w:rPr>
          <w:rFonts w:cstheme="minorHAnsi"/>
        </w:rPr>
        <w:t>DFAT</w:t>
      </w:r>
      <w:r w:rsidR="00396CBB" w:rsidRPr="00396CBB">
        <w:rPr>
          <w:rFonts w:cstheme="minorHAnsi"/>
        </w:rPr>
        <w:t xml:space="preserve"> and UNICEF will undertake a joint summative evaluation of Support to The Education Sector in Conflict Affected Areas in Northern Sri Lanka Project implemented by UNICEF and funded by </w:t>
      </w:r>
      <w:r>
        <w:rPr>
          <w:rFonts w:cstheme="minorHAnsi"/>
        </w:rPr>
        <w:t>DFAT</w:t>
      </w:r>
      <w:r w:rsidR="00396CBB" w:rsidRPr="00396CBB">
        <w:rPr>
          <w:rFonts w:cstheme="minorHAnsi"/>
        </w:rPr>
        <w:t xml:space="preserve"> from June 2011 to June 2013. The evaluation will assess efficiency, effectiveness, lessons learned and relevance of the project. The evaluation will review and analyse what the project has achieved, what has worked, and what did not work and why. This analysis will inform and shape </w:t>
      </w:r>
      <w:r>
        <w:rPr>
          <w:rFonts w:cstheme="minorHAnsi"/>
        </w:rPr>
        <w:t>DFAT</w:t>
      </w:r>
      <w:r w:rsidR="00396CBB" w:rsidRPr="00396CBB">
        <w:rPr>
          <w:rFonts w:cstheme="minorHAnsi"/>
        </w:rPr>
        <w:t xml:space="preserve"> and UNICEF Sri Lanka current and future programs in education sector post humanitarian response phase. The evaluation will be led by an external consultant, and </w:t>
      </w:r>
      <w:r>
        <w:rPr>
          <w:rFonts w:cstheme="minorHAnsi"/>
        </w:rPr>
        <w:t>DFAT</w:t>
      </w:r>
      <w:r w:rsidR="00396CBB" w:rsidRPr="00396CBB">
        <w:rPr>
          <w:rFonts w:cstheme="minorHAnsi"/>
        </w:rPr>
        <w:t xml:space="preserve"> and UNICEF will support an impartial and independent process.</w:t>
      </w:r>
    </w:p>
    <w:p w:rsidR="00396CBB" w:rsidRPr="00396CBB" w:rsidRDefault="00396CBB" w:rsidP="00396CBB">
      <w:pPr>
        <w:rPr>
          <w:rFonts w:cstheme="minorHAnsi"/>
          <w:b/>
        </w:rPr>
      </w:pPr>
      <w:r w:rsidRPr="00396CBB">
        <w:rPr>
          <w:rFonts w:cstheme="minorHAnsi"/>
          <w:b/>
        </w:rPr>
        <w:t>Context and Background</w:t>
      </w:r>
    </w:p>
    <w:p w:rsidR="00396CBB" w:rsidRPr="00396CBB" w:rsidRDefault="00396CBB" w:rsidP="00396CBB">
      <w:pPr>
        <w:rPr>
          <w:rFonts w:cstheme="minorHAnsi"/>
        </w:rPr>
      </w:pPr>
      <w:r w:rsidRPr="00396CBB">
        <w:rPr>
          <w:rFonts w:cstheme="minorHAnsi"/>
        </w:rPr>
        <w:t>2.</w:t>
      </w:r>
      <w:r w:rsidRPr="00396CBB">
        <w:rPr>
          <w:rFonts w:cstheme="minorHAnsi"/>
        </w:rPr>
        <w:tab/>
        <w:t>The long running conflict in Sri Lanka resulted in destruction of infrastructure throughout the Northern Province, including the widespread loss of education facilities through the direct impact of war, lack of maintenance and abandonment. The World Bank estimated in 2009 that as many as 2,000 schools – the bulk of education facilities in the north – were damaged as a result of conflict between 1983 and 2009. Support of the international development community has helped return many schools to a basic, useable state through essential repairs. This includes building Temporary Learning Spaces which provide a basic structure with a roof but no walls.</w:t>
      </w:r>
    </w:p>
    <w:p w:rsidR="00396CBB" w:rsidRPr="00396CBB" w:rsidRDefault="00396CBB" w:rsidP="00396CBB">
      <w:pPr>
        <w:rPr>
          <w:rFonts w:cstheme="minorHAnsi"/>
          <w:u w:val="single"/>
        </w:rPr>
      </w:pPr>
      <w:r w:rsidRPr="00396CBB">
        <w:rPr>
          <w:rFonts w:cstheme="minorHAnsi"/>
          <w:u w:val="single"/>
        </w:rPr>
        <w:t>The Project</w:t>
      </w:r>
    </w:p>
    <w:p w:rsidR="00396CBB" w:rsidRPr="00396CBB" w:rsidRDefault="00396CBB" w:rsidP="00396CBB">
      <w:pPr>
        <w:rPr>
          <w:rFonts w:cstheme="minorHAnsi"/>
        </w:rPr>
      </w:pPr>
      <w:r w:rsidRPr="00396CBB">
        <w:rPr>
          <w:rFonts w:cstheme="minorHAnsi"/>
        </w:rPr>
        <w:t>3.</w:t>
      </w:r>
      <w:r w:rsidRPr="00396CBB">
        <w:rPr>
          <w:rFonts w:cstheme="minorHAnsi"/>
        </w:rPr>
        <w:tab/>
        <w:t xml:space="preserve">In May 2010, UNICEF launched a humanitarian appeal to fund a three year project (2010 – 2012) titled UNICEF Integrated Support for the Return and Resettlement of Conflict-Affected Children and Their Families in Sri Lanka’s  Northern Province. The appeal focused on three main sectors (i) Child Protection, Health and Nutrition, (ii) Education, and (iii) Water, Sanitation, and Hygiene. In response to this appeal, </w:t>
      </w:r>
      <w:r w:rsidR="0033577C">
        <w:rPr>
          <w:rFonts w:cstheme="minorHAnsi"/>
        </w:rPr>
        <w:t>DFAT</w:t>
      </w:r>
      <w:r w:rsidRPr="00396CBB">
        <w:rPr>
          <w:rFonts w:cstheme="minorHAnsi"/>
        </w:rPr>
        <w:t xml:space="preserve"> funded the education part with a total value of AUD3 million to support reconstruction, repair, and refurbishment of selected schools damaged by conflict from June 2010 to July 2011.</w:t>
      </w:r>
    </w:p>
    <w:p w:rsidR="00396CBB" w:rsidRPr="00396CBB" w:rsidRDefault="00396CBB" w:rsidP="00396CBB">
      <w:pPr>
        <w:rPr>
          <w:rFonts w:cstheme="minorHAnsi"/>
        </w:rPr>
      </w:pPr>
      <w:r w:rsidRPr="00396CBB">
        <w:rPr>
          <w:rFonts w:cstheme="minorHAnsi"/>
        </w:rPr>
        <w:t>4.</w:t>
      </w:r>
      <w:r w:rsidRPr="00396CBB">
        <w:rPr>
          <w:rFonts w:cstheme="minorHAnsi"/>
        </w:rPr>
        <w:tab/>
        <w:t>UNICEF and the Government of Sri Lanka, principally the Northern Province Ministry of Education, conducted a comprehensive assessment of education needs in the Northern Province in February 2011. The assessment concluded that 140 schools in the Province need priority rehabilitation ranging from minor repairs to full construction</w:t>
      </w:r>
      <w:r w:rsidRPr="00396CBB">
        <w:rPr>
          <w:rFonts w:cstheme="minorHAnsi"/>
          <w:vertAlign w:val="superscript"/>
        </w:rPr>
        <w:footnoteReference w:id="24"/>
      </w:r>
      <w:r w:rsidRPr="00396CBB">
        <w:rPr>
          <w:rFonts w:cstheme="minorHAnsi"/>
        </w:rPr>
        <w:t>. The Government of Sri Lanka lacks the capacity to renovate the facilities. This is important in order to provide children with the opportunity to return to schools and regain a sense of normalcy after many years of displacement.</w:t>
      </w:r>
    </w:p>
    <w:p w:rsidR="00396CBB" w:rsidRPr="00396CBB" w:rsidRDefault="00396CBB" w:rsidP="00396CBB">
      <w:pPr>
        <w:rPr>
          <w:rFonts w:cstheme="minorHAnsi"/>
        </w:rPr>
      </w:pPr>
      <w:r w:rsidRPr="00396CBB">
        <w:rPr>
          <w:rFonts w:cstheme="minorHAnsi"/>
        </w:rPr>
        <w:lastRenderedPageBreak/>
        <w:t>5.</w:t>
      </w:r>
      <w:r w:rsidRPr="00396CBB">
        <w:rPr>
          <w:rFonts w:cstheme="minorHAnsi"/>
        </w:rPr>
        <w:tab/>
        <w:t xml:space="preserve">In response to the findings of the assessment, and based on the success of the first phase and positive feedback from the Government of Sri Lanka and local communities’, </w:t>
      </w:r>
      <w:r w:rsidR="0033577C">
        <w:rPr>
          <w:rFonts w:cstheme="minorHAnsi"/>
        </w:rPr>
        <w:t>DFAT</w:t>
      </w:r>
      <w:r w:rsidRPr="00396CBB">
        <w:rPr>
          <w:rFonts w:cstheme="minorHAnsi"/>
        </w:rPr>
        <w:t xml:space="preserve"> provided additional funding of AUD7.1 million from July 2011 to 31 July 2013 bringing up the contribution to AUD10.1 million over three years (approximately 70% of funding needs). This support is focussed on Kilinochchi and Mullaitivu districts of the conflict-affected Northern Province. The project intends to rehabilitate schools to nationally accepted Child Friendly Schools (CFS) standard providing access to quality learning for children in the North, this is in line with the priority of and is supported by Ministry of Education, Cultural Affairs and Sports – Northern Province, Northern Provincial and Zonal Departments of Education. School reconstruction was expected to contribute to broader stabilisation in northern communities. For example, safe, durable schools were considered an essential service for internally displaced people to return to their communities. Re-opening of schools was expected to encourage teachers to return. It was also thought that the reconstructions work would build community confidence and bring students, teachers and parents together in a constructive way.</w:t>
      </w:r>
    </w:p>
    <w:p w:rsidR="00396CBB" w:rsidRPr="00396CBB" w:rsidRDefault="00396CBB" w:rsidP="00396CBB">
      <w:pPr>
        <w:rPr>
          <w:rFonts w:cstheme="minorHAnsi"/>
        </w:rPr>
      </w:pPr>
      <w:r w:rsidRPr="00396CBB">
        <w:rPr>
          <w:rFonts w:cstheme="minorHAnsi"/>
        </w:rPr>
        <w:t>6.</w:t>
      </w:r>
      <w:r w:rsidRPr="00396CBB">
        <w:rPr>
          <w:rFonts w:cstheme="minorHAnsi"/>
        </w:rPr>
        <w:tab/>
        <w:t xml:space="preserve">By the end of July 2013, </w:t>
      </w:r>
      <w:r w:rsidR="0033577C">
        <w:rPr>
          <w:rFonts w:cstheme="minorHAnsi"/>
        </w:rPr>
        <w:t>DFAT</w:t>
      </w:r>
      <w:r w:rsidRPr="00396CBB">
        <w:rPr>
          <w:rFonts w:cstheme="minorHAnsi"/>
        </w:rPr>
        <w:t xml:space="preserve"> funding will support </w:t>
      </w:r>
      <w:r w:rsidRPr="00396CBB">
        <w:rPr>
          <w:rFonts w:cstheme="minorHAnsi"/>
          <w:b/>
        </w:rPr>
        <w:t>the school construction project</w:t>
      </w:r>
      <w:r w:rsidRPr="00396CBB">
        <w:rPr>
          <w:rFonts w:cstheme="minorHAnsi"/>
        </w:rPr>
        <w:t xml:space="preserve"> to achieve its </w:t>
      </w:r>
      <w:r w:rsidRPr="00396CBB">
        <w:rPr>
          <w:rFonts w:cstheme="minorHAnsi"/>
          <w:b/>
        </w:rPr>
        <w:t>objective of rehabilitate or construct or repair 23 schools and education structures compliant with Child Friendly School (CFS) requirements.</w:t>
      </w:r>
      <w:r w:rsidRPr="00396CBB">
        <w:rPr>
          <w:rFonts w:cstheme="minorHAnsi"/>
        </w:rPr>
        <w:t xml:space="preserve"> </w:t>
      </w:r>
    </w:p>
    <w:p w:rsidR="00396CBB" w:rsidRPr="00396CBB" w:rsidRDefault="00396CBB" w:rsidP="00396CBB">
      <w:pPr>
        <w:rPr>
          <w:rFonts w:cstheme="minorHAnsi"/>
        </w:rPr>
      </w:pPr>
      <w:r w:rsidRPr="00396CBB">
        <w:rPr>
          <w:rFonts w:cstheme="minorHAnsi"/>
        </w:rPr>
        <w:t>7.</w:t>
      </w:r>
      <w:r w:rsidRPr="00396CBB">
        <w:rPr>
          <w:rFonts w:cstheme="minorHAnsi"/>
        </w:rPr>
        <w:tab/>
        <w:t>The CFS requirements, which also includes adequate WATSAN facilities, adequate facilities for children with disabilities, and adherence to Disaster Risk Reduction standards, will enable at least 10,000 marginalised and conflict-affected children in the north to access education within a conducive learning environment and benefit from safe and durable education facilities leading to improved learning achievement.</w:t>
      </w:r>
    </w:p>
    <w:p w:rsidR="00396CBB" w:rsidRPr="00396CBB" w:rsidRDefault="00396CBB" w:rsidP="00396CBB">
      <w:pPr>
        <w:rPr>
          <w:rFonts w:cstheme="minorHAnsi"/>
          <w:u w:val="single"/>
        </w:rPr>
      </w:pPr>
      <w:r w:rsidRPr="00396CBB">
        <w:rPr>
          <w:rFonts w:cstheme="minorHAnsi"/>
          <w:u w:val="single"/>
        </w:rPr>
        <w:t xml:space="preserve">Other </w:t>
      </w:r>
      <w:r w:rsidR="0033577C">
        <w:rPr>
          <w:rFonts w:cstheme="minorHAnsi"/>
          <w:u w:val="single"/>
        </w:rPr>
        <w:t>DFAT</w:t>
      </w:r>
      <w:r w:rsidRPr="00396CBB">
        <w:rPr>
          <w:rFonts w:cstheme="minorHAnsi"/>
          <w:u w:val="single"/>
        </w:rPr>
        <w:t xml:space="preserve"> and UNICEF Support to Education Sector</w:t>
      </w:r>
    </w:p>
    <w:p w:rsidR="00396CBB" w:rsidRPr="00396CBB" w:rsidRDefault="00396CBB" w:rsidP="00396CBB">
      <w:pPr>
        <w:rPr>
          <w:rFonts w:cstheme="minorHAnsi"/>
        </w:rPr>
      </w:pPr>
      <w:r w:rsidRPr="00396CBB">
        <w:rPr>
          <w:rFonts w:cstheme="minorHAnsi"/>
        </w:rPr>
        <w:t>8.</w:t>
      </w:r>
      <w:r w:rsidRPr="00396CBB">
        <w:rPr>
          <w:rFonts w:cstheme="minorHAnsi"/>
        </w:rPr>
        <w:tab/>
        <w:t xml:space="preserve">As part of the humanitarian assistance, complementary to the school reconstruction funding, </w:t>
      </w:r>
      <w:r w:rsidR="0033577C">
        <w:rPr>
          <w:rFonts w:cstheme="minorHAnsi"/>
        </w:rPr>
        <w:t>DFAT</w:t>
      </w:r>
      <w:r w:rsidRPr="00396CBB">
        <w:rPr>
          <w:rFonts w:cstheme="minorHAnsi"/>
        </w:rPr>
        <w:t xml:space="preserve"> also funds UNICEF’s Water, Sanitation, and Hygiene (WASH) project from June 2010 to March 2014 for the improvement of water and sanitation systems and provision of hygiene education for 62,500 children in 250 schools in underserved and selected conflict-affected, lagging provinces.</w:t>
      </w:r>
    </w:p>
    <w:p w:rsidR="00396CBB" w:rsidRPr="00396CBB" w:rsidRDefault="00396CBB" w:rsidP="00396CBB">
      <w:pPr>
        <w:rPr>
          <w:rFonts w:cstheme="minorHAnsi"/>
        </w:rPr>
      </w:pPr>
      <w:r w:rsidRPr="00396CBB">
        <w:rPr>
          <w:rFonts w:cstheme="minorHAnsi"/>
        </w:rPr>
        <w:t>9.</w:t>
      </w:r>
      <w:r w:rsidRPr="00396CBB">
        <w:rPr>
          <w:rFonts w:cstheme="minorHAnsi"/>
        </w:rPr>
        <w:tab/>
        <w:t>Australia also supported the Basic Education Support Project (BESP) between July 2008 and February 2013 through UNICEF for the development of teacher skills and enhancement of school based management to deliver higher quality education outcomes as well as assistance to children whose education has been disrupted by conflict to achieve basic levels of proficiency through accelerated learning programs. BESP also provided furniture and equipment in reconstructed schools.</w:t>
      </w:r>
      <w:r w:rsidRPr="00396CBB">
        <w:rPr>
          <w:rFonts w:cstheme="minorHAnsi"/>
          <w:vertAlign w:val="superscript"/>
        </w:rPr>
        <w:footnoteReference w:id="25"/>
      </w:r>
      <w:r w:rsidRPr="00396CBB">
        <w:rPr>
          <w:rFonts w:cstheme="minorHAnsi"/>
        </w:rPr>
        <w:t xml:space="preserve"> </w:t>
      </w:r>
    </w:p>
    <w:p w:rsidR="00396CBB" w:rsidRPr="00396CBB" w:rsidRDefault="00396CBB" w:rsidP="00396CBB">
      <w:pPr>
        <w:rPr>
          <w:rFonts w:cstheme="minorHAnsi"/>
        </w:rPr>
      </w:pPr>
      <w:r w:rsidRPr="00396CBB">
        <w:rPr>
          <w:rFonts w:cstheme="minorHAnsi"/>
        </w:rPr>
        <w:t>10.</w:t>
      </w:r>
      <w:r w:rsidRPr="00396CBB">
        <w:rPr>
          <w:rFonts w:cstheme="minorHAnsi"/>
        </w:rPr>
        <w:tab/>
        <w:t xml:space="preserve">These three separate funding to UNICEF forms a comprehensive education sector support in humanitarian context. Australia’s support to education sector further complemented by non-humanitarian support to the education sector in 2012 through co-financing the World Bank’s Transforming School Education Program (TSEP) until 2016. </w:t>
      </w:r>
      <w:r w:rsidR="0033577C">
        <w:rPr>
          <w:rFonts w:cstheme="minorHAnsi"/>
        </w:rPr>
        <w:t>DFAT</w:t>
      </w:r>
      <w:r w:rsidRPr="00396CBB">
        <w:rPr>
          <w:rFonts w:cstheme="minorHAnsi"/>
        </w:rPr>
        <w:t xml:space="preserve"> funding in TSEP will ensure that the program will provide sufficient assistance to the primary and secondary education and continue mainstreaming and scale up of Child Friendly approach, piloted and adopted by the Government under BESP, in Sri Lanka education system.</w:t>
      </w:r>
    </w:p>
    <w:p w:rsidR="00396CBB" w:rsidRPr="00396CBB" w:rsidRDefault="00396CBB" w:rsidP="00396CBB">
      <w:pPr>
        <w:rPr>
          <w:rFonts w:cstheme="minorHAnsi"/>
        </w:rPr>
      </w:pPr>
      <w:r w:rsidRPr="00396CBB">
        <w:rPr>
          <w:rFonts w:cstheme="minorHAnsi"/>
        </w:rPr>
        <w:t>11.</w:t>
      </w:r>
      <w:r w:rsidRPr="00396CBB">
        <w:rPr>
          <w:rFonts w:cstheme="minorHAnsi"/>
        </w:rPr>
        <w:tab/>
        <w:t xml:space="preserve">Both the </w:t>
      </w:r>
      <w:r w:rsidR="0033577C">
        <w:rPr>
          <w:rFonts w:cstheme="minorHAnsi"/>
        </w:rPr>
        <w:t>DFAT</w:t>
      </w:r>
      <w:r w:rsidRPr="00396CBB">
        <w:rPr>
          <w:rFonts w:cstheme="minorHAnsi"/>
        </w:rPr>
        <w:t xml:space="preserve"> and UNICEF Sri Lanka Country programs are shifting focus from humanitarian response to long-term development programs. Results of the evaluation will inform this long-term country program development planning process in particular for school construction and renovation education sector.</w:t>
      </w:r>
    </w:p>
    <w:p w:rsidR="00396CBB" w:rsidRPr="00396CBB" w:rsidRDefault="00396CBB" w:rsidP="00396CBB">
      <w:pPr>
        <w:spacing w:after="120"/>
        <w:rPr>
          <w:rFonts w:cstheme="minorHAnsi"/>
          <w:b/>
        </w:rPr>
      </w:pPr>
    </w:p>
    <w:p w:rsidR="00396CBB" w:rsidRPr="00396CBB" w:rsidRDefault="00396CBB" w:rsidP="00396CBB">
      <w:pPr>
        <w:spacing w:after="120"/>
        <w:rPr>
          <w:rFonts w:cstheme="minorHAnsi"/>
        </w:rPr>
      </w:pPr>
      <w:r w:rsidRPr="00396CBB">
        <w:rPr>
          <w:rFonts w:cstheme="minorHAnsi"/>
          <w:b/>
        </w:rPr>
        <w:lastRenderedPageBreak/>
        <w:t>Evaluation Purpose</w:t>
      </w:r>
      <w:r w:rsidRPr="00396CBB">
        <w:rPr>
          <w:rFonts w:cstheme="minorHAnsi"/>
        </w:rPr>
        <w:t xml:space="preserve"> </w:t>
      </w:r>
      <w:r w:rsidRPr="00396CBB">
        <w:rPr>
          <w:rFonts w:cstheme="minorHAnsi"/>
          <w:b/>
        </w:rPr>
        <w:t>and Objective</w:t>
      </w:r>
    </w:p>
    <w:p w:rsidR="00396CBB" w:rsidRPr="00396CBB" w:rsidRDefault="00396CBB" w:rsidP="00396CBB">
      <w:pPr>
        <w:spacing w:after="120"/>
        <w:rPr>
          <w:rFonts w:cstheme="minorHAnsi"/>
        </w:rPr>
      </w:pPr>
      <w:r w:rsidRPr="00396CBB">
        <w:rPr>
          <w:rFonts w:cstheme="minorHAnsi"/>
        </w:rPr>
        <w:t>12.</w:t>
      </w:r>
      <w:r w:rsidRPr="00396CBB">
        <w:rPr>
          <w:rFonts w:cstheme="minorHAnsi"/>
        </w:rPr>
        <w:tab/>
        <w:t>In accordance to the DAC standards, the evaluation will assess the relevance, effectiveness and efficiency, and sustainability of project implementation. Assessment will include, but not limited to, value for money, quality of implementation and the construction, as well as compliance to the child friendly school requirements and standards set by the Government of Sri Lanka.</w:t>
      </w:r>
    </w:p>
    <w:p w:rsidR="00396CBB" w:rsidRPr="00396CBB" w:rsidRDefault="00396CBB" w:rsidP="00396CBB">
      <w:pPr>
        <w:spacing w:after="120"/>
        <w:rPr>
          <w:rFonts w:cstheme="minorHAnsi"/>
        </w:rPr>
      </w:pPr>
      <w:r w:rsidRPr="00396CBB">
        <w:rPr>
          <w:rFonts w:cstheme="minorHAnsi"/>
        </w:rPr>
        <w:t>Lessons learnt from the evaluation will inform future programming in education sector.</w:t>
      </w:r>
    </w:p>
    <w:p w:rsidR="00396CBB" w:rsidRPr="00396CBB" w:rsidRDefault="00396CBB" w:rsidP="00396CBB">
      <w:pPr>
        <w:rPr>
          <w:rFonts w:cstheme="minorHAnsi"/>
        </w:rPr>
      </w:pPr>
    </w:p>
    <w:p w:rsidR="00396CBB" w:rsidRPr="00396CBB" w:rsidRDefault="00396CBB" w:rsidP="00396CBB">
      <w:pPr>
        <w:spacing w:after="120"/>
        <w:rPr>
          <w:rFonts w:cstheme="minorHAnsi"/>
          <w:b/>
        </w:rPr>
      </w:pPr>
      <w:r w:rsidRPr="00396CBB">
        <w:rPr>
          <w:rFonts w:cstheme="minorHAnsi"/>
          <w:b/>
        </w:rPr>
        <w:t>Scope of Evaluation</w:t>
      </w:r>
    </w:p>
    <w:p w:rsidR="00396CBB" w:rsidRPr="00396CBB" w:rsidRDefault="00396CBB" w:rsidP="00396CBB">
      <w:pPr>
        <w:rPr>
          <w:rFonts w:cstheme="minorHAnsi"/>
        </w:rPr>
      </w:pPr>
      <w:r w:rsidRPr="00396CBB">
        <w:rPr>
          <w:rFonts w:cstheme="minorHAnsi"/>
        </w:rPr>
        <w:t>13.</w:t>
      </w:r>
      <w:r w:rsidRPr="00396CBB">
        <w:rPr>
          <w:rFonts w:cstheme="minorHAnsi"/>
        </w:rPr>
        <w:tab/>
        <w:t xml:space="preserve">The evaluation will take due account of, and be consistent with, </w:t>
      </w:r>
      <w:r w:rsidR="0033577C">
        <w:rPr>
          <w:rFonts w:cstheme="minorHAnsi"/>
        </w:rPr>
        <w:t>DFAT</w:t>
      </w:r>
      <w:r w:rsidRPr="00396CBB">
        <w:rPr>
          <w:rFonts w:cstheme="minorHAnsi"/>
        </w:rPr>
        <w:t xml:space="preserve"> and UNICEF’s relevant quality standards and procedures for evaluations. In consultation with relevant stakeholders (Northern Province Department of Education, District Education Offices, Zonal Education Offices, Principals, Teachers, Parents, Students, </w:t>
      </w:r>
      <w:r w:rsidR="0033577C">
        <w:rPr>
          <w:rFonts w:cstheme="minorHAnsi"/>
        </w:rPr>
        <w:t>DFAT</w:t>
      </w:r>
      <w:r w:rsidRPr="00396CBB">
        <w:rPr>
          <w:rFonts w:cstheme="minorHAnsi"/>
        </w:rPr>
        <w:t xml:space="preserve"> and UNICEF), the evaluation will examine a selection of the 23 schools that were fully or partially reconstructed from the start of the project in May 2010 to finish on the 31</w:t>
      </w:r>
      <w:r w:rsidRPr="00396CBB">
        <w:rPr>
          <w:rFonts w:cstheme="minorHAnsi"/>
          <w:vertAlign w:val="superscript"/>
        </w:rPr>
        <w:t>st</w:t>
      </w:r>
      <w:r w:rsidRPr="00396CBB">
        <w:rPr>
          <w:rFonts w:cstheme="minorHAnsi"/>
        </w:rPr>
        <w:t xml:space="preserve"> July 2013 against the following evaluation criteria: effectiveness, efficiency, sustainability, lessons learned and relevance.</w:t>
      </w:r>
    </w:p>
    <w:p w:rsidR="00396CBB" w:rsidRPr="00396CBB" w:rsidRDefault="00396CBB" w:rsidP="00396CBB">
      <w:pPr>
        <w:rPr>
          <w:rFonts w:cstheme="minorHAnsi"/>
        </w:rPr>
      </w:pPr>
      <w:r w:rsidRPr="00396CBB">
        <w:rPr>
          <w:rFonts w:cstheme="minorHAnsi"/>
        </w:rPr>
        <w:t>14.</w:t>
      </w:r>
      <w:r w:rsidRPr="00396CBB">
        <w:rPr>
          <w:rFonts w:cstheme="minorHAnsi"/>
        </w:rPr>
        <w:tab/>
        <w:t xml:space="preserve">The evaluation will not look at impact as it is too early to evaluate the longer term effects of the school construction. The evaluation will identify and draw out lessons on what has and what has not worked and the implications to inform future programming. Evaluation will also consider whether there are any lasting outcomes of the project and if the school construction meets CFS requirements along gender, equity, social inclusion (including disability), and Disaster Risk Reduction criteria. </w:t>
      </w:r>
    </w:p>
    <w:p w:rsidR="00396CBB" w:rsidRPr="00396CBB" w:rsidRDefault="00396CBB" w:rsidP="00396CBB">
      <w:pPr>
        <w:rPr>
          <w:rFonts w:cstheme="minorHAnsi"/>
        </w:rPr>
      </w:pPr>
      <w:r w:rsidRPr="00396CBB">
        <w:rPr>
          <w:rFonts w:cstheme="minorHAnsi"/>
        </w:rPr>
        <w:t>15.</w:t>
      </w:r>
      <w:r w:rsidRPr="00396CBB">
        <w:rPr>
          <w:rFonts w:cstheme="minorHAnsi"/>
        </w:rPr>
        <w:tab/>
        <w:t>As the project was part of a humanitarian response to support post conflict recovery in the Northern Province during a time of large internal migration (that continues today as livelihood's improve), there may be limited comparable quantitative data for the evaluation. Usable quantitative data at the targeted schools is likely to be limited to total student and teacher participation before displacement due to the conflict compared to the first day of the school re-opened and/or when the school was selected for reconstruction/repair. Many targeted schools may also have data on changes in student attendance pre- and post-conflict. In this regard, the evaluation is expected to use limited quantitative data and rely mostly on qualitative data collection gained from stakeholder interviews and field visits at the 23 targeted schools.</w:t>
      </w:r>
    </w:p>
    <w:p w:rsidR="00396CBB" w:rsidRPr="00396CBB" w:rsidRDefault="00396CBB" w:rsidP="00396CBB">
      <w:r w:rsidRPr="00396CBB">
        <w:t>16.</w:t>
      </w:r>
      <w:r w:rsidRPr="00396CBB">
        <w:tab/>
        <w:t>The Team will provide ratings to the evaluation criterias</w:t>
      </w:r>
      <w:r w:rsidRPr="00396CBB">
        <w:rPr>
          <w:vertAlign w:val="superscript"/>
        </w:rPr>
        <w:footnoteReference w:id="26"/>
      </w:r>
      <w:r w:rsidRPr="00396CBB">
        <w:t xml:space="preserve">, guided by, but not be limited to, the questions and considerations outlined below. The team will expand on these in the evaluation matrix (to be included in the evaluation plan): </w:t>
      </w:r>
    </w:p>
    <w:p w:rsidR="00396CBB" w:rsidRPr="00396CBB" w:rsidRDefault="00396CBB" w:rsidP="00396CBB">
      <w:pPr>
        <w:spacing w:after="120"/>
        <w:contextualSpacing/>
        <w:rPr>
          <w:rFonts w:cstheme="minorHAnsi"/>
          <w:u w:val="single"/>
        </w:rPr>
      </w:pPr>
      <w:r w:rsidRPr="00396CBB">
        <w:rPr>
          <w:rFonts w:cstheme="minorHAnsi"/>
          <w:u w:val="single"/>
        </w:rPr>
        <w:t>A. Effectiveness</w:t>
      </w:r>
    </w:p>
    <w:p w:rsidR="00396CBB" w:rsidRPr="00396CBB" w:rsidRDefault="00396CBB" w:rsidP="00396CBB">
      <w:pPr>
        <w:numPr>
          <w:ilvl w:val="0"/>
          <w:numId w:val="21"/>
        </w:numPr>
        <w:spacing w:before="0" w:after="120" w:line="276" w:lineRule="auto"/>
        <w:ind w:left="720"/>
        <w:contextualSpacing/>
        <w:rPr>
          <w:rFonts w:cstheme="minorHAnsi"/>
        </w:rPr>
      </w:pPr>
      <w:r w:rsidRPr="00396CBB">
        <w:rPr>
          <w:rFonts w:cstheme="minorHAnsi"/>
        </w:rPr>
        <w:t>Were the schools constructed to meet the CFS requirements? This should include the following questions:</w:t>
      </w:r>
    </w:p>
    <w:p w:rsidR="00396CBB" w:rsidRPr="00396CBB" w:rsidRDefault="00396CBB" w:rsidP="00396CBB">
      <w:pPr>
        <w:numPr>
          <w:ilvl w:val="1"/>
          <w:numId w:val="21"/>
        </w:numPr>
        <w:spacing w:before="0" w:after="120" w:line="276" w:lineRule="auto"/>
        <w:ind w:left="1440"/>
        <w:contextualSpacing/>
        <w:rPr>
          <w:rFonts w:cstheme="minorHAnsi"/>
        </w:rPr>
      </w:pPr>
      <w:r w:rsidRPr="00396CBB">
        <w:rPr>
          <w:rFonts w:cstheme="minorHAnsi"/>
        </w:rPr>
        <w:t>Whether School Management Committee involved in and influenced the selection of schools, design of the school, and supervision during construction process?</w:t>
      </w:r>
    </w:p>
    <w:p w:rsidR="00396CBB" w:rsidRPr="00396CBB" w:rsidRDefault="00396CBB" w:rsidP="00396CBB">
      <w:pPr>
        <w:numPr>
          <w:ilvl w:val="1"/>
          <w:numId w:val="21"/>
        </w:numPr>
        <w:spacing w:before="0" w:after="120" w:line="276" w:lineRule="auto"/>
        <w:ind w:left="1440"/>
        <w:contextualSpacing/>
        <w:rPr>
          <w:rFonts w:cstheme="minorHAnsi"/>
        </w:rPr>
      </w:pPr>
      <w:r w:rsidRPr="00396CBB">
        <w:rPr>
          <w:rFonts w:cstheme="minorHAnsi"/>
        </w:rPr>
        <w:lastRenderedPageBreak/>
        <w:t>Were Disaster Risk Reduction measures and disability inclusion considered in the schools construction design? and</w:t>
      </w:r>
    </w:p>
    <w:p w:rsidR="00396CBB" w:rsidRPr="00396CBB" w:rsidRDefault="00396CBB" w:rsidP="00396CBB">
      <w:pPr>
        <w:numPr>
          <w:ilvl w:val="1"/>
          <w:numId w:val="21"/>
        </w:numPr>
        <w:spacing w:before="0" w:after="120" w:line="276" w:lineRule="auto"/>
        <w:ind w:left="1440"/>
        <w:contextualSpacing/>
        <w:rPr>
          <w:rFonts w:cstheme="minorHAnsi"/>
        </w:rPr>
      </w:pPr>
      <w:r w:rsidRPr="00396CBB">
        <w:rPr>
          <w:rFonts w:cstheme="minorHAnsi"/>
        </w:rPr>
        <w:t>Were gender differences considered in the school design and were men and women (boys and girls) included in decision making processes?</w:t>
      </w:r>
      <w:r w:rsidRPr="00396CBB">
        <w:rPr>
          <w:rFonts w:cstheme="minorHAnsi"/>
          <w:b/>
        </w:rPr>
        <w:t xml:space="preserve"> </w:t>
      </w:r>
    </w:p>
    <w:p w:rsidR="00396CBB" w:rsidRPr="00396CBB" w:rsidRDefault="00396CBB" w:rsidP="00396CBB">
      <w:pPr>
        <w:numPr>
          <w:ilvl w:val="1"/>
          <w:numId w:val="21"/>
        </w:numPr>
        <w:spacing w:before="0" w:after="120" w:line="276" w:lineRule="auto"/>
        <w:ind w:left="1440"/>
        <w:contextualSpacing/>
        <w:rPr>
          <w:rFonts w:cstheme="minorHAnsi"/>
        </w:rPr>
      </w:pPr>
      <w:r w:rsidRPr="00396CBB">
        <w:rPr>
          <w:rFonts w:cstheme="minorHAnsi"/>
        </w:rPr>
        <w:t>To what level did men and women (boys and girls) participate in the decision making around school selection, design, and construction?</w:t>
      </w:r>
    </w:p>
    <w:p w:rsidR="00396CBB" w:rsidRPr="00396CBB" w:rsidRDefault="00396CBB" w:rsidP="00396CBB">
      <w:pPr>
        <w:spacing w:after="120"/>
        <w:ind w:left="720"/>
        <w:contextualSpacing/>
        <w:rPr>
          <w:rFonts w:cstheme="minorHAnsi"/>
        </w:rPr>
      </w:pPr>
    </w:p>
    <w:p w:rsidR="00396CBB" w:rsidRPr="00396CBB" w:rsidRDefault="00396CBB" w:rsidP="00396CBB">
      <w:pPr>
        <w:spacing w:after="120"/>
        <w:rPr>
          <w:rFonts w:cstheme="minorHAnsi"/>
          <w:u w:val="single"/>
        </w:rPr>
      </w:pPr>
      <w:r w:rsidRPr="00396CBB">
        <w:rPr>
          <w:rFonts w:cstheme="minorHAnsi"/>
          <w:u w:val="single"/>
        </w:rPr>
        <w:t>B. Efficiency</w:t>
      </w:r>
    </w:p>
    <w:p w:rsidR="00396CBB" w:rsidRPr="00396CBB" w:rsidRDefault="00396CBB" w:rsidP="00396CBB">
      <w:pPr>
        <w:numPr>
          <w:ilvl w:val="0"/>
          <w:numId w:val="21"/>
        </w:numPr>
        <w:spacing w:before="0" w:after="120" w:line="276" w:lineRule="auto"/>
        <w:ind w:left="720"/>
        <w:contextualSpacing/>
        <w:rPr>
          <w:rFonts w:cstheme="minorHAnsi"/>
        </w:rPr>
      </w:pPr>
      <w:r w:rsidRPr="00396CBB">
        <w:rPr>
          <w:rFonts w:cstheme="minorHAnsi"/>
        </w:rPr>
        <w:t>Did the overall project represent value for money in the construction of schools?</w:t>
      </w:r>
    </w:p>
    <w:p w:rsidR="00396CBB" w:rsidRPr="00396CBB" w:rsidRDefault="00396CBB" w:rsidP="00396CBB">
      <w:pPr>
        <w:numPr>
          <w:ilvl w:val="0"/>
          <w:numId w:val="21"/>
        </w:numPr>
        <w:spacing w:before="0" w:after="120" w:line="276" w:lineRule="auto"/>
        <w:ind w:left="720"/>
        <w:contextualSpacing/>
        <w:rPr>
          <w:rFonts w:cstheme="minorHAnsi"/>
        </w:rPr>
      </w:pPr>
      <w:r w:rsidRPr="00396CBB">
        <w:rPr>
          <w:rFonts w:cstheme="minorHAnsi"/>
        </w:rPr>
        <w:t xml:space="preserve">To what extent was the bidding and procurement processes undertaken in an efficient and transparent manner, representing value for money? </w:t>
      </w:r>
    </w:p>
    <w:p w:rsidR="00396CBB" w:rsidRPr="00396CBB" w:rsidRDefault="00396CBB" w:rsidP="00396CBB">
      <w:pPr>
        <w:numPr>
          <w:ilvl w:val="0"/>
          <w:numId w:val="21"/>
        </w:numPr>
        <w:spacing w:before="0" w:after="120" w:line="276" w:lineRule="auto"/>
        <w:ind w:left="720"/>
        <w:contextualSpacing/>
      </w:pPr>
      <w:r w:rsidRPr="00396CBB">
        <w:rPr>
          <w:rFonts w:cstheme="minorHAnsi"/>
        </w:rPr>
        <w:t>Was the delivery approach, including the selection of schools, monitoring and engagement of stakeholders, including school management committees the ‘best fit’ for the context?</w:t>
      </w:r>
    </w:p>
    <w:p w:rsidR="00396CBB" w:rsidRPr="00396CBB" w:rsidRDefault="00396CBB" w:rsidP="00396CBB">
      <w:pPr>
        <w:numPr>
          <w:ilvl w:val="0"/>
          <w:numId w:val="21"/>
        </w:numPr>
        <w:spacing w:before="0" w:after="120" w:line="276" w:lineRule="auto"/>
        <w:ind w:left="720"/>
        <w:contextualSpacing/>
        <w:rPr>
          <w:rFonts w:cstheme="minorHAnsi"/>
        </w:rPr>
      </w:pPr>
      <w:r w:rsidRPr="00396CBB">
        <w:rPr>
          <w:rFonts w:cstheme="minorHAnsi"/>
        </w:rPr>
        <w:t xml:space="preserve">Was the project completed on time/on schedule and was their sufficient capacity of GoSL, UNICEF and </w:t>
      </w:r>
      <w:r w:rsidR="0033577C">
        <w:rPr>
          <w:rFonts w:cstheme="minorHAnsi"/>
        </w:rPr>
        <w:t>DFAT</w:t>
      </w:r>
      <w:r w:rsidRPr="00396CBB">
        <w:rPr>
          <w:rFonts w:cstheme="minorHAnsi"/>
        </w:rPr>
        <w:t xml:space="preserve"> to address major issues/challenges that arose during the duration of the project? </w:t>
      </w:r>
    </w:p>
    <w:p w:rsidR="00396CBB" w:rsidRPr="00396CBB" w:rsidRDefault="00396CBB" w:rsidP="00396CBB">
      <w:pPr>
        <w:spacing w:after="120"/>
        <w:rPr>
          <w:rFonts w:cstheme="minorHAnsi"/>
          <w:u w:val="single"/>
        </w:rPr>
      </w:pPr>
    </w:p>
    <w:p w:rsidR="00396CBB" w:rsidRPr="00396CBB" w:rsidRDefault="00396CBB" w:rsidP="00396CBB">
      <w:pPr>
        <w:spacing w:after="120"/>
        <w:rPr>
          <w:rFonts w:cstheme="minorHAnsi"/>
          <w:u w:val="single"/>
        </w:rPr>
      </w:pPr>
      <w:r w:rsidRPr="00396CBB">
        <w:rPr>
          <w:rFonts w:cstheme="minorHAnsi"/>
          <w:u w:val="single"/>
        </w:rPr>
        <w:t>C. Relevance</w:t>
      </w:r>
    </w:p>
    <w:p w:rsidR="00396CBB" w:rsidRPr="00396CBB" w:rsidRDefault="00396CBB" w:rsidP="00396CBB">
      <w:pPr>
        <w:widowControl w:val="0"/>
        <w:numPr>
          <w:ilvl w:val="0"/>
          <w:numId w:val="23"/>
        </w:numPr>
        <w:autoSpaceDE w:val="0"/>
        <w:autoSpaceDN w:val="0"/>
        <w:adjustRightInd w:val="0"/>
        <w:spacing w:before="120"/>
        <w:ind w:left="426" w:firstLine="0"/>
      </w:pPr>
      <w:r w:rsidRPr="00396CBB">
        <w:t xml:space="preserve">Does the project align with the policies and strategies of </w:t>
      </w:r>
      <w:r w:rsidR="0033577C">
        <w:t>DFAT</w:t>
      </w:r>
      <w:r w:rsidRPr="00396CBB">
        <w:t>, GoSL and UNICEF?</w:t>
      </w:r>
    </w:p>
    <w:p w:rsidR="00396CBB" w:rsidRPr="00396CBB" w:rsidRDefault="00396CBB" w:rsidP="00396CBB">
      <w:pPr>
        <w:widowControl w:val="0"/>
        <w:numPr>
          <w:ilvl w:val="0"/>
          <w:numId w:val="23"/>
        </w:numPr>
        <w:autoSpaceDE w:val="0"/>
        <w:autoSpaceDN w:val="0"/>
        <w:adjustRightInd w:val="0"/>
        <w:spacing w:before="120"/>
        <w:rPr>
          <w:bCs/>
          <w:i/>
        </w:rPr>
      </w:pPr>
      <w:r w:rsidRPr="00396CBB">
        <w:t xml:space="preserve">Has the project been responsive to changes in the priorities of </w:t>
      </w:r>
      <w:r w:rsidR="0033577C">
        <w:t>DFAT</w:t>
      </w:r>
      <w:r w:rsidRPr="00396CBB">
        <w:t>, UNICEF, and the GOSL to maintain its relevance over the Program life?</w:t>
      </w:r>
      <w:r w:rsidRPr="00396CBB">
        <w:rPr>
          <w:bCs/>
          <w:i/>
        </w:rPr>
        <w:t xml:space="preserve">     </w:t>
      </w:r>
    </w:p>
    <w:p w:rsidR="00396CBB" w:rsidRPr="00396CBB" w:rsidRDefault="00396CBB" w:rsidP="00396CBB">
      <w:pPr>
        <w:spacing w:after="120"/>
        <w:rPr>
          <w:rFonts w:cstheme="minorHAnsi"/>
        </w:rPr>
      </w:pPr>
    </w:p>
    <w:p w:rsidR="00396CBB" w:rsidRPr="00396CBB" w:rsidRDefault="00396CBB" w:rsidP="00396CBB">
      <w:pPr>
        <w:spacing w:after="120"/>
        <w:rPr>
          <w:rFonts w:cstheme="minorHAnsi"/>
          <w:u w:val="single"/>
        </w:rPr>
      </w:pPr>
      <w:r w:rsidRPr="00396CBB">
        <w:rPr>
          <w:rFonts w:cstheme="minorHAnsi"/>
          <w:u w:val="single"/>
        </w:rPr>
        <w:t>D. Sustainability</w:t>
      </w:r>
    </w:p>
    <w:p w:rsidR="00396CBB" w:rsidRPr="00396CBB" w:rsidRDefault="00396CBB" w:rsidP="00396CBB">
      <w:pPr>
        <w:numPr>
          <w:ilvl w:val="0"/>
          <w:numId w:val="21"/>
        </w:numPr>
        <w:spacing w:before="0" w:after="120" w:line="276" w:lineRule="auto"/>
        <w:ind w:left="720"/>
        <w:contextualSpacing/>
        <w:rPr>
          <w:rFonts w:cstheme="minorHAnsi"/>
        </w:rPr>
      </w:pPr>
      <w:r w:rsidRPr="00396CBB">
        <w:rPr>
          <w:rFonts w:cstheme="minorHAnsi"/>
        </w:rPr>
        <w:t xml:space="preserve">What is the quality of the school construction? </w:t>
      </w:r>
    </w:p>
    <w:p w:rsidR="00396CBB" w:rsidRPr="00396CBB" w:rsidRDefault="00396CBB" w:rsidP="00396CBB">
      <w:pPr>
        <w:numPr>
          <w:ilvl w:val="0"/>
          <w:numId w:val="21"/>
        </w:numPr>
        <w:spacing w:before="0" w:after="120" w:line="276" w:lineRule="auto"/>
        <w:ind w:left="720"/>
        <w:contextualSpacing/>
        <w:rPr>
          <w:rFonts w:cstheme="minorHAnsi"/>
          <w:u w:val="single"/>
        </w:rPr>
      </w:pPr>
      <w:r w:rsidRPr="00396CBB">
        <w:rPr>
          <w:rFonts w:cstheme="minorHAnsi"/>
        </w:rPr>
        <w:t>Has the Government and/or School Management Committee developed an Operation and Maintenance plan for newly rehabilitated/constructed school to indicate the likelihood of long-term sustainable returns on the investment.</w:t>
      </w:r>
    </w:p>
    <w:p w:rsidR="00396CBB" w:rsidRPr="00396CBB" w:rsidRDefault="00396CBB" w:rsidP="00396CBB">
      <w:pPr>
        <w:numPr>
          <w:ilvl w:val="0"/>
          <w:numId w:val="21"/>
        </w:numPr>
        <w:spacing w:before="0" w:after="120" w:line="276" w:lineRule="auto"/>
        <w:ind w:left="720"/>
        <w:contextualSpacing/>
        <w:rPr>
          <w:rFonts w:cstheme="minorHAnsi"/>
          <w:u w:val="single"/>
        </w:rPr>
      </w:pPr>
      <w:r w:rsidRPr="00396CBB">
        <w:rPr>
          <w:rFonts w:cstheme="minorHAnsi"/>
        </w:rPr>
        <w:t xml:space="preserve">Is there a maintenance schedule and appropriate budget available? </w:t>
      </w:r>
    </w:p>
    <w:p w:rsidR="00396CBB" w:rsidRPr="00396CBB" w:rsidRDefault="00396CBB" w:rsidP="00396CBB">
      <w:pPr>
        <w:spacing w:after="120"/>
        <w:rPr>
          <w:rFonts w:cstheme="minorHAnsi"/>
          <w:u w:val="single"/>
        </w:rPr>
      </w:pPr>
    </w:p>
    <w:p w:rsidR="00396CBB" w:rsidRPr="00396CBB" w:rsidRDefault="00396CBB" w:rsidP="00396CBB">
      <w:pPr>
        <w:spacing w:after="120"/>
        <w:rPr>
          <w:rFonts w:cstheme="minorHAnsi"/>
          <w:u w:val="single"/>
        </w:rPr>
      </w:pPr>
      <w:r w:rsidRPr="00396CBB">
        <w:rPr>
          <w:rFonts w:cstheme="minorHAnsi"/>
          <w:u w:val="single"/>
        </w:rPr>
        <w:t>E. Lessons learned</w:t>
      </w:r>
    </w:p>
    <w:p w:rsidR="00396CBB" w:rsidRPr="00396CBB" w:rsidRDefault="00396CBB" w:rsidP="00396CBB">
      <w:pPr>
        <w:numPr>
          <w:ilvl w:val="0"/>
          <w:numId w:val="21"/>
        </w:numPr>
        <w:spacing w:before="0" w:after="120" w:line="276" w:lineRule="auto"/>
        <w:ind w:left="720"/>
        <w:contextualSpacing/>
        <w:rPr>
          <w:rFonts w:cstheme="minorHAnsi"/>
        </w:rPr>
      </w:pPr>
      <w:r w:rsidRPr="00396CBB">
        <w:rPr>
          <w:rFonts w:cstheme="minorHAnsi"/>
        </w:rPr>
        <w:t>Lessons learned from UNICEF’s working modalities and approach and relationship with government for large and small school construction. Are there things that could have been done differently?</w:t>
      </w:r>
    </w:p>
    <w:p w:rsidR="00396CBB" w:rsidRPr="00396CBB" w:rsidRDefault="00396CBB" w:rsidP="00396CBB">
      <w:pPr>
        <w:numPr>
          <w:ilvl w:val="0"/>
          <w:numId w:val="21"/>
        </w:numPr>
        <w:spacing w:before="0" w:after="120" w:line="276" w:lineRule="auto"/>
        <w:ind w:left="720"/>
        <w:contextualSpacing/>
        <w:rPr>
          <w:rFonts w:cstheme="minorHAnsi"/>
        </w:rPr>
      </w:pPr>
      <w:r w:rsidRPr="00396CBB">
        <w:rPr>
          <w:rFonts w:cstheme="minorHAnsi"/>
        </w:rPr>
        <w:t xml:space="preserve">Is there synergy between this project and other </w:t>
      </w:r>
      <w:r w:rsidR="0033577C">
        <w:rPr>
          <w:rFonts w:cstheme="minorHAnsi"/>
        </w:rPr>
        <w:t>DFAT</w:t>
      </w:r>
      <w:r w:rsidRPr="00396CBB">
        <w:rPr>
          <w:rFonts w:cstheme="minorHAnsi"/>
        </w:rPr>
        <w:t xml:space="preserve"> funded education project (WASH, BESP and CFEP)? Does the synergy make a difference?</w:t>
      </w:r>
    </w:p>
    <w:p w:rsidR="00396CBB" w:rsidRPr="00396CBB" w:rsidRDefault="00396CBB" w:rsidP="00396CBB">
      <w:pPr>
        <w:spacing w:after="120"/>
        <w:rPr>
          <w:rFonts w:cstheme="minorHAnsi"/>
          <w:u w:val="single"/>
        </w:rPr>
      </w:pPr>
    </w:p>
    <w:p w:rsidR="00396CBB" w:rsidRPr="00396CBB" w:rsidRDefault="00396CBB" w:rsidP="00396CBB">
      <w:pPr>
        <w:spacing w:after="120"/>
        <w:rPr>
          <w:rFonts w:cstheme="minorHAnsi"/>
          <w:u w:val="single"/>
        </w:rPr>
      </w:pPr>
      <w:r w:rsidRPr="00396CBB">
        <w:rPr>
          <w:rFonts w:cstheme="minorHAnsi"/>
          <w:u w:val="single"/>
        </w:rPr>
        <w:t>F. Lasting Outcomes (lower priority, only if the information is available)</w:t>
      </w:r>
    </w:p>
    <w:p w:rsidR="00396CBB" w:rsidRPr="00396CBB" w:rsidRDefault="00396CBB" w:rsidP="00396CBB">
      <w:pPr>
        <w:numPr>
          <w:ilvl w:val="0"/>
          <w:numId w:val="21"/>
        </w:numPr>
        <w:spacing w:before="0" w:after="120" w:line="276" w:lineRule="auto"/>
        <w:ind w:left="720"/>
        <w:contextualSpacing/>
        <w:rPr>
          <w:rFonts w:cstheme="minorHAnsi"/>
        </w:rPr>
      </w:pPr>
      <w:r w:rsidRPr="00396CBB">
        <w:rPr>
          <w:rFonts w:cstheme="minorHAnsi"/>
        </w:rPr>
        <w:t>How the project has influenced improved access to education for boys and girls and increased capacity of teachers to deliver quality education.</w:t>
      </w:r>
    </w:p>
    <w:p w:rsidR="00396CBB" w:rsidRPr="00396CBB" w:rsidRDefault="00396CBB" w:rsidP="00396CBB">
      <w:pPr>
        <w:numPr>
          <w:ilvl w:val="0"/>
          <w:numId w:val="21"/>
        </w:numPr>
        <w:spacing w:before="0" w:after="120" w:line="276" w:lineRule="auto"/>
        <w:ind w:left="720"/>
        <w:contextualSpacing/>
        <w:rPr>
          <w:rFonts w:cstheme="minorHAnsi"/>
        </w:rPr>
      </w:pPr>
      <w:r w:rsidRPr="00396CBB">
        <w:rPr>
          <w:rFonts w:cstheme="minorHAnsi"/>
        </w:rPr>
        <w:t xml:space="preserve">Were there any changes brought about by the project and </w:t>
      </w:r>
      <w:proofErr w:type="gramStart"/>
      <w:r w:rsidRPr="00396CBB">
        <w:rPr>
          <w:rFonts w:cstheme="minorHAnsi"/>
        </w:rPr>
        <w:t>are there any unintended positive/negative influence</w:t>
      </w:r>
      <w:proofErr w:type="gramEnd"/>
      <w:r w:rsidRPr="00396CBB">
        <w:rPr>
          <w:rFonts w:cstheme="minorHAnsi"/>
        </w:rPr>
        <w:t xml:space="preserve"> of the project? What are they? And why and how did it happen? </w:t>
      </w:r>
    </w:p>
    <w:p w:rsidR="00396CBB" w:rsidRPr="00396CBB" w:rsidRDefault="00396CBB" w:rsidP="00396CBB">
      <w:pPr>
        <w:spacing w:after="120"/>
        <w:rPr>
          <w:rFonts w:cstheme="minorHAnsi"/>
        </w:rPr>
      </w:pPr>
    </w:p>
    <w:p w:rsidR="00396CBB" w:rsidRPr="00396CBB" w:rsidRDefault="00396CBB" w:rsidP="00396CBB">
      <w:pPr>
        <w:spacing w:after="120"/>
        <w:rPr>
          <w:rFonts w:cstheme="minorHAnsi"/>
          <w:b/>
        </w:rPr>
      </w:pPr>
      <w:r w:rsidRPr="00396CBB">
        <w:rPr>
          <w:rFonts w:cstheme="minorHAnsi"/>
          <w:b/>
        </w:rPr>
        <w:lastRenderedPageBreak/>
        <w:t>Summative Evaluation Methodology and Outputs</w:t>
      </w:r>
    </w:p>
    <w:p w:rsidR="00396CBB" w:rsidRPr="00396CBB" w:rsidRDefault="00396CBB" w:rsidP="00396CBB">
      <w:pPr>
        <w:tabs>
          <w:tab w:val="left" w:pos="567"/>
        </w:tabs>
        <w:spacing w:after="120"/>
        <w:contextualSpacing/>
        <w:rPr>
          <w:rFonts w:cstheme="minorHAnsi"/>
        </w:rPr>
      </w:pPr>
      <w:r w:rsidRPr="00396CBB">
        <w:rPr>
          <w:rFonts w:cstheme="minorHAnsi"/>
        </w:rPr>
        <w:t>17.</w:t>
      </w:r>
      <w:r w:rsidRPr="00396CBB">
        <w:rPr>
          <w:rFonts w:cstheme="minorHAnsi"/>
        </w:rPr>
        <w:tab/>
        <w:t>The evaluation will follow the following methodology:</w:t>
      </w:r>
    </w:p>
    <w:p w:rsidR="00396CBB" w:rsidRPr="00396CBB" w:rsidRDefault="00396CBB" w:rsidP="00396CBB">
      <w:pPr>
        <w:tabs>
          <w:tab w:val="left" w:pos="567"/>
        </w:tabs>
        <w:spacing w:after="120"/>
        <w:contextualSpacing/>
        <w:rPr>
          <w:rFonts w:cstheme="minorHAnsi"/>
        </w:rPr>
      </w:pPr>
    </w:p>
    <w:p w:rsidR="00396CBB" w:rsidRPr="00396CBB" w:rsidRDefault="00396CBB" w:rsidP="00396CBB">
      <w:pPr>
        <w:tabs>
          <w:tab w:val="left" w:pos="567"/>
        </w:tabs>
        <w:spacing w:after="120"/>
        <w:contextualSpacing/>
        <w:rPr>
          <w:rFonts w:cstheme="minorHAnsi"/>
          <w:b/>
        </w:rPr>
      </w:pPr>
      <w:r w:rsidRPr="00396CBB">
        <w:rPr>
          <w:rFonts w:cstheme="minorHAnsi"/>
        </w:rPr>
        <w:t>17.1.</w:t>
      </w:r>
      <w:r w:rsidRPr="00396CBB">
        <w:rPr>
          <w:rFonts w:cstheme="minorHAnsi"/>
          <w:b/>
        </w:rPr>
        <w:tab/>
        <w:t>Review of key documents and development of summative evaluation plan</w:t>
      </w:r>
      <w:r w:rsidRPr="00396CBB">
        <w:rPr>
          <w:rFonts w:cstheme="minorHAnsi"/>
          <w:b/>
          <w:vertAlign w:val="superscript"/>
        </w:rPr>
        <w:footnoteReference w:id="27"/>
      </w:r>
      <w:r w:rsidRPr="00396CBB">
        <w:rPr>
          <w:rFonts w:cstheme="minorHAnsi"/>
          <w:b/>
        </w:rPr>
        <w:t xml:space="preserve"> (home based up to 3 days).</w:t>
      </w:r>
    </w:p>
    <w:p w:rsidR="00396CBB" w:rsidRPr="00396CBB" w:rsidRDefault="00396CBB" w:rsidP="00396CBB">
      <w:pPr>
        <w:spacing w:after="120"/>
        <w:ind w:left="567"/>
        <w:contextualSpacing/>
        <w:rPr>
          <w:rFonts w:cstheme="minorHAnsi"/>
        </w:rPr>
      </w:pPr>
      <w:r w:rsidRPr="00396CBB">
        <w:rPr>
          <w:rFonts w:cstheme="minorHAnsi"/>
        </w:rPr>
        <w:t xml:space="preserve">The Consultant will have preliminary discussion about the assignment with </w:t>
      </w:r>
      <w:r w:rsidR="0033577C">
        <w:rPr>
          <w:rFonts w:cstheme="minorHAnsi"/>
        </w:rPr>
        <w:t>DFAT</w:t>
      </w:r>
      <w:r w:rsidRPr="00396CBB">
        <w:rPr>
          <w:rFonts w:cstheme="minorHAnsi"/>
        </w:rPr>
        <w:t xml:space="preserve"> and UNICEF and review key documents relating the project at the commencement of the evaluation and develop the draft summative evaluation plan for </w:t>
      </w:r>
      <w:r w:rsidR="0033577C">
        <w:rPr>
          <w:rFonts w:cstheme="minorHAnsi"/>
        </w:rPr>
        <w:t>DFAT</w:t>
      </w:r>
      <w:r w:rsidRPr="00396CBB">
        <w:rPr>
          <w:rFonts w:cstheme="minorHAnsi"/>
        </w:rPr>
        <w:t xml:space="preserve"> and UNICEF approval. The draft final summative evaluation plan should be submitted for </w:t>
      </w:r>
      <w:r w:rsidR="0033577C">
        <w:rPr>
          <w:rFonts w:cstheme="minorHAnsi"/>
        </w:rPr>
        <w:t>DFAT</w:t>
      </w:r>
      <w:r w:rsidRPr="00396CBB">
        <w:rPr>
          <w:rFonts w:cstheme="minorHAnsi"/>
        </w:rPr>
        <w:t xml:space="preserve"> and UNICEF approval before field visit starts.</w:t>
      </w:r>
    </w:p>
    <w:p w:rsidR="00396CBB" w:rsidRPr="00396CBB" w:rsidRDefault="00396CBB" w:rsidP="00396CBB">
      <w:pPr>
        <w:spacing w:after="120"/>
        <w:ind w:left="1418"/>
        <w:contextualSpacing/>
        <w:rPr>
          <w:rFonts w:cstheme="minorHAnsi"/>
        </w:rPr>
      </w:pPr>
    </w:p>
    <w:p w:rsidR="00396CBB" w:rsidRPr="00396CBB" w:rsidRDefault="00396CBB" w:rsidP="00396CBB">
      <w:pPr>
        <w:tabs>
          <w:tab w:val="left" w:pos="993"/>
        </w:tabs>
        <w:spacing w:after="120"/>
        <w:ind w:left="567"/>
        <w:contextualSpacing/>
        <w:rPr>
          <w:rFonts w:cstheme="minorHAnsi"/>
        </w:rPr>
      </w:pPr>
      <w:r w:rsidRPr="00396CBB">
        <w:rPr>
          <w:rFonts w:cstheme="minorHAnsi"/>
        </w:rPr>
        <w:t xml:space="preserve">The summative </w:t>
      </w:r>
      <w:r w:rsidRPr="00396CBB">
        <w:rPr>
          <w:rFonts w:cstheme="minorHAnsi"/>
          <w:b/>
        </w:rPr>
        <w:t>evaluation plan</w:t>
      </w:r>
      <w:r w:rsidRPr="00396CBB">
        <w:rPr>
          <w:rFonts w:cstheme="minorHAnsi"/>
        </w:rPr>
        <w:t xml:space="preserve"> will include, but not limited to, the following:</w:t>
      </w:r>
    </w:p>
    <w:p w:rsidR="00396CBB" w:rsidRPr="00396CBB" w:rsidRDefault="00396CBB" w:rsidP="00396CBB">
      <w:pPr>
        <w:numPr>
          <w:ilvl w:val="0"/>
          <w:numId w:val="21"/>
        </w:numPr>
        <w:spacing w:before="0" w:after="120" w:line="276" w:lineRule="auto"/>
        <w:ind w:left="1418" w:hanging="425"/>
        <w:contextualSpacing/>
        <w:rPr>
          <w:rFonts w:cstheme="minorHAnsi"/>
        </w:rPr>
      </w:pPr>
      <w:r w:rsidRPr="00396CBB">
        <w:rPr>
          <w:rFonts w:cstheme="minorHAnsi"/>
          <w:u w:val="single"/>
        </w:rPr>
        <w:t>Confirm the users and purpose of the evaluation, especially the decisions it will inform;</w:t>
      </w:r>
    </w:p>
    <w:p w:rsidR="00396CBB" w:rsidRPr="00396CBB" w:rsidRDefault="00396CBB" w:rsidP="00396CBB">
      <w:pPr>
        <w:numPr>
          <w:ilvl w:val="0"/>
          <w:numId w:val="21"/>
        </w:numPr>
        <w:spacing w:before="0" w:after="120" w:line="276" w:lineRule="auto"/>
        <w:ind w:left="1418" w:hanging="425"/>
        <w:contextualSpacing/>
        <w:rPr>
          <w:rFonts w:cstheme="minorHAnsi"/>
        </w:rPr>
      </w:pPr>
      <w:r w:rsidRPr="00396CBB">
        <w:rPr>
          <w:rFonts w:cstheme="minorHAnsi"/>
          <w:u w:val="single"/>
        </w:rPr>
        <w:t>Outline the scope and methodology of the evaluation</w:t>
      </w:r>
      <w:r w:rsidRPr="00396CBB">
        <w:rPr>
          <w:rFonts w:cstheme="minorHAnsi"/>
        </w:rPr>
        <w:t xml:space="preserve"> (including prioritised evaluation questions,  methods for answering them,  process for information collection and analysis, and identification of any challenges in achieving the evaluation objective);</w:t>
      </w:r>
    </w:p>
    <w:p w:rsidR="00396CBB" w:rsidRPr="00396CBB" w:rsidRDefault="00396CBB" w:rsidP="00396CBB">
      <w:pPr>
        <w:numPr>
          <w:ilvl w:val="0"/>
          <w:numId w:val="21"/>
        </w:numPr>
        <w:spacing w:before="0" w:after="120" w:line="276" w:lineRule="auto"/>
        <w:ind w:left="1418" w:hanging="425"/>
        <w:contextualSpacing/>
        <w:rPr>
          <w:rFonts w:cstheme="minorHAnsi"/>
        </w:rPr>
      </w:pPr>
      <w:r w:rsidRPr="00396CBB">
        <w:rPr>
          <w:rFonts w:cstheme="minorHAnsi"/>
          <w:u w:val="single"/>
        </w:rPr>
        <w:t>Outline any methods for controlling the quality of data;</w:t>
      </w:r>
    </w:p>
    <w:p w:rsidR="00396CBB" w:rsidRPr="00396CBB" w:rsidRDefault="00396CBB" w:rsidP="00396CBB">
      <w:pPr>
        <w:numPr>
          <w:ilvl w:val="0"/>
          <w:numId w:val="21"/>
        </w:numPr>
        <w:spacing w:before="0" w:after="120" w:line="276" w:lineRule="auto"/>
        <w:ind w:left="1418" w:hanging="425"/>
        <w:contextualSpacing/>
        <w:rPr>
          <w:rFonts w:cstheme="minorHAnsi"/>
        </w:rPr>
      </w:pPr>
      <w:r w:rsidRPr="00396CBB">
        <w:rPr>
          <w:rFonts w:cstheme="minorHAnsi"/>
          <w:u w:val="single"/>
        </w:rPr>
        <w:t>Provide an evaluation and consultation schedule</w:t>
      </w:r>
      <w:r w:rsidRPr="00396CBB">
        <w:rPr>
          <w:rFonts w:cstheme="minorHAnsi"/>
        </w:rPr>
        <w:t xml:space="preserve"> including the identification of key stakeholders to be consulted and the nature and purpose of the consultation; activities/research to be undertaken; and draft schedule for the field visits.</w:t>
      </w:r>
    </w:p>
    <w:p w:rsidR="00396CBB" w:rsidRPr="00396CBB" w:rsidRDefault="00396CBB" w:rsidP="00396CBB">
      <w:pPr>
        <w:numPr>
          <w:ilvl w:val="0"/>
          <w:numId w:val="21"/>
        </w:numPr>
        <w:spacing w:before="0" w:after="120" w:line="276" w:lineRule="auto"/>
        <w:ind w:left="1418" w:hanging="425"/>
        <w:contextualSpacing/>
        <w:rPr>
          <w:rFonts w:cstheme="minorHAnsi"/>
        </w:rPr>
      </w:pPr>
      <w:r w:rsidRPr="00396CBB">
        <w:rPr>
          <w:rFonts w:cstheme="minorHAnsi"/>
        </w:rPr>
        <w:t>Clearly show what judgements the evaluator will need to make, and on what basis (e.g. an overall judgement regarding whether or not the initiative met its objectives and/or expected outcomes, represented value for money, was effective or ineffective in relation to the DAC criteria).</w:t>
      </w:r>
    </w:p>
    <w:p w:rsidR="00396CBB" w:rsidRPr="00396CBB" w:rsidRDefault="00396CBB" w:rsidP="00396CBB">
      <w:pPr>
        <w:numPr>
          <w:ilvl w:val="0"/>
          <w:numId w:val="21"/>
        </w:numPr>
        <w:spacing w:before="0" w:after="120" w:line="276" w:lineRule="auto"/>
        <w:ind w:left="1418" w:hanging="425"/>
        <w:contextualSpacing/>
        <w:rPr>
          <w:rFonts w:cstheme="minorHAnsi"/>
        </w:rPr>
      </w:pPr>
      <w:r w:rsidRPr="00396CBB">
        <w:rPr>
          <w:rFonts w:cstheme="minorHAnsi"/>
          <w:u w:val="single"/>
        </w:rPr>
        <w:t>Outline of the summative evaluation report</w:t>
      </w:r>
      <w:r w:rsidRPr="00396CBB">
        <w:rPr>
          <w:rFonts w:cstheme="minorHAnsi"/>
        </w:rPr>
        <w:t xml:space="preserve"> for </w:t>
      </w:r>
      <w:r w:rsidR="0033577C">
        <w:rPr>
          <w:rFonts w:cstheme="minorHAnsi"/>
        </w:rPr>
        <w:t>DFAT</w:t>
      </w:r>
      <w:r w:rsidRPr="00396CBB">
        <w:rPr>
          <w:rFonts w:cstheme="minorHAnsi"/>
        </w:rPr>
        <w:t xml:space="preserve"> and UNICEF consideration.</w:t>
      </w:r>
    </w:p>
    <w:p w:rsidR="00396CBB" w:rsidRPr="00396CBB" w:rsidRDefault="00396CBB" w:rsidP="00396CBB">
      <w:pPr>
        <w:spacing w:after="120"/>
        <w:ind w:left="1418"/>
        <w:contextualSpacing/>
        <w:rPr>
          <w:rFonts w:cstheme="minorHAnsi"/>
        </w:rPr>
      </w:pPr>
    </w:p>
    <w:p w:rsidR="00396CBB" w:rsidRPr="00396CBB" w:rsidRDefault="00396CBB" w:rsidP="00396CBB">
      <w:pPr>
        <w:tabs>
          <w:tab w:val="left" w:pos="567"/>
        </w:tabs>
        <w:spacing w:after="120"/>
        <w:contextualSpacing/>
        <w:rPr>
          <w:rFonts w:cstheme="minorHAnsi"/>
        </w:rPr>
      </w:pPr>
      <w:r w:rsidRPr="00396CBB">
        <w:rPr>
          <w:rFonts w:cstheme="minorHAnsi"/>
        </w:rPr>
        <w:t>17.2.</w:t>
      </w:r>
      <w:r w:rsidRPr="00396CBB">
        <w:rPr>
          <w:rFonts w:cstheme="minorHAnsi"/>
        </w:rPr>
        <w:tab/>
      </w:r>
      <w:r w:rsidRPr="00396CBB">
        <w:rPr>
          <w:rFonts w:cstheme="minorHAnsi"/>
          <w:b/>
        </w:rPr>
        <w:t>In-country mission (up to 10 days)</w:t>
      </w:r>
    </w:p>
    <w:p w:rsidR="00396CBB" w:rsidRPr="00396CBB" w:rsidRDefault="00396CBB" w:rsidP="00396CBB">
      <w:pPr>
        <w:spacing w:after="120"/>
        <w:ind w:left="567"/>
        <w:contextualSpacing/>
        <w:rPr>
          <w:rFonts w:cstheme="minorHAnsi"/>
        </w:rPr>
      </w:pPr>
      <w:r w:rsidRPr="00396CBB">
        <w:rPr>
          <w:rFonts w:cstheme="minorHAnsi"/>
        </w:rPr>
        <w:t>The Consultant will conduct consultation rounds with partners, including the Government of Sri Lanka officials and beneficiaries, both in Colombo and in the field and will do the following:</w:t>
      </w:r>
    </w:p>
    <w:p w:rsidR="00396CBB" w:rsidRPr="00396CBB" w:rsidRDefault="00396CBB" w:rsidP="00396CBB">
      <w:pPr>
        <w:numPr>
          <w:ilvl w:val="0"/>
          <w:numId w:val="21"/>
        </w:numPr>
        <w:spacing w:before="0" w:after="120" w:line="276" w:lineRule="auto"/>
        <w:ind w:left="1418" w:hanging="425"/>
        <w:contextualSpacing/>
        <w:rPr>
          <w:rFonts w:cstheme="minorHAnsi"/>
        </w:rPr>
      </w:pPr>
      <w:r w:rsidRPr="00396CBB">
        <w:rPr>
          <w:rFonts w:cstheme="minorHAnsi"/>
        </w:rPr>
        <w:t xml:space="preserve">During in-country mission the Consultant will discuss and </w:t>
      </w:r>
      <w:r w:rsidRPr="00396CBB">
        <w:rPr>
          <w:rFonts w:cstheme="minorHAnsi"/>
          <w:b/>
        </w:rPr>
        <w:t>finalised the summative evaluation plan</w:t>
      </w:r>
      <w:r w:rsidRPr="00396CBB">
        <w:rPr>
          <w:rFonts w:cstheme="minorHAnsi"/>
        </w:rPr>
        <w:t xml:space="preserve"> with </w:t>
      </w:r>
      <w:r w:rsidR="0033577C">
        <w:rPr>
          <w:rFonts w:cstheme="minorHAnsi"/>
        </w:rPr>
        <w:t>DFAT</w:t>
      </w:r>
      <w:r w:rsidRPr="00396CBB">
        <w:rPr>
          <w:rFonts w:cstheme="minorHAnsi"/>
        </w:rPr>
        <w:t xml:space="preserve"> and UNICEF (1 day). Conduct preliminary consultation rounds in Colombo (up to 1 days), conduct field visit (up to 4 days), follow up consultation round in Colombo (if necessary, up to 1 day), and present preliminary findings (1 day).</w:t>
      </w:r>
    </w:p>
    <w:p w:rsidR="00396CBB" w:rsidRPr="00396CBB" w:rsidRDefault="00396CBB" w:rsidP="00396CBB">
      <w:pPr>
        <w:numPr>
          <w:ilvl w:val="0"/>
          <w:numId w:val="21"/>
        </w:numPr>
        <w:spacing w:before="0" w:after="120" w:line="276" w:lineRule="auto"/>
        <w:ind w:left="1418" w:hanging="425"/>
        <w:contextualSpacing/>
        <w:rPr>
          <w:rFonts w:cstheme="minorHAnsi"/>
        </w:rPr>
      </w:pPr>
      <w:r w:rsidRPr="00396CBB">
        <w:rPr>
          <w:rFonts w:cstheme="minorHAnsi"/>
        </w:rPr>
        <w:t xml:space="preserve">Consultant will: (a) conduct detailed interviews and/or focus group discussions with key stakeholders (including Northern Province Department of Education, District Education Offices, Zonal Education Offices, Principals, Teachers, Parents, Students, </w:t>
      </w:r>
      <w:r w:rsidR="0033577C">
        <w:rPr>
          <w:rFonts w:cstheme="minorHAnsi"/>
        </w:rPr>
        <w:t>DFAT</w:t>
      </w:r>
      <w:r w:rsidRPr="00396CBB">
        <w:rPr>
          <w:rFonts w:cstheme="minorHAnsi"/>
        </w:rPr>
        <w:t xml:space="preserve"> and UNICEF); (b) review school records for information on enrolment, attendance, drop outs, learning achievements etc.   </w:t>
      </w:r>
    </w:p>
    <w:p w:rsidR="00396CBB" w:rsidRPr="00396CBB" w:rsidRDefault="00396CBB" w:rsidP="00396CBB">
      <w:pPr>
        <w:numPr>
          <w:ilvl w:val="0"/>
          <w:numId w:val="21"/>
        </w:numPr>
        <w:spacing w:before="0" w:after="120" w:line="276" w:lineRule="auto"/>
        <w:ind w:left="1418" w:hanging="425"/>
        <w:contextualSpacing/>
        <w:rPr>
          <w:rFonts w:cstheme="minorHAnsi"/>
        </w:rPr>
      </w:pPr>
      <w:r w:rsidRPr="00396CBB">
        <w:rPr>
          <w:rFonts w:cstheme="minorHAnsi"/>
        </w:rPr>
        <w:t xml:space="preserve">Towards the end of the in-country mission, the Consultant will write and present an </w:t>
      </w:r>
      <w:r w:rsidRPr="00396CBB">
        <w:rPr>
          <w:rFonts w:cstheme="minorHAnsi"/>
          <w:b/>
        </w:rPr>
        <w:t>Aide Memoire</w:t>
      </w:r>
      <w:r w:rsidRPr="00396CBB">
        <w:rPr>
          <w:rFonts w:cstheme="minorHAnsi"/>
        </w:rPr>
        <w:t xml:space="preserve"> summarising key findings of the evaluation in Colombo. The aide memoire should not be more than 5 pages (guidelines provided in Attachment 1).</w:t>
      </w:r>
    </w:p>
    <w:p w:rsidR="00396CBB" w:rsidRPr="00396CBB" w:rsidRDefault="00396CBB" w:rsidP="00396CBB">
      <w:pPr>
        <w:numPr>
          <w:ilvl w:val="0"/>
          <w:numId w:val="21"/>
        </w:numPr>
        <w:spacing w:before="0" w:after="120" w:line="276" w:lineRule="auto"/>
        <w:ind w:left="1418" w:hanging="425"/>
        <w:contextualSpacing/>
        <w:rPr>
          <w:rFonts w:cstheme="minorHAnsi"/>
        </w:rPr>
      </w:pPr>
      <w:r w:rsidRPr="00396CBB">
        <w:rPr>
          <w:rFonts w:cstheme="minorHAnsi"/>
        </w:rPr>
        <w:t xml:space="preserve">The aide memoire will be presented to </w:t>
      </w:r>
      <w:r w:rsidR="0033577C">
        <w:rPr>
          <w:rFonts w:cstheme="minorHAnsi"/>
        </w:rPr>
        <w:t>DFAT</w:t>
      </w:r>
      <w:r w:rsidRPr="00396CBB">
        <w:rPr>
          <w:rFonts w:cstheme="minorHAnsi"/>
        </w:rPr>
        <w:t xml:space="preserve"> and the stakeholder reference group.</w:t>
      </w:r>
    </w:p>
    <w:p w:rsidR="00396CBB" w:rsidRPr="00396CBB" w:rsidRDefault="00396CBB" w:rsidP="00396CBB">
      <w:pPr>
        <w:numPr>
          <w:ilvl w:val="0"/>
          <w:numId w:val="21"/>
        </w:numPr>
        <w:spacing w:before="0" w:after="120" w:line="276" w:lineRule="auto"/>
        <w:ind w:left="1418" w:hanging="425"/>
        <w:contextualSpacing/>
        <w:rPr>
          <w:rFonts w:cstheme="minorHAnsi"/>
        </w:rPr>
      </w:pPr>
      <w:r w:rsidRPr="00396CBB">
        <w:rPr>
          <w:rFonts w:cstheme="minorHAnsi"/>
        </w:rPr>
        <w:t xml:space="preserve">The Consultant will finalise the Aide Memoire within one week of the end of the in-country mission taking into account feedback from </w:t>
      </w:r>
      <w:r w:rsidR="0033577C">
        <w:rPr>
          <w:rFonts w:cstheme="minorHAnsi"/>
        </w:rPr>
        <w:t>DFAT</w:t>
      </w:r>
      <w:r w:rsidRPr="00396CBB">
        <w:rPr>
          <w:rFonts w:cstheme="minorHAnsi"/>
        </w:rPr>
        <w:t xml:space="preserve"> and stakeholder during the presentation.</w:t>
      </w:r>
    </w:p>
    <w:p w:rsidR="00396CBB" w:rsidRPr="00396CBB" w:rsidRDefault="00396CBB" w:rsidP="00396CBB">
      <w:pPr>
        <w:spacing w:after="120"/>
        <w:ind w:left="720"/>
        <w:contextualSpacing/>
        <w:rPr>
          <w:rFonts w:cstheme="minorHAnsi"/>
        </w:rPr>
      </w:pPr>
    </w:p>
    <w:p w:rsidR="00396CBB" w:rsidRPr="00396CBB" w:rsidRDefault="00396CBB" w:rsidP="00396CBB">
      <w:pPr>
        <w:tabs>
          <w:tab w:val="left" w:pos="567"/>
        </w:tabs>
        <w:spacing w:after="120"/>
        <w:contextualSpacing/>
        <w:rPr>
          <w:rFonts w:cstheme="minorHAnsi"/>
        </w:rPr>
      </w:pPr>
      <w:r w:rsidRPr="00396CBB">
        <w:rPr>
          <w:rFonts w:cstheme="minorHAnsi"/>
        </w:rPr>
        <w:t>17.3.</w:t>
      </w:r>
      <w:r w:rsidRPr="00396CBB">
        <w:rPr>
          <w:rFonts w:cstheme="minorHAnsi"/>
        </w:rPr>
        <w:tab/>
        <w:t>Finalisation of summative evaluation report (up to 10 days)</w:t>
      </w:r>
    </w:p>
    <w:p w:rsidR="00396CBB" w:rsidRPr="00396CBB" w:rsidRDefault="00396CBB" w:rsidP="00396CBB">
      <w:pPr>
        <w:spacing w:after="120"/>
        <w:ind w:left="567"/>
        <w:contextualSpacing/>
        <w:rPr>
          <w:rFonts w:cstheme="minorHAnsi"/>
        </w:rPr>
      </w:pPr>
      <w:r w:rsidRPr="00396CBB">
        <w:rPr>
          <w:rFonts w:cstheme="minorHAnsi"/>
        </w:rPr>
        <w:lastRenderedPageBreak/>
        <w:t>The Consultant will finalise the evaluation report from home before 30 November 2013. Process and output of the evaluation is as follows:</w:t>
      </w:r>
    </w:p>
    <w:p w:rsidR="00396CBB" w:rsidRPr="00396CBB" w:rsidRDefault="00396CBB" w:rsidP="00396CBB">
      <w:pPr>
        <w:numPr>
          <w:ilvl w:val="0"/>
          <w:numId w:val="21"/>
        </w:numPr>
        <w:spacing w:before="0" w:after="120" w:line="276" w:lineRule="auto"/>
        <w:ind w:left="1418" w:hanging="425"/>
        <w:contextualSpacing/>
        <w:rPr>
          <w:rFonts w:cstheme="minorHAnsi"/>
        </w:rPr>
      </w:pPr>
      <w:r w:rsidRPr="00396CBB">
        <w:rPr>
          <w:rFonts w:cstheme="minorHAnsi"/>
        </w:rPr>
        <w:t xml:space="preserve">The Consultant will have 5 days to write the report upon receipt of aide memoire comments from </w:t>
      </w:r>
      <w:r w:rsidR="0033577C">
        <w:rPr>
          <w:rFonts w:cstheme="minorHAnsi"/>
        </w:rPr>
        <w:t>DFAT</w:t>
      </w:r>
      <w:r w:rsidRPr="00396CBB">
        <w:rPr>
          <w:rFonts w:cstheme="minorHAnsi"/>
        </w:rPr>
        <w:t xml:space="preserve"> and stakeholders and submit the </w:t>
      </w:r>
      <w:r w:rsidRPr="00396CBB">
        <w:rPr>
          <w:rFonts w:cstheme="minorHAnsi"/>
          <w:b/>
        </w:rPr>
        <w:t>draft Summative</w:t>
      </w:r>
      <w:r w:rsidRPr="00396CBB">
        <w:rPr>
          <w:rFonts w:cstheme="minorHAnsi"/>
        </w:rPr>
        <w:t xml:space="preserve"> </w:t>
      </w:r>
      <w:r w:rsidRPr="00396CBB">
        <w:rPr>
          <w:rFonts w:cstheme="minorHAnsi"/>
          <w:b/>
        </w:rPr>
        <w:t>Evaluation Report</w:t>
      </w:r>
      <w:r w:rsidRPr="00396CBB">
        <w:rPr>
          <w:rFonts w:cstheme="minorHAnsi"/>
        </w:rPr>
        <w:t xml:space="preserve"> to </w:t>
      </w:r>
      <w:r w:rsidR="0033577C">
        <w:rPr>
          <w:rFonts w:cstheme="minorHAnsi"/>
        </w:rPr>
        <w:t>DFAT</w:t>
      </w:r>
      <w:r w:rsidRPr="00396CBB">
        <w:rPr>
          <w:rFonts w:cstheme="minorHAnsi"/>
        </w:rPr>
        <w:t xml:space="preserve"> (no more than 20 pages, excluding annexes – guidelines provided in Attachment 2) within two weeks of receiving comments on the Aide Memoire.</w:t>
      </w:r>
    </w:p>
    <w:p w:rsidR="00396CBB" w:rsidRPr="00396CBB" w:rsidRDefault="00396CBB" w:rsidP="00396CBB">
      <w:pPr>
        <w:numPr>
          <w:ilvl w:val="0"/>
          <w:numId w:val="21"/>
        </w:numPr>
        <w:spacing w:before="0" w:after="120" w:line="276" w:lineRule="auto"/>
        <w:ind w:left="1418" w:hanging="425"/>
        <w:contextualSpacing/>
        <w:rPr>
          <w:rFonts w:cstheme="minorHAnsi"/>
        </w:rPr>
      </w:pPr>
      <w:r w:rsidRPr="00396CBB">
        <w:rPr>
          <w:rFonts w:cstheme="minorHAnsi"/>
        </w:rPr>
        <w:t xml:space="preserve">The Summative Evaluation Report will be reviewed by </w:t>
      </w:r>
      <w:r w:rsidR="0033577C">
        <w:rPr>
          <w:rFonts w:cstheme="minorHAnsi"/>
        </w:rPr>
        <w:t>DFAT</w:t>
      </w:r>
      <w:r w:rsidRPr="00396CBB">
        <w:rPr>
          <w:rFonts w:cstheme="minorHAnsi"/>
        </w:rPr>
        <w:t xml:space="preserve"> and UNICEF, and others as necessary, for comments and inputs for finalisation.</w:t>
      </w:r>
    </w:p>
    <w:p w:rsidR="00396CBB" w:rsidRPr="00396CBB" w:rsidRDefault="00396CBB" w:rsidP="00396CBB">
      <w:pPr>
        <w:numPr>
          <w:ilvl w:val="0"/>
          <w:numId w:val="21"/>
        </w:numPr>
        <w:spacing w:before="0" w:after="120" w:line="276" w:lineRule="auto"/>
        <w:ind w:left="1418" w:hanging="425"/>
        <w:contextualSpacing/>
        <w:rPr>
          <w:rFonts w:cstheme="minorHAnsi"/>
        </w:rPr>
      </w:pPr>
      <w:r w:rsidRPr="00396CBB">
        <w:rPr>
          <w:rFonts w:cstheme="minorHAnsi"/>
        </w:rPr>
        <w:t xml:space="preserve">The consultant will receive feedback from </w:t>
      </w:r>
      <w:r w:rsidR="0033577C">
        <w:rPr>
          <w:rFonts w:cstheme="minorHAnsi"/>
        </w:rPr>
        <w:t>DFAT</w:t>
      </w:r>
      <w:r w:rsidRPr="00396CBB">
        <w:rPr>
          <w:rFonts w:cstheme="minorHAnsi"/>
        </w:rPr>
        <w:t xml:space="preserve"> no later than three weeks after draft Summative Evaluation Report submission.</w:t>
      </w:r>
    </w:p>
    <w:p w:rsidR="00396CBB" w:rsidRPr="00396CBB" w:rsidRDefault="00396CBB" w:rsidP="00396CBB">
      <w:pPr>
        <w:numPr>
          <w:ilvl w:val="0"/>
          <w:numId w:val="21"/>
        </w:numPr>
        <w:spacing w:before="0" w:after="120" w:line="276" w:lineRule="auto"/>
        <w:ind w:left="1418" w:hanging="425"/>
        <w:contextualSpacing/>
        <w:rPr>
          <w:rFonts w:cstheme="minorHAnsi"/>
        </w:rPr>
      </w:pPr>
      <w:r w:rsidRPr="00396CBB">
        <w:rPr>
          <w:rFonts w:cstheme="minorHAnsi"/>
        </w:rPr>
        <w:t>The consultant will finalise</w:t>
      </w:r>
      <w:r w:rsidRPr="00396CBB">
        <w:rPr>
          <w:rFonts w:cstheme="minorHAnsi"/>
          <w:b/>
        </w:rPr>
        <w:t xml:space="preserve"> the Summative Evaluation Report </w:t>
      </w:r>
      <w:r w:rsidRPr="00396CBB">
        <w:rPr>
          <w:rFonts w:cstheme="minorHAnsi"/>
        </w:rPr>
        <w:t xml:space="preserve">based on the feedback and submit it to </w:t>
      </w:r>
      <w:r w:rsidR="0033577C">
        <w:rPr>
          <w:rFonts w:cstheme="minorHAnsi"/>
        </w:rPr>
        <w:t>DFAT</w:t>
      </w:r>
      <w:r w:rsidRPr="00396CBB">
        <w:rPr>
          <w:rFonts w:cstheme="minorHAnsi"/>
        </w:rPr>
        <w:t xml:space="preserve"> within five days of receiving feedback.</w:t>
      </w:r>
    </w:p>
    <w:p w:rsidR="00396CBB" w:rsidRPr="00396CBB" w:rsidRDefault="00396CBB" w:rsidP="00396CBB">
      <w:pPr>
        <w:spacing w:after="120"/>
        <w:contextualSpacing/>
        <w:rPr>
          <w:rFonts w:cstheme="minorHAnsi"/>
        </w:rPr>
      </w:pPr>
    </w:p>
    <w:p w:rsidR="00396CBB" w:rsidRPr="00396CBB" w:rsidRDefault="00396CBB" w:rsidP="00396CBB">
      <w:pPr>
        <w:spacing w:after="120"/>
        <w:contextualSpacing/>
        <w:rPr>
          <w:rFonts w:cstheme="minorHAnsi"/>
          <w:b/>
        </w:rPr>
      </w:pPr>
      <w:r w:rsidRPr="00396CBB">
        <w:rPr>
          <w:rFonts w:cstheme="minorHAnsi"/>
          <w:b/>
        </w:rPr>
        <w:t>Table 1: Summary of Evaluation Process and Outputs</w:t>
      </w:r>
    </w:p>
    <w:p w:rsidR="00396CBB" w:rsidRPr="00396CBB" w:rsidRDefault="00396CBB" w:rsidP="00396CBB">
      <w:pPr>
        <w:spacing w:after="120"/>
        <w:ind w:left="1418"/>
        <w:contextualSpacing/>
        <w:rPr>
          <w:rFonts w:cstheme="minorHAnsi"/>
        </w:rPr>
      </w:pPr>
    </w:p>
    <w:tbl>
      <w:tblPr>
        <w:tblStyle w:val="TableGrid2"/>
        <w:tblW w:w="10031" w:type="dxa"/>
        <w:tblBorders>
          <w:bottom w:val="dotted" w:sz="4" w:space="0" w:color="auto"/>
        </w:tblBorders>
        <w:tblLayout w:type="fixed"/>
        <w:tblLook w:val="04A0" w:firstRow="1" w:lastRow="0" w:firstColumn="1" w:lastColumn="0" w:noHBand="0" w:noVBand="1"/>
      </w:tblPr>
      <w:tblGrid>
        <w:gridCol w:w="534"/>
        <w:gridCol w:w="1559"/>
        <w:gridCol w:w="1134"/>
        <w:gridCol w:w="1559"/>
        <w:gridCol w:w="992"/>
        <w:gridCol w:w="1560"/>
        <w:gridCol w:w="1275"/>
        <w:gridCol w:w="1418"/>
      </w:tblGrid>
      <w:tr w:rsidR="00396CBB" w:rsidRPr="00396CBB">
        <w:trPr>
          <w:tblHeader/>
        </w:trPr>
        <w:tc>
          <w:tcPr>
            <w:tcW w:w="534" w:type="dxa"/>
            <w:tcBorders>
              <w:bottom w:val="single" w:sz="4" w:space="0" w:color="auto"/>
            </w:tcBorders>
            <w:shd w:val="clear" w:color="auto" w:fill="EEECE1" w:themeFill="background2"/>
          </w:tcPr>
          <w:p w:rsidR="00396CBB" w:rsidRPr="00396CBB" w:rsidRDefault="00396CBB" w:rsidP="00396CBB">
            <w:pPr>
              <w:spacing w:after="120"/>
              <w:rPr>
                <w:rFonts w:cstheme="minorHAnsi"/>
                <w:b/>
              </w:rPr>
            </w:pPr>
            <w:r w:rsidRPr="00396CBB">
              <w:rPr>
                <w:rFonts w:cstheme="minorHAnsi"/>
                <w:b/>
              </w:rPr>
              <w:t>No</w:t>
            </w:r>
          </w:p>
        </w:tc>
        <w:tc>
          <w:tcPr>
            <w:tcW w:w="1559" w:type="dxa"/>
            <w:tcBorders>
              <w:bottom w:val="single" w:sz="4" w:space="0" w:color="auto"/>
            </w:tcBorders>
            <w:shd w:val="clear" w:color="auto" w:fill="EEECE1" w:themeFill="background2"/>
          </w:tcPr>
          <w:p w:rsidR="00396CBB" w:rsidRPr="00396CBB" w:rsidRDefault="00396CBB" w:rsidP="00396CBB">
            <w:pPr>
              <w:spacing w:after="120"/>
              <w:rPr>
                <w:rFonts w:cstheme="minorHAnsi"/>
                <w:b/>
              </w:rPr>
            </w:pPr>
            <w:r w:rsidRPr="00396CBB">
              <w:rPr>
                <w:rFonts w:cstheme="minorHAnsi"/>
                <w:b/>
              </w:rPr>
              <w:t>Task</w:t>
            </w:r>
          </w:p>
        </w:tc>
        <w:tc>
          <w:tcPr>
            <w:tcW w:w="1134" w:type="dxa"/>
            <w:tcBorders>
              <w:bottom w:val="single" w:sz="4" w:space="0" w:color="auto"/>
            </w:tcBorders>
            <w:shd w:val="clear" w:color="auto" w:fill="EEECE1" w:themeFill="background2"/>
          </w:tcPr>
          <w:p w:rsidR="00396CBB" w:rsidRPr="00396CBB" w:rsidRDefault="00396CBB" w:rsidP="00396CBB">
            <w:pPr>
              <w:spacing w:after="120"/>
              <w:rPr>
                <w:rFonts w:cstheme="minorHAnsi"/>
                <w:b/>
              </w:rPr>
            </w:pPr>
            <w:r w:rsidRPr="00396CBB">
              <w:rPr>
                <w:rFonts w:cstheme="minorHAnsi"/>
                <w:b/>
              </w:rPr>
              <w:t>Location</w:t>
            </w:r>
          </w:p>
        </w:tc>
        <w:tc>
          <w:tcPr>
            <w:tcW w:w="1559" w:type="dxa"/>
            <w:tcBorders>
              <w:bottom w:val="single" w:sz="4" w:space="0" w:color="auto"/>
            </w:tcBorders>
            <w:shd w:val="clear" w:color="auto" w:fill="EEECE1" w:themeFill="background2"/>
          </w:tcPr>
          <w:p w:rsidR="00396CBB" w:rsidRPr="00396CBB" w:rsidRDefault="00396CBB" w:rsidP="00396CBB">
            <w:pPr>
              <w:spacing w:after="120"/>
              <w:rPr>
                <w:rFonts w:cstheme="minorHAnsi"/>
                <w:b/>
              </w:rPr>
            </w:pPr>
            <w:r w:rsidRPr="00396CBB">
              <w:rPr>
                <w:rFonts w:cstheme="minorHAnsi"/>
                <w:b/>
              </w:rPr>
              <w:t>Approximate duration</w:t>
            </w:r>
          </w:p>
        </w:tc>
        <w:tc>
          <w:tcPr>
            <w:tcW w:w="992" w:type="dxa"/>
            <w:tcBorders>
              <w:bottom w:val="single" w:sz="4" w:space="0" w:color="auto"/>
            </w:tcBorders>
            <w:shd w:val="clear" w:color="auto" w:fill="EEECE1" w:themeFill="background2"/>
          </w:tcPr>
          <w:p w:rsidR="00396CBB" w:rsidRPr="00396CBB" w:rsidRDefault="00396CBB" w:rsidP="00396CBB">
            <w:pPr>
              <w:spacing w:after="120"/>
              <w:rPr>
                <w:rFonts w:cstheme="minorHAnsi"/>
                <w:b/>
              </w:rPr>
            </w:pPr>
            <w:r w:rsidRPr="00396CBB">
              <w:rPr>
                <w:rFonts w:cstheme="minorHAnsi"/>
                <w:b/>
              </w:rPr>
              <w:t>No of days (up to)</w:t>
            </w:r>
          </w:p>
        </w:tc>
        <w:tc>
          <w:tcPr>
            <w:tcW w:w="1560" w:type="dxa"/>
            <w:tcBorders>
              <w:bottom w:val="single" w:sz="4" w:space="0" w:color="auto"/>
            </w:tcBorders>
            <w:shd w:val="clear" w:color="auto" w:fill="EEECE1" w:themeFill="background2"/>
          </w:tcPr>
          <w:p w:rsidR="00396CBB" w:rsidRPr="00396CBB" w:rsidRDefault="00396CBB" w:rsidP="00396CBB">
            <w:pPr>
              <w:spacing w:after="120"/>
              <w:rPr>
                <w:rFonts w:cstheme="minorHAnsi"/>
                <w:b/>
              </w:rPr>
            </w:pPr>
            <w:r w:rsidRPr="00396CBB">
              <w:rPr>
                <w:rFonts w:cstheme="minorHAnsi"/>
                <w:b/>
              </w:rPr>
              <w:t>Output</w:t>
            </w:r>
          </w:p>
        </w:tc>
        <w:tc>
          <w:tcPr>
            <w:tcW w:w="1275" w:type="dxa"/>
            <w:tcBorders>
              <w:bottom w:val="single" w:sz="4" w:space="0" w:color="auto"/>
            </w:tcBorders>
            <w:shd w:val="clear" w:color="auto" w:fill="EEECE1" w:themeFill="background2"/>
          </w:tcPr>
          <w:p w:rsidR="00396CBB" w:rsidRPr="00396CBB" w:rsidRDefault="00396CBB" w:rsidP="00396CBB">
            <w:pPr>
              <w:spacing w:after="120"/>
              <w:rPr>
                <w:rFonts w:cstheme="minorHAnsi"/>
                <w:b/>
              </w:rPr>
            </w:pPr>
            <w:r w:rsidRPr="00396CBB">
              <w:rPr>
                <w:rFonts w:cstheme="minorHAnsi"/>
                <w:b/>
              </w:rPr>
              <w:t>Format</w:t>
            </w:r>
          </w:p>
        </w:tc>
        <w:tc>
          <w:tcPr>
            <w:tcW w:w="1418" w:type="dxa"/>
            <w:tcBorders>
              <w:bottom w:val="single" w:sz="4" w:space="0" w:color="auto"/>
            </w:tcBorders>
            <w:shd w:val="clear" w:color="auto" w:fill="EEECE1" w:themeFill="background2"/>
          </w:tcPr>
          <w:p w:rsidR="00396CBB" w:rsidRPr="00396CBB" w:rsidRDefault="00396CBB" w:rsidP="00396CBB">
            <w:pPr>
              <w:spacing w:after="120"/>
              <w:rPr>
                <w:rFonts w:cstheme="minorHAnsi"/>
                <w:b/>
              </w:rPr>
            </w:pPr>
            <w:r w:rsidRPr="00396CBB">
              <w:rPr>
                <w:rFonts w:cstheme="minorHAnsi"/>
                <w:b/>
              </w:rPr>
              <w:t>Due by</w:t>
            </w:r>
          </w:p>
        </w:tc>
      </w:tr>
      <w:tr w:rsidR="00396CBB" w:rsidRPr="00396CBB">
        <w:tc>
          <w:tcPr>
            <w:tcW w:w="534" w:type="dxa"/>
            <w:tcBorders>
              <w:top w:val="single" w:sz="4" w:space="0" w:color="auto"/>
            </w:tcBorders>
          </w:tcPr>
          <w:p w:rsidR="00396CBB" w:rsidRPr="00396CBB" w:rsidRDefault="00396CBB" w:rsidP="00396CBB">
            <w:pPr>
              <w:spacing w:after="120"/>
              <w:rPr>
                <w:rFonts w:cstheme="minorHAnsi"/>
              </w:rPr>
            </w:pPr>
            <w:r w:rsidRPr="00396CBB">
              <w:rPr>
                <w:rFonts w:cstheme="minorHAnsi"/>
              </w:rPr>
              <w:t>1</w:t>
            </w:r>
          </w:p>
        </w:tc>
        <w:tc>
          <w:tcPr>
            <w:tcW w:w="1559" w:type="dxa"/>
            <w:tcBorders>
              <w:top w:val="single" w:sz="4" w:space="0" w:color="auto"/>
            </w:tcBorders>
          </w:tcPr>
          <w:p w:rsidR="00396CBB" w:rsidRPr="00396CBB" w:rsidRDefault="00396CBB" w:rsidP="00396CBB">
            <w:pPr>
              <w:spacing w:after="120"/>
              <w:rPr>
                <w:rFonts w:cstheme="minorHAnsi"/>
              </w:rPr>
            </w:pPr>
            <w:r w:rsidRPr="00396CBB">
              <w:rPr>
                <w:rFonts w:cstheme="minorHAnsi"/>
              </w:rPr>
              <w:t>Document review &amp; development of summative evaluation plan</w:t>
            </w:r>
          </w:p>
        </w:tc>
        <w:tc>
          <w:tcPr>
            <w:tcW w:w="1134" w:type="dxa"/>
            <w:tcBorders>
              <w:top w:val="single" w:sz="4" w:space="0" w:color="auto"/>
            </w:tcBorders>
          </w:tcPr>
          <w:p w:rsidR="00396CBB" w:rsidRPr="00396CBB" w:rsidRDefault="00396CBB" w:rsidP="00396CBB">
            <w:pPr>
              <w:spacing w:after="120"/>
              <w:rPr>
                <w:rFonts w:cstheme="minorHAnsi"/>
              </w:rPr>
            </w:pPr>
            <w:r w:rsidRPr="00396CBB">
              <w:rPr>
                <w:rFonts w:cstheme="minorHAnsi"/>
              </w:rPr>
              <w:t>Home based</w:t>
            </w:r>
          </w:p>
        </w:tc>
        <w:tc>
          <w:tcPr>
            <w:tcW w:w="1559" w:type="dxa"/>
            <w:tcBorders>
              <w:top w:val="single" w:sz="4" w:space="0" w:color="auto"/>
            </w:tcBorders>
          </w:tcPr>
          <w:p w:rsidR="00396CBB" w:rsidRPr="00396CBB" w:rsidRDefault="00396CBB" w:rsidP="00396CBB">
            <w:pPr>
              <w:spacing w:after="120"/>
              <w:rPr>
                <w:rFonts w:cstheme="minorHAnsi"/>
              </w:rPr>
            </w:pPr>
            <w:r w:rsidRPr="00396CBB">
              <w:rPr>
                <w:rFonts w:cstheme="minorHAnsi"/>
              </w:rPr>
              <w:t>23 September – 1 October  2013</w:t>
            </w:r>
          </w:p>
        </w:tc>
        <w:tc>
          <w:tcPr>
            <w:tcW w:w="992" w:type="dxa"/>
            <w:tcBorders>
              <w:top w:val="single" w:sz="4" w:space="0" w:color="auto"/>
            </w:tcBorders>
          </w:tcPr>
          <w:p w:rsidR="00396CBB" w:rsidRPr="00396CBB" w:rsidRDefault="00396CBB" w:rsidP="00396CBB">
            <w:pPr>
              <w:spacing w:after="120"/>
              <w:rPr>
                <w:rFonts w:cstheme="minorHAnsi"/>
              </w:rPr>
            </w:pPr>
            <w:r w:rsidRPr="00396CBB">
              <w:rPr>
                <w:rFonts w:cstheme="minorHAnsi"/>
              </w:rPr>
              <w:t>3</w:t>
            </w:r>
          </w:p>
        </w:tc>
        <w:tc>
          <w:tcPr>
            <w:tcW w:w="1560" w:type="dxa"/>
            <w:tcBorders>
              <w:top w:val="single" w:sz="4" w:space="0" w:color="auto"/>
            </w:tcBorders>
          </w:tcPr>
          <w:p w:rsidR="00396CBB" w:rsidRPr="00396CBB" w:rsidRDefault="00396CBB" w:rsidP="00396CBB">
            <w:pPr>
              <w:spacing w:after="120"/>
              <w:rPr>
                <w:rFonts w:cstheme="minorHAnsi"/>
              </w:rPr>
            </w:pPr>
            <w:r w:rsidRPr="00396CBB">
              <w:rPr>
                <w:rFonts w:cstheme="minorHAnsi"/>
              </w:rPr>
              <w:t>Summative Evaluation Plan</w:t>
            </w:r>
          </w:p>
        </w:tc>
        <w:tc>
          <w:tcPr>
            <w:tcW w:w="1275" w:type="dxa"/>
            <w:tcBorders>
              <w:top w:val="single" w:sz="4" w:space="0" w:color="auto"/>
            </w:tcBorders>
          </w:tcPr>
          <w:p w:rsidR="00396CBB" w:rsidRPr="00396CBB" w:rsidRDefault="00396CBB" w:rsidP="00396CBB">
            <w:pPr>
              <w:spacing w:after="120"/>
              <w:rPr>
                <w:rFonts w:cstheme="minorHAnsi"/>
              </w:rPr>
            </w:pPr>
            <w:r w:rsidRPr="00396CBB">
              <w:rPr>
                <w:rFonts w:cstheme="minorHAnsi"/>
              </w:rPr>
              <w:t>Word document Max. 10 pages</w:t>
            </w:r>
          </w:p>
        </w:tc>
        <w:tc>
          <w:tcPr>
            <w:tcW w:w="1418" w:type="dxa"/>
            <w:tcBorders>
              <w:top w:val="single" w:sz="4" w:space="0" w:color="auto"/>
            </w:tcBorders>
          </w:tcPr>
          <w:p w:rsidR="00396CBB" w:rsidRPr="00396CBB" w:rsidRDefault="00396CBB" w:rsidP="00396CBB">
            <w:pPr>
              <w:spacing w:after="120"/>
              <w:rPr>
                <w:rFonts w:cstheme="minorHAnsi"/>
              </w:rPr>
            </w:pPr>
            <w:r w:rsidRPr="00396CBB">
              <w:rPr>
                <w:rFonts w:cstheme="minorHAnsi"/>
              </w:rPr>
              <w:t>Tuesday 1 October 2013 (first draft)</w:t>
            </w:r>
          </w:p>
        </w:tc>
      </w:tr>
      <w:tr w:rsidR="00396CBB" w:rsidRPr="00396CBB">
        <w:tc>
          <w:tcPr>
            <w:tcW w:w="534" w:type="dxa"/>
            <w:tcBorders>
              <w:bottom w:val="single" w:sz="4" w:space="0" w:color="auto"/>
            </w:tcBorders>
          </w:tcPr>
          <w:p w:rsidR="00396CBB" w:rsidRPr="00396CBB" w:rsidRDefault="00396CBB" w:rsidP="00396CBB">
            <w:pPr>
              <w:spacing w:after="120"/>
              <w:rPr>
                <w:rFonts w:cstheme="minorHAnsi"/>
              </w:rPr>
            </w:pPr>
            <w:r w:rsidRPr="00396CBB">
              <w:rPr>
                <w:rFonts w:cstheme="minorHAnsi"/>
              </w:rPr>
              <w:t>2</w:t>
            </w:r>
          </w:p>
        </w:tc>
        <w:tc>
          <w:tcPr>
            <w:tcW w:w="1559" w:type="dxa"/>
            <w:tcBorders>
              <w:bottom w:val="single" w:sz="4" w:space="0" w:color="auto"/>
            </w:tcBorders>
          </w:tcPr>
          <w:p w:rsidR="00396CBB" w:rsidRPr="00396CBB" w:rsidRDefault="00396CBB" w:rsidP="00396CBB">
            <w:pPr>
              <w:spacing w:after="120"/>
              <w:rPr>
                <w:rFonts w:cstheme="minorHAnsi"/>
              </w:rPr>
            </w:pPr>
            <w:r w:rsidRPr="00396CBB">
              <w:rPr>
                <w:rFonts w:cstheme="minorHAnsi"/>
              </w:rPr>
              <w:t>Travelling to Sri Lanka</w:t>
            </w:r>
          </w:p>
        </w:tc>
        <w:tc>
          <w:tcPr>
            <w:tcW w:w="1134" w:type="dxa"/>
            <w:tcBorders>
              <w:bottom w:val="single" w:sz="4" w:space="0" w:color="auto"/>
            </w:tcBorders>
          </w:tcPr>
          <w:p w:rsidR="00396CBB" w:rsidRPr="00396CBB" w:rsidRDefault="00396CBB" w:rsidP="00396CBB">
            <w:pPr>
              <w:spacing w:after="120"/>
              <w:rPr>
                <w:rFonts w:cstheme="minorHAnsi"/>
              </w:rPr>
            </w:pPr>
          </w:p>
        </w:tc>
        <w:tc>
          <w:tcPr>
            <w:tcW w:w="1559" w:type="dxa"/>
            <w:tcBorders>
              <w:bottom w:val="single" w:sz="4" w:space="0" w:color="auto"/>
            </w:tcBorders>
          </w:tcPr>
          <w:p w:rsidR="00396CBB" w:rsidRPr="00396CBB" w:rsidRDefault="00396CBB" w:rsidP="00396CBB">
            <w:pPr>
              <w:spacing w:after="120"/>
              <w:rPr>
                <w:rFonts w:cstheme="minorHAnsi"/>
              </w:rPr>
            </w:pPr>
            <w:r w:rsidRPr="00396CBB">
              <w:rPr>
                <w:rFonts w:cstheme="minorHAnsi"/>
              </w:rPr>
              <w:t>5 or 6 October  2013</w:t>
            </w:r>
          </w:p>
        </w:tc>
        <w:tc>
          <w:tcPr>
            <w:tcW w:w="992" w:type="dxa"/>
            <w:tcBorders>
              <w:bottom w:val="single" w:sz="4" w:space="0" w:color="auto"/>
            </w:tcBorders>
          </w:tcPr>
          <w:p w:rsidR="00396CBB" w:rsidRPr="00396CBB" w:rsidRDefault="00396CBB" w:rsidP="00396CBB">
            <w:pPr>
              <w:spacing w:after="120"/>
              <w:rPr>
                <w:rFonts w:cstheme="minorHAnsi"/>
              </w:rPr>
            </w:pPr>
            <w:r w:rsidRPr="00396CBB">
              <w:rPr>
                <w:rFonts w:cstheme="minorHAnsi"/>
              </w:rPr>
              <w:t>1</w:t>
            </w:r>
          </w:p>
        </w:tc>
        <w:tc>
          <w:tcPr>
            <w:tcW w:w="1560" w:type="dxa"/>
            <w:tcBorders>
              <w:bottom w:val="single" w:sz="4" w:space="0" w:color="auto"/>
            </w:tcBorders>
          </w:tcPr>
          <w:p w:rsidR="00396CBB" w:rsidRPr="00396CBB" w:rsidRDefault="00396CBB" w:rsidP="00396CBB">
            <w:pPr>
              <w:spacing w:after="120"/>
              <w:rPr>
                <w:rFonts w:cstheme="minorHAnsi"/>
              </w:rPr>
            </w:pPr>
          </w:p>
        </w:tc>
        <w:tc>
          <w:tcPr>
            <w:tcW w:w="1275" w:type="dxa"/>
            <w:tcBorders>
              <w:bottom w:val="single" w:sz="4" w:space="0" w:color="auto"/>
            </w:tcBorders>
          </w:tcPr>
          <w:p w:rsidR="00396CBB" w:rsidRPr="00396CBB" w:rsidRDefault="00396CBB" w:rsidP="00396CBB">
            <w:pPr>
              <w:spacing w:after="120"/>
              <w:rPr>
                <w:rFonts w:cstheme="minorHAnsi"/>
              </w:rPr>
            </w:pPr>
          </w:p>
        </w:tc>
        <w:tc>
          <w:tcPr>
            <w:tcW w:w="1418" w:type="dxa"/>
            <w:tcBorders>
              <w:bottom w:val="single" w:sz="4" w:space="0" w:color="auto"/>
            </w:tcBorders>
          </w:tcPr>
          <w:p w:rsidR="00396CBB" w:rsidRPr="00396CBB" w:rsidRDefault="00396CBB" w:rsidP="00396CBB">
            <w:pPr>
              <w:spacing w:after="120"/>
              <w:rPr>
                <w:rFonts w:cstheme="minorHAnsi"/>
              </w:rPr>
            </w:pPr>
          </w:p>
        </w:tc>
      </w:tr>
      <w:tr w:rsidR="00396CBB" w:rsidRPr="00396CBB">
        <w:tc>
          <w:tcPr>
            <w:tcW w:w="534" w:type="dxa"/>
            <w:tcBorders>
              <w:bottom w:val="nil"/>
            </w:tcBorders>
          </w:tcPr>
          <w:p w:rsidR="00396CBB" w:rsidRPr="00396CBB" w:rsidRDefault="00396CBB" w:rsidP="00396CBB">
            <w:pPr>
              <w:spacing w:after="120"/>
              <w:rPr>
                <w:rFonts w:cstheme="minorHAnsi"/>
              </w:rPr>
            </w:pPr>
            <w:r w:rsidRPr="00396CBB">
              <w:rPr>
                <w:rFonts w:cstheme="minorHAnsi"/>
              </w:rPr>
              <w:t>3</w:t>
            </w:r>
          </w:p>
        </w:tc>
        <w:tc>
          <w:tcPr>
            <w:tcW w:w="1559" w:type="dxa"/>
            <w:tcBorders>
              <w:bottom w:val="dotted" w:sz="4" w:space="0" w:color="auto"/>
            </w:tcBorders>
          </w:tcPr>
          <w:p w:rsidR="00396CBB" w:rsidRPr="00396CBB" w:rsidRDefault="00396CBB" w:rsidP="00396CBB">
            <w:pPr>
              <w:spacing w:after="120"/>
              <w:rPr>
                <w:rFonts w:cstheme="minorHAnsi"/>
              </w:rPr>
            </w:pPr>
            <w:r w:rsidRPr="00396CBB">
              <w:rPr>
                <w:rFonts w:cstheme="minorHAnsi"/>
              </w:rPr>
              <w:t>In-Country mission</w:t>
            </w:r>
          </w:p>
        </w:tc>
        <w:tc>
          <w:tcPr>
            <w:tcW w:w="1134" w:type="dxa"/>
            <w:tcBorders>
              <w:bottom w:val="dotted" w:sz="4" w:space="0" w:color="auto"/>
            </w:tcBorders>
          </w:tcPr>
          <w:p w:rsidR="00396CBB" w:rsidRPr="00396CBB" w:rsidRDefault="00396CBB" w:rsidP="00396CBB">
            <w:pPr>
              <w:spacing w:after="120"/>
              <w:rPr>
                <w:rFonts w:cstheme="minorHAnsi"/>
              </w:rPr>
            </w:pPr>
            <w:r w:rsidRPr="00396CBB">
              <w:rPr>
                <w:rFonts w:cstheme="minorHAnsi"/>
              </w:rPr>
              <w:t>Sri Lanka</w:t>
            </w:r>
          </w:p>
        </w:tc>
        <w:tc>
          <w:tcPr>
            <w:tcW w:w="1559" w:type="dxa"/>
            <w:tcBorders>
              <w:bottom w:val="dotted" w:sz="4" w:space="0" w:color="auto"/>
            </w:tcBorders>
          </w:tcPr>
          <w:p w:rsidR="00396CBB" w:rsidRPr="00396CBB" w:rsidRDefault="00396CBB" w:rsidP="00396CBB">
            <w:pPr>
              <w:spacing w:after="120"/>
              <w:rPr>
                <w:rFonts w:cstheme="minorHAnsi"/>
              </w:rPr>
            </w:pPr>
            <w:r w:rsidRPr="00396CBB">
              <w:rPr>
                <w:rFonts w:cstheme="minorHAnsi"/>
              </w:rPr>
              <w:t>7 – 17 October 2013</w:t>
            </w:r>
          </w:p>
        </w:tc>
        <w:tc>
          <w:tcPr>
            <w:tcW w:w="992" w:type="dxa"/>
            <w:tcBorders>
              <w:bottom w:val="dotted" w:sz="4" w:space="0" w:color="auto"/>
            </w:tcBorders>
          </w:tcPr>
          <w:p w:rsidR="00396CBB" w:rsidRPr="00396CBB" w:rsidRDefault="00396CBB" w:rsidP="00396CBB">
            <w:pPr>
              <w:spacing w:after="120"/>
              <w:rPr>
                <w:rFonts w:cstheme="minorHAnsi"/>
              </w:rPr>
            </w:pPr>
            <w:r w:rsidRPr="00396CBB">
              <w:rPr>
                <w:rFonts w:cstheme="minorHAnsi"/>
              </w:rPr>
              <w:t>10</w:t>
            </w:r>
          </w:p>
        </w:tc>
        <w:tc>
          <w:tcPr>
            <w:tcW w:w="1560" w:type="dxa"/>
            <w:tcBorders>
              <w:bottom w:val="dotted" w:sz="4" w:space="0" w:color="auto"/>
            </w:tcBorders>
          </w:tcPr>
          <w:p w:rsidR="00396CBB" w:rsidRPr="00396CBB" w:rsidRDefault="00396CBB" w:rsidP="00396CBB">
            <w:pPr>
              <w:spacing w:after="120"/>
              <w:rPr>
                <w:rFonts w:cstheme="minorHAnsi"/>
              </w:rPr>
            </w:pPr>
          </w:p>
        </w:tc>
        <w:tc>
          <w:tcPr>
            <w:tcW w:w="1275" w:type="dxa"/>
            <w:tcBorders>
              <w:bottom w:val="dotted" w:sz="4" w:space="0" w:color="auto"/>
            </w:tcBorders>
          </w:tcPr>
          <w:p w:rsidR="00396CBB" w:rsidRPr="00396CBB" w:rsidRDefault="00396CBB" w:rsidP="00396CBB">
            <w:pPr>
              <w:spacing w:after="120"/>
              <w:rPr>
                <w:rFonts w:cstheme="minorHAnsi"/>
              </w:rPr>
            </w:pPr>
          </w:p>
        </w:tc>
        <w:tc>
          <w:tcPr>
            <w:tcW w:w="1418" w:type="dxa"/>
            <w:tcBorders>
              <w:bottom w:val="dotted" w:sz="4" w:space="0" w:color="auto"/>
            </w:tcBorders>
          </w:tcPr>
          <w:p w:rsidR="00396CBB" w:rsidRPr="00396CBB" w:rsidRDefault="00396CBB" w:rsidP="00396CBB">
            <w:pPr>
              <w:spacing w:after="120"/>
              <w:rPr>
                <w:rFonts w:cstheme="minorHAnsi"/>
              </w:rPr>
            </w:pPr>
          </w:p>
        </w:tc>
      </w:tr>
      <w:tr w:rsidR="00396CBB" w:rsidRPr="00396CBB">
        <w:tc>
          <w:tcPr>
            <w:tcW w:w="534" w:type="dxa"/>
            <w:tcBorders>
              <w:top w:val="nil"/>
              <w:bottom w:val="nil"/>
              <w:right w:val="single" w:sz="4" w:space="0" w:color="auto"/>
            </w:tcBorders>
          </w:tcPr>
          <w:p w:rsidR="00396CBB" w:rsidRPr="00396CBB" w:rsidRDefault="00396CBB" w:rsidP="00396CBB">
            <w:pPr>
              <w:spacing w:after="120"/>
              <w:rPr>
                <w:rFonts w:cstheme="minorHAnsi"/>
                <w:i/>
              </w:rPr>
            </w:pPr>
          </w:p>
        </w:tc>
        <w:tc>
          <w:tcPr>
            <w:tcW w:w="1559" w:type="dxa"/>
            <w:tcBorders>
              <w:top w:val="dotted" w:sz="4" w:space="0" w:color="auto"/>
              <w:left w:val="single" w:sz="4" w:space="0" w:color="auto"/>
              <w:bottom w:val="dotted" w:sz="4" w:space="0" w:color="auto"/>
            </w:tcBorders>
          </w:tcPr>
          <w:p w:rsidR="00396CBB" w:rsidRPr="00396CBB" w:rsidRDefault="00396CBB" w:rsidP="00396CBB">
            <w:pPr>
              <w:spacing w:after="120"/>
              <w:rPr>
                <w:rFonts w:cstheme="minorHAnsi"/>
                <w:i/>
              </w:rPr>
            </w:pPr>
            <w:r w:rsidRPr="00396CBB">
              <w:rPr>
                <w:rFonts w:cstheme="minorHAnsi"/>
                <w:i/>
              </w:rPr>
              <w:t xml:space="preserve">Meet with </w:t>
            </w:r>
            <w:r w:rsidR="0033577C">
              <w:rPr>
                <w:rFonts w:cstheme="minorHAnsi"/>
                <w:i/>
              </w:rPr>
              <w:t>DFAT</w:t>
            </w:r>
            <w:r w:rsidRPr="00396CBB">
              <w:rPr>
                <w:rFonts w:cstheme="minorHAnsi"/>
                <w:i/>
              </w:rPr>
              <w:t xml:space="preserve"> &amp; UNICEF for in-country briefing and finalisation of summative evaluation plan</w:t>
            </w:r>
          </w:p>
        </w:tc>
        <w:tc>
          <w:tcPr>
            <w:tcW w:w="1134" w:type="dxa"/>
            <w:tcBorders>
              <w:top w:val="dotted" w:sz="4" w:space="0" w:color="auto"/>
              <w:bottom w:val="dotted" w:sz="4" w:space="0" w:color="auto"/>
            </w:tcBorders>
          </w:tcPr>
          <w:p w:rsidR="00396CBB" w:rsidRPr="00396CBB" w:rsidRDefault="00396CBB" w:rsidP="00396CBB">
            <w:pPr>
              <w:spacing w:after="120"/>
              <w:rPr>
                <w:rFonts w:cstheme="minorHAnsi"/>
                <w:i/>
              </w:rPr>
            </w:pPr>
          </w:p>
        </w:tc>
        <w:tc>
          <w:tcPr>
            <w:tcW w:w="1559" w:type="dxa"/>
            <w:tcBorders>
              <w:top w:val="dotted" w:sz="4" w:space="0" w:color="auto"/>
              <w:bottom w:val="dotted" w:sz="4" w:space="0" w:color="auto"/>
            </w:tcBorders>
          </w:tcPr>
          <w:p w:rsidR="00396CBB" w:rsidRPr="00396CBB" w:rsidRDefault="00396CBB" w:rsidP="00396CBB">
            <w:pPr>
              <w:spacing w:after="120"/>
              <w:rPr>
                <w:rFonts w:cstheme="minorHAnsi"/>
                <w:i/>
              </w:rPr>
            </w:pPr>
            <w:r w:rsidRPr="00396CBB">
              <w:rPr>
                <w:rFonts w:cstheme="minorHAnsi"/>
                <w:i/>
              </w:rPr>
              <w:t>7 October 2013</w:t>
            </w:r>
          </w:p>
        </w:tc>
        <w:tc>
          <w:tcPr>
            <w:tcW w:w="992" w:type="dxa"/>
            <w:tcBorders>
              <w:top w:val="dotted" w:sz="4" w:space="0" w:color="auto"/>
              <w:bottom w:val="dotted" w:sz="4" w:space="0" w:color="auto"/>
            </w:tcBorders>
          </w:tcPr>
          <w:p w:rsidR="00396CBB" w:rsidRPr="00396CBB" w:rsidRDefault="00396CBB" w:rsidP="00396CBB">
            <w:pPr>
              <w:spacing w:after="120"/>
              <w:rPr>
                <w:rFonts w:cstheme="minorHAnsi"/>
                <w:i/>
              </w:rPr>
            </w:pPr>
            <w:r w:rsidRPr="00396CBB">
              <w:rPr>
                <w:rFonts w:cstheme="minorHAnsi"/>
                <w:i/>
              </w:rPr>
              <w:t>1</w:t>
            </w:r>
          </w:p>
        </w:tc>
        <w:tc>
          <w:tcPr>
            <w:tcW w:w="1560" w:type="dxa"/>
            <w:tcBorders>
              <w:top w:val="dotted" w:sz="4" w:space="0" w:color="auto"/>
              <w:bottom w:val="dotted" w:sz="4" w:space="0" w:color="auto"/>
            </w:tcBorders>
          </w:tcPr>
          <w:p w:rsidR="00396CBB" w:rsidRPr="00396CBB" w:rsidRDefault="00396CBB" w:rsidP="00396CBB">
            <w:pPr>
              <w:spacing w:after="120"/>
              <w:rPr>
                <w:rFonts w:cstheme="minorHAnsi"/>
                <w:i/>
              </w:rPr>
            </w:pPr>
            <w:r w:rsidRPr="00396CBB">
              <w:rPr>
                <w:rFonts w:cstheme="minorHAnsi"/>
                <w:i/>
              </w:rPr>
              <w:t>Final Summative Evaluation Plan</w:t>
            </w:r>
          </w:p>
        </w:tc>
        <w:tc>
          <w:tcPr>
            <w:tcW w:w="1275" w:type="dxa"/>
            <w:tcBorders>
              <w:top w:val="dotted" w:sz="4" w:space="0" w:color="auto"/>
              <w:bottom w:val="dotted" w:sz="4" w:space="0" w:color="auto"/>
            </w:tcBorders>
          </w:tcPr>
          <w:p w:rsidR="00396CBB" w:rsidRPr="00396CBB" w:rsidRDefault="00396CBB" w:rsidP="00396CBB">
            <w:pPr>
              <w:spacing w:after="120"/>
              <w:rPr>
                <w:rFonts w:cstheme="minorHAnsi"/>
                <w:i/>
              </w:rPr>
            </w:pPr>
            <w:r w:rsidRPr="00396CBB">
              <w:rPr>
                <w:rFonts w:cstheme="minorHAnsi"/>
                <w:i/>
              </w:rPr>
              <w:t>Word document Max. 10 pages</w:t>
            </w:r>
          </w:p>
        </w:tc>
        <w:tc>
          <w:tcPr>
            <w:tcW w:w="1418" w:type="dxa"/>
            <w:tcBorders>
              <w:top w:val="dotted" w:sz="4" w:space="0" w:color="auto"/>
              <w:bottom w:val="dotted" w:sz="4" w:space="0" w:color="auto"/>
            </w:tcBorders>
          </w:tcPr>
          <w:p w:rsidR="00396CBB" w:rsidRPr="00396CBB" w:rsidRDefault="00396CBB" w:rsidP="00396CBB">
            <w:pPr>
              <w:spacing w:after="120"/>
              <w:rPr>
                <w:rFonts w:cstheme="minorHAnsi"/>
                <w:i/>
              </w:rPr>
            </w:pPr>
            <w:r w:rsidRPr="00396CBB">
              <w:rPr>
                <w:rFonts w:cstheme="minorHAnsi"/>
                <w:i/>
              </w:rPr>
              <w:t>7 October 2013</w:t>
            </w:r>
          </w:p>
        </w:tc>
      </w:tr>
      <w:tr w:rsidR="00396CBB" w:rsidRPr="00396CBB">
        <w:tc>
          <w:tcPr>
            <w:tcW w:w="534" w:type="dxa"/>
            <w:tcBorders>
              <w:top w:val="nil"/>
              <w:bottom w:val="nil"/>
              <w:right w:val="single" w:sz="4" w:space="0" w:color="auto"/>
            </w:tcBorders>
          </w:tcPr>
          <w:p w:rsidR="00396CBB" w:rsidRPr="00396CBB" w:rsidRDefault="00396CBB" w:rsidP="00396CBB">
            <w:pPr>
              <w:spacing w:after="120"/>
              <w:rPr>
                <w:rFonts w:cstheme="minorHAnsi"/>
                <w:i/>
              </w:rPr>
            </w:pPr>
          </w:p>
        </w:tc>
        <w:tc>
          <w:tcPr>
            <w:tcW w:w="1559" w:type="dxa"/>
            <w:tcBorders>
              <w:top w:val="dotted" w:sz="4" w:space="0" w:color="auto"/>
              <w:left w:val="single" w:sz="4" w:space="0" w:color="auto"/>
              <w:bottom w:val="dotted" w:sz="4" w:space="0" w:color="auto"/>
            </w:tcBorders>
          </w:tcPr>
          <w:p w:rsidR="00396CBB" w:rsidRPr="00396CBB" w:rsidRDefault="00396CBB" w:rsidP="00396CBB">
            <w:pPr>
              <w:spacing w:after="120"/>
              <w:rPr>
                <w:rFonts w:cstheme="minorHAnsi"/>
                <w:i/>
              </w:rPr>
            </w:pPr>
          </w:p>
        </w:tc>
        <w:tc>
          <w:tcPr>
            <w:tcW w:w="1134" w:type="dxa"/>
            <w:tcBorders>
              <w:top w:val="dotted" w:sz="4" w:space="0" w:color="auto"/>
              <w:bottom w:val="dotted" w:sz="4" w:space="0" w:color="auto"/>
            </w:tcBorders>
          </w:tcPr>
          <w:p w:rsidR="00396CBB" w:rsidRPr="00396CBB" w:rsidRDefault="00396CBB" w:rsidP="00396CBB">
            <w:pPr>
              <w:spacing w:after="120"/>
              <w:rPr>
                <w:rFonts w:cstheme="minorHAnsi"/>
                <w:i/>
              </w:rPr>
            </w:pPr>
          </w:p>
        </w:tc>
        <w:tc>
          <w:tcPr>
            <w:tcW w:w="1559" w:type="dxa"/>
            <w:tcBorders>
              <w:top w:val="dotted" w:sz="4" w:space="0" w:color="auto"/>
              <w:bottom w:val="dotted" w:sz="4" w:space="0" w:color="auto"/>
            </w:tcBorders>
          </w:tcPr>
          <w:p w:rsidR="00396CBB" w:rsidRPr="00396CBB" w:rsidRDefault="00396CBB" w:rsidP="00396CBB">
            <w:pPr>
              <w:spacing w:after="120"/>
              <w:rPr>
                <w:rFonts w:cstheme="minorHAnsi"/>
                <w:i/>
              </w:rPr>
            </w:pPr>
          </w:p>
        </w:tc>
        <w:tc>
          <w:tcPr>
            <w:tcW w:w="992" w:type="dxa"/>
            <w:tcBorders>
              <w:top w:val="dotted" w:sz="4" w:space="0" w:color="auto"/>
              <w:bottom w:val="dotted" w:sz="4" w:space="0" w:color="auto"/>
            </w:tcBorders>
          </w:tcPr>
          <w:p w:rsidR="00396CBB" w:rsidRPr="00396CBB" w:rsidRDefault="00396CBB" w:rsidP="00396CBB">
            <w:pPr>
              <w:spacing w:after="120"/>
              <w:rPr>
                <w:rFonts w:cstheme="minorHAnsi"/>
                <w:i/>
              </w:rPr>
            </w:pPr>
          </w:p>
        </w:tc>
        <w:tc>
          <w:tcPr>
            <w:tcW w:w="1560" w:type="dxa"/>
            <w:tcBorders>
              <w:top w:val="dotted" w:sz="4" w:space="0" w:color="auto"/>
              <w:bottom w:val="dotted" w:sz="4" w:space="0" w:color="auto"/>
            </w:tcBorders>
          </w:tcPr>
          <w:p w:rsidR="00396CBB" w:rsidRPr="00396CBB" w:rsidRDefault="00396CBB" w:rsidP="00396CBB">
            <w:pPr>
              <w:spacing w:after="120"/>
              <w:rPr>
                <w:rFonts w:cstheme="minorHAnsi"/>
                <w:i/>
              </w:rPr>
            </w:pPr>
          </w:p>
        </w:tc>
        <w:tc>
          <w:tcPr>
            <w:tcW w:w="1275" w:type="dxa"/>
            <w:tcBorders>
              <w:top w:val="dotted" w:sz="4" w:space="0" w:color="auto"/>
              <w:bottom w:val="dotted" w:sz="4" w:space="0" w:color="auto"/>
            </w:tcBorders>
          </w:tcPr>
          <w:p w:rsidR="00396CBB" w:rsidRPr="00396CBB" w:rsidRDefault="00396CBB" w:rsidP="00396CBB">
            <w:pPr>
              <w:spacing w:after="120"/>
              <w:rPr>
                <w:rFonts w:cstheme="minorHAnsi"/>
                <w:i/>
              </w:rPr>
            </w:pPr>
          </w:p>
        </w:tc>
        <w:tc>
          <w:tcPr>
            <w:tcW w:w="1418" w:type="dxa"/>
            <w:tcBorders>
              <w:top w:val="dotted" w:sz="4" w:space="0" w:color="auto"/>
              <w:bottom w:val="dotted" w:sz="4" w:space="0" w:color="auto"/>
            </w:tcBorders>
          </w:tcPr>
          <w:p w:rsidR="00396CBB" w:rsidRPr="00396CBB" w:rsidRDefault="00396CBB" w:rsidP="00396CBB">
            <w:pPr>
              <w:spacing w:after="120"/>
              <w:rPr>
                <w:rFonts w:cstheme="minorHAnsi"/>
                <w:i/>
              </w:rPr>
            </w:pPr>
          </w:p>
        </w:tc>
      </w:tr>
      <w:tr w:rsidR="00396CBB" w:rsidRPr="00396CBB">
        <w:tc>
          <w:tcPr>
            <w:tcW w:w="534" w:type="dxa"/>
            <w:tcBorders>
              <w:top w:val="nil"/>
              <w:left w:val="single" w:sz="4" w:space="0" w:color="auto"/>
              <w:bottom w:val="nil"/>
              <w:right w:val="single" w:sz="4" w:space="0" w:color="auto"/>
            </w:tcBorders>
          </w:tcPr>
          <w:p w:rsidR="00396CBB" w:rsidRPr="00396CBB" w:rsidRDefault="00396CBB" w:rsidP="00396CBB">
            <w:pPr>
              <w:spacing w:after="120"/>
              <w:rPr>
                <w:rFonts w:cstheme="minorHAnsi"/>
                <w:i/>
              </w:rPr>
            </w:pPr>
          </w:p>
        </w:tc>
        <w:tc>
          <w:tcPr>
            <w:tcW w:w="1559" w:type="dxa"/>
            <w:tcBorders>
              <w:top w:val="dotted" w:sz="4" w:space="0" w:color="auto"/>
              <w:left w:val="single" w:sz="4" w:space="0" w:color="auto"/>
              <w:bottom w:val="dotted" w:sz="4" w:space="0" w:color="auto"/>
            </w:tcBorders>
          </w:tcPr>
          <w:p w:rsidR="00396CBB" w:rsidRPr="00396CBB" w:rsidRDefault="00396CBB" w:rsidP="00396CBB">
            <w:pPr>
              <w:spacing w:after="120"/>
              <w:rPr>
                <w:rFonts w:cstheme="minorHAnsi"/>
                <w:i/>
              </w:rPr>
            </w:pPr>
            <w:r w:rsidRPr="00396CBB">
              <w:rPr>
                <w:rFonts w:cstheme="minorHAnsi"/>
                <w:i/>
              </w:rPr>
              <w:t>Field visit</w:t>
            </w:r>
          </w:p>
        </w:tc>
        <w:tc>
          <w:tcPr>
            <w:tcW w:w="1134" w:type="dxa"/>
            <w:tcBorders>
              <w:top w:val="dotted" w:sz="4" w:space="0" w:color="auto"/>
              <w:bottom w:val="dotted" w:sz="4" w:space="0" w:color="auto"/>
            </w:tcBorders>
          </w:tcPr>
          <w:p w:rsidR="00396CBB" w:rsidRPr="00396CBB" w:rsidRDefault="00396CBB" w:rsidP="00396CBB">
            <w:pPr>
              <w:spacing w:after="120"/>
              <w:rPr>
                <w:rFonts w:cstheme="minorHAnsi"/>
                <w:i/>
              </w:rPr>
            </w:pPr>
          </w:p>
        </w:tc>
        <w:tc>
          <w:tcPr>
            <w:tcW w:w="1559" w:type="dxa"/>
            <w:tcBorders>
              <w:top w:val="dotted" w:sz="4" w:space="0" w:color="auto"/>
              <w:bottom w:val="dotted" w:sz="4" w:space="0" w:color="auto"/>
            </w:tcBorders>
          </w:tcPr>
          <w:p w:rsidR="00396CBB" w:rsidRPr="00396CBB" w:rsidRDefault="00396CBB" w:rsidP="00396CBB">
            <w:pPr>
              <w:spacing w:after="120"/>
              <w:rPr>
                <w:rFonts w:cstheme="minorHAnsi"/>
                <w:i/>
              </w:rPr>
            </w:pPr>
            <w:r w:rsidRPr="00396CBB">
              <w:rPr>
                <w:rFonts w:cstheme="minorHAnsi"/>
                <w:i/>
              </w:rPr>
              <w:t>8  – 11 October2013</w:t>
            </w:r>
          </w:p>
        </w:tc>
        <w:tc>
          <w:tcPr>
            <w:tcW w:w="992" w:type="dxa"/>
            <w:tcBorders>
              <w:top w:val="dotted" w:sz="4" w:space="0" w:color="auto"/>
              <w:bottom w:val="dotted" w:sz="4" w:space="0" w:color="auto"/>
            </w:tcBorders>
          </w:tcPr>
          <w:p w:rsidR="00396CBB" w:rsidRPr="00396CBB" w:rsidRDefault="00396CBB" w:rsidP="00396CBB">
            <w:pPr>
              <w:spacing w:after="120"/>
              <w:rPr>
                <w:rFonts w:cstheme="minorHAnsi"/>
                <w:i/>
              </w:rPr>
            </w:pPr>
            <w:r w:rsidRPr="00396CBB">
              <w:rPr>
                <w:rFonts w:cstheme="minorHAnsi"/>
                <w:i/>
              </w:rPr>
              <w:t>4</w:t>
            </w:r>
          </w:p>
        </w:tc>
        <w:tc>
          <w:tcPr>
            <w:tcW w:w="1560" w:type="dxa"/>
            <w:tcBorders>
              <w:top w:val="dotted" w:sz="4" w:space="0" w:color="auto"/>
              <w:bottom w:val="dotted" w:sz="4" w:space="0" w:color="auto"/>
            </w:tcBorders>
          </w:tcPr>
          <w:p w:rsidR="00396CBB" w:rsidRPr="00396CBB" w:rsidRDefault="00396CBB" w:rsidP="00396CBB">
            <w:pPr>
              <w:spacing w:after="120"/>
              <w:rPr>
                <w:rFonts w:cstheme="minorHAnsi"/>
                <w:i/>
              </w:rPr>
            </w:pPr>
          </w:p>
        </w:tc>
        <w:tc>
          <w:tcPr>
            <w:tcW w:w="1275" w:type="dxa"/>
            <w:tcBorders>
              <w:top w:val="dotted" w:sz="4" w:space="0" w:color="auto"/>
              <w:bottom w:val="dotted" w:sz="4" w:space="0" w:color="auto"/>
            </w:tcBorders>
          </w:tcPr>
          <w:p w:rsidR="00396CBB" w:rsidRPr="00396CBB" w:rsidRDefault="00396CBB" w:rsidP="00396CBB">
            <w:pPr>
              <w:spacing w:after="120"/>
              <w:rPr>
                <w:rFonts w:cstheme="minorHAnsi"/>
                <w:i/>
              </w:rPr>
            </w:pPr>
          </w:p>
        </w:tc>
        <w:tc>
          <w:tcPr>
            <w:tcW w:w="1418" w:type="dxa"/>
            <w:tcBorders>
              <w:top w:val="dotted" w:sz="4" w:space="0" w:color="auto"/>
              <w:bottom w:val="dotted" w:sz="4" w:space="0" w:color="auto"/>
            </w:tcBorders>
          </w:tcPr>
          <w:p w:rsidR="00396CBB" w:rsidRPr="00396CBB" w:rsidRDefault="00396CBB" w:rsidP="00396CBB">
            <w:pPr>
              <w:spacing w:after="120"/>
              <w:rPr>
                <w:rFonts w:cstheme="minorHAnsi"/>
                <w:i/>
              </w:rPr>
            </w:pPr>
          </w:p>
        </w:tc>
      </w:tr>
      <w:tr w:rsidR="00396CBB" w:rsidRPr="00396CBB">
        <w:tc>
          <w:tcPr>
            <w:tcW w:w="534" w:type="dxa"/>
            <w:tcBorders>
              <w:top w:val="nil"/>
              <w:left w:val="single" w:sz="4" w:space="0" w:color="auto"/>
              <w:bottom w:val="nil"/>
              <w:right w:val="single" w:sz="4" w:space="0" w:color="auto"/>
            </w:tcBorders>
          </w:tcPr>
          <w:p w:rsidR="00396CBB" w:rsidRPr="00396CBB" w:rsidRDefault="00396CBB" w:rsidP="00396CBB">
            <w:pPr>
              <w:spacing w:after="120"/>
              <w:rPr>
                <w:rFonts w:cstheme="minorHAnsi"/>
                <w:i/>
              </w:rPr>
            </w:pPr>
          </w:p>
        </w:tc>
        <w:tc>
          <w:tcPr>
            <w:tcW w:w="1559" w:type="dxa"/>
            <w:tcBorders>
              <w:top w:val="dotted" w:sz="4" w:space="0" w:color="auto"/>
              <w:left w:val="single" w:sz="4" w:space="0" w:color="auto"/>
              <w:bottom w:val="dotted" w:sz="4" w:space="0" w:color="auto"/>
            </w:tcBorders>
          </w:tcPr>
          <w:p w:rsidR="00396CBB" w:rsidRPr="00396CBB" w:rsidRDefault="00396CBB" w:rsidP="00396CBB">
            <w:pPr>
              <w:spacing w:after="120"/>
              <w:rPr>
                <w:rFonts w:cstheme="minorHAnsi"/>
                <w:i/>
              </w:rPr>
            </w:pPr>
            <w:r w:rsidRPr="00396CBB">
              <w:rPr>
                <w:rFonts w:cstheme="minorHAnsi"/>
                <w:i/>
              </w:rPr>
              <w:t>Colombo:</w:t>
            </w:r>
          </w:p>
          <w:p w:rsidR="00396CBB" w:rsidRPr="00396CBB" w:rsidRDefault="00396CBB" w:rsidP="00396CBB">
            <w:pPr>
              <w:spacing w:after="120"/>
              <w:rPr>
                <w:rFonts w:cstheme="minorHAnsi"/>
                <w:i/>
              </w:rPr>
            </w:pPr>
            <w:r w:rsidRPr="00396CBB">
              <w:rPr>
                <w:rFonts w:cstheme="minorHAnsi"/>
                <w:i/>
              </w:rPr>
              <w:t xml:space="preserve"> - meetings </w:t>
            </w:r>
          </w:p>
          <w:p w:rsidR="00396CBB" w:rsidRPr="00396CBB" w:rsidRDefault="00396CBB" w:rsidP="00396CBB">
            <w:pPr>
              <w:spacing w:after="120"/>
              <w:rPr>
                <w:rFonts w:cstheme="minorHAnsi"/>
                <w:i/>
              </w:rPr>
            </w:pPr>
            <w:r w:rsidRPr="00396CBB">
              <w:rPr>
                <w:rFonts w:cstheme="minorHAnsi"/>
                <w:i/>
              </w:rPr>
              <w:lastRenderedPageBreak/>
              <w:t>- Aide Memoire write up</w:t>
            </w:r>
          </w:p>
          <w:p w:rsidR="00396CBB" w:rsidRPr="00396CBB" w:rsidRDefault="00396CBB" w:rsidP="00396CBB">
            <w:pPr>
              <w:spacing w:after="120"/>
              <w:rPr>
                <w:rFonts w:cstheme="minorHAnsi"/>
                <w:i/>
              </w:rPr>
            </w:pPr>
          </w:p>
        </w:tc>
        <w:tc>
          <w:tcPr>
            <w:tcW w:w="1134" w:type="dxa"/>
            <w:tcBorders>
              <w:top w:val="dotted" w:sz="4" w:space="0" w:color="auto"/>
              <w:bottom w:val="dotted" w:sz="4" w:space="0" w:color="auto"/>
            </w:tcBorders>
          </w:tcPr>
          <w:p w:rsidR="00396CBB" w:rsidRPr="00396CBB" w:rsidRDefault="00396CBB" w:rsidP="00396CBB">
            <w:pPr>
              <w:spacing w:after="120"/>
              <w:rPr>
                <w:rFonts w:cstheme="minorHAnsi"/>
                <w:i/>
              </w:rPr>
            </w:pPr>
          </w:p>
        </w:tc>
        <w:tc>
          <w:tcPr>
            <w:tcW w:w="1559" w:type="dxa"/>
            <w:tcBorders>
              <w:top w:val="dotted" w:sz="4" w:space="0" w:color="auto"/>
              <w:bottom w:val="dotted" w:sz="4" w:space="0" w:color="auto"/>
            </w:tcBorders>
          </w:tcPr>
          <w:p w:rsidR="00396CBB" w:rsidRPr="00396CBB" w:rsidRDefault="00396CBB" w:rsidP="00396CBB">
            <w:pPr>
              <w:spacing w:after="120"/>
              <w:rPr>
                <w:rFonts w:cstheme="minorHAnsi"/>
                <w:i/>
              </w:rPr>
            </w:pPr>
            <w:r w:rsidRPr="00396CBB">
              <w:rPr>
                <w:rFonts w:cstheme="minorHAnsi"/>
                <w:i/>
              </w:rPr>
              <w:t>14 – 16 October 2013</w:t>
            </w:r>
          </w:p>
        </w:tc>
        <w:tc>
          <w:tcPr>
            <w:tcW w:w="992" w:type="dxa"/>
            <w:tcBorders>
              <w:top w:val="dotted" w:sz="4" w:space="0" w:color="auto"/>
              <w:bottom w:val="dotted" w:sz="4" w:space="0" w:color="auto"/>
            </w:tcBorders>
          </w:tcPr>
          <w:p w:rsidR="00396CBB" w:rsidRPr="00396CBB" w:rsidRDefault="00396CBB" w:rsidP="00396CBB">
            <w:pPr>
              <w:spacing w:after="120"/>
              <w:rPr>
                <w:rFonts w:cstheme="minorHAnsi"/>
                <w:i/>
              </w:rPr>
            </w:pPr>
            <w:r w:rsidRPr="00396CBB">
              <w:rPr>
                <w:rFonts w:cstheme="minorHAnsi"/>
                <w:i/>
              </w:rPr>
              <w:t>3</w:t>
            </w:r>
          </w:p>
        </w:tc>
        <w:tc>
          <w:tcPr>
            <w:tcW w:w="1560" w:type="dxa"/>
            <w:tcBorders>
              <w:top w:val="dotted" w:sz="4" w:space="0" w:color="auto"/>
              <w:bottom w:val="dotted" w:sz="4" w:space="0" w:color="auto"/>
            </w:tcBorders>
          </w:tcPr>
          <w:p w:rsidR="00396CBB" w:rsidRPr="00396CBB" w:rsidRDefault="00396CBB" w:rsidP="00396CBB">
            <w:pPr>
              <w:spacing w:after="120"/>
              <w:rPr>
                <w:rFonts w:cstheme="minorHAnsi"/>
                <w:i/>
              </w:rPr>
            </w:pPr>
          </w:p>
        </w:tc>
        <w:tc>
          <w:tcPr>
            <w:tcW w:w="1275" w:type="dxa"/>
            <w:tcBorders>
              <w:top w:val="dotted" w:sz="4" w:space="0" w:color="auto"/>
              <w:bottom w:val="dotted" w:sz="4" w:space="0" w:color="auto"/>
            </w:tcBorders>
          </w:tcPr>
          <w:p w:rsidR="00396CBB" w:rsidRPr="00396CBB" w:rsidRDefault="00396CBB" w:rsidP="00396CBB">
            <w:pPr>
              <w:spacing w:after="120"/>
              <w:rPr>
                <w:rFonts w:cstheme="minorHAnsi"/>
                <w:i/>
              </w:rPr>
            </w:pPr>
          </w:p>
        </w:tc>
        <w:tc>
          <w:tcPr>
            <w:tcW w:w="1418" w:type="dxa"/>
            <w:tcBorders>
              <w:top w:val="dotted" w:sz="4" w:space="0" w:color="auto"/>
              <w:bottom w:val="dotted" w:sz="4" w:space="0" w:color="auto"/>
            </w:tcBorders>
          </w:tcPr>
          <w:p w:rsidR="00396CBB" w:rsidRPr="00396CBB" w:rsidRDefault="00396CBB" w:rsidP="00396CBB">
            <w:pPr>
              <w:spacing w:after="120"/>
              <w:rPr>
                <w:rFonts w:cstheme="minorHAnsi"/>
                <w:i/>
              </w:rPr>
            </w:pPr>
          </w:p>
        </w:tc>
      </w:tr>
      <w:tr w:rsidR="00396CBB" w:rsidRPr="00396CBB">
        <w:tc>
          <w:tcPr>
            <w:tcW w:w="534" w:type="dxa"/>
            <w:tcBorders>
              <w:top w:val="nil"/>
              <w:bottom w:val="single" w:sz="4" w:space="0" w:color="auto"/>
              <w:right w:val="single" w:sz="4" w:space="0" w:color="auto"/>
            </w:tcBorders>
          </w:tcPr>
          <w:p w:rsidR="00396CBB" w:rsidRPr="00396CBB" w:rsidRDefault="00396CBB" w:rsidP="00396CBB">
            <w:pPr>
              <w:spacing w:after="120"/>
              <w:rPr>
                <w:rFonts w:cstheme="minorHAnsi"/>
                <w:i/>
              </w:rPr>
            </w:pPr>
          </w:p>
        </w:tc>
        <w:tc>
          <w:tcPr>
            <w:tcW w:w="1559" w:type="dxa"/>
            <w:tcBorders>
              <w:top w:val="dotted" w:sz="4" w:space="0" w:color="auto"/>
              <w:left w:val="single" w:sz="4" w:space="0" w:color="auto"/>
            </w:tcBorders>
          </w:tcPr>
          <w:p w:rsidR="00396CBB" w:rsidRPr="00396CBB" w:rsidRDefault="00396CBB" w:rsidP="00396CBB">
            <w:pPr>
              <w:spacing w:after="120"/>
              <w:rPr>
                <w:rFonts w:cstheme="minorHAnsi"/>
                <w:i/>
              </w:rPr>
            </w:pPr>
            <w:r w:rsidRPr="00396CBB">
              <w:rPr>
                <w:rFonts w:cstheme="minorHAnsi"/>
                <w:i/>
              </w:rPr>
              <w:t>Aide Memoire presentation</w:t>
            </w:r>
          </w:p>
        </w:tc>
        <w:tc>
          <w:tcPr>
            <w:tcW w:w="1134" w:type="dxa"/>
            <w:tcBorders>
              <w:top w:val="dotted" w:sz="4" w:space="0" w:color="auto"/>
            </w:tcBorders>
          </w:tcPr>
          <w:p w:rsidR="00396CBB" w:rsidRPr="00396CBB" w:rsidRDefault="00396CBB" w:rsidP="00396CBB">
            <w:pPr>
              <w:spacing w:after="120"/>
              <w:rPr>
                <w:rFonts w:cstheme="minorHAnsi"/>
                <w:i/>
              </w:rPr>
            </w:pPr>
          </w:p>
        </w:tc>
        <w:tc>
          <w:tcPr>
            <w:tcW w:w="1559" w:type="dxa"/>
            <w:tcBorders>
              <w:top w:val="dotted" w:sz="4" w:space="0" w:color="auto"/>
            </w:tcBorders>
          </w:tcPr>
          <w:p w:rsidR="00396CBB" w:rsidRPr="00396CBB" w:rsidRDefault="00396CBB" w:rsidP="00396CBB">
            <w:pPr>
              <w:spacing w:after="120"/>
              <w:rPr>
                <w:rFonts w:cstheme="minorHAnsi"/>
                <w:i/>
              </w:rPr>
            </w:pPr>
            <w:r w:rsidRPr="00396CBB">
              <w:rPr>
                <w:rFonts w:cstheme="minorHAnsi"/>
                <w:i/>
              </w:rPr>
              <w:t>17 October  2013</w:t>
            </w:r>
          </w:p>
        </w:tc>
        <w:tc>
          <w:tcPr>
            <w:tcW w:w="992" w:type="dxa"/>
            <w:tcBorders>
              <w:top w:val="dotted" w:sz="4" w:space="0" w:color="auto"/>
            </w:tcBorders>
          </w:tcPr>
          <w:p w:rsidR="00396CBB" w:rsidRPr="00396CBB" w:rsidRDefault="00396CBB" w:rsidP="00396CBB">
            <w:pPr>
              <w:spacing w:after="120"/>
              <w:rPr>
                <w:rFonts w:cstheme="minorHAnsi"/>
                <w:i/>
              </w:rPr>
            </w:pPr>
            <w:r w:rsidRPr="00396CBB">
              <w:rPr>
                <w:rFonts w:cstheme="minorHAnsi"/>
                <w:i/>
              </w:rPr>
              <w:t>1</w:t>
            </w:r>
          </w:p>
        </w:tc>
        <w:tc>
          <w:tcPr>
            <w:tcW w:w="1560" w:type="dxa"/>
            <w:tcBorders>
              <w:top w:val="dotted" w:sz="4" w:space="0" w:color="auto"/>
            </w:tcBorders>
          </w:tcPr>
          <w:p w:rsidR="00396CBB" w:rsidRPr="00396CBB" w:rsidRDefault="00396CBB" w:rsidP="00396CBB">
            <w:pPr>
              <w:spacing w:after="120"/>
              <w:rPr>
                <w:rFonts w:cstheme="minorHAnsi"/>
                <w:i/>
              </w:rPr>
            </w:pPr>
            <w:r w:rsidRPr="00396CBB">
              <w:rPr>
                <w:rFonts w:cstheme="minorHAnsi"/>
                <w:i/>
              </w:rPr>
              <w:t>Aide Memoire (see Attachment 1)</w:t>
            </w:r>
          </w:p>
        </w:tc>
        <w:tc>
          <w:tcPr>
            <w:tcW w:w="1275" w:type="dxa"/>
            <w:tcBorders>
              <w:top w:val="dotted" w:sz="4" w:space="0" w:color="auto"/>
            </w:tcBorders>
          </w:tcPr>
          <w:p w:rsidR="00396CBB" w:rsidRPr="00396CBB" w:rsidRDefault="00396CBB" w:rsidP="00396CBB">
            <w:pPr>
              <w:spacing w:after="120"/>
              <w:rPr>
                <w:rFonts w:cstheme="minorHAnsi"/>
                <w:i/>
              </w:rPr>
            </w:pPr>
          </w:p>
        </w:tc>
        <w:tc>
          <w:tcPr>
            <w:tcW w:w="1418" w:type="dxa"/>
            <w:tcBorders>
              <w:top w:val="dotted" w:sz="4" w:space="0" w:color="auto"/>
            </w:tcBorders>
          </w:tcPr>
          <w:p w:rsidR="00396CBB" w:rsidRPr="00396CBB" w:rsidRDefault="00396CBB" w:rsidP="00396CBB">
            <w:pPr>
              <w:spacing w:after="120"/>
              <w:rPr>
                <w:rFonts w:cstheme="minorHAnsi"/>
                <w:i/>
              </w:rPr>
            </w:pPr>
            <w:r w:rsidRPr="00396CBB">
              <w:rPr>
                <w:rFonts w:cstheme="minorHAnsi"/>
                <w:i/>
              </w:rPr>
              <w:t>17 October 2013</w:t>
            </w:r>
          </w:p>
        </w:tc>
      </w:tr>
      <w:tr w:rsidR="00396CBB" w:rsidRPr="00396CBB">
        <w:tc>
          <w:tcPr>
            <w:tcW w:w="534" w:type="dxa"/>
            <w:tcBorders>
              <w:top w:val="single" w:sz="4" w:space="0" w:color="auto"/>
            </w:tcBorders>
          </w:tcPr>
          <w:p w:rsidR="00396CBB" w:rsidRPr="00396CBB" w:rsidRDefault="00396CBB" w:rsidP="00396CBB">
            <w:pPr>
              <w:spacing w:after="120"/>
              <w:rPr>
                <w:rFonts w:cstheme="minorHAnsi"/>
              </w:rPr>
            </w:pPr>
            <w:r w:rsidRPr="00396CBB">
              <w:rPr>
                <w:rFonts w:cstheme="minorHAnsi"/>
              </w:rPr>
              <w:t>4</w:t>
            </w:r>
          </w:p>
        </w:tc>
        <w:tc>
          <w:tcPr>
            <w:tcW w:w="1559" w:type="dxa"/>
          </w:tcPr>
          <w:p w:rsidR="00396CBB" w:rsidRPr="00396CBB" w:rsidRDefault="00396CBB" w:rsidP="00396CBB">
            <w:pPr>
              <w:spacing w:after="120"/>
              <w:rPr>
                <w:rFonts w:cstheme="minorHAnsi"/>
              </w:rPr>
            </w:pPr>
            <w:r w:rsidRPr="00396CBB">
              <w:rPr>
                <w:rFonts w:cstheme="minorHAnsi"/>
              </w:rPr>
              <w:t>Leaving Sri Lanka</w:t>
            </w:r>
          </w:p>
        </w:tc>
        <w:tc>
          <w:tcPr>
            <w:tcW w:w="1134" w:type="dxa"/>
          </w:tcPr>
          <w:p w:rsidR="00396CBB" w:rsidRPr="00396CBB" w:rsidRDefault="00396CBB" w:rsidP="00396CBB">
            <w:pPr>
              <w:spacing w:after="120"/>
              <w:rPr>
                <w:rFonts w:cstheme="minorHAnsi"/>
              </w:rPr>
            </w:pPr>
          </w:p>
        </w:tc>
        <w:tc>
          <w:tcPr>
            <w:tcW w:w="1559" w:type="dxa"/>
          </w:tcPr>
          <w:p w:rsidR="00396CBB" w:rsidRPr="00396CBB" w:rsidRDefault="00396CBB" w:rsidP="00396CBB">
            <w:pPr>
              <w:spacing w:after="120"/>
              <w:rPr>
                <w:rFonts w:cstheme="minorHAnsi"/>
              </w:rPr>
            </w:pPr>
            <w:r w:rsidRPr="00396CBB">
              <w:rPr>
                <w:rFonts w:cstheme="minorHAnsi"/>
              </w:rPr>
              <w:t>19 October 2013</w:t>
            </w:r>
          </w:p>
        </w:tc>
        <w:tc>
          <w:tcPr>
            <w:tcW w:w="992" w:type="dxa"/>
          </w:tcPr>
          <w:p w:rsidR="00396CBB" w:rsidRPr="00396CBB" w:rsidRDefault="00396CBB" w:rsidP="00396CBB">
            <w:pPr>
              <w:spacing w:after="120"/>
              <w:rPr>
                <w:rFonts w:cstheme="minorHAnsi"/>
              </w:rPr>
            </w:pPr>
          </w:p>
        </w:tc>
        <w:tc>
          <w:tcPr>
            <w:tcW w:w="1560" w:type="dxa"/>
          </w:tcPr>
          <w:p w:rsidR="00396CBB" w:rsidRPr="00396CBB" w:rsidRDefault="00396CBB" w:rsidP="00396CBB">
            <w:pPr>
              <w:spacing w:after="120"/>
              <w:rPr>
                <w:rFonts w:cstheme="minorHAnsi"/>
              </w:rPr>
            </w:pPr>
          </w:p>
        </w:tc>
        <w:tc>
          <w:tcPr>
            <w:tcW w:w="1275" w:type="dxa"/>
          </w:tcPr>
          <w:p w:rsidR="00396CBB" w:rsidRPr="00396CBB" w:rsidRDefault="00396CBB" w:rsidP="00396CBB">
            <w:pPr>
              <w:spacing w:after="120"/>
              <w:rPr>
                <w:rFonts w:cstheme="minorHAnsi"/>
              </w:rPr>
            </w:pPr>
          </w:p>
        </w:tc>
        <w:tc>
          <w:tcPr>
            <w:tcW w:w="1418" w:type="dxa"/>
          </w:tcPr>
          <w:p w:rsidR="00396CBB" w:rsidRPr="00396CBB" w:rsidRDefault="00396CBB" w:rsidP="00396CBB">
            <w:pPr>
              <w:spacing w:after="120"/>
              <w:rPr>
                <w:rFonts w:cstheme="minorHAnsi"/>
              </w:rPr>
            </w:pPr>
          </w:p>
        </w:tc>
      </w:tr>
      <w:tr w:rsidR="00396CBB" w:rsidRPr="00396CBB">
        <w:tc>
          <w:tcPr>
            <w:tcW w:w="534" w:type="dxa"/>
          </w:tcPr>
          <w:p w:rsidR="00396CBB" w:rsidRPr="00396CBB" w:rsidRDefault="00396CBB" w:rsidP="00396CBB">
            <w:pPr>
              <w:spacing w:after="120"/>
              <w:rPr>
                <w:rFonts w:cstheme="minorHAnsi"/>
              </w:rPr>
            </w:pPr>
            <w:r w:rsidRPr="00396CBB">
              <w:rPr>
                <w:rFonts w:cstheme="minorHAnsi"/>
              </w:rPr>
              <w:t>5</w:t>
            </w:r>
          </w:p>
        </w:tc>
        <w:tc>
          <w:tcPr>
            <w:tcW w:w="1559" w:type="dxa"/>
          </w:tcPr>
          <w:p w:rsidR="00396CBB" w:rsidRPr="00396CBB" w:rsidRDefault="00396CBB" w:rsidP="00396CBB">
            <w:pPr>
              <w:spacing w:after="120"/>
              <w:rPr>
                <w:rFonts w:cstheme="minorHAnsi"/>
              </w:rPr>
            </w:pPr>
            <w:r w:rsidRPr="00396CBB">
              <w:rPr>
                <w:rFonts w:cstheme="minorHAnsi"/>
              </w:rPr>
              <w:t>Aide Memoire finalisation</w:t>
            </w:r>
          </w:p>
        </w:tc>
        <w:tc>
          <w:tcPr>
            <w:tcW w:w="1134" w:type="dxa"/>
          </w:tcPr>
          <w:p w:rsidR="00396CBB" w:rsidRPr="00396CBB" w:rsidRDefault="00396CBB" w:rsidP="00396CBB">
            <w:pPr>
              <w:spacing w:after="120"/>
              <w:rPr>
                <w:rFonts w:cstheme="minorHAnsi"/>
              </w:rPr>
            </w:pPr>
            <w:r w:rsidRPr="00396CBB">
              <w:rPr>
                <w:rFonts w:cstheme="minorHAnsi"/>
              </w:rPr>
              <w:t>Home based</w:t>
            </w:r>
          </w:p>
        </w:tc>
        <w:tc>
          <w:tcPr>
            <w:tcW w:w="1559" w:type="dxa"/>
          </w:tcPr>
          <w:p w:rsidR="00396CBB" w:rsidRPr="00396CBB" w:rsidRDefault="00396CBB" w:rsidP="00396CBB">
            <w:pPr>
              <w:spacing w:after="120"/>
              <w:rPr>
                <w:rFonts w:cstheme="minorHAnsi"/>
              </w:rPr>
            </w:pPr>
            <w:r w:rsidRPr="00396CBB">
              <w:rPr>
                <w:rFonts w:cstheme="minorHAnsi"/>
              </w:rPr>
              <w:t>21 –  25 October 2013</w:t>
            </w:r>
          </w:p>
        </w:tc>
        <w:tc>
          <w:tcPr>
            <w:tcW w:w="992" w:type="dxa"/>
          </w:tcPr>
          <w:p w:rsidR="00396CBB" w:rsidRPr="00396CBB" w:rsidRDefault="00396CBB" w:rsidP="00396CBB">
            <w:pPr>
              <w:spacing w:after="120"/>
              <w:rPr>
                <w:rFonts w:cstheme="minorHAnsi"/>
              </w:rPr>
            </w:pPr>
            <w:r w:rsidRPr="00396CBB">
              <w:rPr>
                <w:rFonts w:cstheme="minorHAnsi"/>
              </w:rPr>
              <w:t>1</w:t>
            </w:r>
          </w:p>
        </w:tc>
        <w:tc>
          <w:tcPr>
            <w:tcW w:w="1560" w:type="dxa"/>
          </w:tcPr>
          <w:p w:rsidR="00396CBB" w:rsidRPr="00396CBB" w:rsidRDefault="00396CBB" w:rsidP="00396CBB">
            <w:pPr>
              <w:spacing w:after="120"/>
              <w:rPr>
                <w:rFonts w:cstheme="minorHAnsi"/>
              </w:rPr>
            </w:pPr>
            <w:r w:rsidRPr="00396CBB">
              <w:rPr>
                <w:rFonts w:cstheme="minorHAnsi"/>
              </w:rPr>
              <w:t xml:space="preserve">Final Aide Memoire incorporating </w:t>
            </w:r>
            <w:r w:rsidR="0033577C">
              <w:rPr>
                <w:rFonts w:cstheme="minorHAnsi"/>
              </w:rPr>
              <w:t>DFAT</w:t>
            </w:r>
            <w:r w:rsidRPr="00396CBB">
              <w:rPr>
                <w:rFonts w:cstheme="minorHAnsi"/>
              </w:rPr>
              <w:t>, UNICEF and stakeholder comments provided during the presentation</w:t>
            </w:r>
          </w:p>
        </w:tc>
        <w:tc>
          <w:tcPr>
            <w:tcW w:w="1275" w:type="dxa"/>
          </w:tcPr>
          <w:p w:rsidR="00396CBB" w:rsidRPr="00396CBB" w:rsidRDefault="00396CBB" w:rsidP="00396CBB">
            <w:pPr>
              <w:spacing w:after="120"/>
              <w:rPr>
                <w:rFonts w:cstheme="minorHAnsi"/>
              </w:rPr>
            </w:pPr>
            <w:r w:rsidRPr="00396CBB">
              <w:rPr>
                <w:rFonts w:cstheme="minorHAnsi"/>
              </w:rPr>
              <w:t>Word document Max 5 pages</w:t>
            </w:r>
          </w:p>
        </w:tc>
        <w:tc>
          <w:tcPr>
            <w:tcW w:w="1418" w:type="dxa"/>
          </w:tcPr>
          <w:p w:rsidR="00396CBB" w:rsidRPr="00396CBB" w:rsidRDefault="00396CBB" w:rsidP="00396CBB">
            <w:pPr>
              <w:spacing w:after="120"/>
              <w:rPr>
                <w:rFonts w:cstheme="minorHAnsi"/>
              </w:rPr>
            </w:pPr>
            <w:r w:rsidRPr="00396CBB">
              <w:rPr>
                <w:rFonts w:cstheme="minorHAnsi"/>
              </w:rPr>
              <w:t>25 October 2013</w:t>
            </w:r>
          </w:p>
        </w:tc>
      </w:tr>
      <w:tr w:rsidR="00396CBB" w:rsidRPr="00396CBB">
        <w:tc>
          <w:tcPr>
            <w:tcW w:w="534" w:type="dxa"/>
            <w:tcBorders>
              <w:bottom w:val="single" w:sz="4" w:space="0" w:color="auto"/>
            </w:tcBorders>
          </w:tcPr>
          <w:p w:rsidR="00396CBB" w:rsidRPr="00396CBB" w:rsidRDefault="00396CBB" w:rsidP="00396CBB">
            <w:pPr>
              <w:spacing w:after="120"/>
              <w:rPr>
                <w:rFonts w:cstheme="minorHAnsi"/>
              </w:rPr>
            </w:pPr>
            <w:r w:rsidRPr="00396CBB">
              <w:rPr>
                <w:rFonts w:cstheme="minorHAnsi"/>
              </w:rPr>
              <w:t>6</w:t>
            </w:r>
          </w:p>
        </w:tc>
        <w:tc>
          <w:tcPr>
            <w:tcW w:w="1559" w:type="dxa"/>
            <w:tcBorders>
              <w:bottom w:val="single" w:sz="4" w:space="0" w:color="auto"/>
            </w:tcBorders>
          </w:tcPr>
          <w:p w:rsidR="00396CBB" w:rsidRPr="00396CBB" w:rsidRDefault="00396CBB" w:rsidP="00396CBB">
            <w:pPr>
              <w:spacing w:after="120"/>
              <w:rPr>
                <w:rFonts w:cstheme="minorHAnsi"/>
              </w:rPr>
            </w:pPr>
            <w:r w:rsidRPr="00396CBB">
              <w:rPr>
                <w:rFonts w:cstheme="minorHAnsi"/>
              </w:rPr>
              <w:t>Summative Evaluation report write up</w:t>
            </w:r>
          </w:p>
        </w:tc>
        <w:tc>
          <w:tcPr>
            <w:tcW w:w="1134" w:type="dxa"/>
            <w:tcBorders>
              <w:bottom w:val="single" w:sz="4" w:space="0" w:color="auto"/>
            </w:tcBorders>
          </w:tcPr>
          <w:p w:rsidR="00396CBB" w:rsidRPr="00396CBB" w:rsidRDefault="00396CBB" w:rsidP="00396CBB">
            <w:pPr>
              <w:spacing w:after="120"/>
              <w:rPr>
                <w:rFonts w:cstheme="minorHAnsi"/>
              </w:rPr>
            </w:pPr>
            <w:r w:rsidRPr="00396CBB">
              <w:rPr>
                <w:rFonts w:cstheme="minorHAnsi"/>
              </w:rPr>
              <w:t>Home based</w:t>
            </w:r>
          </w:p>
        </w:tc>
        <w:tc>
          <w:tcPr>
            <w:tcW w:w="1559" w:type="dxa"/>
            <w:tcBorders>
              <w:bottom w:val="single" w:sz="4" w:space="0" w:color="auto"/>
            </w:tcBorders>
          </w:tcPr>
          <w:p w:rsidR="00396CBB" w:rsidRPr="00396CBB" w:rsidRDefault="00396CBB" w:rsidP="00396CBB">
            <w:pPr>
              <w:spacing w:after="120"/>
              <w:rPr>
                <w:rFonts w:cstheme="minorHAnsi"/>
              </w:rPr>
            </w:pPr>
            <w:r w:rsidRPr="00396CBB">
              <w:rPr>
                <w:rFonts w:cstheme="minorHAnsi"/>
              </w:rPr>
              <w:t>21 – 1 November 2013</w:t>
            </w:r>
          </w:p>
        </w:tc>
        <w:tc>
          <w:tcPr>
            <w:tcW w:w="992" w:type="dxa"/>
            <w:tcBorders>
              <w:bottom w:val="single" w:sz="4" w:space="0" w:color="auto"/>
            </w:tcBorders>
          </w:tcPr>
          <w:p w:rsidR="00396CBB" w:rsidRPr="00396CBB" w:rsidRDefault="00396CBB" w:rsidP="00396CBB">
            <w:pPr>
              <w:spacing w:after="120"/>
              <w:rPr>
                <w:rFonts w:cstheme="minorHAnsi"/>
              </w:rPr>
            </w:pPr>
            <w:r w:rsidRPr="00396CBB">
              <w:rPr>
                <w:rFonts w:cstheme="minorHAnsi"/>
              </w:rPr>
              <w:t>5</w:t>
            </w:r>
          </w:p>
        </w:tc>
        <w:tc>
          <w:tcPr>
            <w:tcW w:w="1560" w:type="dxa"/>
            <w:tcBorders>
              <w:bottom w:val="single" w:sz="4" w:space="0" w:color="auto"/>
            </w:tcBorders>
          </w:tcPr>
          <w:p w:rsidR="00396CBB" w:rsidRPr="00396CBB" w:rsidRDefault="00396CBB" w:rsidP="00396CBB">
            <w:pPr>
              <w:spacing w:after="120"/>
              <w:rPr>
                <w:rFonts w:cstheme="minorHAnsi"/>
              </w:rPr>
            </w:pPr>
            <w:r w:rsidRPr="00396CBB">
              <w:rPr>
                <w:rFonts w:cstheme="minorHAnsi"/>
              </w:rPr>
              <w:t>First draft of Summative Evaluation Report (see Attachment 2)</w:t>
            </w:r>
          </w:p>
        </w:tc>
        <w:tc>
          <w:tcPr>
            <w:tcW w:w="1275" w:type="dxa"/>
            <w:tcBorders>
              <w:bottom w:val="single" w:sz="4" w:space="0" w:color="auto"/>
            </w:tcBorders>
          </w:tcPr>
          <w:p w:rsidR="00396CBB" w:rsidRPr="00396CBB" w:rsidRDefault="00396CBB" w:rsidP="00396CBB">
            <w:pPr>
              <w:spacing w:after="120"/>
              <w:rPr>
                <w:rFonts w:cstheme="minorHAnsi"/>
              </w:rPr>
            </w:pPr>
            <w:r w:rsidRPr="00396CBB">
              <w:rPr>
                <w:rFonts w:cstheme="minorHAnsi"/>
              </w:rPr>
              <w:t>Word document Max 20 pages, excluding annexes</w:t>
            </w:r>
          </w:p>
        </w:tc>
        <w:tc>
          <w:tcPr>
            <w:tcW w:w="1418" w:type="dxa"/>
            <w:tcBorders>
              <w:bottom w:val="single" w:sz="4" w:space="0" w:color="auto"/>
            </w:tcBorders>
          </w:tcPr>
          <w:p w:rsidR="00396CBB" w:rsidRPr="00396CBB" w:rsidRDefault="00396CBB" w:rsidP="00396CBB">
            <w:pPr>
              <w:spacing w:after="120"/>
              <w:rPr>
                <w:rFonts w:cstheme="minorHAnsi"/>
              </w:rPr>
            </w:pPr>
            <w:r w:rsidRPr="00396CBB">
              <w:rPr>
                <w:rFonts w:cstheme="minorHAnsi"/>
              </w:rPr>
              <w:t>21 November 2013</w:t>
            </w:r>
          </w:p>
        </w:tc>
      </w:tr>
      <w:tr w:rsidR="00396CBB" w:rsidRPr="00396CBB">
        <w:tc>
          <w:tcPr>
            <w:tcW w:w="534" w:type="dxa"/>
            <w:tcBorders>
              <w:bottom w:val="single" w:sz="4" w:space="0" w:color="auto"/>
            </w:tcBorders>
          </w:tcPr>
          <w:p w:rsidR="00396CBB" w:rsidRPr="00396CBB" w:rsidRDefault="00396CBB" w:rsidP="00396CBB">
            <w:pPr>
              <w:spacing w:after="120"/>
              <w:rPr>
                <w:rFonts w:cstheme="minorHAnsi"/>
              </w:rPr>
            </w:pPr>
            <w:r w:rsidRPr="00396CBB">
              <w:rPr>
                <w:rFonts w:cstheme="minorHAnsi"/>
              </w:rPr>
              <w:t>7</w:t>
            </w:r>
          </w:p>
        </w:tc>
        <w:tc>
          <w:tcPr>
            <w:tcW w:w="1559" w:type="dxa"/>
            <w:tcBorders>
              <w:bottom w:val="single" w:sz="4" w:space="0" w:color="auto"/>
            </w:tcBorders>
          </w:tcPr>
          <w:p w:rsidR="00396CBB" w:rsidRPr="00396CBB" w:rsidRDefault="00396CBB" w:rsidP="00396CBB">
            <w:pPr>
              <w:spacing w:after="120"/>
              <w:rPr>
                <w:rFonts w:cstheme="minorHAnsi"/>
              </w:rPr>
            </w:pPr>
            <w:r w:rsidRPr="00396CBB">
              <w:rPr>
                <w:rFonts w:cstheme="minorHAnsi"/>
              </w:rPr>
              <w:t>finalisation of summative evaluation report</w:t>
            </w:r>
          </w:p>
        </w:tc>
        <w:tc>
          <w:tcPr>
            <w:tcW w:w="1134" w:type="dxa"/>
            <w:tcBorders>
              <w:bottom w:val="single" w:sz="4" w:space="0" w:color="auto"/>
            </w:tcBorders>
          </w:tcPr>
          <w:p w:rsidR="00396CBB" w:rsidRPr="00396CBB" w:rsidRDefault="00396CBB" w:rsidP="00396CBB">
            <w:pPr>
              <w:spacing w:after="120"/>
              <w:rPr>
                <w:rFonts w:cstheme="minorHAnsi"/>
              </w:rPr>
            </w:pPr>
            <w:r w:rsidRPr="00396CBB">
              <w:rPr>
                <w:rFonts w:cstheme="minorHAnsi"/>
              </w:rPr>
              <w:t>Home based</w:t>
            </w:r>
          </w:p>
        </w:tc>
        <w:tc>
          <w:tcPr>
            <w:tcW w:w="1559" w:type="dxa"/>
            <w:tcBorders>
              <w:bottom w:val="single" w:sz="4" w:space="0" w:color="auto"/>
            </w:tcBorders>
          </w:tcPr>
          <w:p w:rsidR="00396CBB" w:rsidRPr="00396CBB" w:rsidRDefault="00396CBB" w:rsidP="00396CBB">
            <w:pPr>
              <w:spacing w:after="120"/>
              <w:rPr>
                <w:rFonts w:cstheme="minorHAnsi"/>
              </w:rPr>
            </w:pPr>
            <w:r w:rsidRPr="00396CBB">
              <w:rPr>
                <w:rFonts w:cstheme="minorHAnsi"/>
              </w:rPr>
              <w:t>14 – 30 November 2013</w:t>
            </w:r>
          </w:p>
        </w:tc>
        <w:tc>
          <w:tcPr>
            <w:tcW w:w="992" w:type="dxa"/>
            <w:tcBorders>
              <w:bottom w:val="single" w:sz="4" w:space="0" w:color="auto"/>
            </w:tcBorders>
          </w:tcPr>
          <w:p w:rsidR="00396CBB" w:rsidRPr="00396CBB" w:rsidRDefault="00396CBB" w:rsidP="00396CBB">
            <w:pPr>
              <w:spacing w:after="120"/>
              <w:rPr>
                <w:rFonts w:cstheme="minorHAnsi"/>
              </w:rPr>
            </w:pPr>
            <w:r w:rsidRPr="00396CBB">
              <w:rPr>
                <w:rFonts w:cstheme="minorHAnsi"/>
              </w:rPr>
              <w:t>4</w:t>
            </w:r>
          </w:p>
        </w:tc>
        <w:tc>
          <w:tcPr>
            <w:tcW w:w="1560" w:type="dxa"/>
            <w:tcBorders>
              <w:bottom w:val="single" w:sz="4" w:space="0" w:color="auto"/>
            </w:tcBorders>
          </w:tcPr>
          <w:p w:rsidR="00396CBB" w:rsidRPr="00396CBB" w:rsidRDefault="00396CBB" w:rsidP="00396CBB">
            <w:pPr>
              <w:spacing w:after="120"/>
              <w:rPr>
                <w:rFonts w:cstheme="minorHAnsi"/>
              </w:rPr>
            </w:pPr>
            <w:r w:rsidRPr="00396CBB">
              <w:rPr>
                <w:rFonts w:cstheme="minorHAnsi"/>
              </w:rPr>
              <w:t>Final Summative Evaluation Report</w:t>
            </w:r>
          </w:p>
        </w:tc>
        <w:tc>
          <w:tcPr>
            <w:tcW w:w="1275" w:type="dxa"/>
            <w:tcBorders>
              <w:bottom w:val="single" w:sz="4" w:space="0" w:color="auto"/>
            </w:tcBorders>
          </w:tcPr>
          <w:p w:rsidR="00396CBB" w:rsidRPr="00396CBB" w:rsidRDefault="00396CBB" w:rsidP="00396CBB">
            <w:pPr>
              <w:spacing w:after="120"/>
              <w:rPr>
                <w:rFonts w:cstheme="minorHAnsi"/>
              </w:rPr>
            </w:pPr>
            <w:r w:rsidRPr="00396CBB">
              <w:rPr>
                <w:rFonts w:cstheme="minorHAnsi"/>
              </w:rPr>
              <w:t>Word document Max 20 pages, excluding annexes</w:t>
            </w:r>
          </w:p>
        </w:tc>
        <w:tc>
          <w:tcPr>
            <w:tcW w:w="1418" w:type="dxa"/>
            <w:tcBorders>
              <w:bottom w:val="single" w:sz="4" w:space="0" w:color="auto"/>
            </w:tcBorders>
          </w:tcPr>
          <w:p w:rsidR="00396CBB" w:rsidRPr="00396CBB" w:rsidRDefault="00396CBB" w:rsidP="00396CBB">
            <w:pPr>
              <w:spacing w:after="120"/>
              <w:rPr>
                <w:rFonts w:cstheme="minorHAnsi"/>
              </w:rPr>
            </w:pPr>
            <w:r w:rsidRPr="00396CBB">
              <w:rPr>
                <w:rFonts w:cstheme="minorHAnsi"/>
              </w:rPr>
              <w:t>By 30 November 2013</w:t>
            </w:r>
          </w:p>
        </w:tc>
      </w:tr>
    </w:tbl>
    <w:p w:rsidR="00396CBB" w:rsidRPr="00396CBB" w:rsidRDefault="00396CBB" w:rsidP="00396CBB">
      <w:pPr>
        <w:spacing w:after="120"/>
        <w:rPr>
          <w:rFonts w:cstheme="minorHAnsi"/>
          <w:b/>
        </w:rPr>
      </w:pPr>
    </w:p>
    <w:p w:rsidR="00396CBB" w:rsidRPr="00396CBB" w:rsidRDefault="00396CBB" w:rsidP="00396CBB">
      <w:pPr>
        <w:spacing w:after="120"/>
        <w:rPr>
          <w:rFonts w:cstheme="minorHAnsi"/>
          <w:b/>
        </w:rPr>
      </w:pPr>
    </w:p>
    <w:p w:rsidR="00396CBB" w:rsidRPr="00396CBB" w:rsidRDefault="00396CBB" w:rsidP="00396CBB">
      <w:pPr>
        <w:spacing w:after="120"/>
        <w:rPr>
          <w:rFonts w:cstheme="minorHAnsi"/>
          <w:b/>
        </w:rPr>
      </w:pPr>
    </w:p>
    <w:p w:rsidR="00396CBB" w:rsidRPr="00396CBB" w:rsidRDefault="00396CBB" w:rsidP="00396CBB">
      <w:pPr>
        <w:spacing w:after="120"/>
        <w:rPr>
          <w:rFonts w:cstheme="minorHAnsi"/>
          <w:b/>
        </w:rPr>
      </w:pPr>
    </w:p>
    <w:p w:rsidR="00396CBB" w:rsidRPr="00396CBB" w:rsidRDefault="00396CBB" w:rsidP="00396CBB">
      <w:pPr>
        <w:spacing w:after="120"/>
        <w:rPr>
          <w:rFonts w:cstheme="minorHAnsi"/>
          <w:b/>
        </w:rPr>
      </w:pPr>
    </w:p>
    <w:p w:rsidR="00396CBB" w:rsidRPr="00396CBB" w:rsidRDefault="00396CBB" w:rsidP="00396CBB">
      <w:pPr>
        <w:spacing w:after="120"/>
        <w:rPr>
          <w:rFonts w:cstheme="minorHAnsi"/>
          <w:b/>
        </w:rPr>
      </w:pPr>
      <w:r w:rsidRPr="00396CBB">
        <w:rPr>
          <w:rFonts w:cstheme="minorHAnsi"/>
          <w:b/>
        </w:rPr>
        <w:t>Management Responsibilities:</w:t>
      </w:r>
    </w:p>
    <w:p w:rsidR="00396CBB" w:rsidRPr="00396CBB" w:rsidRDefault="00396CBB" w:rsidP="00396CBB">
      <w:pPr>
        <w:spacing w:after="120"/>
        <w:rPr>
          <w:rFonts w:cstheme="minorHAnsi"/>
        </w:rPr>
      </w:pPr>
      <w:r w:rsidRPr="00396CBB">
        <w:rPr>
          <w:rFonts w:cstheme="minorHAnsi"/>
        </w:rPr>
        <w:lastRenderedPageBreak/>
        <w:t>18.</w:t>
      </w:r>
      <w:r w:rsidRPr="00396CBB">
        <w:rPr>
          <w:rFonts w:cstheme="minorHAnsi"/>
        </w:rPr>
        <w:tab/>
        <w:t>The following detailed the responsibilities of each party:</w:t>
      </w:r>
    </w:p>
    <w:p w:rsidR="00396CBB" w:rsidRPr="00396CBB" w:rsidRDefault="0033577C" w:rsidP="00396CBB">
      <w:pPr>
        <w:spacing w:after="120"/>
        <w:rPr>
          <w:rFonts w:cstheme="minorHAnsi"/>
        </w:rPr>
      </w:pPr>
      <w:r>
        <w:rPr>
          <w:rFonts w:cstheme="minorHAnsi"/>
          <w:u w:val="single"/>
        </w:rPr>
        <w:t>DFAT</w:t>
      </w:r>
      <w:r w:rsidR="00396CBB" w:rsidRPr="00396CBB">
        <w:rPr>
          <w:rFonts w:cstheme="minorHAnsi"/>
        </w:rPr>
        <w:t xml:space="preserve"> is responsible for:</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Overall oversight and management of the evaluation (joint responsibility with UNICEF through EMT)</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Upholding the independence and evaluation standards</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Participation in evaluation discussion and field visit as an observer</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Provision of comments to the aide memoire and draft summative evaluation report.</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Development of dissemination plan and management response based on the final summative evaluation report</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 xml:space="preserve">Publication of the summative evaluation report and management response on </w:t>
      </w:r>
      <w:r w:rsidR="0033577C">
        <w:rPr>
          <w:rFonts w:cstheme="minorHAnsi"/>
        </w:rPr>
        <w:t>DFAT</w:t>
      </w:r>
      <w:r w:rsidRPr="00396CBB">
        <w:rPr>
          <w:rFonts w:cstheme="minorHAnsi"/>
        </w:rPr>
        <w:t xml:space="preserve"> website</w:t>
      </w:r>
    </w:p>
    <w:p w:rsidR="00396CBB" w:rsidRPr="00396CBB" w:rsidRDefault="00396CBB" w:rsidP="00396CBB">
      <w:pPr>
        <w:spacing w:after="120"/>
        <w:rPr>
          <w:rFonts w:cstheme="minorHAnsi"/>
        </w:rPr>
      </w:pPr>
    </w:p>
    <w:p w:rsidR="00396CBB" w:rsidRPr="00396CBB" w:rsidRDefault="00396CBB" w:rsidP="00396CBB">
      <w:pPr>
        <w:tabs>
          <w:tab w:val="left" w:pos="567"/>
        </w:tabs>
        <w:spacing w:after="120"/>
        <w:contextualSpacing/>
        <w:rPr>
          <w:rFonts w:cstheme="minorHAnsi"/>
        </w:rPr>
      </w:pPr>
      <w:r w:rsidRPr="00396CBB">
        <w:rPr>
          <w:rFonts w:cstheme="minorHAnsi"/>
          <w:u w:val="single"/>
        </w:rPr>
        <w:t>UNICEF</w:t>
      </w:r>
      <w:r w:rsidRPr="00396CBB">
        <w:rPr>
          <w:rFonts w:cstheme="minorHAnsi"/>
        </w:rPr>
        <w:t xml:space="preserve"> is responsible for:</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Overall oversight and management of the evaluation (joint responsibility with UNICEF through EMT)</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Upholding the independence and evaluation standards</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Provision of documentations as requested by the evaluator</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Facilitation of field visit</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Facilitation of consultation arrangements both in Colombo and field visit</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Participation in evaluation discussion and field visit as observer</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Provision of comments to the aide memoire and draft summative evaluation report</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provide response to the final evaluation report</w:t>
      </w:r>
    </w:p>
    <w:p w:rsidR="00396CBB" w:rsidRPr="00396CBB" w:rsidRDefault="00396CBB" w:rsidP="00396CBB">
      <w:pPr>
        <w:spacing w:after="120"/>
        <w:rPr>
          <w:rFonts w:cstheme="minorHAnsi"/>
          <w:u w:val="single"/>
        </w:rPr>
      </w:pPr>
    </w:p>
    <w:p w:rsidR="00396CBB" w:rsidRPr="00396CBB" w:rsidRDefault="0033577C" w:rsidP="00396CBB">
      <w:pPr>
        <w:spacing w:after="120"/>
        <w:rPr>
          <w:rFonts w:cstheme="minorHAnsi"/>
        </w:rPr>
      </w:pPr>
      <w:r>
        <w:rPr>
          <w:rFonts w:cstheme="minorHAnsi"/>
        </w:rPr>
        <w:t>DFAT</w:t>
      </w:r>
      <w:r w:rsidR="00396CBB" w:rsidRPr="00396CBB">
        <w:rPr>
          <w:rFonts w:cstheme="minorHAnsi"/>
        </w:rPr>
        <w:t xml:space="preserve"> and UNICEF representatives will jointly managed the evaluation. In UNICEF terminology, this is called as Evaluation Management Team (EMT). The EMT will provide oversight and management of the evaluation in consultation with the evaluation team on the evaluation processes and findings. The EMT This committee will be supported by the Reference Group. </w:t>
      </w:r>
    </w:p>
    <w:p w:rsidR="00396CBB" w:rsidRPr="00396CBB" w:rsidRDefault="00396CBB" w:rsidP="00396CBB">
      <w:pPr>
        <w:spacing w:after="120"/>
        <w:rPr>
          <w:rFonts w:cstheme="minorHAnsi"/>
        </w:rPr>
      </w:pPr>
      <w:r w:rsidRPr="00396CBB">
        <w:rPr>
          <w:rFonts w:cstheme="minorHAnsi"/>
        </w:rPr>
        <w:t xml:space="preserve">The Government of Sri Lanka and other stakeholders will be consulted during the evaluation process and, where appropriate, </w:t>
      </w:r>
      <w:proofErr w:type="gramStart"/>
      <w:r w:rsidRPr="00396CBB">
        <w:rPr>
          <w:rFonts w:cstheme="minorHAnsi"/>
        </w:rPr>
        <w:t>are the source</w:t>
      </w:r>
      <w:proofErr w:type="gramEnd"/>
      <w:r w:rsidRPr="00396CBB">
        <w:rPr>
          <w:rFonts w:cstheme="minorHAnsi"/>
        </w:rPr>
        <w:t xml:space="preserve"> of information for the evaluation. Along with UNICEF and </w:t>
      </w:r>
      <w:r w:rsidR="0033577C">
        <w:rPr>
          <w:rFonts w:cstheme="minorHAnsi"/>
        </w:rPr>
        <w:t>DFAT</w:t>
      </w:r>
      <w:r w:rsidRPr="00396CBB">
        <w:rPr>
          <w:rFonts w:cstheme="minorHAnsi"/>
        </w:rPr>
        <w:t xml:space="preserve"> Sri Lanka office, both parties, in UNICEF terminology, perform the role of a stakeholder reference group.</w:t>
      </w:r>
    </w:p>
    <w:p w:rsidR="00396CBB" w:rsidRPr="00396CBB" w:rsidRDefault="00396CBB" w:rsidP="00396CBB">
      <w:pPr>
        <w:spacing w:after="120"/>
        <w:rPr>
          <w:rFonts w:cstheme="minorHAnsi"/>
          <w:u w:val="single"/>
        </w:rPr>
      </w:pPr>
      <w:r w:rsidRPr="00396CBB">
        <w:rPr>
          <w:rFonts w:cstheme="minorHAnsi"/>
          <w:u w:val="single"/>
        </w:rPr>
        <w:t>Independent consultant (Team Leader)</w:t>
      </w:r>
    </w:p>
    <w:p w:rsidR="00396CBB" w:rsidRPr="00396CBB" w:rsidRDefault="00396CBB" w:rsidP="00396CBB">
      <w:pPr>
        <w:tabs>
          <w:tab w:val="left" w:pos="567"/>
        </w:tabs>
        <w:spacing w:after="120"/>
        <w:contextualSpacing/>
        <w:rPr>
          <w:rFonts w:cstheme="minorHAnsi"/>
        </w:rPr>
      </w:pPr>
      <w:r w:rsidRPr="00396CBB">
        <w:rPr>
          <w:rFonts w:cstheme="minorHAnsi"/>
        </w:rPr>
        <w:t>The Consultant is responsible for:</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Development of the Evaluation Plan.</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Leading the evaluation process in accordance with the TOR through assessment of documentations, and discussions with partners.</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Work in cooperation with UNICEF team</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Write up and present Aid Memoir of early findings to the Stakeholder Reference Group</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Finalisation of aide memoire.</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Writing the draft Summative Evaluation Report and incorporate comments in the report at the consultant’s discretion.</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Finalisation of Summative Evaluation Report. The Team Leader will have the independence of deciding the result of the evaluation.</w:t>
      </w:r>
    </w:p>
    <w:p w:rsidR="00396CBB" w:rsidRPr="00396CBB" w:rsidRDefault="00396CBB" w:rsidP="00396CBB">
      <w:pPr>
        <w:spacing w:after="120"/>
        <w:rPr>
          <w:rFonts w:cstheme="minorHAnsi"/>
          <w:u w:val="single"/>
        </w:rPr>
      </w:pPr>
      <w:r w:rsidRPr="00396CBB">
        <w:rPr>
          <w:rFonts w:cstheme="minorHAnsi"/>
          <w:u w:val="single"/>
        </w:rPr>
        <w:t>UNICEF evaluation team (as part of the reference group):</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Provide input to the development of the evaluation plan</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Participate in the overall evaluation process</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lastRenderedPageBreak/>
        <w:t>Provide information and data as needed and input to the evaluation process</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 xml:space="preserve">Provide input to </w:t>
      </w:r>
      <w:proofErr w:type="gramStart"/>
      <w:r w:rsidRPr="00396CBB">
        <w:rPr>
          <w:rFonts w:cstheme="minorHAnsi"/>
        </w:rPr>
        <w:t>the  write</w:t>
      </w:r>
      <w:proofErr w:type="gramEnd"/>
      <w:r w:rsidRPr="00396CBB">
        <w:rPr>
          <w:rFonts w:cstheme="minorHAnsi"/>
        </w:rPr>
        <w:t xml:space="preserve"> up and assist the team leader in the presentation of the aide memoire and early findings to the stakeholder reference group.</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Provide input to the summative evaluation report</w:t>
      </w:r>
    </w:p>
    <w:p w:rsidR="00396CBB" w:rsidRPr="00396CBB" w:rsidRDefault="00396CBB" w:rsidP="00396CBB">
      <w:pPr>
        <w:spacing w:after="120"/>
        <w:rPr>
          <w:rFonts w:cstheme="minorHAnsi"/>
          <w:b/>
        </w:rPr>
      </w:pPr>
      <w:r w:rsidRPr="00396CBB">
        <w:rPr>
          <w:rFonts w:cstheme="minorHAnsi"/>
          <w:b/>
        </w:rPr>
        <w:t>Expertise specification:</w:t>
      </w:r>
    </w:p>
    <w:p w:rsidR="00396CBB" w:rsidRPr="00396CBB" w:rsidRDefault="00396CBB" w:rsidP="00396CBB">
      <w:pPr>
        <w:tabs>
          <w:tab w:val="left" w:pos="567"/>
        </w:tabs>
        <w:spacing w:after="120"/>
        <w:contextualSpacing/>
        <w:rPr>
          <w:rFonts w:cstheme="minorHAnsi"/>
        </w:rPr>
      </w:pPr>
      <w:r w:rsidRPr="00396CBB">
        <w:rPr>
          <w:rFonts w:cstheme="minorHAnsi"/>
        </w:rPr>
        <w:t>19.</w:t>
      </w:r>
      <w:r w:rsidRPr="00396CBB">
        <w:rPr>
          <w:rFonts w:cstheme="minorHAnsi"/>
        </w:rPr>
        <w:tab/>
        <w:t>The Team Leader would be expected to meet the following minimum requirements:</w:t>
      </w:r>
    </w:p>
    <w:p w:rsidR="00396CBB" w:rsidRPr="00396CBB" w:rsidRDefault="00396CBB" w:rsidP="00396CBB">
      <w:pPr>
        <w:tabs>
          <w:tab w:val="left" w:pos="567"/>
        </w:tabs>
        <w:spacing w:after="120"/>
        <w:contextualSpacing/>
        <w:rPr>
          <w:rFonts w:cstheme="minorHAnsi"/>
        </w:rPr>
      </w:pPr>
    </w:p>
    <w:p w:rsidR="00396CBB" w:rsidRPr="00396CBB" w:rsidRDefault="00396CBB" w:rsidP="00396CBB">
      <w:pPr>
        <w:tabs>
          <w:tab w:val="left" w:pos="567"/>
        </w:tabs>
        <w:spacing w:after="120"/>
        <w:contextualSpacing/>
        <w:rPr>
          <w:rFonts w:cstheme="minorHAnsi"/>
          <w:u w:val="single"/>
        </w:rPr>
      </w:pPr>
      <w:r w:rsidRPr="00396CBB">
        <w:rPr>
          <w:rFonts w:cstheme="minorHAnsi"/>
          <w:u w:val="single"/>
        </w:rPr>
        <w:t>Essential:</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At least 10 years of development experience.</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 xml:space="preserve">Having the experience of reviewing and evaluating education sector and construction project in humanitarian assistance context. </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Knowledge of school construction, education sector, humanitarian assistance.</w:t>
      </w:r>
    </w:p>
    <w:p w:rsidR="00396CBB" w:rsidRPr="00396CBB" w:rsidRDefault="00396CBB" w:rsidP="00396CBB">
      <w:pPr>
        <w:spacing w:after="120"/>
        <w:contextualSpacing/>
        <w:rPr>
          <w:rFonts w:cstheme="minorHAnsi"/>
        </w:rPr>
      </w:pPr>
    </w:p>
    <w:p w:rsidR="00396CBB" w:rsidRPr="00396CBB" w:rsidRDefault="00396CBB" w:rsidP="00396CBB">
      <w:pPr>
        <w:spacing w:after="120"/>
        <w:contextualSpacing/>
        <w:rPr>
          <w:rFonts w:cstheme="minorHAnsi"/>
          <w:u w:val="single"/>
        </w:rPr>
      </w:pPr>
      <w:r w:rsidRPr="00396CBB">
        <w:rPr>
          <w:rFonts w:cstheme="minorHAnsi"/>
          <w:u w:val="single"/>
        </w:rPr>
        <w:t>Desirable</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Preferably have engineering background.</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South Asia contextual knowledge, preferably Sri Lanka.</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Knowledge of Sri Lanka government system.</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Familiar with UN agencies ways of working, preferably UNICEF.</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 xml:space="preserve">Familiar with </w:t>
      </w:r>
      <w:r w:rsidR="0033577C">
        <w:rPr>
          <w:rFonts w:cstheme="minorHAnsi"/>
        </w:rPr>
        <w:t>DFAT</w:t>
      </w:r>
      <w:r w:rsidRPr="00396CBB">
        <w:rPr>
          <w:rFonts w:cstheme="minorHAnsi"/>
        </w:rPr>
        <w:t xml:space="preserve"> program and policies.</w:t>
      </w:r>
    </w:p>
    <w:p w:rsidR="00396CBB" w:rsidRPr="00396CBB" w:rsidRDefault="00396CBB" w:rsidP="00396CBB">
      <w:pPr>
        <w:spacing w:after="120"/>
        <w:rPr>
          <w:rFonts w:cstheme="minorHAnsi"/>
        </w:rPr>
      </w:pPr>
    </w:p>
    <w:p w:rsidR="00396CBB" w:rsidRPr="00396CBB" w:rsidRDefault="00396CBB" w:rsidP="00396CBB">
      <w:pPr>
        <w:spacing w:after="120"/>
        <w:rPr>
          <w:rFonts w:cstheme="minorHAnsi"/>
          <w:b/>
        </w:rPr>
      </w:pPr>
      <w:r w:rsidRPr="00396CBB">
        <w:rPr>
          <w:rFonts w:cstheme="minorHAnsi"/>
          <w:b/>
        </w:rPr>
        <w:t>Key documents:</w:t>
      </w:r>
    </w:p>
    <w:p w:rsidR="00396CBB" w:rsidRPr="00396CBB" w:rsidRDefault="00396CBB" w:rsidP="00396CBB">
      <w:pPr>
        <w:spacing w:after="120"/>
        <w:rPr>
          <w:rFonts w:cstheme="minorHAnsi"/>
        </w:rPr>
      </w:pPr>
      <w:r w:rsidRPr="00396CBB">
        <w:rPr>
          <w:rFonts w:cstheme="minorHAnsi"/>
        </w:rPr>
        <w:t>20.</w:t>
      </w:r>
      <w:r w:rsidRPr="00396CBB">
        <w:rPr>
          <w:rFonts w:cstheme="minorHAnsi"/>
        </w:rPr>
        <w:tab/>
        <w:t xml:space="preserve"> </w:t>
      </w:r>
      <w:r w:rsidR="0033577C">
        <w:rPr>
          <w:rFonts w:cstheme="minorHAnsi"/>
        </w:rPr>
        <w:t>DFAT</w:t>
      </w:r>
      <w:r w:rsidRPr="00396CBB">
        <w:rPr>
          <w:rFonts w:cstheme="minorHAnsi"/>
        </w:rPr>
        <w:t xml:space="preserve"> and UNICEF will provide the following background documentation to the consultant:</w:t>
      </w:r>
    </w:p>
    <w:p w:rsidR="00396CBB" w:rsidRPr="00396CBB" w:rsidRDefault="00396CBB" w:rsidP="0083019A">
      <w:pPr>
        <w:numPr>
          <w:ilvl w:val="0"/>
          <w:numId w:val="38"/>
        </w:numPr>
        <w:spacing w:before="0" w:after="120" w:line="276" w:lineRule="auto"/>
        <w:contextualSpacing/>
        <w:rPr>
          <w:rFonts w:cstheme="minorHAnsi"/>
        </w:rPr>
      </w:pPr>
      <w:r w:rsidRPr="00396CBB">
        <w:rPr>
          <w:rFonts w:cstheme="minorHAnsi"/>
        </w:rPr>
        <w:t>UNICEF Proposal</w:t>
      </w:r>
    </w:p>
    <w:p w:rsidR="00396CBB" w:rsidRPr="00396CBB" w:rsidRDefault="00396CBB" w:rsidP="0083019A">
      <w:pPr>
        <w:numPr>
          <w:ilvl w:val="0"/>
          <w:numId w:val="38"/>
        </w:numPr>
        <w:spacing w:before="0" w:after="120" w:line="276" w:lineRule="auto"/>
        <w:contextualSpacing/>
        <w:rPr>
          <w:rFonts w:cstheme="minorHAnsi"/>
        </w:rPr>
      </w:pPr>
      <w:r w:rsidRPr="00396CBB">
        <w:rPr>
          <w:rFonts w:cstheme="minorHAnsi"/>
        </w:rPr>
        <w:t xml:space="preserve">UNICEF Country Program Document (CPD) </w:t>
      </w:r>
    </w:p>
    <w:p w:rsidR="00396CBB" w:rsidRPr="00396CBB" w:rsidRDefault="00396CBB" w:rsidP="0083019A">
      <w:pPr>
        <w:numPr>
          <w:ilvl w:val="0"/>
          <w:numId w:val="38"/>
        </w:numPr>
        <w:spacing w:before="0" w:after="120" w:line="276" w:lineRule="auto"/>
        <w:contextualSpacing/>
        <w:rPr>
          <w:rFonts w:cstheme="minorHAnsi"/>
        </w:rPr>
      </w:pPr>
      <w:r w:rsidRPr="00396CBB">
        <w:rPr>
          <w:rFonts w:cstheme="minorHAnsi"/>
        </w:rPr>
        <w:t>UNICEF Country Program Action Plan (CPAP)</w:t>
      </w:r>
    </w:p>
    <w:p w:rsidR="00396CBB" w:rsidRPr="00396CBB" w:rsidRDefault="00396CBB" w:rsidP="0083019A">
      <w:pPr>
        <w:numPr>
          <w:ilvl w:val="0"/>
          <w:numId w:val="38"/>
        </w:numPr>
        <w:spacing w:before="0" w:after="120" w:line="276" w:lineRule="auto"/>
        <w:contextualSpacing/>
        <w:rPr>
          <w:rFonts w:cstheme="minorHAnsi"/>
        </w:rPr>
      </w:pPr>
      <w:r w:rsidRPr="00396CBB">
        <w:rPr>
          <w:rFonts w:cstheme="minorHAnsi"/>
        </w:rPr>
        <w:t>Child Friendly Schools requirements</w:t>
      </w:r>
    </w:p>
    <w:p w:rsidR="00396CBB" w:rsidRPr="00396CBB" w:rsidRDefault="00396CBB" w:rsidP="0083019A">
      <w:pPr>
        <w:numPr>
          <w:ilvl w:val="0"/>
          <w:numId w:val="38"/>
        </w:numPr>
        <w:spacing w:before="0" w:after="120" w:line="276" w:lineRule="auto"/>
        <w:contextualSpacing/>
        <w:rPr>
          <w:rFonts w:cstheme="minorHAnsi"/>
        </w:rPr>
      </w:pPr>
      <w:r w:rsidRPr="00396CBB">
        <w:rPr>
          <w:rFonts w:cstheme="minorHAnsi"/>
        </w:rPr>
        <w:t xml:space="preserve">Joint Support Assessment (JSA) Report </w:t>
      </w:r>
    </w:p>
    <w:p w:rsidR="00396CBB" w:rsidRPr="00396CBB" w:rsidRDefault="00396CBB" w:rsidP="0083019A">
      <w:pPr>
        <w:numPr>
          <w:ilvl w:val="0"/>
          <w:numId w:val="38"/>
        </w:numPr>
        <w:spacing w:before="0" w:after="120" w:line="276" w:lineRule="auto"/>
        <w:contextualSpacing/>
        <w:rPr>
          <w:rFonts w:cstheme="minorHAnsi"/>
        </w:rPr>
      </w:pPr>
      <w:r w:rsidRPr="00396CBB">
        <w:rPr>
          <w:rFonts w:cstheme="minorHAnsi"/>
        </w:rPr>
        <w:t>Phase 1 Completion Report</w:t>
      </w:r>
    </w:p>
    <w:p w:rsidR="00396CBB" w:rsidRPr="00396CBB" w:rsidRDefault="00396CBB" w:rsidP="0083019A">
      <w:pPr>
        <w:numPr>
          <w:ilvl w:val="0"/>
          <w:numId w:val="38"/>
        </w:numPr>
        <w:spacing w:before="0" w:after="120" w:line="276" w:lineRule="auto"/>
        <w:contextualSpacing/>
        <w:rPr>
          <w:rFonts w:cstheme="minorHAnsi"/>
        </w:rPr>
      </w:pPr>
      <w:r w:rsidRPr="00396CBB">
        <w:rPr>
          <w:rFonts w:cstheme="minorHAnsi"/>
        </w:rPr>
        <w:t>Phase 1 Quality at Implementation reports</w:t>
      </w:r>
    </w:p>
    <w:p w:rsidR="00396CBB" w:rsidRPr="00396CBB" w:rsidRDefault="00396CBB" w:rsidP="0083019A">
      <w:pPr>
        <w:numPr>
          <w:ilvl w:val="0"/>
          <w:numId w:val="38"/>
        </w:numPr>
        <w:spacing w:before="0" w:after="120" w:line="276" w:lineRule="auto"/>
        <w:contextualSpacing/>
        <w:rPr>
          <w:rFonts w:cstheme="minorHAnsi"/>
        </w:rPr>
      </w:pPr>
      <w:r w:rsidRPr="00396CBB">
        <w:rPr>
          <w:rFonts w:cstheme="minorHAnsi"/>
        </w:rPr>
        <w:t>Phase 2 Quality at Implementation reports</w:t>
      </w:r>
    </w:p>
    <w:p w:rsidR="00396CBB" w:rsidRPr="00396CBB" w:rsidRDefault="0033577C" w:rsidP="0083019A">
      <w:pPr>
        <w:numPr>
          <w:ilvl w:val="0"/>
          <w:numId w:val="38"/>
        </w:numPr>
        <w:spacing w:before="0" w:after="120" w:line="276" w:lineRule="auto"/>
        <w:contextualSpacing/>
        <w:rPr>
          <w:rFonts w:cstheme="minorHAnsi"/>
        </w:rPr>
      </w:pPr>
      <w:r>
        <w:rPr>
          <w:rFonts w:cstheme="minorHAnsi"/>
        </w:rPr>
        <w:t>DFAT</w:t>
      </w:r>
      <w:r w:rsidR="00396CBB" w:rsidRPr="00396CBB">
        <w:rPr>
          <w:rFonts w:cstheme="minorHAnsi"/>
        </w:rPr>
        <w:t xml:space="preserve"> M&amp;E standards</w:t>
      </w:r>
    </w:p>
    <w:p w:rsidR="00396CBB" w:rsidRPr="00396CBB" w:rsidRDefault="00396CBB" w:rsidP="00396CBB">
      <w:pPr>
        <w:rPr>
          <w:rFonts w:cstheme="minorHAnsi"/>
        </w:rPr>
      </w:pPr>
      <w:r w:rsidRPr="00396CBB">
        <w:rPr>
          <w:rFonts w:cstheme="minorHAnsi"/>
        </w:rPr>
        <w:br w:type="page"/>
      </w:r>
    </w:p>
    <w:p w:rsidR="00396CBB" w:rsidRPr="00396CBB" w:rsidRDefault="00396CBB" w:rsidP="00396CBB">
      <w:pPr>
        <w:spacing w:after="120"/>
        <w:rPr>
          <w:rFonts w:cstheme="minorHAnsi"/>
          <w:b/>
        </w:rPr>
      </w:pPr>
      <w:r w:rsidRPr="00396CBB">
        <w:rPr>
          <w:rFonts w:cstheme="minorHAnsi"/>
          <w:b/>
        </w:rPr>
        <w:lastRenderedPageBreak/>
        <w:t>Attachment 1 – Aide Memoire Guidelines</w:t>
      </w:r>
    </w:p>
    <w:p w:rsidR="00396CBB" w:rsidRPr="00396CBB" w:rsidRDefault="00396CBB" w:rsidP="00396CBB">
      <w:pPr>
        <w:spacing w:after="120"/>
        <w:rPr>
          <w:rFonts w:cstheme="minorHAnsi"/>
        </w:rPr>
      </w:pPr>
    </w:p>
    <w:p w:rsidR="00396CBB" w:rsidRPr="00396CBB" w:rsidRDefault="00396CBB" w:rsidP="00396CBB">
      <w:pPr>
        <w:tabs>
          <w:tab w:val="left" w:pos="170"/>
        </w:tabs>
        <w:spacing w:before="60"/>
        <w:rPr>
          <w:rFonts w:cstheme="minorHAnsi"/>
        </w:rPr>
      </w:pPr>
      <w:r w:rsidRPr="00396CBB">
        <w:rPr>
          <w:rFonts w:cstheme="minorHAnsi"/>
        </w:rPr>
        <w:t>An Aide Memoire is generally prepared by the evaluation team at the end of an in-country visit to:</w:t>
      </w:r>
    </w:p>
    <w:p w:rsidR="0012090B" w:rsidRDefault="00396CBB" w:rsidP="0012090B">
      <w:pPr>
        <w:numPr>
          <w:ilvl w:val="0"/>
          <w:numId w:val="40"/>
        </w:numPr>
        <w:tabs>
          <w:tab w:val="left" w:pos="567"/>
        </w:tabs>
        <w:spacing w:before="0"/>
        <w:ind w:firstLine="114"/>
        <w:rPr>
          <w:rFonts w:cstheme="minorHAnsi"/>
        </w:rPr>
      </w:pPr>
      <w:r w:rsidRPr="00396CBB">
        <w:rPr>
          <w:rFonts w:cstheme="minorHAnsi"/>
        </w:rPr>
        <w:t>present their initial findings;</w:t>
      </w:r>
    </w:p>
    <w:p w:rsidR="0012090B" w:rsidRDefault="00396CBB" w:rsidP="0012090B">
      <w:pPr>
        <w:numPr>
          <w:ilvl w:val="0"/>
          <w:numId w:val="40"/>
        </w:numPr>
        <w:tabs>
          <w:tab w:val="left" w:pos="567"/>
        </w:tabs>
        <w:spacing w:before="0"/>
        <w:ind w:firstLine="114"/>
        <w:rPr>
          <w:rFonts w:cstheme="minorHAnsi"/>
        </w:rPr>
      </w:pPr>
      <w:r w:rsidRPr="00396CBB">
        <w:rPr>
          <w:rFonts w:cstheme="minorHAnsi"/>
        </w:rPr>
        <w:t>seek verification of facts and assumptions; and</w:t>
      </w:r>
    </w:p>
    <w:p w:rsidR="0012090B" w:rsidRDefault="00396CBB" w:rsidP="0012090B">
      <w:pPr>
        <w:numPr>
          <w:ilvl w:val="0"/>
          <w:numId w:val="40"/>
        </w:numPr>
        <w:tabs>
          <w:tab w:val="left" w:pos="567"/>
        </w:tabs>
        <w:spacing w:before="0"/>
        <w:ind w:firstLine="114"/>
        <w:rPr>
          <w:rFonts w:cstheme="minorHAnsi"/>
        </w:rPr>
      </w:pPr>
      <w:proofErr w:type="gramStart"/>
      <w:r w:rsidRPr="00396CBB">
        <w:rPr>
          <w:rFonts w:cstheme="minorHAnsi"/>
        </w:rPr>
        <w:t>discuss</w:t>
      </w:r>
      <w:proofErr w:type="gramEnd"/>
      <w:r w:rsidRPr="00396CBB">
        <w:rPr>
          <w:rFonts w:cstheme="minorHAnsi"/>
        </w:rPr>
        <w:t xml:space="preserve"> the feasibility of initial recommendations in the program/country context.</w:t>
      </w:r>
    </w:p>
    <w:p w:rsidR="00396CBB" w:rsidRPr="00396CBB" w:rsidRDefault="00396CBB" w:rsidP="00396CBB">
      <w:pPr>
        <w:tabs>
          <w:tab w:val="left" w:pos="170"/>
        </w:tabs>
        <w:rPr>
          <w:rFonts w:cstheme="minorHAnsi"/>
        </w:rPr>
      </w:pPr>
    </w:p>
    <w:p w:rsidR="00396CBB" w:rsidRPr="00396CBB" w:rsidRDefault="00396CBB" w:rsidP="00396CBB">
      <w:pPr>
        <w:tabs>
          <w:tab w:val="left" w:pos="170"/>
        </w:tabs>
        <w:spacing w:before="60"/>
        <w:rPr>
          <w:rFonts w:cstheme="minorHAnsi"/>
        </w:rPr>
      </w:pPr>
      <w:r w:rsidRPr="00396CBB">
        <w:rPr>
          <w:rFonts w:cstheme="minorHAnsi"/>
        </w:rPr>
        <w:t xml:space="preserve">The key audiences for this document are generally the </w:t>
      </w:r>
      <w:r w:rsidR="0033577C">
        <w:rPr>
          <w:rFonts w:cstheme="minorHAnsi"/>
        </w:rPr>
        <w:t>DFAT</w:t>
      </w:r>
      <w:r w:rsidRPr="00396CBB">
        <w:rPr>
          <w:rFonts w:cstheme="minorHAnsi"/>
        </w:rPr>
        <w:t xml:space="preserve"> evaluation manager and initiative manager, the partner government (where relevant) and the other active stakeholders (such as development partners, community groups, etc). </w:t>
      </w:r>
    </w:p>
    <w:p w:rsidR="00396CBB" w:rsidRPr="00396CBB" w:rsidRDefault="00396CBB" w:rsidP="00396CBB">
      <w:pPr>
        <w:tabs>
          <w:tab w:val="left" w:pos="170"/>
        </w:tabs>
        <w:spacing w:before="60"/>
        <w:rPr>
          <w:rFonts w:cstheme="minorHAnsi"/>
        </w:rPr>
      </w:pPr>
      <w:r w:rsidRPr="00396CBB">
        <w:rPr>
          <w:rFonts w:cstheme="minorHAnsi"/>
          <w:b/>
        </w:rPr>
        <w:t>The Aide Memoire should not be more than 5 pages in length</w:t>
      </w:r>
      <w:r w:rsidRPr="00396CBB">
        <w:rPr>
          <w:rFonts w:cstheme="minorHAnsi"/>
        </w:rPr>
        <w:t xml:space="preserve"> and contain at least the following headings:</w:t>
      </w:r>
    </w:p>
    <w:p w:rsidR="00396CBB" w:rsidRPr="00396CBB" w:rsidRDefault="00396CBB" w:rsidP="00396CBB">
      <w:pPr>
        <w:keepNext/>
        <w:spacing w:after="60"/>
        <w:outlineLvl w:val="1"/>
        <w:rPr>
          <w:rFonts w:cstheme="minorHAnsi"/>
          <w:b/>
          <w:iCs/>
          <w:lang w:eastAsia="en-AU"/>
        </w:rPr>
      </w:pPr>
      <w:r w:rsidRPr="00396CBB">
        <w:rPr>
          <w:rFonts w:cstheme="minorHAnsi"/>
          <w:b/>
          <w:iCs/>
          <w:lang w:eastAsia="en-AU"/>
        </w:rPr>
        <w:t>Evaluation of [</w:t>
      </w:r>
      <w:r w:rsidRPr="00396CBB">
        <w:rPr>
          <w:rFonts w:cstheme="minorHAnsi"/>
          <w:b/>
          <w:i/>
          <w:iCs/>
          <w:lang w:eastAsia="en-AU"/>
        </w:rPr>
        <w:t>title</w:t>
      </w:r>
      <w:r w:rsidRPr="00396CBB">
        <w:rPr>
          <w:rFonts w:cstheme="minorHAnsi"/>
          <w:b/>
          <w:iCs/>
          <w:lang w:eastAsia="en-AU"/>
        </w:rPr>
        <w:t>] Aide Memoire</w:t>
      </w:r>
    </w:p>
    <w:p w:rsidR="00396CBB" w:rsidRPr="00396CBB" w:rsidRDefault="00396CBB" w:rsidP="00396CBB">
      <w:pPr>
        <w:keepNext/>
        <w:spacing w:after="60"/>
        <w:outlineLvl w:val="1"/>
        <w:rPr>
          <w:rFonts w:cstheme="minorHAnsi"/>
          <w:b/>
          <w:iCs/>
          <w:lang w:eastAsia="en-AU"/>
        </w:rPr>
      </w:pPr>
      <w:r w:rsidRPr="00396CBB">
        <w:rPr>
          <w:rFonts w:cstheme="minorHAnsi"/>
          <w:b/>
          <w:iCs/>
          <w:lang w:eastAsia="en-AU"/>
        </w:rPr>
        <w:t>Evaluation Background</w:t>
      </w:r>
    </w:p>
    <w:p w:rsidR="00396CBB" w:rsidRPr="00396CBB" w:rsidRDefault="00396CBB" w:rsidP="00396CBB">
      <w:pPr>
        <w:rPr>
          <w:rFonts w:cstheme="minorHAnsi"/>
          <w:b/>
        </w:rPr>
      </w:pPr>
      <w:r w:rsidRPr="00396CBB">
        <w:rPr>
          <w:rFonts w:cstheme="minorHAnsi"/>
          <w:highlight w:val="lightGray"/>
        </w:rPr>
        <w:t>&lt;Include background on the activity being evaluated, the type of evaluation and the objectives and methods of the evaluation.&gt;</w:t>
      </w:r>
    </w:p>
    <w:p w:rsidR="00396CBB" w:rsidRPr="00396CBB" w:rsidRDefault="00396CBB" w:rsidP="00396CBB">
      <w:pPr>
        <w:keepNext/>
        <w:spacing w:after="60"/>
        <w:outlineLvl w:val="1"/>
        <w:rPr>
          <w:rFonts w:cstheme="minorHAnsi"/>
          <w:b/>
          <w:i/>
          <w:iCs/>
          <w:lang w:eastAsia="en-AU"/>
        </w:rPr>
      </w:pPr>
      <w:r w:rsidRPr="00396CBB">
        <w:rPr>
          <w:rFonts w:cstheme="minorHAnsi"/>
          <w:b/>
          <w:iCs/>
          <w:lang w:eastAsia="en-AU"/>
        </w:rPr>
        <w:t>Description of Evaluation Activities</w:t>
      </w:r>
    </w:p>
    <w:p w:rsidR="00396CBB" w:rsidRPr="00396CBB" w:rsidRDefault="00396CBB" w:rsidP="00396CBB">
      <w:pPr>
        <w:rPr>
          <w:rFonts w:cstheme="minorHAnsi"/>
        </w:rPr>
      </w:pPr>
      <w:r w:rsidRPr="00396CBB">
        <w:rPr>
          <w:rFonts w:cstheme="minorHAnsi"/>
          <w:highlight w:val="lightGray"/>
        </w:rPr>
        <w:t>&lt; Outline fieldwork activities undertaken, including key meetings and site visits.&gt;</w:t>
      </w:r>
    </w:p>
    <w:p w:rsidR="00396CBB" w:rsidRPr="00396CBB" w:rsidRDefault="00396CBB" w:rsidP="00396CBB">
      <w:pPr>
        <w:keepNext/>
        <w:spacing w:after="60"/>
        <w:outlineLvl w:val="1"/>
        <w:rPr>
          <w:rFonts w:cstheme="minorHAnsi"/>
          <w:b/>
          <w:iCs/>
          <w:lang w:eastAsia="en-AU"/>
        </w:rPr>
      </w:pPr>
      <w:r w:rsidRPr="00396CBB">
        <w:rPr>
          <w:rFonts w:cstheme="minorHAnsi"/>
          <w:b/>
          <w:iCs/>
          <w:lang w:eastAsia="en-AU"/>
        </w:rPr>
        <w:t>Initial Findings and Recommendations</w:t>
      </w:r>
    </w:p>
    <w:p w:rsidR="00396CBB" w:rsidRPr="00396CBB" w:rsidRDefault="00396CBB" w:rsidP="00396CBB">
      <w:pPr>
        <w:rPr>
          <w:rFonts w:cstheme="minorHAnsi"/>
        </w:rPr>
      </w:pPr>
      <w:r w:rsidRPr="00396CBB">
        <w:rPr>
          <w:rFonts w:cstheme="minorHAnsi"/>
          <w:highlight w:val="lightGray"/>
        </w:rPr>
        <w:t>&lt; Outline initial findings and recommendations from the fieldwork for discussion/workshopping with the program area and key stakeholders.&gt;</w:t>
      </w:r>
    </w:p>
    <w:p w:rsidR="00396CBB" w:rsidRPr="00396CBB" w:rsidRDefault="00396CBB" w:rsidP="00396CBB">
      <w:pPr>
        <w:keepNext/>
        <w:spacing w:after="60"/>
        <w:outlineLvl w:val="1"/>
        <w:rPr>
          <w:rFonts w:cstheme="minorHAnsi"/>
          <w:b/>
          <w:iCs/>
          <w:lang w:eastAsia="en-AU"/>
        </w:rPr>
      </w:pPr>
      <w:r w:rsidRPr="00396CBB">
        <w:rPr>
          <w:rFonts w:cstheme="minorHAnsi"/>
          <w:b/>
          <w:iCs/>
          <w:lang w:eastAsia="en-AU"/>
        </w:rPr>
        <w:t>Next Steps</w:t>
      </w:r>
    </w:p>
    <w:p w:rsidR="00396CBB" w:rsidRPr="00396CBB" w:rsidRDefault="00396CBB" w:rsidP="00396CBB">
      <w:pPr>
        <w:rPr>
          <w:rFonts w:cstheme="minorHAnsi"/>
        </w:rPr>
      </w:pPr>
      <w:proofErr w:type="gramStart"/>
      <w:r w:rsidRPr="00396CBB">
        <w:rPr>
          <w:rFonts w:cstheme="minorHAnsi"/>
          <w:highlight w:val="lightGray"/>
        </w:rPr>
        <w:t>&lt; Outline further steps to finalise the evaluation.</w:t>
      </w:r>
      <w:proofErr w:type="gramEnd"/>
      <w:r w:rsidRPr="00396CBB">
        <w:rPr>
          <w:rFonts w:cstheme="minorHAnsi"/>
          <w:highlight w:val="lightGray"/>
        </w:rPr>
        <w:t xml:space="preserve"> This should be decided in consultation with the evaluation manager, and will include peer evaluation of the draft report. &gt;</w:t>
      </w:r>
    </w:p>
    <w:p w:rsidR="00396CBB" w:rsidRPr="00396CBB" w:rsidRDefault="00396CBB" w:rsidP="00396CBB">
      <w:pPr>
        <w:keepNext/>
        <w:spacing w:after="60"/>
        <w:outlineLvl w:val="1"/>
        <w:rPr>
          <w:rFonts w:cstheme="minorHAnsi"/>
          <w:b/>
          <w:iCs/>
          <w:lang w:eastAsia="en-AU"/>
        </w:rPr>
      </w:pPr>
      <w:r w:rsidRPr="00396CBB">
        <w:rPr>
          <w:rFonts w:cstheme="minorHAnsi"/>
          <w:b/>
          <w:iCs/>
          <w:lang w:eastAsia="en-AU"/>
        </w:rPr>
        <w:t>Acknowledgements</w:t>
      </w:r>
    </w:p>
    <w:p w:rsidR="00396CBB" w:rsidRPr="00396CBB" w:rsidRDefault="00396CBB" w:rsidP="00396CBB">
      <w:pPr>
        <w:rPr>
          <w:rFonts w:cstheme="minorHAnsi"/>
          <w:b/>
        </w:rPr>
      </w:pPr>
      <w:r w:rsidRPr="00396CBB">
        <w:rPr>
          <w:rFonts w:cstheme="minorHAnsi"/>
          <w:highlight w:val="lightGray"/>
        </w:rPr>
        <w:t>&lt; It is appropriate to acknowledge the logistical support provided by the country office to the in-country mission and thank those consulted for their time and input. &gt;</w:t>
      </w:r>
    </w:p>
    <w:p w:rsidR="00396CBB" w:rsidRPr="00396CBB" w:rsidRDefault="00396CBB" w:rsidP="00396CBB">
      <w:pPr>
        <w:keepNext/>
        <w:spacing w:after="60"/>
        <w:outlineLvl w:val="1"/>
        <w:rPr>
          <w:rFonts w:cstheme="minorHAnsi"/>
          <w:b/>
          <w:iCs/>
          <w:lang w:eastAsia="en-AU"/>
        </w:rPr>
      </w:pPr>
      <w:r w:rsidRPr="00396CBB">
        <w:rPr>
          <w:rFonts w:cstheme="minorHAnsi"/>
          <w:b/>
          <w:iCs/>
          <w:lang w:eastAsia="en-AU"/>
        </w:rPr>
        <w:t>Annexes</w:t>
      </w:r>
    </w:p>
    <w:p w:rsidR="00396CBB" w:rsidRPr="00396CBB" w:rsidRDefault="00396CBB" w:rsidP="00396CBB">
      <w:pPr>
        <w:numPr>
          <w:ilvl w:val="1"/>
          <w:numId w:val="0"/>
        </w:numPr>
        <w:tabs>
          <w:tab w:val="num" w:pos="720"/>
        </w:tabs>
        <w:spacing w:before="60"/>
        <w:ind w:left="714" w:hanging="357"/>
        <w:rPr>
          <w:rFonts w:cstheme="minorHAnsi"/>
        </w:rPr>
      </w:pPr>
      <w:r w:rsidRPr="00396CBB">
        <w:rPr>
          <w:rFonts w:cstheme="minorHAnsi"/>
        </w:rPr>
        <w:t>Evaluation team members</w:t>
      </w:r>
    </w:p>
    <w:p w:rsidR="00396CBB" w:rsidRPr="00396CBB" w:rsidRDefault="00396CBB" w:rsidP="00396CBB">
      <w:pPr>
        <w:numPr>
          <w:ilvl w:val="1"/>
          <w:numId w:val="0"/>
        </w:numPr>
        <w:tabs>
          <w:tab w:val="num" w:pos="720"/>
        </w:tabs>
        <w:spacing w:before="60"/>
        <w:ind w:left="714" w:hanging="357"/>
        <w:rPr>
          <w:rFonts w:cstheme="minorHAnsi"/>
        </w:rPr>
      </w:pPr>
      <w:r w:rsidRPr="00396CBB">
        <w:rPr>
          <w:rFonts w:cstheme="minorHAnsi"/>
        </w:rPr>
        <w:t>People/agencies consulted</w:t>
      </w:r>
    </w:p>
    <w:p w:rsidR="00396CBB" w:rsidRPr="00396CBB" w:rsidRDefault="00396CBB" w:rsidP="00396CBB">
      <w:pPr>
        <w:spacing w:after="120"/>
        <w:rPr>
          <w:rFonts w:cstheme="minorHAnsi"/>
        </w:rPr>
      </w:pPr>
    </w:p>
    <w:p w:rsidR="00396CBB" w:rsidRPr="00396CBB" w:rsidRDefault="00396CBB" w:rsidP="00396CBB">
      <w:pPr>
        <w:spacing w:after="120"/>
        <w:rPr>
          <w:rFonts w:cstheme="minorHAnsi"/>
        </w:rPr>
      </w:pPr>
    </w:p>
    <w:p w:rsidR="00396CBB" w:rsidRPr="00396CBB" w:rsidRDefault="00396CBB" w:rsidP="00396CBB">
      <w:pPr>
        <w:rPr>
          <w:rFonts w:cstheme="minorHAnsi"/>
          <w:b/>
        </w:rPr>
      </w:pPr>
      <w:r w:rsidRPr="00396CBB">
        <w:rPr>
          <w:rFonts w:cstheme="minorHAnsi"/>
          <w:b/>
        </w:rPr>
        <w:t>Attachment 2 – Summative Evaluation Report Guidelines</w:t>
      </w:r>
    </w:p>
    <w:p w:rsidR="0012090B" w:rsidRDefault="00396CBB" w:rsidP="0012090B">
      <w:pPr>
        <w:numPr>
          <w:ilvl w:val="0"/>
          <w:numId w:val="41"/>
        </w:numPr>
        <w:tabs>
          <w:tab w:val="left" w:pos="170"/>
        </w:tabs>
        <w:spacing w:before="60" w:line="276" w:lineRule="auto"/>
        <w:ind w:hanging="720"/>
        <w:contextualSpacing/>
        <w:rPr>
          <w:rFonts w:cstheme="minorHAnsi"/>
        </w:rPr>
      </w:pPr>
      <w:r w:rsidRPr="00396CBB">
        <w:rPr>
          <w:rFonts w:cstheme="minorHAnsi"/>
        </w:rPr>
        <w:t>The executive summary should not be more than 4 pages in length, including recommendations.</w:t>
      </w:r>
    </w:p>
    <w:p w:rsidR="0012090B" w:rsidRDefault="00396CBB" w:rsidP="0012090B">
      <w:pPr>
        <w:numPr>
          <w:ilvl w:val="0"/>
          <w:numId w:val="41"/>
        </w:numPr>
        <w:tabs>
          <w:tab w:val="left" w:pos="170"/>
        </w:tabs>
        <w:spacing w:before="60" w:line="276" w:lineRule="auto"/>
        <w:ind w:hanging="720"/>
        <w:contextualSpacing/>
        <w:rPr>
          <w:rFonts w:cstheme="minorHAnsi"/>
        </w:rPr>
      </w:pPr>
      <w:r w:rsidRPr="00396CBB">
        <w:rPr>
          <w:rFonts w:cstheme="minorHAnsi"/>
        </w:rPr>
        <w:t>It is recommended that the Evaluation Report be 20 pages in length excluding annexes.</w:t>
      </w:r>
    </w:p>
    <w:p w:rsidR="0012090B" w:rsidRDefault="00396CBB" w:rsidP="0012090B">
      <w:pPr>
        <w:numPr>
          <w:ilvl w:val="0"/>
          <w:numId w:val="41"/>
        </w:numPr>
        <w:tabs>
          <w:tab w:val="left" w:pos="170"/>
        </w:tabs>
        <w:spacing w:before="60" w:line="276" w:lineRule="auto"/>
        <w:ind w:hanging="720"/>
        <w:contextualSpacing/>
        <w:rPr>
          <w:rFonts w:cstheme="minorHAnsi"/>
        </w:rPr>
      </w:pPr>
      <w:r w:rsidRPr="00396CBB">
        <w:rPr>
          <w:rFonts w:cstheme="minorHAnsi"/>
        </w:rPr>
        <w:t>The length should be guided by the primary audience and what their needs are.</w:t>
      </w:r>
    </w:p>
    <w:p w:rsidR="00396CBB" w:rsidRPr="00396CBB" w:rsidRDefault="00396CBB" w:rsidP="00396CBB">
      <w:pPr>
        <w:tabs>
          <w:tab w:val="left" w:pos="170"/>
        </w:tabs>
        <w:spacing w:before="60"/>
        <w:jc w:val="center"/>
        <w:rPr>
          <w:rFonts w:cstheme="minorHAnsi"/>
          <w:color w:val="0000FF"/>
        </w:rPr>
      </w:pPr>
    </w:p>
    <w:p w:rsidR="00396CBB" w:rsidRPr="00396CBB" w:rsidRDefault="00396CBB" w:rsidP="00396CBB">
      <w:pPr>
        <w:tabs>
          <w:tab w:val="left" w:pos="170"/>
        </w:tabs>
        <w:spacing w:before="60"/>
        <w:rPr>
          <w:rFonts w:cstheme="minorHAnsi"/>
          <w:b/>
        </w:rPr>
      </w:pPr>
      <w:r w:rsidRPr="00396CBB">
        <w:rPr>
          <w:rFonts w:cstheme="minorHAnsi"/>
          <w:b/>
        </w:rPr>
        <w:t>REPORT STRUCTURE:</w:t>
      </w:r>
    </w:p>
    <w:p w:rsidR="00396CBB" w:rsidRPr="00396CBB" w:rsidRDefault="00396CBB" w:rsidP="00396CBB">
      <w:pPr>
        <w:tabs>
          <w:tab w:val="left" w:pos="170"/>
        </w:tabs>
        <w:spacing w:before="60"/>
        <w:rPr>
          <w:rFonts w:cstheme="minorHAnsi"/>
          <w:color w:val="0000FF"/>
        </w:rPr>
      </w:pPr>
    </w:p>
    <w:p w:rsidR="00396CBB" w:rsidRPr="00396CBB" w:rsidRDefault="00396CBB" w:rsidP="00396CBB">
      <w:pPr>
        <w:numPr>
          <w:ilvl w:val="0"/>
          <w:numId w:val="4"/>
        </w:numPr>
        <w:spacing w:before="120"/>
        <w:rPr>
          <w:rFonts w:cstheme="minorHAnsi"/>
          <w:u w:val="single"/>
        </w:rPr>
      </w:pPr>
      <w:r w:rsidRPr="00396CBB">
        <w:rPr>
          <w:rFonts w:cstheme="minorHAnsi"/>
          <w:u w:val="single"/>
        </w:rPr>
        <w:t>Cover Page</w:t>
      </w:r>
    </w:p>
    <w:p w:rsidR="00396CBB" w:rsidRPr="00396CBB" w:rsidRDefault="00396CBB" w:rsidP="00396CBB">
      <w:pPr>
        <w:ind w:left="360"/>
        <w:jc w:val="center"/>
        <w:rPr>
          <w:rFonts w:cstheme="minorHAnsi"/>
          <w:b/>
          <w:highlight w:val="lightGray"/>
        </w:rPr>
      </w:pPr>
      <w:r w:rsidRPr="00396CBB">
        <w:rPr>
          <w:rFonts w:cstheme="minorHAnsi"/>
          <w:b/>
          <w:highlight w:val="lightGray"/>
        </w:rPr>
        <w:t>Initiative Name</w:t>
      </w:r>
    </w:p>
    <w:p w:rsidR="00396CBB" w:rsidRPr="00396CBB" w:rsidRDefault="00396CBB" w:rsidP="00396CBB">
      <w:pPr>
        <w:ind w:left="360"/>
        <w:jc w:val="center"/>
        <w:rPr>
          <w:rFonts w:cstheme="minorHAnsi"/>
          <w:b/>
        </w:rPr>
      </w:pPr>
      <w:r w:rsidRPr="00396CBB">
        <w:rPr>
          <w:rFonts w:cstheme="minorHAnsi"/>
          <w:b/>
          <w:highlight w:val="lightGray"/>
        </w:rPr>
        <w:t>AidWorks Initiative Number</w:t>
      </w:r>
    </w:p>
    <w:p w:rsidR="00396CBB" w:rsidRPr="00396CBB" w:rsidRDefault="00396CBB" w:rsidP="00396CBB">
      <w:pPr>
        <w:ind w:left="360"/>
        <w:jc w:val="center"/>
        <w:rPr>
          <w:rFonts w:cstheme="minorHAnsi"/>
          <w:b/>
        </w:rPr>
      </w:pPr>
    </w:p>
    <w:p w:rsidR="00396CBB" w:rsidRPr="00396CBB" w:rsidRDefault="00396CBB" w:rsidP="00396CBB">
      <w:pPr>
        <w:ind w:left="360"/>
        <w:jc w:val="center"/>
        <w:rPr>
          <w:rFonts w:cstheme="minorHAnsi"/>
          <w:b/>
        </w:rPr>
      </w:pPr>
      <w:r w:rsidRPr="00396CBB">
        <w:rPr>
          <w:rFonts w:cstheme="minorHAnsi"/>
          <w:b/>
        </w:rPr>
        <w:t>SUMMATIVE EVALUATION REPORT</w:t>
      </w:r>
    </w:p>
    <w:p w:rsidR="00396CBB" w:rsidRPr="00396CBB" w:rsidRDefault="00396CBB" w:rsidP="00396CBB">
      <w:pPr>
        <w:ind w:left="360"/>
        <w:jc w:val="center"/>
        <w:rPr>
          <w:rFonts w:cstheme="minorHAnsi"/>
          <w:b/>
        </w:rPr>
      </w:pPr>
    </w:p>
    <w:p w:rsidR="00396CBB" w:rsidRPr="00396CBB" w:rsidRDefault="00396CBB" w:rsidP="00396CBB">
      <w:pPr>
        <w:ind w:left="360"/>
        <w:jc w:val="center"/>
        <w:rPr>
          <w:rFonts w:cstheme="minorHAnsi"/>
          <w:b/>
          <w:highlight w:val="lightGray"/>
        </w:rPr>
      </w:pPr>
      <w:r w:rsidRPr="00396CBB">
        <w:rPr>
          <w:rFonts w:cstheme="minorHAnsi"/>
          <w:b/>
          <w:highlight w:val="lightGray"/>
        </w:rPr>
        <w:t>Author’s Name and Organisation</w:t>
      </w:r>
    </w:p>
    <w:p w:rsidR="00396CBB" w:rsidRPr="00396CBB" w:rsidRDefault="00396CBB" w:rsidP="00396CBB">
      <w:pPr>
        <w:ind w:left="360"/>
        <w:jc w:val="center"/>
        <w:rPr>
          <w:rFonts w:cstheme="minorHAnsi"/>
          <w:b/>
        </w:rPr>
      </w:pPr>
      <w:r w:rsidRPr="00396CBB">
        <w:rPr>
          <w:rFonts w:cstheme="minorHAnsi"/>
          <w:b/>
          <w:highlight w:val="lightGray"/>
        </w:rPr>
        <w:t>Date</w:t>
      </w:r>
    </w:p>
    <w:p w:rsidR="00396CBB" w:rsidRPr="00396CBB" w:rsidRDefault="00396CBB" w:rsidP="00396CBB">
      <w:pPr>
        <w:rPr>
          <w:rFonts w:cstheme="minorHAnsi"/>
        </w:rPr>
      </w:pPr>
    </w:p>
    <w:p w:rsidR="00396CBB" w:rsidRPr="00396CBB" w:rsidRDefault="00396CBB" w:rsidP="00396CBB">
      <w:pPr>
        <w:numPr>
          <w:ilvl w:val="0"/>
          <w:numId w:val="4"/>
        </w:numPr>
        <w:spacing w:before="120"/>
        <w:rPr>
          <w:rFonts w:cstheme="minorHAnsi"/>
          <w:u w:val="single"/>
        </w:rPr>
      </w:pPr>
      <w:r w:rsidRPr="00396CBB">
        <w:rPr>
          <w:rFonts w:cstheme="minorHAnsi"/>
          <w:u w:val="single"/>
        </w:rPr>
        <w:t>Program Summary Page</w:t>
      </w:r>
    </w:p>
    <w:p w:rsidR="00396CBB" w:rsidRPr="00396CBB" w:rsidRDefault="00396CBB" w:rsidP="00396CBB">
      <w:pPr>
        <w:spacing w:before="200"/>
        <w:outlineLvl w:val="2"/>
        <w:rPr>
          <w:rFonts w:eastAsiaTheme="majorEastAsia" w:cstheme="minorHAnsi"/>
          <w:b/>
          <w:bCs/>
          <w:color w:val="4F81BD" w:themeColor="accent1"/>
        </w:rPr>
      </w:pPr>
      <w:r w:rsidRPr="00396CBB">
        <w:rPr>
          <w:rFonts w:eastAsiaTheme="majorEastAsia" w:cstheme="minorHAnsi"/>
          <w:b/>
          <w:bCs/>
          <w:color w:val="4F81BD" w:themeColor="accent1"/>
        </w:rPr>
        <w:t>Initiative Summary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2235"/>
        <w:gridCol w:w="2126"/>
        <w:gridCol w:w="1701"/>
        <w:gridCol w:w="2364"/>
      </w:tblGrid>
      <w:tr w:rsidR="00396CBB" w:rsidRPr="00396CBB">
        <w:trPr>
          <w:cantSplit/>
          <w:tblHeader/>
        </w:trPr>
        <w:tc>
          <w:tcPr>
            <w:tcW w:w="2235" w:type="dxa"/>
            <w:tcBorders>
              <w:top w:val="single" w:sz="4" w:space="0" w:color="808080"/>
              <w:left w:val="single" w:sz="4" w:space="0" w:color="808080"/>
              <w:bottom w:val="single" w:sz="4" w:space="0" w:color="808080"/>
              <w:right w:val="single" w:sz="4" w:space="0" w:color="808080"/>
            </w:tcBorders>
            <w:shd w:val="clear" w:color="auto" w:fill="E0E0E0"/>
            <w:vAlign w:val="center"/>
          </w:tcPr>
          <w:p w:rsidR="00396CBB" w:rsidRPr="00396CBB" w:rsidRDefault="00396CBB" w:rsidP="00396CBB">
            <w:pPr>
              <w:spacing w:before="60"/>
              <w:rPr>
                <w:rFonts w:cstheme="minorHAnsi"/>
                <w:b/>
              </w:rPr>
            </w:pPr>
            <w:r w:rsidRPr="00396CBB">
              <w:rPr>
                <w:rFonts w:cstheme="minorHAnsi"/>
                <w:b/>
              </w:rPr>
              <w:t>Initiative Name</w:t>
            </w:r>
          </w:p>
        </w:tc>
        <w:tc>
          <w:tcPr>
            <w:tcW w:w="6191" w:type="dxa"/>
            <w:gridSpan w:val="3"/>
            <w:tcBorders>
              <w:top w:val="single" w:sz="4" w:space="0" w:color="808080"/>
              <w:left w:val="single" w:sz="4" w:space="0" w:color="808080"/>
              <w:bottom w:val="single" w:sz="4" w:space="0" w:color="808080"/>
              <w:right w:val="single" w:sz="4" w:space="0" w:color="808080"/>
            </w:tcBorders>
            <w:shd w:val="clear" w:color="auto" w:fill="E0E0E0"/>
            <w:vAlign w:val="center"/>
          </w:tcPr>
          <w:p w:rsidR="00396CBB" w:rsidRPr="00396CBB" w:rsidRDefault="00396CBB" w:rsidP="00396CBB">
            <w:pPr>
              <w:spacing w:before="60"/>
              <w:rPr>
                <w:rFonts w:cstheme="minorHAnsi"/>
                <w:b/>
              </w:rPr>
            </w:pPr>
          </w:p>
        </w:tc>
      </w:tr>
      <w:tr w:rsidR="00396CBB" w:rsidRPr="00396CBB">
        <w:trPr>
          <w:cantSplit/>
        </w:trPr>
        <w:tc>
          <w:tcPr>
            <w:tcW w:w="2235"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60"/>
              <w:rPr>
                <w:rFonts w:cstheme="minorHAnsi"/>
              </w:rPr>
            </w:pPr>
            <w:r w:rsidRPr="00396CBB">
              <w:rPr>
                <w:rFonts w:cstheme="minorHAnsi"/>
              </w:rPr>
              <w:t>AidWorks initiative number</w:t>
            </w:r>
          </w:p>
        </w:tc>
        <w:tc>
          <w:tcPr>
            <w:tcW w:w="6191" w:type="dxa"/>
            <w:gridSpan w:val="3"/>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60"/>
              <w:rPr>
                <w:rFonts w:cstheme="minorHAnsi"/>
              </w:rPr>
            </w:pPr>
          </w:p>
        </w:tc>
      </w:tr>
      <w:tr w:rsidR="00396CBB" w:rsidRPr="00396CBB">
        <w:trPr>
          <w:cantSplit/>
        </w:trPr>
        <w:tc>
          <w:tcPr>
            <w:tcW w:w="2235"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60"/>
              <w:rPr>
                <w:rFonts w:cstheme="minorHAnsi"/>
              </w:rPr>
            </w:pPr>
            <w:r w:rsidRPr="00396CBB">
              <w:rPr>
                <w:rFonts w:cstheme="minorHAnsi"/>
              </w:rPr>
              <w:t>Commencement date</w:t>
            </w:r>
          </w:p>
        </w:tc>
        <w:tc>
          <w:tcPr>
            <w:tcW w:w="2126"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60"/>
              <w:rPr>
                <w:rFonts w:cstheme="minorHAnsi"/>
              </w:rPr>
            </w:pPr>
          </w:p>
        </w:tc>
        <w:tc>
          <w:tcPr>
            <w:tcW w:w="1701"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60"/>
              <w:rPr>
                <w:rFonts w:cstheme="minorHAnsi"/>
              </w:rPr>
            </w:pPr>
            <w:r w:rsidRPr="00396CBB">
              <w:rPr>
                <w:rFonts w:cstheme="minorHAnsi"/>
              </w:rPr>
              <w:t>Completion date</w:t>
            </w:r>
          </w:p>
        </w:tc>
        <w:tc>
          <w:tcPr>
            <w:tcW w:w="2364"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60"/>
              <w:rPr>
                <w:rFonts w:cstheme="minorHAnsi"/>
              </w:rPr>
            </w:pPr>
          </w:p>
        </w:tc>
      </w:tr>
      <w:tr w:rsidR="00396CBB" w:rsidRPr="00396CBB">
        <w:trPr>
          <w:cantSplit/>
        </w:trPr>
        <w:tc>
          <w:tcPr>
            <w:tcW w:w="2235"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60"/>
              <w:rPr>
                <w:rFonts w:cstheme="minorHAnsi"/>
              </w:rPr>
            </w:pPr>
            <w:r w:rsidRPr="00396CBB">
              <w:rPr>
                <w:rFonts w:cstheme="minorHAnsi"/>
              </w:rPr>
              <w:t>Total Australian $</w:t>
            </w:r>
          </w:p>
        </w:tc>
        <w:tc>
          <w:tcPr>
            <w:tcW w:w="6191" w:type="dxa"/>
            <w:gridSpan w:val="3"/>
            <w:tcBorders>
              <w:top w:val="single" w:sz="4" w:space="0" w:color="808080"/>
              <w:left w:val="single" w:sz="4" w:space="0" w:color="808080"/>
              <w:bottom w:val="single" w:sz="4" w:space="0" w:color="808080"/>
              <w:right w:val="single" w:sz="4" w:space="0" w:color="808080"/>
            </w:tcBorders>
          </w:tcPr>
          <w:p w:rsidR="00396CBB" w:rsidRPr="00396CBB" w:rsidRDefault="0012090B" w:rsidP="00396CBB">
            <w:pPr>
              <w:spacing w:before="60"/>
              <w:rPr>
                <w:rFonts w:cstheme="minorHAnsi"/>
              </w:rPr>
            </w:pPr>
            <w:r w:rsidRPr="00396CBB">
              <w:rPr>
                <w:rFonts w:cstheme="minorHAnsi"/>
              </w:rPr>
              <w:fldChar w:fldCharType="begin">
                <w:ffData>
                  <w:name w:val="Text2"/>
                  <w:enabled/>
                  <w:calcOnExit w:val="0"/>
                  <w:textInput/>
                </w:ffData>
              </w:fldChar>
            </w:r>
            <w:r w:rsidR="00396CBB" w:rsidRPr="00396CBB">
              <w:rPr>
                <w:rFonts w:cstheme="minorHAnsi"/>
              </w:rPr>
              <w:instrText xml:space="preserve"> FORMTEXT </w:instrText>
            </w:r>
            <w:r w:rsidRPr="00396CBB">
              <w:rPr>
                <w:rFonts w:cstheme="minorHAnsi"/>
              </w:rPr>
            </w:r>
            <w:r w:rsidRPr="00396CBB">
              <w:rPr>
                <w:rFonts w:cstheme="minorHAnsi"/>
              </w:rPr>
              <w:fldChar w:fldCharType="separate"/>
            </w:r>
            <w:r w:rsidR="00396CBB" w:rsidRPr="00396CBB">
              <w:rPr>
                <w:rFonts w:cstheme="minorHAnsi"/>
                <w:noProof/>
              </w:rPr>
              <w:t> </w:t>
            </w:r>
            <w:r w:rsidR="00396CBB" w:rsidRPr="00396CBB">
              <w:rPr>
                <w:rFonts w:cstheme="minorHAnsi"/>
                <w:noProof/>
              </w:rPr>
              <w:t> </w:t>
            </w:r>
            <w:r w:rsidR="00396CBB" w:rsidRPr="00396CBB">
              <w:rPr>
                <w:rFonts w:cstheme="minorHAnsi"/>
                <w:noProof/>
              </w:rPr>
              <w:t> </w:t>
            </w:r>
            <w:r w:rsidR="00396CBB" w:rsidRPr="00396CBB">
              <w:rPr>
                <w:rFonts w:cstheme="minorHAnsi"/>
                <w:noProof/>
              </w:rPr>
              <w:t> </w:t>
            </w:r>
            <w:r w:rsidR="00396CBB" w:rsidRPr="00396CBB">
              <w:rPr>
                <w:rFonts w:cstheme="minorHAnsi"/>
                <w:noProof/>
              </w:rPr>
              <w:t> </w:t>
            </w:r>
            <w:r w:rsidRPr="00396CBB">
              <w:rPr>
                <w:rFonts w:cstheme="minorHAnsi"/>
              </w:rPr>
              <w:fldChar w:fldCharType="end"/>
            </w:r>
          </w:p>
        </w:tc>
      </w:tr>
      <w:tr w:rsidR="00396CBB" w:rsidRPr="00396CBB">
        <w:trPr>
          <w:cantSplit/>
        </w:trPr>
        <w:tc>
          <w:tcPr>
            <w:tcW w:w="2235"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60"/>
              <w:rPr>
                <w:rFonts w:cstheme="minorHAnsi"/>
              </w:rPr>
            </w:pPr>
            <w:r w:rsidRPr="00396CBB">
              <w:rPr>
                <w:rFonts w:cstheme="minorHAnsi"/>
              </w:rPr>
              <w:t>Total other $</w:t>
            </w:r>
          </w:p>
        </w:tc>
        <w:tc>
          <w:tcPr>
            <w:tcW w:w="6191" w:type="dxa"/>
            <w:gridSpan w:val="3"/>
            <w:tcBorders>
              <w:top w:val="single" w:sz="4" w:space="0" w:color="808080"/>
              <w:left w:val="single" w:sz="4" w:space="0" w:color="808080"/>
              <w:bottom w:val="single" w:sz="4" w:space="0" w:color="808080"/>
              <w:right w:val="single" w:sz="4" w:space="0" w:color="808080"/>
            </w:tcBorders>
          </w:tcPr>
          <w:p w:rsidR="00396CBB" w:rsidRPr="00396CBB" w:rsidRDefault="0012090B" w:rsidP="00396CBB">
            <w:pPr>
              <w:spacing w:before="60"/>
              <w:rPr>
                <w:rFonts w:cstheme="minorHAnsi"/>
              </w:rPr>
            </w:pPr>
            <w:r w:rsidRPr="00396CBB">
              <w:rPr>
                <w:rFonts w:cstheme="minorHAnsi"/>
              </w:rPr>
              <w:fldChar w:fldCharType="begin">
                <w:ffData>
                  <w:name w:val="Text2"/>
                  <w:enabled/>
                  <w:calcOnExit w:val="0"/>
                  <w:textInput/>
                </w:ffData>
              </w:fldChar>
            </w:r>
            <w:r w:rsidR="00396CBB" w:rsidRPr="00396CBB">
              <w:rPr>
                <w:rFonts w:cstheme="minorHAnsi"/>
              </w:rPr>
              <w:instrText xml:space="preserve"> FORMTEXT </w:instrText>
            </w:r>
            <w:r w:rsidRPr="00396CBB">
              <w:rPr>
                <w:rFonts w:cstheme="minorHAnsi"/>
              </w:rPr>
            </w:r>
            <w:r w:rsidRPr="00396CBB">
              <w:rPr>
                <w:rFonts w:cstheme="minorHAnsi"/>
              </w:rPr>
              <w:fldChar w:fldCharType="separate"/>
            </w:r>
            <w:r w:rsidR="00396CBB" w:rsidRPr="00396CBB">
              <w:rPr>
                <w:rFonts w:cstheme="minorHAnsi"/>
                <w:noProof/>
              </w:rPr>
              <w:t> </w:t>
            </w:r>
            <w:r w:rsidR="00396CBB" w:rsidRPr="00396CBB">
              <w:rPr>
                <w:rFonts w:cstheme="minorHAnsi"/>
                <w:noProof/>
              </w:rPr>
              <w:t> </w:t>
            </w:r>
            <w:r w:rsidR="00396CBB" w:rsidRPr="00396CBB">
              <w:rPr>
                <w:rFonts w:cstheme="minorHAnsi"/>
                <w:noProof/>
              </w:rPr>
              <w:t> </w:t>
            </w:r>
            <w:r w:rsidR="00396CBB" w:rsidRPr="00396CBB">
              <w:rPr>
                <w:rFonts w:cstheme="minorHAnsi"/>
                <w:noProof/>
              </w:rPr>
              <w:t> </w:t>
            </w:r>
            <w:r w:rsidR="00396CBB" w:rsidRPr="00396CBB">
              <w:rPr>
                <w:rFonts w:cstheme="minorHAnsi"/>
                <w:noProof/>
              </w:rPr>
              <w:t> </w:t>
            </w:r>
            <w:r w:rsidRPr="00396CBB">
              <w:rPr>
                <w:rFonts w:cstheme="minorHAnsi"/>
              </w:rPr>
              <w:fldChar w:fldCharType="end"/>
            </w:r>
          </w:p>
        </w:tc>
      </w:tr>
      <w:tr w:rsidR="00396CBB" w:rsidRPr="00396CBB">
        <w:trPr>
          <w:cantSplit/>
        </w:trPr>
        <w:tc>
          <w:tcPr>
            <w:tcW w:w="2235"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60"/>
              <w:rPr>
                <w:rFonts w:cstheme="minorHAnsi"/>
              </w:rPr>
            </w:pPr>
            <w:r w:rsidRPr="00396CBB">
              <w:rPr>
                <w:rFonts w:cstheme="minorHAnsi"/>
              </w:rPr>
              <w:t>Delivery organisation(s)</w:t>
            </w:r>
          </w:p>
        </w:tc>
        <w:tc>
          <w:tcPr>
            <w:tcW w:w="6191" w:type="dxa"/>
            <w:gridSpan w:val="3"/>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60"/>
              <w:rPr>
                <w:rFonts w:cstheme="minorHAnsi"/>
              </w:rPr>
            </w:pPr>
          </w:p>
        </w:tc>
      </w:tr>
      <w:tr w:rsidR="00396CBB" w:rsidRPr="00396CBB">
        <w:trPr>
          <w:cantSplit/>
        </w:trPr>
        <w:tc>
          <w:tcPr>
            <w:tcW w:w="2235"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60"/>
              <w:rPr>
                <w:rFonts w:cstheme="minorHAnsi"/>
              </w:rPr>
            </w:pPr>
            <w:r w:rsidRPr="00396CBB">
              <w:rPr>
                <w:rFonts w:cstheme="minorHAnsi"/>
              </w:rPr>
              <w:t>Implementing Partner(s)</w:t>
            </w:r>
          </w:p>
        </w:tc>
        <w:tc>
          <w:tcPr>
            <w:tcW w:w="6191" w:type="dxa"/>
            <w:gridSpan w:val="3"/>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60"/>
              <w:rPr>
                <w:rFonts w:cstheme="minorHAnsi"/>
              </w:rPr>
            </w:pPr>
          </w:p>
        </w:tc>
      </w:tr>
      <w:tr w:rsidR="00396CBB" w:rsidRPr="00396CBB">
        <w:trPr>
          <w:cantSplit/>
        </w:trPr>
        <w:tc>
          <w:tcPr>
            <w:tcW w:w="2235"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60"/>
              <w:rPr>
                <w:rFonts w:cstheme="minorHAnsi"/>
              </w:rPr>
            </w:pPr>
            <w:r w:rsidRPr="00396CBB">
              <w:rPr>
                <w:rFonts w:cstheme="minorHAnsi"/>
              </w:rPr>
              <w:t>Country/Region</w:t>
            </w:r>
          </w:p>
        </w:tc>
        <w:tc>
          <w:tcPr>
            <w:tcW w:w="6191" w:type="dxa"/>
            <w:gridSpan w:val="3"/>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60"/>
              <w:rPr>
                <w:rFonts w:cstheme="minorHAnsi"/>
              </w:rPr>
            </w:pPr>
          </w:p>
        </w:tc>
      </w:tr>
      <w:tr w:rsidR="00396CBB" w:rsidRPr="00396CBB">
        <w:trPr>
          <w:cantSplit/>
        </w:trPr>
        <w:tc>
          <w:tcPr>
            <w:tcW w:w="2235"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60"/>
              <w:rPr>
                <w:rFonts w:cstheme="minorHAnsi"/>
              </w:rPr>
            </w:pPr>
            <w:r w:rsidRPr="00396CBB">
              <w:rPr>
                <w:rFonts w:cstheme="minorHAnsi"/>
              </w:rPr>
              <w:t>Primary Sector</w:t>
            </w:r>
          </w:p>
        </w:tc>
        <w:tc>
          <w:tcPr>
            <w:tcW w:w="6191" w:type="dxa"/>
            <w:gridSpan w:val="3"/>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60"/>
              <w:rPr>
                <w:rFonts w:cstheme="minorHAnsi"/>
              </w:rPr>
            </w:pPr>
          </w:p>
        </w:tc>
      </w:tr>
    </w:tbl>
    <w:p w:rsidR="00396CBB" w:rsidRPr="00396CBB" w:rsidRDefault="00396CBB" w:rsidP="00396CBB">
      <w:pPr>
        <w:rPr>
          <w:rFonts w:cstheme="minorHAnsi"/>
        </w:rPr>
      </w:pPr>
    </w:p>
    <w:p w:rsidR="00396CBB" w:rsidRPr="00396CBB" w:rsidRDefault="00396CBB" w:rsidP="00396CBB">
      <w:pPr>
        <w:keepNext/>
        <w:keepLines/>
        <w:spacing w:before="200"/>
        <w:outlineLvl w:val="2"/>
        <w:rPr>
          <w:rFonts w:eastAsiaTheme="majorEastAsia" w:cstheme="minorHAnsi"/>
          <w:b/>
          <w:bCs/>
          <w:color w:val="4F81BD" w:themeColor="accent1"/>
        </w:rPr>
      </w:pPr>
      <w:r w:rsidRPr="00396CBB">
        <w:rPr>
          <w:rFonts w:eastAsiaTheme="majorEastAsia" w:cstheme="minorHAnsi"/>
          <w:b/>
          <w:bCs/>
          <w:color w:val="4F81BD" w:themeColor="accent1"/>
        </w:rPr>
        <w:t>Acknowledgments</w:t>
      </w:r>
    </w:p>
    <w:p w:rsidR="00396CBB" w:rsidRPr="00396CBB" w:rsidRDefault="00396CBB" w:rsidP="00396CBB">
      <w:pPr>
        <w:shd w:val="clear" w:color="auto" w:fill="BFBFBF"/>
        <w:rPr>
          <w:rFonts w:cstheme="minorHAnsi"/>
          <w:i/>
        </w:rPr>
      </w:pPr>
      <w:r w:rsidRPr="00396CBB">
        <w:rPr>
          <w:rFonts w:cstheme="minorHAnsi"/>
          <w:i/>
        </w:rPr>
        <w:t>This should include any evaluation team members who were not authors of the report and a brief outline of their role.</w:t>
      </w:r>
    </w:p>
    <w:p w:rsidR="00396CBB" w:rsidRPr="00396CBB" w:rsidRDefault="00396CBB" w:rsidP="00396CBB">
      <w:pPr>
        <w:rPr>
          <w:rFonts w:cstheme="minorHAnsi"/>
        </w:rPr>
      </w:pPr>
    </w:p>
    <w:p w:rsidR="00396CBB" w:rsidRPr="00396CBB" w:rsidRDefault="00396CBB" w:rsidP="00396CBB">
      <w:pPr>
        <w:keepNext/>
        <w:keepLines/>
        <w:spacing w:before="200"/>
        <w:outlineLvl w:val="2"/>
        <w:rPr>
          <w:rFonts w:eastAsiaTheme="majorEastAsia" w:cstheme="minorHAnsi"/>
          <w:b/>
          <w:bCs/>
          <w:color w:val="4F81BD" w:themeColor="accent1"/>
        </w:rPr>
      </w:pPr>
      <w:r w:rsidRPr="00396CBB">
        <w:rPr>
          <w:rFonts w:eastAsiaTheme="majorEastAsia" w:cstheme="minorHAnsi"/>
          <w:b/>
          <w:bCs/>
          <w:color w:val="4F81BD" w:themeColor="accent1"/>
        </w:rPr>
        <w:t>Author’s Details</w:t>
      </w:r>
    </w:p>
    <w:p w:rsidR="00396CBB" w:rsidRPr="00396CBB" w:rsidRDefault="00396CBB" w:rsidP="00396CBB">
      <w:pPr>
        <w:rPr>
          <w:rFonts w:cstheme="minorHAnsi"/>
        </w:rPr>
      </w:pPr>
    </w:p>
    <w:p w:rsidR="00396CBB" w:rsidRPr="00396CBB" w:rsidRDefault="00396CBB" w:rsidP="00396CBB">
      <w:pPr>
        <w:rPr>
          <w:rFonts w:cstheme="minorHAnsi"/>
        </w:rPr>
      </w:pPr>
      <w:r w:rsidRPr="00396CBB">
        <w:rPr>
          <w:rFonts w:cstheme="minorHAnsi"/>
        </w:rPr>
        <w:t xml:space="preserve">Disclaimer: </w:t>
      </w:r>
    </w:p>
    <w:p w:rsidR="00396CBB" w:rsidRPr="00396CBB" w:rsidRDefault="00396CBB" w:rsidP="00396CBB">
      <w:pPr>
        <w:rPr>
          <w:rFonts w:cstheme="minorHAnsi"/>
        </w:rPr>
      </w:pPr>
      <w:r w:rsidRPr="00396CBB">
        <w:rPr>
          <w:rFonts w:cstheme="minorHAnsi"/>
        </w:rPr>
        <w:t xml:space="preserve">This report reflects the views of the Evaluation team, rather than those of the Government of Australia or of the Government of </w:t>
      </w:r>
      <w:r w:rsidRPr="00396CBB">
        <w:rPr>
          <w:rFonts w:cstheme="minorHAnsi"/>
          <w:highlight w:val="lightGray"/>
        </w:rPr>
        <w:t>xxxx.</w:t>
      </w:r>
      <w:r w:rsidRPr="00396CBB">
        <w:rPr>
          <w:rFonts w:cstheme="minorHAnsi"/>
        </w:rPr>
        <w:t xml:space="preserve"> </w:t>
      </w:r>
    </w:p>
    <w:p w:rsidR="00396CBB" w:rsidRPr="00396CBB" w:rsidRDefault="00396CBB" w:rsidP="00396CBB">
      <w:pPr>
        <w:rPr>
          <w:rFonts w:cstheme="minorHAnsi"/>
        </w:rPr>
      </w:pPr>
    </w:p>
    <w:p w:rsidR="00396CBB" w:rsidRPr="00396CBB" w:rsidRDefault="00396CBB" w:rsidP="00396CBB">
      <w:pPr>
        <w:numPr>
          <w:ilvl w:val="0"/>
          <w:numId w:val="4"/>
        </w:numPr>
        <w:spacing w:before="120"/>
        <w:rPr>
          <w:rFonts w:cstheme="minorHAnsi"/>
          <w:u w:val="single"/>
        </w:rPr>
      </w:pPr>
      <w:bookmarkStart w:id="68" w:name="_Toc207171367"/>
      <w:r w:rsidRPr="00396CBB">
        <w:rPr>
          <w:rFonts w:cstheme="minorHAnsi"/>
          <w:u w:val="single"/>
        </w:rPr>
        <w:t>Table of Content</w:t>
      </w:r>
    </w:p>
    <w:p w:rsidR="00396CBB" w:rsidRPr="00396CBB" w:rsidRDefault="00396CBB" w:rsidP="00396CBB">
      <w:pPr>
        <w:keepNext/>
        <w:keepLines/>
        <w:outlineLvl w:val="0"/>
        <w:rPr>
          <w:rFonts w:eastAsiaTheme="majorEastAsia" w:cstheme="minorHAnsi"/>
          <w:b/>
          <w:bCs/>
          <w:color w:val="365F91" w:themeColor="accent1" w:themeShade="BF"/>
        </w:rPr>
      </w:pPr>
      <w:r w:rsidRPr="00396CBB">
        <w:rPr>
          <w:rFonts w:eastAsiaTheme="majorEastAsia" w:cstheme="minorHAnsi"/>
          <w:b/>
          <w:bCs/>
          <w:color w:val="365F91" w:themeColor="accent1" w:themeShade="BF"/>
        </w:rPr>
        <w:t>Contents</w:t>
      </w:r>
      <w:bookmarkEnd w:id="68"/>
    </w:p>
    <w:p w:rsidR="00396CBB" w:rsidRPr="00396CBB" w:rsidRDefault="0012090B" w:rsidP="00396CBB">
      <w:pPr>
        <w:tabs>
          <w:tab w:val="right" w:leader="dot" w:pos="8302"/>
        </w:tabs>
        <w:rPr>
          <w:rFonts w:cstheme="minorHAnsi"/>
          <w:b/>
          <w:bCs/>
          <w:caps/>
          <w:noProof/>
          <w:lang w:eastAsia="en-AU"/>
        </w:rPr>
      </w:pPr>
      <w:r w:rsidRPr="00396CBB">
        <w:rPr>
          <w:rFonts w:cstheme="minorHAnsi"/>
          <w:b/>
          <w:bCs/>
          <w:caps/>
          <w:noProof/>
        </w:rPr>
        <w:fldChar w:fldCharType="begin"/>
      </w:r>
      <w:r w:rsidR="00396CBB" w:rsidRPr="00396CBB">
        <w:rPr>
          <w:rFonts w:cstheme="minorHAnsi"/>
          <w:b/>
          <w:bCs/>
          <w:caps/>
          <w:noProof/>
        </w:rPr>
        <w:instrText xml:space="preserve"> TOC \o "1-1" \u </w:instrText>
      </w:r>
      <w:r w:rsidRPr="00396CBB">
        <w:rPr>
          <w:rFonts w:cstheme="minorHAnsi"/>
          <w:b/>
          <w:bCs/>
          <w:caps/>
          <w:noProof/>
        </w:rPr>
        <w:fldChar w:fldCharType="separate"/>
      </w:r>
      <w:r w:rsidR="00396CBB" w:rsidRPr="00396CBB">
        <w:rPr>
          <w:rFonts w:cstheme="minorHAnsi"/>
          <w:b/>
          <w:bCs/>
          <w:caps/>
          <w:noProof/>
        </w:rPr>
        <w:t>Executive Summary</w:t>
      </w:r>
      <w:r w:rsidR="00396CBB" w:rsidRPr="00396CBB">
        <w:rPr>
          <w:rFonts w:cstheme="minorHAnsi"/>
          <w:b/>
          <w:bCs/>
          <w:caps/>
          <w:noProof/>
        </w:rPr>
        <w:tab/>
      </w:r>
      <w:r w:rsidRPr="00396CBB">
        <w:rPr>
          <w:rFonts w:cstheme="minorHAnsi"/>
          <w:b/>
          <w:bCs/>
          <w:caps/>
          <w:noProof/>
        </w:rPr>
        <w:fldChar w:fldCharType="begin"/>
      </w:r>
      <w:r w:rsidR="00396CBB" w:rsidRPr="00396CBB">
        <w:rPr>
          <w:rFonts w:cstheme="minorHAnsi"/>
          <w:b/>
          <w:bCs/>
          <w:caps/>
          <w:noProof/>
        </w:rPr>
        <w:instrText xml:space="preserve"> PAGEREF _Toc331495519 \h </w:instrText>
      </w:r>
      <w:r w:rsidRPr="00396CBB">
        <w:rPr>
          <w:rFonts w:cstheme="minorHAnsi"/>
          <w:b/>
          <w:bCs/>
          <w:caps/>
          <w:noProof/>
        </w:rPr>
      </w:r>
      <w:r w:rsidRPr="00396CBB">
        <w:rPr>
          <w:rFonts w:cstheme="minorHAnsi"/>
          <w:b/>
          <w:bCs/>
          <w:caps/>
          <w:noProof/>
        </w:rPr>
        <w:fldChar w:fldCharType="separate"/>
      </w:r>
      <w:r w:rsidR="001548BA">
        <w:rPr>
          <w:rFonts w:cstheme="minorHAnsi"/>
          <w:bCs/>
          <w:caps/>
          <w:noProof/>
        </w:rPr>
        <w:t>Error! Bookmark not defined.</w:t>
      </w:r>
      <w:r w:rsidRPr="00396CBB">
        <w:rPr>
          <w:rFonts w:cstheme="minorHAnsi"/>
          <w:b/>
          <w:bCs/>
          <w:caps/>
          <w:noProof/>
        </w:rPr>
        <w:fldChar w:fldCharType="end"/>
      </w:r>
    </w:p>
    <w:p w:rsidR="00396CBB" w:rsidRPr="00396CBB" w:rsidRDefault="00396CBB" w:rsidP="00396CBB">
      <w:pPr>
        <w:tabs>
          <w:tab w:val="right" w:leader="dot" w:pos="8302"/>
        </w:tabs>
        <w:rPr>
          <w:rFonts w:cstheme="minorHAnsi"/>
          <w:b/>
          <w:bCs/>
          <w:caps/>
          <w:noProof/>
          <w:lang w:eastAsia="en-AU"/>
        </w:rPr>
      </w:pPr>
      <w:r w:rsidRPr="00396CBB">
        <w:rPr>
          <w:rFonts w:cstheme="minorHAnsi"/>
          <w:b/>
          <w:bCs/>
          <w:caps/>
          <w:noProof/>
        </w:rPr>
        <w:t>Introduction</w:t>
      </w:r>
      <w:r w:rsidRPr="00396CBB">
        <w:rPr>
          <w:rFonts w:cstheme="minorHAnsi"/>
          <w:b/>
          <w:bCs/>
          <w:caps/>
          <w:noProof/>
        </w:rPr>
        <w:tab/>
      </w:r>
      <w:r w:rsidR="0012090B" w:rsidRPr="00396CBB">
        <w:rPr>
          <w:rFonts w:cstheme="minorHAnsi"/>
          <w:b/>
          <w:bCs/>
          <w:caps/>
          <w:noProof/>
        </w:rPr>
        <w:fldChar w:fldCharType="begin"/>
      </w:r>
      <w:r w:rsidRPr="00396CBB">
        <w:rPr>
          <w:rFonts w:cstheme="minorHAnsi"/>
          <w:b/>
          <w:bCs/>
          <w:caps/>
          <w:noProof/>
        </w:rPr>
        <w:instrText xml:space="preserve"> PAGEREF _Toc331495520 \h </w:instrText>
      </w:r>
      <w:r w:rsidR="0012090B" w:rsidRPr="00396CBB">
        <w:rPr>
          <w:rFonts w:cstheme="minorHAnsi"/>
          <w:b/>
          <w:bCs/>
          <w:caps/>
          <w:noProof/>
        </w:rPr>
      </w:r>
      <w:r w:rsidR="0012090B" w:rsidRPr="00396CBB">
        <w:rPr>
          <w:rFonts w:cstheme="minorHAnsi"/>
          <w:b/>
          <w:bCs/>
          <w:caps/>
          <w:noProof/>
        </w:rPr>
        <w:fldChar w:fldCharType="separate"/>
      </w:r>
      <w:r w:rsidR="001548BA">
        <w:rPr>
          <w:rFonts w:cstheme="minorHAnsi"/>
          <w:b/>
          <w:bCs/>
          <w:caps/>
          <w:noProof/>
        </w:rPr>
        <w:t>9</w:t>
      </w:r>
      <w:r w:rsidR="0012090B" w:rsidRPr="00396CBB">
        <w:rPr>
          <w:rFonts w:cstheme="minorHAnsi"/>
          <w:b/>
          <w:bCs/>
          <w:caps/>
          <w:noProof/>
        </w:rPr>
        <w:fldChar w:fldCharType="end"/>
      </w:r>
    </w:p>
    <w:p w:rsidR="00396CBB" w:rsidRPr="00396CBB" w:rsidRDefault="00396CBB" w:rsidP="00396CBB">
      <w:pPr>
        <w:tabs>
          <w:tab w:val="right" w:leader="dot" w:pos="8302"/>
        </w:tabs>
        <w:rPr>
          <w:rFonts w:cstheme="minorHAnsi"/>
          <w:b/>
          <w:bCs/>
          <w:caps/>
          <w:noProof/>
          <w:lang w:eastAsia="en-AU"/>
        </w:rPr>
      </w:pPr>
      <w:r w:rsidRPr="00396CBB">
        <w:rPr>
          <w:rFonts w:cstheme="minorHAnsi"/>
          <w:b/>
          <w:bCs/>
          <w:caps/>
          <w:noProof/>
        </w:rPr>
        <w:t>Evaluation Findings</w:t>
      </w:r>
      <w:r w:rsidRPr="00396CBB">
        <w:rPr>
          <w:rFonts w:cstheme="minorHAnsi"/>
          <w:b/>
          <w:bCs/>
          <w:caps/>
          <w:noProof/>
        </w:rPr>
        <w:tab/>
      </w:r>
      <w:r w:rsidR="0012090B" w:rsidRPr="00396CBB">
        <w:rPr>
          <w:rFonts w:cstheme="minorHAnsi"/>
          <w:b/>
          <w:bCs/>
          <w:caps/>
          <w:noProof/>
        </w:rPr>
        <w:fldChar w:fldCharType="begin"/>
      </w:r>
      <w:r w:rsidRPr="00396CBB">
        <w:rPr>
          <w:rFonts w:cstheme="minorHAnsi"/>
          <w:b/>
          <w:bCs/>
          <w:caps/>
          <w:noProof/>
        </w:rPr>
        <w:instrText xml:space="preserve"> PAGEREF _Toc331495521 \h </w:instrText>
      </w:r>
      <w:r w:rsidR="0012090B" w:rsidRPr="00396CBB">
        <w:rPr>
          <w:rFonts w:cstheme="minorHAnsi"/>
          <w:b/>
          <w:bCs/>
          <w:caps/>
          <w:noProof/>
        </w:rPr>
      </w:r>
      <w:r w:rsidR="0012090B" w:rsidRPr="00396CBB">
        <w:rPr>
          <w:rFonts w:cstheme="minorHAnsi"/>
          <w:b/>
          <w:bCs/>
          <w:caps/>
          <w:noProof/>
        </w:rPr>
        <w:fldChar w:fldCharType="separate"/>
      </w:r>
      <w:r w:rsidR="001548BA">
        <w:rPr>
          <w:rFonts w:cstheme="minorHAnsi"/>
          <w:b/>
          <w:bCs/>
          <w:caps/>
          <w:noProof/>
        </w:rPr>
        <w:t>12</w:t>
      </w:r>
      <w:r w:rsidR="0012090B" w:rsidRPr="00396CBB">
        <w:rPr>
          <w:rFonts w:cstheme="minorHAnsi"/>
          <w:b/>
          <w:bCs/>
          <w:caps/>
          <w:noProof/>
        </w:rPr>
        <w:fldChar w:fldCharType="end"/>
      </w:r>
    </w:p>
    <w:p w:rsidR="00396CBB" w:rsidRPr="00396CBB" w:rsidRDefault="00396CBB" w:rsidP="00396CBB">
      <w:pPr>
        <w:tabs>
          <w:tab w:val="right" w:leader="dot" w:pos="8302"/>
        </w:tabs>
        <w:rPr>
          <w:rFonts w:cstheme="minorHAnsi"/>
          <w:b/>
          <w:bCs/>
          <w:caps/>
          <w:noProof/>
          <w:lang w:eastAsia="en-AU"/>
        </w:rPr>
      </w:pPr>
      <w:r w:rsidRPr="00396CBB">
        <w:rPr>
          <w:rFonts w:cstheme="minorHAnsi"/>
          <w:b/>
          <w:bCs/>
          <w:caps/>
          <w:noProof/>
        </w:rPr>
        <w:t>Conclusion and Recommendations</w:t>
      </w:r>
      <w:r w:rsidRPr="00396CBB">
        <w:rPr>
          <w:rFonts w:cstheme="minorHAnsi"/>
          <w:b/>
          <w:bCs/>
          <w:caps/>
          <w:noProof/>
        </w:rPr>
        <w:tab/>
      </w:r>
      <w:r w:rsidR="0012090B" w:rsidRPr="00396CBB">
        <w:rPr>
          <w:rFonts w:cstheme="minorHAnsi"/>
          <w:b/>
          <w:bCs/>
          <w:caps/>
          <w:noProof/>
        </w:rPr>
        <w:fldChar w:fldCharType="begin"/>
      </w:r>
      <w:r w:rsidRPr="00396CBB">
        <w:rPr>
          <w:rFonts w:cstheme="minorHAnsi"/>
          <w:b/>
          <w:bCs/>
          <w:caps/>
          <w:noProof/>
        </w:rPr>
        <w:instrText xml:space="preserve"> PAGEREF _Toc331495522 \h </w:instrText>
      </w:r>
      <w:r w:rsidR="0012090B" w:rsidRPr="00396CBB">
        <w:rPr>
          <w:rFonts w:cstheme="minorHAnsi"/>
          <w:b/>
          <w:bCs/>
          <w:caps/>
          <w:noProof/>
        </w:rPr>
      </w:r>
      <w:r w:rsidR="0012090B" w:rsidRPr="00396CBB">
        <w:rPr>
          <w:rFonts w:cstheme="minorHAnsi"/>
          <w:b/>
          <w:bCs/>
          <w:caps/>
          <w:noProof/>
        </w:rPr>
        <w:fldChar w:fldCharType="separate"/>
      </w:r>
      <w:r w:rsidR="001548BA">
        <w:rPr>
          <w:rFonts w:cstheme="minorHAnsi"/>
          <w:b/>
          <w:bCs/>
          <w:caps/>
          <w:noProof/>
        </w:rPr>
        <w:t>28</w:t>
      </w:r>
      <w:r w:rsidR="0012090B" w:rsidRPr="00396CBB">
        <w:rPr>
          <w:rFonts w:cstheme="minorHAnsi"/>
          <w:b/>
          <w:bCs/>
          <w:caps/>
          <w:noProof/>
        </w:rPr>
        <w:fldChar w:fldCharType="end"/>
      </w:r>
    </w:p>
    <w:p w:rsidR="00396CBB" w:rsidRPr="00396CBB" w:rsidRDefault="00396CBB" w:rsidP="00396CBB">
      <w:pPr>
        <w:tabs>
          <w:tab w:val="right" w:leader="dot" w:pos="8302"/>
        </w:tabs>
        <w:rPr>
          <w:rFonts w:cstheme="minorHAnsi"/>
          <w:b/>
          <w:bCs/>
          <w:caps/>
          <w:noProof/>
          <w:lang w:eastAsia="en-AU"/>
        </w:rPr>
      </w:pPr>
      <w:r w:rsidRPr="00396CBB">
        <w:rPr>
          <w:rFonts w:cstheme="minorHAnsi"/>
          <w:b/>
          <w:bCs/>
          <w:caps/>
          <w:noProof/>
        </w:rPr>
        <w:t>Annexes</w:t>
      </w:r>
      <w:r w:rsidRPr="00396CBB">
        <w:rPr>
          <w:rFonts w:cstheme="minorHAnsi"/>
          <w:b/>
          <w:bCs/>
          <w:caps/>
          <w:noProof/>
        </w:rPr>
        <w:tab/>
      </w:r>
      <w:r w:rsidR="0012090B" w:rsidRPr="00396CBB">
        <w:rPr>
          <w:rFonts w:cstheme="minorHAnsi"/>
          <w:b/>
          <w:bCs/>
          <w:caps/>
          <w:noProof/>
        </w:rPr>
        <w:fldChar w:fldCharType="begin"/>
      </w:r>
      <w:r w:rsidRPr="00396CBB">
        <w:rPr>
          <w:rFonts w:cstheme="minorHAnsi"/>
          <w:b/>
          <w:bCs/>
          <w:caps/>
          <w:noProof/>
        </w:rPr>
        <w:instrText xml:space="preserve"> PAGEREF _Toc331495523 \h </w:instrText>
      </w:r>
      <w:r w:rsidR="0012090B" w:rsidRPr="00396CBB">
        <w:rPr>
          <w:rFonts w:cstheme="minorHAnsi"/>
          <w:b/>
          <w:bCs/>
          <w:caps/>
          <w:noProof/>
        </w:rPr>
      </w:r>
      <w:r w:rsidR="0012090B" w:rsidRPr="00396CBB">
        <w:rPr>
          <w:rFonts w:cstheme="minorHAnsi"/>
          <w:b/>
          <w:bCs/>
          <w:caps/>
          <w:noProof/>
        </w:rPr>
        <w:fldChar w:fldCharType="separate"/>
      </w:r>
      <w:r w:rsidR="001548BA">
        <w:rPr>
          <w:rFonts w:cstheme="minorHAnsi"/>
          <w:bCs/>
          <w:caps/>
          <w:noProof/>
        </w:rPr>
        <w:t>Error! Bookmark not defined.</w:t>
      </w:r>
      <w:r w:rsidR="0012090B" w:rsidRPr="00396CBB">
        <w:rPr>
          <w:rFonts w:cstheme="minorHAnsi"/>
          <w:b/>
          <w:bCs/>
          <w:caps/>
          <w:noProof/>
        </w:rPr>
        <w:fldChar w:fldCharType="end"/>
      </w:r>
    </w:p>
    <w:p w:rsidR="00396CBB" w:rsidRPr="00396CBB" w:rsidRDefault="0012090B" w:rsidP="00396CBB">
      <w:pPr>
        <w:rPr>
          <w:rFonts w:cstheme="minorHAnsi"/>
          <w:b/>
        </w:rPr>
      </w:pPr>
      <w:r w:rsidRPr="00396CBB">
        <w:rPr>
          <w:rFonts w:cstheme="minorHAnsi"/>
          <w:b/>
        </w:rPr>
        <w:fldChar w:fldCharType="end"/>
      </w:r>
    </w:p>
    <w:p w:rsidR="00396CBB" w:rsidRPr="00396CBB" w:rsidRDefault="00396CBB" w:rsidP="00396CBB">
      <w:pPr>
        <w:numPr>
          <w:ilvl w:val="0"/>
          <w:numId w:val="4"/>
        </w:numPr>
        <w:spacing w:before="120"/>
        <w:rPr>
          <w:rFonts w:cstheme="minorHAnsi"/>
          <w:u w:val="single"/>
        </w:rPr>
      </w:pPr>
      <w:r w:rsidRPr="00396CBB">
        <w:rPr>
          <w:rFonts w:cstheme="minorHAnsi"/>
          <w:u w:val="single"/>
        </w:rPr>
        <w:t>Executive Summary page (no more than 4 pages)</w:t>
      </w:r>
    </w:p>
    <w:p w:rsidR="00396CBB" w:rsidRPr="00396CBB" w:rsidRDefault="00396CBB" w:rsidP="00396CBB">
      <w:pPr>
        <w:keepNext/>
        <w:keepLines/>
        <w:outlineLvl w:val="0"/>
        <w:rPr>
          <w:rFonts w:eastAsiaTheme="majorEastAsia" w:cstheme="minorHAnsi"/>
          <w:b/>
          <w:bCs/>
          <w:color w:val="365F91" w:themeColor="accent1" w:themeShade="BF"/>
        </w:rPr>
      </w:pPr>
      <w:r w:rsidRPr="00396CBB">
        <w:rPr>
          <w:rFonts w:eastAsiaTheme="majorEastAsia" w:cstheme="minorHAnsi"/>
          <w:b/>
          <w:bCs/>
          <w:color w:val="365F91" w:themeColor="accent1" w:themeShade="BF"/>
        </w:rPr>
        <w:t>Executive Summary</w:t>
      </w:r>
    </w:p>
    <w:p w:rsidR="00396CBB" w:rsidRPr="00396CBB" w:rsidRDefault="00396CBB" w:rsidP="00396CBB">
      <w:pPr>
        <w:shd w:val="clear" w:color="auto" w:fill="BFBFBF"/>
        <w:rPr>
          <w:rFonts w:cstheme="minorHAnsi"/>
          <w:i/>
        </w:rPr>
      </w:pPr>
      <w:r w:rsidRPr="00396CBB">
        <w:rPr>
          <w:rFonts w:cstheme="minorHAnsi"/>
          <w:i/>
        </w:rPr>
        <w:t xml:space="preserve">This should be comprehensible as a stand-alone document. The main audience for the executive summary is senior managers and implementing partners. </w:t>
      </w:r>
    </w:p>
    <w:p w:rsidR="00396CBB" w:rsidRPr="00396CBB" w:rsidRDefault="00396CBB" w:rsidP="00396CBB">
      <w:pPr>
        <w:shd w:val="clear" w:color="auto" w:fill="BFBFBF"/>
        <w:rPr>
          <w:rFonts w:cstheme="minorHAnsi"/>
          <w:i/>
        </w:rPr>
      </w:pPr>
      <w:r w:rsidRPr="00396CBB">
        <w:rPr>
          <w:rFonts w:cstheme="minorHAnsi"/>
          <w:i/>
        </w:rPr>
        <w:t>The executive summary should provide the following information:</w:t>
      </w:r>
    </w:p>
    <w:p w:rsidR="00396CBB" w:rsidRPr="00396CBB" w:rsidRDefault="00396CBB" w:rsidP="00396CBB">
      <w:pPr>
        <w:numPr>
          <w:ilvl w:val="0"/>
          <w:numId w:val="2"/>
        </w:numPr>
        <w:shd w:val="clear" w:color="auto" w:fill="BFBFBF"/>
        <w:spacing w:before="120" w:after="120"/>
        <w:rPr>
          <w:rFonts w:cstheme="minorHAnsi"/>
          <w:i/>
        </w:rPr>
      </w:pPr>
      <w:r w:rsidRPr="00396CBB">
        <w:rPr>
          <w:rFonts w:cstheme="minorHAnsi"/>
          <w:i/>
        </w:rPr>
        <w:t>Background and context (where directly relevant to the findings)</w:t>
      </w:r>
    </w:p>
    <w:p w:rsidR="00396CBB" w:rsidRPr="00396CBB" w:rsidRDefault="00396CBB" w:rsidP="00396CBB">
      <w:pPr>
        <w:numPr>
          <w:ilvl w:val="0"/>
          <w:numId w:val="2"/>
        </w:numPr>
        <w:shd w:val="clear" w:color="auto" w:fill="BFBFBF"/>
        <w:spacing w:before="120" w:after="120"/>
        <w:rPr>
          <w:rFonts w:cstheme="minorHAnsi"/>
          <w:i/>
        </w:rPr>
      </w:pPr>
      <w:r w:rsidRPr="00396CBB">
        <w:rPr>
          <w:rFonts w:cstheme="minorHAnsi"/>
          <w:i/>
        </w:rPr>
        <w:t>The purpose and focus of the evaluation</w:t>
      </w:r>
    </w:p>
    <w:p w:rsidR="00396CBB" w:rsidRPr="00396CBB" w:rsidRDefault="00396CBB" w:rsidP="00396CBB">
      <w:pPr>
        <w:numPr>
          <w:ilvl w:val="0"/>
          <w:numId w:val="2"/>
        </w:numPr>
        <w:shd w:val="clear" w:color="auto" w:fill="BFBFBF"/>
        <w:spacing w:before="120" w:after="120"/>
        <w:rPr>
          <w:rFonts w:cstheme="minorHAnsi"/>
          <w:i/>
        </w:rPr>
      </w:pPr>
      <w:r w:rsidRPr="00396CBB">
        <w:rPr>
          <w:rFonts w:cstheme="minorHAnsi"/>
          <w:i/>
        </w:rPr>
        <w:t>A brief outline of the evaluation findings</w:t>
      </w:r>
    </w:p>
    <w:p w:rsidR="00396CBB" w:rsidRPr="00396CBB" w:rsidRDefault="00396CBB" w:rsidP="00396CBB">
      <w:pPr>
        <w:numPr>
          <w:ilvl w:val="0"/>
          <w:numId w:val="2"/>
        </w:numPr>
        <w:shd w:val="clear" w:color="auto" w:fill="BFBFBF"/>
        <w:spacing w:before="120" w:after="120"/>
        <w:rPr>
          <w:rFonts w:cstheme="minorHAnsi"/>
          <w:i/>
        </w:rPr>
      </w:pPr>
      <w:r w:rsidRPr="00396CBB">
        <w:rPr>
          <w:rFonts w:cstheme="minorHAnsi"/>
          <w:i/>
        </w:rPr>
        <w:t>A brief outline of the lessons and recommendations</w:t>
      </w:r>
    </w:p>
    <w:p w:rsidR="00396CBB" w:rsidRPr="00396CBB" w:rsidRDefault="00396CBB" w:rsidP="00396CBB">
      <w:pPr>
        <w:numPr>
          <w:ilvl w:val="0"/>
          <w:numId w:val="2"/>
        </w:numPr>
        <w:shd w:val="clear" w:color="auto" w:fill="BFBFBF"/>
        <w:spacing w:before="120" w:after="120"/>
        <w:rPr>
          <w:rFonts w:cstheme="minorHAnsi"/>
          <w:i/>
        </w:rPr>
      </w:pPr>
      <w:r w:rsidRPr="00396CBB">
        <w:rPr>
          <w:rFonts w:cstheme="minorHAnsi"/>
          <w:i/>
        </w:rPr>
        <w:t>Evaluation criteria ratings (as below)</w:t>
      </w:r>
    </w:p>
    <w:p w:rsidR="00396CBB" w:rsidRPr="00396CBB" w:rsidRDefault="00396CBB" w:rsidP="00396CBB">
      <w:pPr>
        <w:keepNext/>
        <w:keepLines/>
        <w:spacing w:before="200"/>
        <w:outlineLvl w:val="2"/>
        <w:rPr>
          <w:rFonts w:eastAsiaTheme="majorEastAsia" w:cstheme="minorHAnsi"/>
          <w:b/>
          <w:bCs/>
          <w:color w:val="4F81BD" w:themeColor="accent1"/>
        </w:rPr>
      </w:pPr>
      <w:r w:rsidRPr="00396CBB">
        <w:rPr>
          <w:rFonts w:eastAsiaTheme="majorEastAsia" w:cstheme="minorHAnsi"/>
          <w:b/>
          <w:bCs/>
          <w:color w:val="4F81BD" w:themeColor="accent1"/>
        </w:rPr>
        <w:t>Evaluation Criteria Ratings</w:t>
      </w:r>
    </w:p>
    <w:p w:rsidR="00396CBB" w:rsidRPr="00396CBB" w:rsidRDefault="00396CBB" w:rsidP="00396CBB">
      <w:pPr>
        <w:shd w:val="clear" w:color="auto" w:fill="BFBFBF"/>
        <w:rPr>
          <w:rFonts w:cstheme="minorHAnsi"/>
          <w:i/>
        </w:rPr>
      </w:pPr>
      <w:r w:rsidRPr="00396CBB">
        <w:rPr>
          <w:rFonts w:cstheme="minorHAnsi"/>
          <w:i/>
        </w:rPr>
        <w:t>&lt;Copy from the rating summary table from the main body of the document. The Evaluation Manager should delete any criteria which were not included in the evaluation. Edit the explanation for brevity if necessary.&gt;</w:t>
      </w:r>
    </w:p>
    <w:tbl>
      <w:tblPr>
        <w:tblW w:w="85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2235"/>
        <w:gridCol w:w="1417"/>
        <w:gridCol w:w="4892"/>
      </w:tblGrid>
      <w:tr w:rsidR="00396CBB" w:rsidRPr="00396CBB">
        <w:trPr>
          <w:cantSplit/>
          <w:tblHeader/>
        </w:trPr>
        <w:tc>
          <w:tcPr>
            <w:tcW w:w="2235" w:type="dxa"/>
            <w:tcBorders>
              <w:top w:val="single" w:sz="4" w:space="0" w:color="808080"/>
              <w:left w:val="single" w:sz="4" w:space="0" w:color="808080"/>
              <w:bottom w:val="single" w:sz="4" w:space="0" w:color="808080"/>
              <w:right w:val="single" w:sz="4" w:space="0" w:color="808080"/>
            </w:tcBorders>
            <w:shd w:val="clear" w:color="auto" w:fill="E0E0E0"/>
            <w:vAlign w:val="center"/>
          </w:tcPr>
          <w:p w:rsidR="00396CBB" w:rsidRPr="00396CBB" w:rsidRDefault="00396CBB" w:rsidP="00396CBB">
            <w:pPr>
              <w:jc w:val="center"/>
              <w:rPr>
                <w:rFonts w:cstheme="minorHAnsi"/>
                <w:b/>
              </w:rPr>
            </w:pPr>
            <w:r w:rsidRPr="00396CBB">
              <w:rPr>
                <w:rFonts w:cstheme="minorHAnsi"/>
                <w:b/>
              </w:rPr>
              <w:t>Evaluation Criteria</w:t>
            </w:r>
            <w:r w:rsidRPr="00396CBB">
              <w:rPr>
                <w:rFonts w:cstheme="minorHAnsi"/>
                <w:b/>
                <w:vertAlign w:val="superscript"/>
              </w:rPr>
              <w:footnoteReference w:id="28"/>
            </w:r>
          </w:p>
        </w:tc>
        <w:tc>
          <w:tcPr>
            <w:tcW w:w="1417" w:type="dxa"/>
            <w:tcBorders>
              <w:top w:val="single" w:sz="4" w:space="0" w:color="808080"/>
              <w:left w:val="single" w:sz="4" w:space="0" w:color="808080"/>
              <w:bottom w:val="single" w:sz="4" w:space="0" w:color="808080"/>
              <w:right w:val="single" w:sz="4" w:space="0" w:color="808080"/>
            </w:tcBorders>
            <w:shd w:val="clear" w:color="auto" w:fill="E0E0E0"/>
            <w:vAlign w:val="center"/>
          </w:tcPr>
          <w:p w:rsidR="00396CBB" w:rsidRPr="00396CBB" w:rsidRDefault="00396CBB" w:rsidP="00396CBB">
            <w:pPr>
              <w:jc w:val="center"/>
              <w:rPr>
                <w:rFonts w:cstheme="minorHAnsi"/>
                <w:b/>
              </w:rPr>
            </w:pPr>
            <w:r w:rsidRPr="00396CBB">
              <w:rPr>
                <w:rFonts w:cstheme="minorHAnsi"/>
                <w:b/>
              </w:rPr>
              <w:t>Rating (1-6)</w:t>
            </w:r>
          </w:p>
        </w:tc>
        <w:tc>
          <w:tcPr>
            <w:tcW w:w="4892" w:type="dxa"/>
            <w:tcBorders>
              <w:top w:val="single" w:sz="4" w:space="0" w:color="808080"/>
              <w:left w:val="single" w:sz="4" w:space="0" w:color="808080"/>
              <w:bottom w:val="single" w:sz="4" w:space="0" w:color="808080"/>
              <w:right w:val="single" w:sz="4" w:space="0" w:color="808080"/>
            </w:tcBorders>
            <w:shd w:val="clear" w:color="auto" w:fill="E0E0E0"/>
            <w:vAlign w:val="center"/>
          </w:tcPr>
          <w:p w:rsidR="00396CBB" w:rsidRPr="00396CBB" w:rsidRDefault="00396CBB" w:rsidP="00396CBB">
            <w:pPr>
              <w:jc w:val="center"/>
              <w:rPr>
                <w:rFonts w:cstheme="minorHAnsi"/>
                <w:b/>
              </w:rPr>
            </w:pPr>
            <w:r w:rsidRPr="00396CBB">
              <w:rPr>
                <w:rFonts w:cstheme="minorHAnsi"/>
                <w:b/>
              </w:rPr>
              <w:t>Explanation</w:t>
            </w:r>
          </w:p>
        </w:tc>
      </w:tr>
      <w:tr w:rsidR="00396CBB" w:rsidRPr="00396CBB">
        <w:trPr>
          <w:cantSplit/>
        </w:trPr>
        <w:tc>
          <w:tcPr>
            <w:tcW w:w="2235"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40"/>
              <w:rPr>
                <w:rFonts w:cstheme="minorHAnsi"/>
              </w:rPr>
            </w:pPr>
            <w:r w:rsidRPr="00396CBB">
              <w:rPr>
                <w:rFonts w:cstheme="minorHAnsi"/>
              </w:rPr>
              <w:t>Relevance</w:t>
            </w:r>
          </w:p>
        </w:tc>
        <w:tc>
          <w:tcPr>
            <w:tcW w:w="1417"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40"/>
              <w:rPr>
                <w:rFonts w:cstheme="minorHAnsi"/>
              </w:rPr>
            </w:pPr>
          </w:p>
        </w:tc>
        <w:tc>
          <w:tcPr>
            <w:tcW w:w="4892"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40"/>
              <w:rPr>
                <w:rFonts w:cstheme="minorHAnsi"/>
              </w:rPr>
            </w:pPr>
          </w:p>
        </w:tc>
      </w:tr>
      <w:tr w:rsidR="00396CBB" w:rsidRPr="00396CBB">
        <w:trPr>
          <w:cantSplit/>
        </w:trPr>
        <w:tc>
          <w:tcPr>
            <w:tcW w:w="2235"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40"/>
              <w:rPr>
                <w:rFonts w:cstheme="minorHAnsi"/>
              </w:rPr>
            </w:pPr>
            <w:r w:rsidRPr="00396CBB">
              <w:rPr>
                <w:rFonts w:cstheme="minorHAnsi"/>
              </w:rPr>
              <w:t>Effectiveness</w:t>
            </w:r>
          </w:p>
        </w:tc>
        <w:tc>
          <w:tcPr>
            <w:tcW w:w="1417"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40"/>
              <w:rPr>
                <w:rFonts w:cstheme="minorHAnsi"/>
              </w:rPr>
            </w:pPr>
          </w:p>
        </w:tc>
        <w:tc>
          <w:tcPr>
            <w:tcW w:w="4892"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40"/>
              <w:rPr>
                <w:rFonts w:cstheme="minorHAnsi"/>
              </w:rPr>
            </w:pPr>
          </w:p>
        </w:tc>
      </w:tr>
      <w:tr w:rsidR="00396CBB" w:rsidRPr="00396CBB">
        <w:trPr>
          <w:cantSplit/>
        </w:trPr>
        <w:tc>
          <w:tcPr>
            <w:tcW w:w="2235"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40"/>
              <w:rPr>
                <w:rFonts w:cstheme="minorHAnsi"/>
              </w:rPr>
            </w:pPr>
            <w:r w:rsidRPr="00396CBB">
              <w:rPr>
                <w:rFonts w:cstheme="minorHAnsi"/>
              </w:rPr>
              <w:t>Efficiency</w:t>
            </w:r>
          </w:p>
        </w:tc>
        <w:tc>
          <w:tcPr>
            <w:tcW w:w="1417"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40"/>
              <w:rPr>
                <w:rFonts w:cstheme="minorHAnsi"/>
              </w:rPr>
            </w:pPr>
          </w:p>
        </w:tc>
        <w:tc>
          <w:tcPr>
            <w:tcW w:w="4892"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40"/>
              <w:rPr>
                <w:rFonts w:cstheme="minorHAnsi"/>
              </w:rPr>
            </w:pPr>
          </w:p>
        </w:tc>
      </w:tr>
      <w:tr w:rsidR="00396CBB" w:rsidRPr="00396CBB">
        <w:trPr>
          <w:cantSplit/>
        </w:trPr>
        <w:tc>
          <w:tcPr>
            <w:tcW w:w="2235"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40"/>
              <w:rPr>
                <w:rFonts w:cstheme="minorHAnsi"/>
              </w:rPr>
            </w:pPr>
            <w:r w:rsidRPr="00396CBB">
              <w:rPr>
                <w:rFonts w:cstheme="minorHAnsi"/>
              </w:rPr>
              <w:t>Sustainability</w:t>
            </w:r>
          </w:p>
        </w:tc>
        <w:tc>
          <w:tcPr>
            <w:tcW w:w="1417"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40"/>
              <w:rPr>
                <w:rFonts w:cstheme="minorHAnsi"/>
              </w:rPr>
            </w:pPr>
          </w:p>
        </w:tc>
        <w:tc>
          <w:tcPr>
            <w:tcW w:w="4892"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40"/>
              <w:rPr>
                <w:rFonts w:cstheme="minorHAnsi"/>
              </w:rPr>
            </w:pPr>
          </w:p>
        </w:tc>
      </w:tr>
      <w:tr w:rsidR="00396CBB" w:rsidRPr="00396CBB">
        <w:trPr>
          <w:cantSplit/>
        </w:trPr>
        <w:tc>
          <w:tcPr>
            <w:tcW w:w="2235"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40"/>
              <w:rPr>
                <w:rFonts w:cstheme="minorHAnsi"/>
              </w:rPr>
            </w:pPr>
            <w:r w:rsidRPr="00396CBB">
              <w:rPr>
                <w:rFonts w:cstheme="minorHAnsi"/>
              </w:rPr>
              <w:t>Gender equality</w:t>
            </w:r>
          </w:p>
        </w:tc>
        <w:tc>
          <w:tcPr>
            <w:tcW w:w="1417"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40"/>
              <w:rPr>
                <w:rFonts w:cstheme="minorHAnsi"/>
              </w:rPr>
            </w:pPr>
          </w:p>
        </w:tc>
        <w:tc>
          <w:tcPr>
            <w:tcW w:w="4892"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spacing w:before="40"/>
              <w:rPr>
                <w:rFonts w:cstheme="minorHAnsi"/>
              </w:rPr>
            </w:pPr>
          </w:p>
        </w:tc>
      </w:tr>
    </w:tbl>
    <w:p w:rsidR="00396CBB" w:rsidRPr="00396CBB" w:rsidRDefault="00396CBB" w:rsidP="00396CBB">
      <w:pPr>
        <w:spacing w:after="60"/>
        <w:rPr>
          <w:rFonts w:cstheme="minorHAnsi"/>
        </w:rPr>
      </w:pPr>
      <w:r w:rsidRPr="00396CBB">
        <w:rPr>
          <w:rFonts w:cstheme="minorHAnsi"/>
        </w:rPr>
        <w:t>Rating scale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336"/>
        <w:gridCol w:w="3928"/>
        <w:gridCol w:w="347"/>
        <w:gridCol w:w="3917"/>
      </w:tblGrid>
      <w:tr w:rsidR="00396CBB" w:rsidRPr="00396CBB">
        <w:trPr>
          <w:cantSplit/>
          <w:tblHeader/>
        </w:trPr>
        <w:tc>
          <w:tcPr>
            <w:tcW w:w="4264" w:type="dxa"/>
            <w:gridSpan w:val="2"/>
            <w:tcBorders>
              <w:top w:val="single" w:sz="4" w:space="0" w:color="808080"/>
              <w:left w:val="single" w:sz="4" w:space="0" w:color="808080"/>
              <w:bottom w:val="single" w:sz="4" w:space="0" w:color="808080"/>
              <w:right w:val="single" w:sz="4" w:space="0" w:color="808080"/>
            </w:tcBorders>
            <w:shd w:val="clear" w:color="auto" w:fill="E0E0E0"/>
            <w:vAlign w:val="center"/>
          </w:tcPr>
          <w:p w:rsidR="00396CBB" w:rsidRPr="00396CBB" w:rsidRDefault="00396CBB" w:rsidP="00396CBB">
            <w:pPr>
              <w:rPr>
                <w:rFonts w:cstheme="minorHAnsi"/>
                <w:b/>
              </w:rPr>
            </w:pPr>
            <w:r w:rsidRPr="00396CBB">
              <w:rPr>
                <w:rFonts w:cstheme="minorHAnsi"/>
                <w:b/>
              </w:rPr>
              <w:t>Satisfactory</w:t>
            </w:r>
          </w:p>
        </w:tc>
        <w:tc>
          <w:tcPr>
            <w:tcW w:w="4264" w:type="dxa"/>
            <w:gridSpan w:val="2"/>
            <w:tcBorders>
              <w:top w:val="single" w:sz="4" w:space="0" w:color="808080"/>
              <w:left w:val="single" w:sz="4" w:space="0" w:color="808080"/>
              <w:bottom w:val="single" w:sz="4" w:space="0" w:color="808080"/>
              <w:right w:val="single" w:sz="4" w:space="0" w:color="808080"/>
            </w:tcBorders>
            <w:shd w:val="clear" w:color="auto" w:fill="E0E0E0"/>
            <w:vAlign w:val="center"/>
          </w:tcPr>
          <w:p w:rsidR="00396CBB" w:rsidRPr="00396CBB" w:rsidRDefault="00396CBB" w:rsidP="00396CBB">
            <w:pPr>
              <w:rPr>
                <w:rFonts w:cstheme="minorHAnsi"/>
                <w:b/>
              </w:rPr>
            </w:pPr>
            <w:r w:rsidRPr="00396CBB">
              <w:rPr>
                <w:rFonts w:cstheme="minorHAnsi"/>
                <w:b/>
              </w:rPr>
              <w:t>Less than satisfactory</w:t>
            </w:r>
          </w:p>
        </w:tc>
      </w:tr>
      <w:tr w:rsidR="00396CBB" w:rsidRPr="00396CBB">
        <w:trPr>
          <w:cantSplit/>
        </w:trPr>
        <w:tc>
          <w:tcPr>
            <w:tcW w:w="336"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rPr>
                <w:rFonts w:cstheme="minorHAnsi"/>
                <w:b/>
              </w:rPr>
            </w:pPr>
            <w:r w:rsidRPr="00396CBB">
              <w:rPr>
                <w:rFonts w:cstheme="minorHAnsi"/>
                <w:b/>
              </w:rPr>
              <w:lastRenderedPageBreak/>
              <w:t>6</w:t>
            </w:r>
          </w:p>
        </w:tc>
        <w:tc>
          <w:tcPr>
            <w:tcW w:w="3928"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rPr>
                <w:rFonts w:cstheme="minorHAnsi"/>
              </w:rPr>
            </w:pPr>
            <w:r w:rsidRPr="00396CBB">
              <w:rPr>
                <w:rFonts w:cstheme="minorHAnsi"/>
              </w:rPr>
              <w:t>Very high quality</w:t>
            </w:r>
          </w:p>
        </w:tc>
        <w:tc>
          <w:tcPr>
            <w:tcW w:w="347"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rPr>
                <w:rFonts w:cstheme="minorHAnsi"/>
                <w:b/>
              </w:rPr>
            </w:pPr>
            <w:r w:rsidRPr="00396CBB">
              <w:rPr>
                <w:rFonts w:cstheme="minorHAnsi"/>
                <w:b/>
              </w:rPr>
              <w:t>3</w:t>
            </w:r>
          </w:p>
        </w:tc>
        <w:tc>
          <w:tcPr>
            <w:tcW w:w="3917"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rPr>
                <w:rFonts w:cstheme="minorHAnsi"/>
              </w:rPr>
            </w:pPr>
            <w:r w:rsidRPr="00396CBB">
              <w:rPr>
                <w:rFonts w:cstheme="minorHAnsi"/>
              </w:rPr>
              <w:t>Less than adequate quality</w:t>
            </w:r>
          </w:p>
        </w:tc>
      </w:tr>
      <w:tr w:rsidR="00396CBB" w:rsidRPr="00396CBB">
        <w:trPr>
          <w:cantSplit/>
        </w:trPr>
        <w:tc>
          <w:tcPr>
            <w:tcW w:w="336"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rPr>
                <w:rFonts w:cstheme="minorHAnsi"/>
                <w:b/>
              </w:rPr>
            </w:pPr>
            <w:r w:rsidRPr="00396CBB">
              <w:rPr>
                <w:rFonts w:cstheme="minorHAnsi"/>
                <w:b/>
              </w:rPr>
              <w:t>5</w:t>
            </w:r>
          </w:p>
        </w:tc>
        <w:tc>
          <w:tcPr>
            <w:tcW w:w="3928"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rPr>
                <w:rFonts w:cstheme="minorHAnsi"/>
              </w:rPr>
            </w:pPr>
            <w:r w:rsidRPr="00396CBB">
              <w:rPr>
                <w:rFonts w:cstheme="minorHAnsi"/>
              </w:rPr>
              <w:t>Good quality</w:t>
            </w:r>
          </w:p>
        </w:tc>
        <w:tc>
          <w:tcPr>
            <w:tcW w:w="347"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rPr>
                <w:rFonts w:cstheme="minorHAnsi"/>
                <w:b/>
              </w:rPr>
            </w:pPr>
            <w:r w:rsidRPr="00396CBB">
              <w:rPr>
                <w:rFonts w:cstheme="minorHAnsi"/>
                <w:b/>
              </w:rPr>
              <w:t>2</w:t>
            </w:r>
          </w:p>
        </w:tc>
        <w:tc>
          <w:tcPr>
            <w:tcW w:w="3917"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rPr>
                <w:rFonts w:cstheme="minorHAnsi"/>
              </w:rPr>
            </w:pPr>
            <w:r w:rsidRPr="00396CBB">
              <w:rPr>
                <w:rFonts w:cstheme="minorHAnsi"/>
              </w:rPr>
              <w:t>Poor quality</w:t>
            </w:r>
          </w:p>
        </w:tc>
      </w:tr>
      <w:tr w:rsidR="00396CBB" w:rsidRPr="00396CBB">
        <w:trPr>
          <w:cantSplit/>
        </w:trPr>
        <w:tc>
          <w:tcPr>
            <w:tcW w:w="336"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rPr>
                <w:rFonts w:cstheme="minorHAnsi"/>
                <w:b/>
              </w:rPr>
            </w:pPr>
            <w:r w:rsidRPr="00396CBB">
              <w:rPr>
                <w:rFonts w:cstheme="minorHAnsi"/>
                <w:b/>
              </w:rPr>
              <w:t>4</w:t>
            </w:r>
          </w:p>
        </w:tc>
        <w:tc>
          <w:tcPr>
            <w:tcW w:w="3928"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rPr>
                <w:rFonts w:cstheme="minorHAnsi"/>
              </w:rPr>
            </w:pPr>
            <w:r w:rsidRPr="00396CBB">
              <w:rPr>
                <w:rFonts w:cstheme="minorHAnsi"/>
              </w:rPr>
              <w:t>Adequate quality</w:t>
            </w:r>
          </w:p>
        </w:tc>
        <w:tc>
          <w:tcPr>
            <w:tcW w:w="347"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rPr>
                <w:rFonts w:cstheme="minorHAnsi"/>
                <w:b/>
              </w:rPr>
            </w:pPr>
            <w:r w:rsidRPr="00396CBB">
              <w:rPr>
                <w:rFonts w:cstheme="minorHAnsi"/>
                <w:b/>
              </w:rPr>
              <w:t>1</w:t>
            </w:r>
          </w:p>
        </w:tc>
        <w:tc>
          <w:tcPr>
            <w:tcW w:w="3917" w:type="dxa"/>
            <w:tcBorders>
              <w:top w:val="single" w:sz="4" w:space="0" w:color="808080"/>
              <w:left w:val="single" w:sz="4" w:space="0" w:color="808080"/>
              <w:bottom w:val="single" w:sz="4" w:space="0" w:color="808080"/>
              <w:right w:val="single" w:sz="4" w:space="0" w:color="808080"/>
            </w:tcBorders>
          </w:tcPr>
          <w:p w:rsidR="00396CBB" w:rsidRPr="00396CBB" w:rsidRDefault="00396CBB" w:rsidP="00396CBB">
            <w:pPr>
              <w:rPr>
                <w:rFonts w:cstheme="minorHAnsi"/>
              </w:rPr>
            </w:pPr>
            <w:r w:rsidRPr="00396CBB">
              <w:rPr>
                <w:rFonts w:cstheme="minorHAnsi"/>
              </w:rPr>
              <w:t>Very poor quality</w:t>
            </w:r>
          </w:p>
        </w:tc>
      </w:tr>
    </w:tbl>
    <w:p w:rsidR="00396CBB" w:rsidRPr="00396CBB" w:rsidRDefault="00396CBB" w:rsidP="00396CBB">
      <w:pPr>
        <w:rPr>
          <w:rFonts w:cstheme="minorHAnsi"/>
          <w:b/>
        </w:rPr>
      </w:pPr>
    </w:p>
    <w:p w:rsidR="00396CBB" w:rsidRPr="00396CBB" w:rsidRDefault="00396CBB" w:rsidP="00396CBB">
      <w:pPr>
        <w:tabs>
          <w:tab w:val="left" w:pos="170"/>
          <w:tab w:val="num" w:pos="360"/>
        </w:tabs>
        <w:spacing w:before="60"/>
        <w:ind w:left="360" w:hanging="360"/>
        <w:rPr>
          <w:rFonts w:cstheme="minorHAnsi"/>
          <w:u w:val="single"/>
        </w:rPr>
      </w:pPr>
      <w:r w:rsidRPr="00396CBB">
        <w:rPr>
          <w:rFonts w:cstheme="minorHAnsi"/>
          <w:u w:val="single"/>
        </w:rPr>
        <w:t>Body of report (maximum 20 pages excluding annexes)</w:t>
      </w:r>
    </w:p>
    <w:p w:rsidR="00396CBB" w:rsidRPr="00396CBB" w:rsidRDefault="00396CBB" w:rsidP="00396CBB">
      <w:pPr>
        <w:spacing w:before="480"/>
        <w:outlineLvl w:val="0"/>
        <w:rPr>
          <w:rFonts w:eastAsiaTheme="majorEastAsia" w:cstheme="minorHAnsi"/>
          <w:b/>
          <w:bCs/>
          <w:color w:val="365F91" w:themeColor="accent1" w:themeShade="BF"/>
        </w:rPr>
      </w:pPr>
      <w:r w:rsidRPr="00396CBB">
        <w:rPr>
          <w:rFonts w:eastAsiaTheme="majorEastAsia" w:cstheme="minorHAnsi"/>
          <w:b/>
          <w:bCs/>
          <w:color w:val="365F91" w:themeColor="accent1" w:themeShade="BF"/>
        </w:rPr>
        <w:t>Introduction</w:t>
      </w:r>
    </w:p>
    <w:p w:rsidR="00396CBB" w:rsidRPr="00396CBB" w:rsidRDefault="00396CBB" w:rsidP="00396CBB">
      <w:pPr>
        <w:keepNext/>
        <w:spacing w:after="60"/>
        <w:outlineLvl w:val="1"/>
        <w:rPr>
          <w:rFonts w:cstheme="minorHAnsi"/>
          <w:b/>
          <w:iCs/>
          <w:lang w:eastAsia="en-AU"/>
        </w:rPr>
      </w:pPr>
      <w:r w:rsidRPr="00396CBB">
        <w:rPr>
          <w:rFonts w:cstheme="minorHAnsi"/>
          <w:b/>
          <w:iCs/>
          <w:lang w:eastAsia="en-AU"/>
        </w:rPr>
        <w:t>Initiative Background</w:t>
      </w:r>
    </w:p>
    <w:p w:rsidR="00396CBB" w:rsidRPr="00396CBB" w:rsidRDefault="00396CBB" w:rsidP="00396CBB">
      <w:pPr>
        <w:shd w:val="clear" w:color="auto" w:fill="BFBFBF"/>
        <w:rPr>
          <w:rFonts w:cstheme="minorHAnsi"/>
          <w:i/>
        </w:rPr>
      </w:pPr>
      <w:r w:rsidRPr="00396CBB">
        <w:rPr>
          <w:rFonts w:cstheme="minorHAnsi"/>
          <w:i/>
        </w:rPr>
        <w:t>&lt;Provide information about the objectives, design and implementation history of the initiative. Include relevant information on the country context of the activity and how the initiative fits into the country and/or sector strategy.&gt;</w:t>
      </w:r>
    </w:p>
    <w:p w:rsidR="00396CBB" w:rsidRPr="00396CBB" w:rsidRDefault="00396CBB" w:rsidP="00396CBB">
      <w:pPr>
        <w:keepNext/>
        <w:spacing w:after="60"/>
        <w:outlineLvl w:val="1"/>
        <w:rPr>
          <w:rFonts w:cstheme="minorHAnsi"/>
          <w:b/>
          <w:iCs/>
          <w:lang w:eastAsia="en-AU"/>
        </w:rPr>
      </w:pPr>
      <w:r w:rsidRPr="00396CBB">
        <w:rPr>
          <w:rFonts w:cstheme="minorHAnsi"/>
          <w:b/>
          <w:iCs/>
          <w:lang w:eastAsia="en-AU"/>
        </w:rPr>
        <w:t>Evaluation Purpose and Questions</w:t>
      </w:r>
    </w:p>
    <w:p w:rsidR="00396CBB" w:rsidRPr="00396CBB" w:rsidRDefault="00396CBB" w:rsidP="00396CBB">
      <w:pPr>
        <w:shd w:val="clear" w:color="auto" w:fill="BFBFBF"/>
        <w:rPr>
          <w:rFonts w:cstheme="minorHAnsi"/>
          <w:i/>
        </w:rPr>
      </w:pPr>
      <w:r w:rsidRPr="00396CBB">
        <w:rPr>
          <w:rFonts w:cstheme="minorHAnsi"/>
          <w:i/>
        </w:rPr>
        <w:t>&lt;Description of the evaluation objective(s) and questions, as defined in the Terms of Reference and Evaluation Plan.&gt;</w:t>
      </w:r>
    </w:p>
    <w:p w:rsidR="00396CBB" w:rsidRPr="00396CBB" w:rsidRDefault="00396CBB" w:rsidP="00396CBB">
      <w:pPr>
        <w:keepNext/>
        <w:spacing w:after="60"/>
        <w:outlineLvl w:val="1"/>
        <w:rPr>
          <w:rFonts w:cstheme="minorHAnsi"/>
          <w:b/>
          <w:iCs/>
          <w:lang w:eastAsia="en-AU"/>
        </w:rPr>
      </w:pPr>
      <w:r w:rsidRPr="00396CBB">
        <w:rPr>
          <w:rFonts w:cstheme="minorHAnsi"/>
          <w:b/>
          <w:iCs/>
          <w:lang w:eastAsia="en-AU"/>
        </w:rPr>
        <w:t>Evaluation Scope and Methods</w:t>
      </w:r>
    </w:p>
    <w:p w:rsidR="00396CBB" w:rsidRPr="00396CBB" w:rsidRDefault="00396CBB" w:rsidP="00396CBB">
      <w:pPr>
        <w:shd w:val="clear" w:color="auto" w:fill="BFBFBF"/>
        <w:rPr>
          <w:rFonts w:cstheme="minorHAnsi"/>
          <w:i/>
        </w:rPr>
      </w:pPr>
      <w:r w:rsidRPr="00396CBB">
        <w:rPr>
          <w:rFonts w:cstheme="minorHAnsi"/>
          <w:i/>
        </w:rPr>
        <w:t>&lt;Description of the:</w:t>
      </w:r>
    </w:p>
    <w:p w:rsidR="00396CBB" w:rsidRPr="00396CBB" w:rsidRDefault="00396CBB" w:rsidP="00396CBB">
      <w:pPr>
        <w:numPr>
          <w:ilvl w:val="0"/>
          <w:numId w:val="2"/>
        </w:numPr>
        <w:shd w:val="clear" w:color="auto" w:fill="BFBFBF"/>
        <w:spacing w:before="120" w:after="120"/>
        <w:rPr>
          <w:rFonts w:cstheme="minorHAnsi"/>
          <w:i/>
        </w:rPr>
      </w:pPr>
      <w:r w:rsidRPr="00396CBB">
        <w:rPr>
          <w:rFonts w:cstheme="minorHAnsi"/>
          <w:i/>
        </w:rPr>
        <w:t>methods of the evaluation including sources of evidence and types of analysis used to answer the evaluation questions</w:t>
      </w:r>
    </w:p>
    <w:p w:rsidR="00396CBB" w:rsidRPr="00396CBB" w:rsidRDefault="00396CBB" w:rsidP="00396CBB">
      <w:pPr>
        <w:numPr>
          <w:ilvl w:val="0"/>
          <w:numId w:val="2"/>
        </w:numPr>
        <w:shd w:val="clear" w:color="auto" w:fill="BFBFBF"/>
        <w:spacing w:before="120" w:after="120"/>
        <w:rPr>
          <w:rFonts w:cstheme="minorHAnsi"/>
          <w:i/>
        </w:rPr>
      </w:pPr>
      <w:r w:rsidRPr="00396CBB">
        <w:rPr>
          <w:rFonts w:cstheme="minorHAnsi"/>
          <w:i/>
        </w:rPr>
        <w:t>duration of the evaluation</w:t>
      </w:r>
    </w:p>
    <w:p w:rsidR="00396CBB" w:rsidRPr="00396CBB" w:rsidRDefault="00396CBB" w:rsidP="00396CBB">
      <w:pPr>
        <w:numPr>
          <w:ilvl w:val="0"/>
          <w:numId w:val="2"/>
        </w:numPr>
        <w:shd w:val="clear" w:color="auto" w:fill="BFBFBF"/>
        <w:spacing w:before="120" w:after="120"/>
        <w:rPr>
          <w:rFonts w:cstheme="minorHAnsi"/>
          <w:i/>
        </w:rPr>
      </w:pPr>
      <w:r w:rsidRPr="00396CBB">
        <w:rPr>
          <w:rFonts w:cstheme="minorHAnsi"/>
          <w:i/>
        </w:rPr>
        <w:t>assumptions made by the evaluation team</w:t>
      </w:r>
    </w:p>
    <w:p w:rsidR="00396CBB" w:rsidRPr="00396CBB" w:rsidRDefault="00396CBB" w:rsidP="00396CBB">
      <w:pPr>
        <w:numPr>
          <w:ilvl w:val="0"/>
          <w:numId w:val="2"/>
        </w:numPr>
        <w:shd w:val="clear" w:color="auto" w:fill="BFBFBF"/>
        <w:spacing w:before="120" w:after="120"/>
        <w:rPr>
          <w:rFonts w:cstheme="minorHAnsi"/>
          <w:i/>
        </w:rPr>
      </w:pPr>
      <w:r w:rsidRPr="00396CBB">
        <w:rPr>
          <w:rFonts w:cstheme="minorHAnsi"/>
          <w:i/>
        </w:rPr>
        <w:t>limitations of the method and sources of evidence</w:t>
      </w:r>
    </w:p>
    <w:p w:rsidR="00396CBB" w:rsidRPr="00396CBB" w:rsidRDefault="00396CBB" w:rsidP="00396CBB">
      <w:pPr>
        <w:numPr>
          <w:ilvl w:val="0"/>
          <w:numId w:val="2"/>
        </w:numPr>
        <w:shd w:val="clear" w:color="auto" w:fill="BFBFBF"/>
        <w:spacing w:before="120" w:after="120"/>
        <w:rPr>
          <w:rFonts w:cstheme="minorHAnsi"/>
          <w:i/>
        </w:rPr>
      </w:pPr>
      <w:r w:rsidRPr="00396CBB">
        <w:rPr>
          <w:rFonts w:cstheme="minorHAnsi"/>
          <w:i/>
        </w:rPr>
        <w:t xml:space="preserve">for those </w:t>
      </w:r>
      <w:r w:rsidR="0033577C">
        <w:rPr>
          <w:rFonts w:cstheme="minorHAnsi"/>
          <w:i/>
        </w:rPr>
        <w:t>DFAT</w:t>
      </w:r>
      <w:r w:rsidRPr="00396CBB">
        <w:rPr>
          <w:rFonts w:cstheme="minorHAnsi"/>
          <w:i/>
        </w:rPr>
        <w:t xml:space="preserve"> criteria not covered in the evaluation, the evaluation manager should provide an explanation of how and when these criteria have been or will be assessed&gt;</w:t>
      </w:r>
    </w:p>
    <w:p w:rsidR="00396CBB" w:rsidRPr="00396CBB" w:rsidRDefault="00396CBB" w:rsidP="00396CBB">
      <w:pPr>
        <w:keepNext/>
        <w:keepLines/>
        <w:outlineLvl w:val="0"/>
        <w:rPr>
          <w:rFonts w:eastAsiaTheme="majorEastAsia" w:cstheme="minorHAnsi"/>
          <w:b/>
          <w:bCs/>
          <w:color w:val="365F91" w:themeColor="accent1" w:themeShade="BF"/>
        </w:rPr>
      </w:pPr>
    </w:p>
    <w:p w:rsidR="00396CBB" w:rsidRPr="00396CBB" w:rsidRDefault="00396CBB" w:rsidP="00396CBB">
      <w:pPr>
        <w:keepNext/>
        <w:keepLines/>
        <w:outlineLvl w:val="0"/>
        <w:rPr>
          <w:rFonts w:eastAsiaTheme="majorEastAsia" w:cstheme="minorHAnsi"/>
          <w:b/>
          <w:bCs/>
          <w:color w:val="365F91" w:themeColor="accent1" w:themeShade="BF"/>
        </w:rPr>
      </w:pPr>
      <w:r w:rsidRPr="00396CBB">
        <w:rPr>
          <w:rFonts w:eastAsiaTheme="majorEastAsia" w:cstheme="minorHAnsi"/>
          <w:b/>
          <w:bCs/>
          <w:color w:val="365F91" w:themeColor="accent1" w:themeShade="BF"/>
        </w:rPr>
        <w:t>Evaluation Findings</w:t>
      </w:r>
    </w:p>
    <w:p w:rsidR="00396CBB" w:rsidRPr="00396CBB" w:rsidRDefault="00396CBB" w:rsidP="00396CBB">
      <w:pPr>
        <w:shd w:val="clear" w:color="auto" w:fill="BFBFBF"/>
        <w:rPr>
          <w:rFonts w:cstheme="minorHAnsi"/>
          <w:i/>
        </w:rPr>
      </w:pPr>
      <w:r w:rsidRPr="00396CBB">
        <w:rPr>
          <w:rFonts w:cstheme="minorHAnsi"/>
          <w:i/>
        </w:rPr>
        <w:t>&lt;The main body of the report should directly answer the evaluation questions, as defined in the Terms of Reference and Evaluation Plan. As the report structure should be determined by the evaluation questions, noting that:</w:t>
      </w:r>
    </w:p>
    <w:p w:rsidR="00396CBB" w:rsidRPr="00396CBB" w:rsidRDefault="00396CBB" w:rsidP="00396CBB">
      <w:pPr>
        <w:numPr>
          <w:ilvl w:val="0"/>
          <w:numId w:val="3"/>
        </w:numPr>
        <w:shd w:val="clear" w:color="auto" w:fill="BFBFBF"/>
        <w:spacing w:before="120" w:after="120"/>
        <w:rPr>
          <w:rFonts w:cstheme="minorHAnsi"/>
          <w:i/>
        </w:rPr>
      </w:pPr>
      <w:r w:rsidRPr="00396CBB">
        <w:rPr>
          <w:rFonts w:cstheme="minorHAnsi"/>
          <w:i/>
        </w:rPr>
        <w:t xml:space="preserve">Quantitative and qualitative evidence to support findings and recommendations needs to be presented as part of the report – referring to annexes or other documents is not sufficient. </w:t>
      </w:r>
    </w:p>
    <w:p w:rsidR="00396CBB" w:rsidRPr="00396CBB" w:rsidRDefault="00396CBB" w:rsidP="00396CBB">
      <w:pPr>
        <w:numPr>
          <w:ilvl w:val="0"/>
          <w:numId w:val="3"/>
        </w:numPr>
        <w:shd w:val="clear" w:color="auto" w:fill="BFBFBF"/>
        <w:spacing w:before="120" w:after="120"/>
        <w:rPr>
          <w:rFonts w:cstheme="minorHAnsi"/>
          <w:i/>
        </w:rPr>
      </w:pPr>
      <w:r w:rsidRPr="00396CBB">
        <w:rPr>
          <w:rFonts w:cstheme="minorHAnsi"/>
          <w:i/>
        </w:rPr>
        <w:t>Where possible, data should be disaggregated by gender.</w:t>
      </w:r>
    </w:p>
    <w:p w:rsidR="00396CBB" w:rsidRPr="00396CBB" w:rsidRDefault="00396CBB" w:rsidP="00396CBB">
      <w:pPr>
        <w:numPr>
          <w:ilvl w:val="0"/>
          <w:numId w:val="3"/>
        </w:numPr>
        <w:shd w:val="clear" w:color="auto" w:fill="BFBFBF"/>
        <w:spacing w:before="120" w:after="120"/>
        <w:rPr>
          <w:rFonts w:cstheme="minorHAnsi"/>
          <w:i/>
        </w:rPr>
      </w:pPr>
      <w:r w:rsidRPr="00396CBB">
        <w:rPr>
          <w:rFonts w:cstheme="minorHAnsi"/>
          <w:i/>
        </w:rPr>
        <w:t>Regardless of the structure, findings must specifically address those evaluation criteria (listed below) which were covered in the evaluation. The Evaluation Manager should delete any criteria which were not included in the evaluation.</w:t>
      </w:r>
    </w:p>
    <w:p w:rsidR="00396CBB" w:rsidRPr="00396CBB" w:rsidRDefault="00396CBB" w:rsidP="00396CBB">
      <w:pPr>
        <w:numPr>
          <w:ilvl w:val="0"/>
          <w:numId w:val="3"/>
        </w:numPr>
        <w:shd w:val="clear" w:color="auto" w:fill="BFBFBF"/>
        <w:spacing w:before="120" w:after="120"/>
        <w:rPr>
          <w:rFonts w:cstheme="minorHAnsi"/>
          <w:i/>
        </w:rPr>
      </w:pPr>
      <w:r w:rsidRPr="00396CBB">
        <w:rPr>
          <w:rFonts w:cstheme="minorHAnsi"/>
          <w:i/>
        </w:rPr>
        <w:lastRenderedPageBreak/>
        <w:t xml:space="preserve">Assessment of cross-cutting issues and compliance with the Paris Declaration on Aid Effectiveness and the Accra Agenda for Action should be integrated into the evaluation criteria. </w:t>
      </w:r>
    </w:p>
    <w:p w:rsidR="00396CBB" w:rsidRPr="00396CBB" w:rsidRDefault="00396CBB" w:rsidP="00396CBB">
      <w:pPr>
        <w:numPr>
          <w:ilvl w:val="0"/>
          <w:numId w:val="3"/>
        </w:numPr>
        <w:shd w:val="clear" w:color="auto" w:fill="BFBFBF"/>
        <w:spacing w:before="120" w:after="120"/>
        <w:rPr>
          <w:rFonts w:cstheme="minorHAnsi"/>
          <w:i/>
        </w:rPr>
      </w:pPr>
      <w:r w:rsidRPr="00396CBB">
        <w:rPr>
          <w:rFonts w:cstheme="minorHAnsi"/>
          <w:i/>
        </w:rPr>
        <w:t xml:space="preserve">Monitoring and evaluation, and analysis and learning are cross-cutting issues for assessment against all </w:t>
      </w:r>
      <w:r w:rsidR="0033577C">
        <w:rPr>
          <w:rFonts w:cstheme="minorHAnsi"/>
          <w:i/>
        </w:rPr>
        <w:t>DFAT</w:t>
      </w:r>
      <w:r w:rsidRPr="00396CBB">
        <w:rPr>
          <w:rFonts w:cstheme="minorHAnsi"/>
          <w:i/>
        </w:rPr>
        <w:t xml:space="preserve"> evaluation criteria</w:t>
      </w:r>
    </w:p>
    <w:p w:rsidR="00396CBB" w:rsidRPr="00396CBB" w:rsidRDefault="00396CBB" w:rsidP="00396CBB">
      <w:pPr>
        <w:numPr>
          <w:ilvl w:val="0"/>
          <w:numId w:val="3"/>
        </w:numPr>
        <w:shd w:val="clear" w:color="auto" w:fill="BFBFBF"/>
        <w:spacing w:before="120" w:after="120"/>
        <w:rPr>
          <w:rFonts w:cstheme="minorHAnsi"/>
          <w:i/>
        </w:rPr>
      </w:pPr>
      <w:r w:rsidRPr="00396CBB">
        <w:rPr>
          <w:rFonts w:cstheme="minorHAnsi"/>
          <w:i/>
        </w:rPr>
        <w:t xml:space="preserve">Further information can be provided in annexes to the main report. </w:t>
      </w:r>
    </w:p>
    <w:p w:rsidR="00396CBB" w:rsidRPr="00396CBB" w:rsidRDefault="00396CBB" w:rsidP="00396CBB">
      <w:pPr>
        <w:numPr>
          <w:ilvl w:val="0"/>
          <w:numId w:val="3"/>
        </w:numPr>
        <w:shd w:val="clear" w:color="auto" w:fill="BFBFBF"/>
        <w:spacing w:before="120" w:after="120"/>
        <w:rPr>
          <w:rFonts w:cstheme="minorHAnsi"/>
          <w:i/>
        </w:rPr>
      </w:pPr>
      <w:r w:rsidRPr="00396CBB">
        <w:rPr>
          <w:rFonts w:cstheme="minorHAnsi"/>
          <w:i/>
        </w:rPr>
        <w:t>At a minimum, the Terms of Reference and Evaluation Plan should be provided as annexes.&gt;</w:t>
      </w:r>
    </w:p>
    <w:p w:rsidR="00396CBB" w:rsidRPr="00396CBB" w:rsidRDefault="00396CBB" w:rsidP="00396CBB">
      <w:pPr>
        <w:keepNext/>
        <w:spacing w:after="60"/>
        <w:outlineLvl w:val="1"/>
        <w:rPr>
          <w:rFonts w:cstheme="minorHAnsi"/>
          <w:b/>
          <w:iCs/>
          <w:lang w:eastAsia="en-AU"/>
        </w:rPr>
      </w:pPr>
      <w:r w:rsidRPr="00396CBB">
        <w:rPr>
          <w:rFonts w:cstheme="minorHAnsi"/>
          <w:b/>
          <w:iCs/>
          <w:lang w:eastAsia="en-AU"/>
        </w:rPr>
        <w:t>Relevance</w:t>
      </w:r>
    </w:p>
    <w:p w:rsidR="00396CBB" w:rsidRPr="00396CBB" w:rsidRDefault="00396CBB" w:rsidP="00396CBB">
      <w:pPr>
        <w:rPr>
          <w:rFonts w:cstheme="minorHAnsi"/>
          <w:lang w:eastAsia="en-AU"/>
        </w:rPr>
      </w:pPr>
      <w:r w:rsidRPr="00396CBB">
        <w:rPr>
          <w:rFonts w:cstheme="minorHAnsi"/>
          <w:lang w:eastAsia="en-AU"/>
        </w:rPr>
        <w:t xml:space="preserve">Rating: </w:t>
      </w:r>
      <w:r w:rsidRPr="00396CBB">
        <w:rPr>
          <w:rFonts w:cstheme="minorHAnsi"/>
          <w:highlight w:val="lightGray"/>
          <w:lang w:eastAsia="en-AU"/>
        </w:rPr>
        <w:t>&lt;insert rating between 1 and 6&gt;</w:t>
      </w:r>
    </w:p>
    <w:p w:rsidR="00396CBB" w:rsidRPr="00396CBB" w:rsidRDefault="00396CBB" w:rsidP="00396CBB">
      <w:pPr>
        <w:shd w:val="clear" w:color="auto" w:fill="BFBFBF"/>
        <w:rPr>
          <w:rFonts w:cstheme="minorHAnsi"/>
          <w:i/>
        </w:rPr>
      </w:pPr>
      <w:r w:rsidRPr="00396CBB">
        <w:rPr>
          <w:rFonts w:cstheme="minorHAnsi"/>
          <w:i/>
        </w:rPr>
        <w:t>&lt;To determine whether the initiative is contributing to higher level objectives of the aid program outlined in country and thematic strategies.&gt;</w:t>
      </w:r>
    </w:p>
    <w:p w:rsidR="00396CBB" w:rsidRPr="00396CBB" w:rsidRDefault="00396CBB" w:rsidP="00396CBB">
      <w:pPr>
        <w:keepNext/>
        <w:spacing w:after="60"/>
        <w:outlineLvl w:val="1"/>
        <w:rPr>
          <w:rFonts w:cstheme="minorHAnsi"/>
          <w:b/>
          <w:iCs/>
          <w:lang w:eastAsia="en-AU"/>
        </w:rPr>
      </w:pPr>
      <w:r w:rsidRPr="00396CBB">
        <w:rPr>
          <w:rFonts w:cstheme="minorHAnsi"/>
          <w:b/>
          <w:iCs/>
          <w:lang w:eastAsia="en-AU"/>
        </w:rPr>
        <w:t>Effectiveness</w:t>
      </w:r>
    </w:p>
    <w:p w:rsidR="00396CBB" w:rsidRPr="00396CBB" w:rsidRDefault="00396CBB" w:rsidP="00396CBB">
      <w:pPr>
        <w:rPr>
          <w:rFonts w:cstheme="minorHAnsi"/>
          <w:lang w:eastAsia="en-AU"/>
        </w:rPr>
      </w:pPr>
      <w:r w:rsidRPr="00396CBB">
        <w:rPr>
          <w:rFonts w:cstheme="minorHAnsi"/>
          <w:lang w:eastAsia="en-AU"/>
        </w:rPr>
        <w:t xml:space="preserve">Rating: </w:t>
      </w:r>
      <w:r w:rsidRPr="00396CBB">
        <w:rPr>
          <w:rFonts w:cstheme="minorHAnsi"/>
          <w:highlight w:val="lightGray"/>
          <w:lang w:eastAsia="en-AU"/>
        </w:rPr>
        <w:t>&lt;insert rating between 1 and 6&gt;</w:t>
      </w:r>
    </w:p>
    <w:p w:rsidR="00396CBB" w:rsidRPr="00396CBB" w:rsidRDefault="00396CBB" w:rsidP="00396CBB">
      <w:pPr>
        <w:shd w:val="clear" w:color="auto" w:fill="BFBFBF"/>
        <w:rPr>
          <w:rFonts w:cstheme="minorHAnsi"/>
          <w:i/>
        </w:rPr>
      </w:pPr>
      <w:proofErr w:type="gramStart"/>
      <w:r w:rsidRPr="00396CBB">
        <w:rPr>
          <w:rFonts w:cstheme="minorHAnsi"/>
          <w:i/>
        </w:rPr>
        <w:t>&lt;To determine whether the initiative is on track to achieve its objectives.&gt;</w:t>
      </w:r>
      <w:proofErr w:type="gramEnd"/>
    </w:p>
    <w:p w:rsidR="00396CBB" w:rsidRPr="00396CBB" w:rsidRDefault="00396CBB" w:rsidP="00396CBB">
      <w:pPr>
        <w:keepNext/>
        <w:spacing w:after="60"/>
        <w:outlineLvl w:val="1"/>
        <w:rPr>
          <w:rFonts w:cstheme="minorHAnsi"/>
          <w:b/>
          <w:iCs/>
          <w:lang w:eastAsia="en-AU"/>
        </w:rPr>
      </w:pPr>
      <w:r w:rsidRPr="00396CBB">
        <w:rPr>
          <w:rFonts w:cstheme="minorHAnsi"/>
          <w:b/>
          <w:iCs/>
          <w:lang w:eastAsia="en-AU"/>
        </w:rPr>
        <w:t>Efficiency</w:t>
      </w:r>
    </w:p>
    <w:p w:rsidR="00396CBB" w:rsidRPr="00396CBB" w:rsidRDefault="00396CBB" w:rsidP="00396CBB">
      <w:pPr>
        <w:rPr>
          <w:rFonts w:cstheme="minorHAnsi"/>
          <w:lang w:eastAsia="en-AU"/>
        </w:rPr>
      </w:pPr>
      <w:r w:rsidRPr="00396CBB">
        <w:rPr>
          <w:rFonts w:cstheme="minorHAnsi"/>
          <w:lang w:eastAsia="en-AU"/>
        </w:rPr>
        <w:t xml:space="preserve">Rating: </w:t>
      </w:r>
      <w:r w:rsidRPr="00396CBB">
        <w:rPr>
          <w:rFonts w:cstheme="minorHAnsi"/>
          <w:highlight w:val="lightGray"/>
          <w:lang w:eastAsia="en-AU"/>
        </w:rPr>
        <w:t>&lt;insert rating between 1 and 6&gt;</w:t>
      </w:r>
    </w:p>
    <w:p w:rsidR="00396CBB" w:rsidRPr="00396CBB" w:rsidRDefault="00396CBB" w:rsidP="00396CBB">
      <w:pPr>
        <w:shd w:val="clear" w:color="auto" w:fill="BFBFBF"/>
        <w:rPr>
          <w:rFonts w:cstheme="minorHAnsi"/>
          <w:i/>
        </w:rPr>
      </w:pPr>
      <w:r w:rsidRPr="00396CBB">
        <w:rPr>
          <w:rFonts w:cstheme="minorHAnsi"/>
          <w:i/>
        </w:rPr>
        <w:t>&lt;To determine whether the initiative is being managed to get the most out of the inputs of funds, staff and other resources, including continual management of risks.&gt;</w:t>
      </w:r>
    </w:p>
    <w:p w:rsidR="00396CBB" w:rsidRPr="00396CBB" w:rsidRDefault="00396CBB" w:rsidP="00396CBB">
      <w:pPr>
        <w:keepNext/>
        <w:spacing w:after="60"/>
        <w:outlineLvl w:val="1"/>
        <w:rPr>
          <w:rFonts w:cstheme="minorHAnsi"/>
          <w:b/>
          <w:iCs/>
          <w:lang w:eastAsia="en-AU"/>
        </w:rPr>
      </w:pPr>
      <w:r w:rsidRPr="00396CBB">
        <w:rPr>
          <w:rFonts w:cstheme="minorHAnsi"/>
          <w:b/>
          <w:iCs/>
          <w:lang w:eastAsia="en-AU"/>
        </w:rPr>
        <w:t>Impact</w:t>
      </w:r>
    </w:p>
    <w:p w:rsidR="00396CBB" w:rsidRPr="00396CBB" w:rsidRDefault="00396CBB" w:rsidP="00396CBB">
      <w:pPr>
        <w:rPr>
          <w:rFonts w:cstheme="minorHAnsi"/>
          <w:lang w:eastAsia="en-AU"/>
        </w:rPr>
      </w:pPr>
      <w:r w:rsidRPr="00396CBB">
        <w:rPr>
          <w:rFonts w:cstheme="minorHAnsi"/>
        </w:rPr>
        <w:t>Note: A rating is not required for assessment of impact.</w:t>
      </w:r>
    </w:p>
    <w:p w:rsidR="00396CBB" w:rsidRPr="00396CBB" w:rsidRDefault="00396CBB" w:rsidP="00396CBB">
      <w:pPr>
        <w:shd w:val="clear" w:color="auto" w:fill="BFBFBF"/>
        <w:rPr>
          <w:rFonts w:cstheme="minorHAnsi"/>
          <w:i/>
        </w:rPr>
      </w:pPr>
      <w:r w:rsidRPr="00396CBB">
        <w:rPr>
          <w:rFonts w:cstheme="minorHAnsi"/>
          <w:i/>
        </w:rPr>
        <w:t xml:space="preserve">&lt;To determine whether the initiative has produced positive or negative changes (directly or indirectly, intended or unintended). The degree to which the various aspects of impact can be addressed will vary according to the nature and duration of the activity. </w:t>
      </w:r>
      <w:proofErr w:type="gramStart"/>
      <w:r w:rsidRPr="00396CBB">
        <w:rPr>
          <w:rFonts w:cstheme="minorHAnsi"/>
          <w:i/>
        </w:rPr>
        <w:t>Whether impact can be assessed, or the way impact can be assessed will need to be determined by the Independent Evaluation team.&gt;</w:t>
      </w:r>
      <w:proofErr w:type="gramEnd"/>
    </w:p>
    <w:p w:rsidR="00396CBB" w:rsidRPr="00396CBB" w:rsidRDefault="00396CBB" w:rsidP="00396CBB">
      <w:pPr>
        <w:keepNext/>
        <w:spacing w:after="60"/>
        <w:outlineLvl w:val="1"/>
        <w:rPr>
          <w:rFonts w:cstheme="minorHAnsi"/>
          <w:b/>
          <w:iCs/>
          <w:lang w:eastAsia="en-AU"/>
        </w:rPr>
      </w:pPr>
      <w:r w:rsidRPr="00396CBB">
        <w:rPr>
          <w:rFonts w:cstheme="minorHAnsi"/>
          <w:b/>
          <w:iCs/>
          <w:lang w:eastAsia="en-AU"/>
        </w:rPr>
        <w:t>Sustainability</w:t>
      </w:r>
    </w:p>
    <w:p w:rsidR="00396CBB" w:rsidRPr="00396CBB" w:rsidRDefault="00396CBB" w:rsidP="00396CBB">
      <w:pPr>
        <w:rPr>
          <w:rFonts w:cstheme="minorHAnsi"/>
          <w:lang w:eastAsia="en-AU"/>
        </w:rPr>
      </w:pPr>
      <w:r w:rsidRPr="00396CBB">
        <w:rPr>
          <w:rFonts w:cstheme="minorHAnsi"/>
          <w:lang w:eastAsia="en-AU"/>
        </w:rPr>
        <w:t xml:space="preserve">Rating: </w:t>
      </w:r>
      <w:r w:rsidRPr="00396CBB">
        <w:rPr>
          <w:rFonts w:cstheme="minorHAnsi"/>
          <w:highlight w:val="lightGray"/>
          <w:lang w:eastAsia="en-AU"/>
        </w:rPr>
        <w:t>&lt;insert rating between 1 and 6&gt;</w:t>
      </w:r>
    </w:p>
    <w:p w:rsidR="00396CBB" w:rsidRPr="00396CBB" w:rsidRDefault="00396CBB" w:rsidP="00396CBB">
      <w:pPr>
        <w:shd w:val="clear" w:color="auto" w:fill="BFBFBF"/>
        <w:rPr>
          <w:rFonts w:cstheme="minorHAnsi"/>
          <w:i/>
        </w:rPr>
      </w:pPr>
      <w:proofErr w:type="gramStart"/>
      <w:r w:rsidRPr="00396CBB">
        <w:rPr>
          <w:rFonts w:cstheme="minorHAnsi"/>
          <w:i/>
        </w:rPr>
        <w:t>&lt;To determine whether the initiative is appropriately addressing sustainability so that the benefits of the activity will continue after funding has ceased, with due account of partner government systems, stakeholder ownership and the phase-out strategy.&gt;</w:t>
      </w:r>
      <w:proofErr w:type="gramEnd"/>
    </w:p>
    <w:p w:rsidR="00396CBB" w:rsidRPr="00396CBB" w:rsidRDefault="00396CBB" w:rsidP="00396CBB">
      <w:pPr>
        <w:keepNext/>
        <w:spacing w:after="60"/>
        <w:outlineLvl w:val="1"/>
        <w:rPr>
          <w:rFonts w:cstheme="minorHAnsi"/>
          <w:b/>
          <w:iCs/>
          <w:lang w:eastAsia="en-AU"/>
        </w:rPr>
      </w:pPr>
      <w:r w:rsidRPr="00396CBB">
        <w:rPr>
          <w:rFonts w:cstheme="minorHAnsi"/>
          <w:b/>
          <w:iCs/>
          <w:lang w:eastAsia="en-AU"/>
        </w:rPr>
        <w:t>Gender Equality</w:t>
      </w:r>
    </w:p>
    <w:p w:rsidR="00396CBB" w:rsidRPr="00396CBB" w:rsidRDefault="00396CBB" w:rsidP="00396CBB">
      <w:pPr>
        <w:rPr>
          <w:rFonts w:cstheme="minorHAnsi"/>
          <w:lang w:eastAsia="en-AU"/>
        </w:rPr>
      </w:pPr>
      <w:r w:rsidRPr="00396CBB">
        <w:rPr>
          <w:rFonts w:cstheme="minorHAnsi"/>
          <w:lang w:eastAsia="en-AU"/>
        </w:rPr>
        <w:t xml:space="preserve">Rating: </w:t>
      </w:r>
      <w:r w:rsidRPr="00396CBB">
        <w:rPr>
          <w:rFonts w:cstheme="minorHAnsi"/>
          <w:highlight w:val="lightGray"/>
          <w:lang w:eastAsia="en-AU"/>
        </w:rPr>
        <w:t>&lt;insert rating between 1 and 6&gt;</w:t>
      </w:r>
    </w:p>
    <w:p w:rsidR="00396CBB" w:rsidRPr="00396CBB" w:rsidRDefault="00396CBB" w:rsidP="00396CBB">
      <w:pPr>
        <w:shd w:val="clear" w:color="auto" w:fill="BFBFBF"/>
        <w:rPr>
          <w:rFonts w:cstheme="minorHAnsi"/>
          <w:i/>
        </w:rPr>
      </w:pPr>
      <w:r w:rsidRPr="00396CBB">
        <w:rPr>
          <w:rFonts w:cstheme="minorHAnsi"/>
          <w:i/>
        </w:rPr>
        <w:t>&lt; To determine whether the initiative is advancing gender equality and promoting women’s empowerment through: advancing equal access to gender –responsive health and education services; increasing women’s voice in decision-making, leadership, and peace-building; empowering women economically and improving their livelihood security; ending violence against women and girls at home, in their communities, and in disaster and conflict situations)&gt;.</w:t>
      </w:r>
    </w:p>
    <w:p w:rsidR="00396CBB" w:rsidRPr="00396CBB" w:rsidRDefault="00396CBB" w:rsidP="00396CBB">
      <w:pPr>
        <w:keepNext/>
        <w:keepLines/>
        <w:spacing w:before="480"/>
        <w:outlineLvl w:val="0"/>
        <w:rPr>
          <w:rFonts w:eastAsiaTheme="majorEastAsia" w:cstheme="minorHAnsi"/>
          <w:b/>
          <w:bCs/>
          <w:color w:val="365F91" w:themeColor="accent1" w:themeShade="BF"/>
        </w:rPr>
      </w:pPr>
      <w:r w:rsidRPr="00396CBB">
        <w:rPr>
          <w:rFonts w:eastAsiaTheme="majorEastAsia" w:cstheme="minorHAnsi"/>
          <w:b/>
          <w:bCs/>
          <w:color w:val="365F91" w:themeColor="accent1" w:themeShade="BF"/>
        </w:rPr>
        <w:lastRenderedPageBreak/>
        <w:t>Conclusion and Recommendations</w:t>
      </w:r>
    </w:p>
    <w:p w:rsidR="00396CBB" w:rsidRPr="00396CBB" w:rsidRDefault="00396CBB" w:rsidP="00396CBB">
      <w:pPr>
        <w:shd w:val="clear" w:color="auto" w:fill="BFBFBF"/>
        <w:rPr>
          <w:rFonts w:cstheme="minorHAnsi"/>
          <w:i/>
        </w:rPr>
      </w:pPr>
      <w:r w:rsidRPr="00396CBB">
        <w:rPr>
          <w:rFonts w:cstheme="minorHAnsi"/>
          <w:i/>
        </w:rPr>
        <w:t xml:space="preserve">&lt;The conclusion should draw together implications of the findings and provide an overall assessment of the quality and success of the initiative. </w:t>
      </w:r>
    </w:p>
    <w:p w:rsidR="00396CBB" w:rsidRPr="00396CBB" w:rsidRDefault="00396CBB" w:rsidP="00396CBB">
      <w:pPr>
        <w:shd w:val="clear" w:color="auto" w:fill="BFBFBF"/>
        <w:rPr>
          <w:rFonts w:cstheme="minorHAnsi"/>
          <w:i/>
        </w:rPr>
      </w:pPr>
      <w:r w:rsidRPr="00396CBB">
        <w:rPr>
          <w:rFonts w:cstheme="minorHAnsi"/>
          <w:i/>
        </w:rPr>
        <w:t xml:space="preserve">Specific lessons for the further implication of the initiative and any broader program lessons should be identified. Lessons can either have broad value across a range of sectors or be specific to the particular sector, theme or country. They should avoid generic statements and, where possible, should provide new insights into how </w:t>
      </w:r>
      <w:r w:rsidR="0033577C">
        <w:rPr>
          <w:rFonts w:cstheme="minorHAnsi"/>
          <w:i/>
        </w:rPr>
        <w:t>DFAT</w:t>
      </w:r>
      <w:r w:rsidRPr="00396CBB">
        <w:rPr>
          <w:rFonts w:cstheme="minorHAnsi"/>
          <w:i/>
        </w:rPr>
        <w:t xml:space="preserve"> can do things better in future. Lessons need to be clear, specific, actionable and supported by the analysis in the report.</w:t>
      </w:r>
    </w:p>
    <w:p w:rsidR="00396CBB" w:rsidRPr="00396CBB" w:rsidRDefault="00396CBB" w:rsidP="00396CBB">
      <w:pPr>
        <w:shd w:val="clear" w:color="auto" w:fill="BFBFBF"/>
        <w:rPr>
          <w:rFonts w:cstheme="minorHAnsi"/>
          <w:i/>
        </w:rPr>
      </w:pPr>
      <w:r w:rsidRPr="00396CBB">
        <w:rPr>
          <w:rFonts w:cstheme="minorHAnsi"/>
          <w:i/>
        </w:rPr>
        <w:t xml:space="preserve">Where recommendations are made, these should be directly discussed with </w:t>
      </w:r>
      <w:r w:rsidR="0033577C">
        <w:rPr>
          <w:rFonts w:cstheme="minorHAnsi"/>
          <w:i/>
        </w:rPr>
        <w:t>DFAT</w:t>
      </w:r>
      <w:r w:rsidRPr="00396CBB">
        <w:rPr>
          <w:rFonts w:cstheme="minorHAnsi"/>
          <w:i/>
        </w:rPr>
        <w:t xml:space="preserve"> program staff so they are appropriately informed by program priorities and constraints.&gt;</w:t>
      </w:r>
    </w:p>
    <w:p w:rsidR="00396CBB" w:rsidRPr="00396CBB" w:rsidRDefault="00396CBB" w:rsidP="00396CBB">
      <w:pPr>
        <w:keepNext/>
        <w:keepLines/>
        <w:spacing w:before="480"/>
        <w:outlineLvl w:val="0"/>
        <w:rPr>
          <w:rFonts w:eastAsiaTheme="majorEastAsia" w:cstheme="minorHAnsi"/>
          <w:b/>
          <w:bCs/>
          <w:color w:val="365F91" w:themeColor="accent1" w:themeShade="BF"/>
        </w:rPr>
      </w:pPr>
      <w:r w:rsidRPr="00396CBB">
        <w:rPr>
          <w:rFonts w:eastAsiaTheme="majorEastAsia" w:cstheme="minorHAnsi"/>
          <w:b/>
          <w:bCs/>
          <w:color w:val="365F91" w:themeColor="accent1" w:themeShade="BF"/>
        </w:rPr>
        <w:t>Annexes</w:t>
      </w:r>
    </w:p>
    <w:p w:rsidR="00396CBB" w:rsidRPr="00396CBB" w:rsidRDefault="00396CBB" w:rsidP="00396CBB">
      <w:pPr>
        <w:shd w:val="clear" w:color="auto" w:fill="BFBFBF"/>
        <w:rPr>
          <w:rFonts w:cstheme="minorHAnsi"/>
          <w:i/>
        </w:rPr>
      </w:pPr>
      <w:r w:rsidRPr="00396CBB">
        <w:rPr>
          <w:rFonts w:cstheme="minorHAnsi"/>
          <w:i/>
        </w:rPr>
        <w:t xml:space="preserve">Further information can be provided in annexes to the main report. At a minimum, the Terms of Reference and Evaluation Plan should be provided as annexes. </w:t>
      </w:r>
    </w:p>
    <w:p w:rsidR="00396CBB" w:rsidRPr="00396CBB" w:rsidRDefault="00396CBB" w:rsidP="00396CBB">
      <w:pPr>
        <w:spacing w:after="120"/>
        <w:rPr>
          <w:rFonts w:cstheme="minorHAnsi"/>
        </w:rPr>
      </w:pPr>
    </w:p>
    <w:p w:rsidR="00396CBB" w:rsidRPr="00396CBB" w:rsidRDefault="00396CBB" w:rsidP="00396CBB">
      <w:pPr>
        <w:spacing w:after="120"/>
        <w:rPr>
          <w:rFonts w:cstheme="minorHAnsi"/>
        </w:rPr>
      </w:pPr>
    </w:p>
    <w:p w:rsidR="00396CBB" w:rsidRPr="00396CBB" w:rsidRDefault="00396CBB" w:rsidP="00396CBB">
      <w:pPr>
        <w:spacing w:after="120"/>
        <w:rPr>
          <w:rFonts w:cstheme="minorHAnsi"/>
        </w:rPr>
      </w:pPr>
    </w:p>
    <w:p w:rsidR="00396CBB" w:rsidRPr="00396CBB" w:rsidRDefault="00396CBB" w:rsidP="00396CBB">
      <w:pPr>
        <w:rPr>
          <w:rFonts w:cstheme="minorHAnsi"/>
        </w:rPr>
      </w:pPr>
      <w:r w:rsidRPr="00396CBB">
        <w:rPr>
          <w:rFonts w:cstheme="minorHAnsi"/>
        </w:rPr>
        <w:br w:type="page"/>
      </w:r>
    </w:p>
    <w:p w:rsidR="00396CBB" w:rsidRPr="00396CBB" w:rsidRDefault="00396CBB" w:rsidP="00396CBB">
      <w:pPr>
        <w:rPr>
          <w:rFonts w:cstheme="minorHAnsi"/>
          <w:b/>
        </w:rPr>
      </w:pPr>
      <w:r w:rsidRPr="00396CBB">
        <w:rPr>
          <w:rFonts w:cstheme="minorHAnsi"/>
          <w:b/>
        </w:rPr>
        <w:lastRenderedPageBreak/>
        <w:t xml:space="preserve">Attachment -3 </w:t>
      </w:r>
      <w:r w:rsidRPr="00396CBB">
        <w:rPr>
          <w:rFonts w:cstheme="minorHAnsi"/>
          <w:b/>
        </w:rPr>
        <w:tab/>
        <w:t>Evaluation Management Team and Reference Group membership and tasks</w:t>
      </w:r>
    </w:p>
    <w:p w:rsidR="00396CBB" w:rsidRPr="00396CBB" w:rsidRDefault="00396CBB" w:rsidP="00396CBB">
      <w:pPr>
        <w:jc w:val="center"/>
        <w:rPr>
          <w:b/>
          <w:sz w:val="20"/>
          <w:szCs w:val="20"/>
          <w:lang w:val="en-US"/>
        </w:rPr>
      </w:pPr>
    </w:p>
    <w:p w:rsidR="00396CBB" w:rsidRPr="00396CBB" w:rsidRDefault="00396CBB" w:rsidP="00396CBB">
      <w:pPr>
        <w:numPr>
          <w:ilvl w:val="0"/>
          <w:numId w:val="4"/>
        </w:numPr>
        <w:spacing w:before="120"/>
        <w:rPr>
          <w:b/>
          <w:lang w:val="en-US"/>
        </w:rPr>
      </w:pPr>
      <w:r w:rsidRPr="00396CBB">
        <w:rPr>
          <w:b/>
          <w:lang w:val="en-US"/>
        </w:rPr>
        <w:t>Evaluation Management Team (EMT)</w:t>
      </w:r>
    </w:p>
    <w:p w:rsidR="00396CBB" w:rsidRPr="00396CBB" w:rsidRDefault="00396CBB" w:rsidP="00396CBB">
      <w:pPr>
        <w:spacing w:before="0" w:after="120" w:line="276" w:lineRule="auto"/>
        <w:contextualSpacing/>
        <w:rPr>
          <w:rFonts w:cstheme="minorHAnsi"/>
          <w:b/>
        </w:rPr>
      </w:pPr>
    </w:p>
    <w:p w:rsidR="00396CBB" w:rsidRPr="00396CBB" w:rsidRDefault="00396CBB" w:rsidP="00396CBB">
      <w:pPr>
        <w:spacing w:before="0" w:after="120" w:line="276" w:lineRule="auto"/>
        <w:contextualSpacing/>
        <w:rPr>
          <w:rFonts w:cstheme="minorHAnsi"/>
          <w:u w:val="single"/>
        </w:rPr>
      </w:pPr>
      <w:r w:rsidRPr="00396CBB">
        <w:rPr>
          <w:rFonts w:cstheme="minorHAnsi"/>
          <w:u w:val="single"/>
        </w:rPr>
        <w:t>Membership:</w:t>
      </w:r>
    </w:p>
    <w:p w:rsidR="00396CBB" w:rsidRPr="00396CBB" w:rsidRDefault="0033577C" w:rsidP="0083019A">
      <w:pPr>
        <w:numPr>
          <w:ilvl w:val="0"/>
          <w:numId w:val="39"/>
        </w:numPr>
        <w:spacing w:before="0" w:after="120" w:line="276" w:lineRule="auto"/>
        <w:contextualSpacing/>
        <w:rPr>
          <w:rFonts w:cstheme="minorHAnsi"/>
        </w:rPr>
      </w:pPr>
      <w:r>
        <w:rPr>
          <w:rFonts w:cstheme="minorHAnsi"/>
        </w:rPr>
        <w:t>DFAT</w:t>
      </w:r>
      <w:r w:rsidR="00396CBB" w:rsidRPr="00396CBB">
        <w:rPr>
          <w:rFonts w:cstheme="minorHAnsi"/>
        </w:rPr>
        <w:t xml:space="preserve"> (Co-chair) Janelle Denton, Second Secretary (</w:t>
      </w:r>
      <w:r>
        <w:rPr>
          <w:rFonts w:cstheme="minorHAnsi"/>
        </w:rPr>
        <w:t>DFAT</w:t>
      </w:r>
      <w:r w:rsidR="00396CBB" w:rsidRPr="00396CBB">
        <w:rPr>
          <w:rFonts w:cstheme="minorHAnsi"/>
        </w:rPr>
        <w:t xml:space="preserve"> nominee)</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 xml:space="preserve">UNICEF Country Representative (Co-chair) - Antonia De Meo, Deputy Representative UNICEF (OIC Rep) </w:t>
      </w:r>
    </w:p>
    <w:p w:rsidR="00396CBB" w:rsidRPr="00396CBB" w:rsidRDefault="0033577C" w:rsidP="0083019A">
      <w:pPr>
        <w:numPr>
          <w:ilvl w:val="0"/>
          <w:numId w:val="39"/>
        </w:numPr>
        <w:spacing w:before="0" w:after="120" w:line="276" w:lineRule="auto"/>
        <w:contextualSpacing/>
        <w:rPr>
          <w:rFonts w:cstheme="minorHAnsi"/>
        </w:rPr>
      </w:pPr>
      <w:r>
        <w:rPr>
          <w:rFonts w:cstheme="minorHAnsi"/>
        </w:rPr>
        <w:t>DFAT</w:t>
      </w:r>
      <w:r w:rsidR="00396CBB" w:rsidRPr="00396CBB">
        <w:rPr>
          <w:rFonts w:cstheme="minorHAnsi"/>
        </w:rPr>
        <w:t xml:space="preserve"> Officer – Rani Noerhadhie, Senior Program Officer</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 xml:space="preserve">Evaluation Specialist, </w:t>
      </w:r>
      <w:r w:rsidR="0033577C">
        <w:rPr>
          <w:rFonts w:cstheme="minorHAnsi"/>
        </w:rPr>
        <w:t>DFAT</w:t>
      </w:r>
      <w:r w:rsidRPr="00396CBB">
        <w:rPr>
          <w:rFonts w:cstheme="minorHAnsi"/>
        </w:rPr>
        <w:t xml:space="preserve"> – Jacinta Overs, South Asia Performance and Quality Manager</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 xml:space="preserve">Evaluation Specialist - Indra Tudawe, UNICEF </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External subject matter specialist - TBD</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Government partner – Northern Province Secretary of Education</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 xml:space="preserve">External evaluation Specialist (where needed) </w:t>
      </w:r>
    </w:p>
    <w:p w:rsidR="00396CBB" w:rsidRPr="00396CBB" w:rsidRDefault="00396CBB" w:rsidP="00396CBB">
      <w:pPr>
        <w:autoSpaceDE w:val="0"/>
        <w:autoSpaceDN w:val="0"/>
        <w:adjustRightInd w:val="0"/>
        <w:rPr>
          <w:sz w:val="20"/>
          <w:szCs w:val="20"/>
          <w:lang w:val="en-US"/>
        </w:rPr>
      </w:pPr>
    </w:p>
    <w:p w:rsidR="00396CBB" w:rsidRPr="00396CBB" w:rsidRDefault="00396CBB" w:rsidP="00396CBB">
      <w:pPr>
        <w:spacing w:before="0" w:after="120" w:line="276" w:lineRule="auto"/>
        <w:contextualSpacing/>
        <w:rPr>
          <w:rFonts w:cstheme="minorHAnsi"/>
          <w:u w:val="single"/>
        </w:rPr>
      </w:pPr>
      <w:r w:rsidRPr="00396CBB">
        <w:rPr>
          <w:rFonts w:cstheme="minorHAnsi"/>
          <w:u w:val="single"/>
        </w:rPr>
        <w:t xml:space="preserve">Tasks: </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Agree on the key questions, focus and scope to be addressed by the evaluation at the onset.</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Formally establish a stakeholder reference group.</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Endorse the terms of reference, which meets United Nations Evaluation Group (UNEG) standards.</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Endorse selection of consultants.</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Endorse evaluation plan.</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 xml:space="preserve">Endorse summative evaluation final report ensuring the inputs </w:t>
      </w:r>
      <w:proofErr w:type="gramStart"/>
      <w:r w:rsidRPr="00396CBB">
        <w:rPr>
          <w:rFonts w:cstheme="minorHAnsi"/>
        </w:rPr>
        <w:t>from  the</w:t>
      </w:r>
      <w:proofErr w:type="gramEnd"/>
      <w:r w:rsidRPr="00396CBB">
        <w:rPr>
          <w:rFonts w:cstheme="minorHAnsi"/>
        </w:rPr>
        <w:t xml:space="preserve"> reference group are included.  </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 xml:space="preserve">Finalise management response with the program implementers. </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Upload the Evaluation and Management report within specified time framework to global website.</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 xml:space="preserve">Ensure that the management response is fully implemented. </w:t>
      </w:r>
    </w:p>
    <w:p w:rsidR="00396CBB" w:rsidRPr="00396CBB" w:rsidRDefault="00396CBB" w:rsidP="00396CBB">
      <w:pPr>
        <w:spacing w:before="0" w:after="200" w:line="276" w:lineRule="auto"/>
        <w:rPr>
          <w:rFonts w:ascii="Tms Rmn" w:hAnsi="Tms Rmn"/>
          <w:lang w:val="en-US"/>
        </w:rPr>
      </w:pPr>
      <w:r w:rsidRPr="00396CBB">
        <w:rPr>
          <w:rFonts w:ascii="Tms Rmn" w:hAnsi="Tms Rmn"/>
          <w:lang w:val="en-US"/>
        </w:rPr>
        <w:br w:type="page"/>
      </w:r>
    </w:p>
    <w:p w:rsidR="00396CBB" w:rsidRPr="00396CBB" w:rsidRDefault="00396CBB" w:rsidP="00396CBB">
      <w:pPr>
        <w:autoSpaceDE w:val="0"/>
        <w:autoSpaceDN w:val="0"/>
        <w:adjustRightInd w:val="0"/>
        <w:rPr>
          <w:rFonts w:ascii="Tms Rmn" w:hAnsi="Tms Rmn"/>
          <w:lang w:val="en-US"/>
        </w:rPr>
      </w:pPr>
    </w:p>
    <w:p w:rsidR="00396CBB" w:rsidRPr="00396CBB" w:rsidRDefault="00396CBB" w:rsidP="00396CBB">
      <w:pPr>
        <w:numPr>
          <w:ilvl w:val="0"/>
          <w:numId w:val="4"/>
        </w:numPr>
        <w:spacing w:before="120"/>
        <w:rPr>
          <w:b/>
          <w:lang w:val="en-US"/>
        </w:rPr>
      </w:pPr>
      <w:r w:rsidRPr="00396CBB">
        <w:rPr>
          <w:b/>
          <w:lang w:val="en-US"/>
        </w:rPr>
        <w:t>Evaluation Reference Group</w:t>
      </w:r>
    </w:p>
    <w:p w:rsidR="00396CBB" w:rsidRPr="00396CBB" w:rsidRDefault="00396CBB" w:rsidP="00396CBB">
      <w:pPr>
        <w:spacing w:before="0" w:after="120" w:line="276" w:lineRule="auto"/>
        <w:contextualSpacing/>
        <w:rPr>
          <w:rFonts w:cstheme="minorHAnsi"/>
          <w:u w:val="single"/>
        </w:rPr>
      </w:pPr>
    </w:p>
    <w:p w:rsidR="00396CBB" w:rsidRPr="00396CBB" w:rsidRDefault="00396CBB" w:rsidP="00396CBB">
      <w:pPr>
        <w:spacing w:before="0" w:after="120" w:line="276" w:lineRule="auto"/>
        <w:contextualSpacing/>
        <w:rPr>
          <w:rFonts w:cstheme="minorHAnsi"/>
          <w:u w:val="single"/>
        </w:rPr>
      </w:pPr>
      <w:r w:rsidRPr="00396CBB">
        <w:rPr>
          <w:rFonts w:cstheme="minorHAnsi"/>
          <w:u w:val="single"/>
        </w:rPr>
        <w:t xml:space="preserve">Membership  </w:t>
      </w:r>
    </w:p>
    <w:p w:rsidR="00396CBB" w:rsidRPr="00396CBB" w:rsidRDefault="0033577C" w:rsidP="0083019A">
      <w:pPr>
        <w:numPr>
          <w:ilvl w:val="0"/>
          <w:numId w:val="39"/>
        </w:numPr>
        <w:spacing w:before="0" w:after="120" w:line="276" w:lineRule="auto"/>
        <w:contextualSpacing/>
        <w:rPr>
          <w:rFonts w:cstheme="minorHAnsi"/>
        </w:rPr>
      </w:pPr>
      <w:r>
        <w:rPr>
          <w:rFonts w:cstheme="minorHAnsi"/>
        </w:rPr>
        <w:t>DFAT</w:t>
      </w:r>
      <w:r w:rsidR="00396CBB" w:rsidRPr="00396CBB">
        <w:rPr>
          <w:rFonts w:cstheme="minorHAnsi"/>
        </w:rPr>
        <w:t xml:space="preserve"> (Co-chair) – Rani Noerhadhie, Senior Program Officer</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 xml:space="preserve">UNICEF Evaluation Specialist (Co-Chair) – Indra Tudawe, UNICEF </w:t>
      </w:r>
    </w:p>
    <w:p w:rsidR="00396CBB" w:rsidRPr="00396CBB" w:rsidRDefault="0033577C" w:rsidP="0083019A">
      <w:pPr>
        <w:numPr>
          <w:ilvl w:val="0"/>
          <w:numId w:val="39"/>
        </w:numPr>
        <w:spacing w:before="0" w:after="120" w:line="276" w:lineRule="auto"/>
        <w:contextualSpacing/>
        <w:rPr>
          <w:rFonts w:cstheme="minorHAnsi"/>
        </w:rPr>
      </w:pPr>
      <w:r>
        <w:rPr>
          <w:rFonts w:cstheme="minorHAnsi"/>
        </w:rPr>
        <w:t>DFAT</w:t>
      </w:r>
      <w:r w:rsidR="00396CBB" w:rsidRPr="00396CBB">
        <w:rPr>
          <w:rFonts w:cstheme="minorHAnsi"/>
        </w:rPr>
        <w:t xml:space="preserve"> Officer – Dilhari Pathirana, Senior Program Officer</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 xml:space="preserve">UNICEF Monitoring Officer – Keshani Hiranthika  - </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UNICEF Education Officer - Arulrajah Sriskandarajah</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UNICEF Chief of Field Office – Prakash Tuladhar</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Government counterpart of the initiative – Provincial Director Planning (government nomination)</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 xml:space="preserve">External subject matter Expert – TBD </w:t>
      </w:r>
    </w:p>
    <w:p w:rsidR="00396CBB" w:rsidRPr="00396CBB" w:rsidRDefault="00396CBB" w:rsidP="00396CBB">
      <w:pPr>
        <w:autoSpaceDE w:val="0"/>
        <w:autoSpaceDN w:val="0"/>
        <w:adjustRightInd w:val="0"/>
        <w:rPr>
          <w:sz w:val="20"/>
          <w:szCs w:val="20"/>
        </w:rPr>
      </w:pPr>
    </w:p>
    <w:p w:rsidR="00396CBB" w:rsidRPr="00396CBB" w:rsidRDefault="00396CBB" w:rsidP="00396CBB">
      <w:pPr>
        <w:spacing w:before="0" w:after="120" w:line="276" w:lineRule="auto"/>
        <w:contextualSpacing/>
        <w:rPr>
          <w:rFonts w:cstheme="minorHAnsi"/>
          <w:u w:val="single"/>
        </w:rPr>
      </w:pPr>
      <w:r w:rsidRPr="00396CBB">
        <w:rPr>
          <w:rFonts w:cstheme="minorHAnsi"/>
          <w:u w:val="single"/>
        </w:rPr>
        <w:t>Tasks:</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 xml:space="preserve">Finalise TOR which meets United National Evaluation Guidelines (UNEG) standards and </w:t>
      </w:r>
      <w:r w:rsidR="0033577C">
        <w:rPr>
          <w:rFonts w:cstheme="minorHAnsi"/>
        </w:rPr>
        <w:t>DFAT</w:t>
      </w:r>
      <w:r w:rsidRPr="00396CBB">
        <w:rPr>
          <w:rFonts w:cstheme="minorHAnsi"/>
        </w:rPr>
        <w:t xml:space="preserve"> evaluation standards for submission to EMT for endorsement.</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 xml:space="preserve">Identify consultants and submit to EMT for endorsement. </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Establish clear Management arrangements from the outset including evaluation plan for EMT endorsement.</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Endorse evaluation design and methods with consultant evaluators.</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Endorse tools and instruments to be used in evaluation.</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Accompany consultant on field visits if needed.</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 xml:space="preserve">Provide final comments on the Draft Final Report submitted to EMT. </w:t>
      </w:r>
    </w:p>
    <w:p w:rsidR="00396CBB" w:rsidRPr="00396CBB" w:rsidRDefault="00396CBB" w:rsidP="0083019A">
      <w:pPr>
        <w:numPr>
          <w:ilvl w:val="0"/>
          <w:numId w:val="39"/>
        </w:numPr>
        <w:spacing w:before="0" w:after="120" w:line="276" w:lineRule="auto"/>
        <w:contextualSpacing/>
        <w:rPr>
          <w:rFonts w:cstheme="minorHAnsi"/>
        </w:rPr>
      </w:pPr>
      <w:r w:rsidRPr="00396CBB">
        <w:rPr>
          <w:rFonts w:cstheme="minorHAnsi"/>
        </w:rPr>
        <w:t>Final report ratified and submitted to EMT, where recommendations are rejected or only partially accepted, the rationale should be noted.</w:t>
      </w:r>
    </w:p>
    <w:p w:rsidR="00396CBB" w:rsidRPr="00396CBB" w:rsidRDefault="00396CBB" w:rsidP="00396CBB"/>
    <w:p w:rsidR="00396CBB" w:rsidRPr="00B54FB3" w:rsidRDefault="00396CBB" w:rsidP="00B54FB3">
      <w:pPr>
        <w:tabs>
          <w:tab w:val="left" w:pos="0"/>
          <w:tab w:val="right" w:pos="9072"/>
        </w:tabs>
        <w:spacing w:before="0"/>
        <w:rPr>
          <w:rFonts w:asciiTheme="minorHAnsi" w:hAnsiTheme="minorHAnsi"/>
          <w:b/>
          <w:sz w:val="28"/>
          <w:szCs w:val="28"/>
          <w:lang w:eastAsia="en-AU"/>
        </w:rPr>
      </w:pPr>
    </w:p>
    <w:sectPr w:rsidR="00396CBB" w:rsidRPr="00B54FB3" w:rsidSect="00396CBB">
      <w:footerReference w:type="first" r:id="rId46"/>
      <w:pgSz w:w="11906" w:h="16838" w:code="9"/>
      <w:pgMar w:top="567" w:right="851" w:bottom="567"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EF1" w:rsidRDefault="00036EF1" w:rsidP="004C580F">
      <w:pPr>
        <w:spacing w:before="0"/>
      </w:pPr>
      <w:r>
        <w:separator/>
      </w:r>
    </w:p>
  </w:endnote>
  <w:endnote w:type="continuationSeparator" w:id="0">
    <w:p w:rsidR="00036EF1" w:rsidRDefault="00036EF1" w:rsidP="004C58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A9" w:rsidRDefault="00A415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5F" w:rsidRPr="005F3533" w:rsidRDefault="00DF5A5F">
    <w:pPr>
      <w:pStyle w:val="Footer"/>
      <w:rPr>
        <w:rFonts w:ascii="Arial" w:hAnsi="Arial" w:cs="Arial"/>
        <w:sz w:val="16"/>
        <w:szCs w:val="16"/>
      </w:rPr>
    </w:pPr>
    <w:r w:rsidRPr="00BD4E28">
      <w:rPr>
        <w:rFonts w:ascii="Arial Narrow" w:hAnsi="Arial Narrow" w:cs="Arial"/>
        <w:sz w:val="16"/>
        <w:szCs w:val="16"/>
      </w:rPr>
      <w:fldChar w:fldCharType="begin"/>
    </w:r>
    <w:r w:rsidRPr="00BD4E28">
      <w:rPr>
        <w:rFonts w:ascii="Arial Narrow" w:hAnsi="Arial Narrow" w:cs="Arial"/>
        <w:sz w:val="16"/>
        <w:szCs w:val="16"/>
      </w:rPr>
      <w:instrText xml:space="preserve"> FILENAME   \* MERGEFORMAT </w:instrText>
    </w:r>
    <w:r w:rsidRPr="00BD4E28">
      <w:rPr>
        <w:rFonts w:ascii="Arial Narrow" w:hAnsi="Arial Narrow" w:cs="Arial"/>
        <w:sz w:val="16"/>
        <w:szCs w:val="16"/>
      </w:rPr>
      <w:fldChar w:fldCharType="separate"/>
    </w:r>
    <w:r w:rsidRPr="00BD4E28">
      <w:rPr>
        <w:rFonts w:ascii="Arial Narrow" w:hAnsi="Arial Narrow" w:cs="Arial"/>
        <w:noProof/>
        <w:sz w:val="16"/>
        <w:szCs w:val="16"/>
      </w:rPr>
      <w:t>140309 ETL Revisions v2 (Final) DRAFT SESCAANSL ICR 18 12 2013</w:t>
    </w:r>
    <w:r w:rsidRPr="00BD4E28">
      <w:rPr>
        <w:rFonts w:ascii="Arial Narrow" w:hAnsi="Arial Narrow" w:cs="Arial"/>
        <w:sz w:val="16"/>
        <w:szCs w:val="16"/>
      </w:rPr>
      <w:fldChar w:fldCharType="end"/>
    </w:r>
    <w:r>
      <w:rPr>
        <w:rFonts w:ascii="Arial" w:hAnsi="Arial" w:cs="Arial"/>
        <w:sz w:val="16"/>
        <w:szCs w:val="16"/>
      </w:rPr>
      <w:tab/>
    </w:r>
    <w:r>
      <w:rPr>
        <w:rFonts w:ascii="Arial" w:hAnsi="Arial" w:cs="Arial"/>
        <w:sz w:val="16"/>
        <w:szCs w:val="16"/>
      </w:rPr>
      <w:tab/>
    </w:r>
    <w:r w:rsidRPr="005F3533">
      <w:rPr>
        <w:rFonts w:ascii="Arial" w:hAnsi="Arial" w:cs="Arial"/>
        <w:sz w:val="16"/>
        <w:szCs w:val="16"/>
      </w:rPr>
      <w:t xml:space="preserve">Page </w:t>
    </w:r>
    <w:r>
      <w:fldChar w:fldCharType="begin"/>
    </w:r>
    <w:r>
      <w:instrText xml:space="preserve"> PAGE  \* Arabic  \* MERGEFORMAT </w:instrText>
    </w:r>
    <w:r>
      <w:fldChar w:fldCharType="separate"/>
    </w:r>
    <w:r w:rsidR="00A415A9" w:rsidRPr="00A415A9">
      <w:rPr>
        <w:rFonts w:ascii="Arial" w:hAnsi="Arial" w:cs="Arial"/>
        <w:b/>
        <w:noProof/>
        <w:sz w:val="16"/>
        <w:szCs w:val="16"/>
      </w:rPr>
      <w:t>2</w:t>
    </w:r>
    <w:r>
      <w:rPr>
        <w:rFonts w:ascii="Arial" w:hAnsi="Arial" w:cs="Arial"/>
        <w:b/>
        <w:noProof/>
        <w:sz w:val="16"/>
        <w:szCs w:val="16"/>
      </w:rPr>
      <w:fldChar w:fldCharType="end"/>
    </w:r>
    <w:r w:rsidRPr="005F3533">
      <w:rPr>
        <w:rFonts w:ascii="Arial" w:hAnsi="Arial" w:cs="Arial"/>
        <w:sz w:val="16"/>
        <w:szCs w:val="16"/>
      </w:rPr>
      <w:t xml:space="preserve"> of </w:t>
    </w:r>
    <w:fldSimple w:instr=" NUMPAGES  \* Arabic  \* MERGEFORMAT ">
      <w:r w:rsidR="00A415A9" w:rsidRPr="00A415A9">
        <w:rPr>
          <w:rFonts w:ascii="Arial" w:hAnsi="Arial" w:cs="Arial"/>
          <w:b/>
          <w:noProof/>
          <w:sz w:val="16"/>
          <w:szCs w:val="16"/>
        </w:rPr>
        <w:t>123</w:t>
      </w:r>
    </w:fldSimple>
  </w:p>
  <w:p w:rsidR="00DF5A5F" w:rsidRDefault="00DF5A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A9" w:rsidRDefault="00A415A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5F" w:rsidRDefault="00DF5A5F" w:rsidP="000919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5A5F" w:rsidRDefault="00DF5A5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5F" w:rsidRPr="00D33E04" w:rsidRDefault="00DF5A5F" w:rsidP="00091912">
    <w:pPr>
      <w:pStyle w:val="Footer"/>
      <w:framePr w:wrap="around" w:vAnchor="text" w:hAnchor="margin" w:xAlign="center" w:y="1"/>
      <w:rPr>
        <w:rStyle w:val="PageNumber"/>
      </w:rPr>
    </w:pPr>
    <w:r w:rsidRPr="00D33E04">
      <w:rPr>
        <w:rStyle w:val="PageNumber"/>
        <w:sz w:val="22"/>
      </w:rPr>
      <w:fldChar w:fldCharType="begin"/>
    </w:r>
    <w:r w:rsidRPr="00D33E04">
      <w:rPr>
        <w:rStyle w:val="PageNumber"/>
        <w:sz w:val="22"/>
      </w:rPr>
      <w:instrText xml:space="preserve">PAGE  </w:instrText>
    </w:r>
    <w:r w:rsidRPr="00D33E04">
      <w:rPr>
        <w:rStyle w:val="PageNumber"/>
        <w:sz w:val="22"/>
      </w:rPr>
      <w:fldChar w:fldCharType="separate"/>
    </w:r>
    <w:r w:rsidR="00A415A9">
      <w:rPr>
        <w:rStyle w:val="PageNumber"/>
        <w:noProof/>
        <w:sz w:val="22"/>
      </w:rPr>
      <w:t>46</w:t>
    </w:r>
    <w:r w:rsidRPr="00D33E04">
      <w:rPr>
        <w:rStyle w:val="PageNumber"/>
        <w:sz w:val="22"/>
      </w:rPr>
      <w:fldChar w:fldCharType="end"/>
    </w:r>
  </w:p>
  <w:p w:rsidR="00DF5A5F" w:rsidRPr="00573CBA" w:rsidRDefault="00390546" w:rsidP="00091912">
    <w:pPr>
      <w:pStyle w:val="Footer"/>
      <w:rPr>
        <w:rFonts w:ascii="Arial Narrow" w:hAnsi="Arial Narrow"/>
        <w:sz w:val="16"/>
        <w:szCs w:val="16"/>
      </w:rPr>
    </w:pPr>
    <w:fldSimple w:instr=" FILENAME   \* MERGEFORMAT ">
      <w:r w:rsidR="00DF5A5F" w:rsidRPr="0012090B">
        <w:rPr>
          <w:rFonts w:asciiTheme="minorHAnsi" w:hAnsiTheme="minorHAnsi"/>
          <w:noProof/>
          <w:sz w:val="16"/>
          <w:szCs w:val="16"/>
        </w:rPr>
        <w:t>SESCAANSL ICR PN edited.docx</w:t>
      </w:r>
    </w:fldSimple>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5F" w:rsidRPr="00A256CB" w:rsidRDefault="00390546">
    <w:pPr>
      <w:pStyle w:val="Footer"/>
      <w:rPr>
        <w:rFonts w:asciiTheme="minorHAnsi" w:hAnsiTheme="minorHAnsi"/>
        <w:sz w:val="16"/>
        <w:szCs w:val="16"/>
      </w:rPr>
    </w:pPr>
    <w:fldSimple w:instr=" FILENAME   \* MERGEFORMAT ">
      <w:r w:rsidR="00DF5A5F" w:rsidRPr="0012090B">
        <w:rPr>
          <w:rFonts w:asciiTheme="minorHAnsi" w:hAnsiTheme="minorHAnsi"/>
          <w:noProof/>
          <w:sz w:val="16"/>
          <w:szCs w:val="16"/>
        </w:rPr>
        <w:t>SESCAANSL ICR PN edited.docx</w:t>
      </w:r>
    </w:fldSimple>
    <w:r w:rsidR="00DF5A5F">
      <w:rPr>
        <w:rFonts w:asciiTheme="minorHAnsi" w:hAnsiTheme="minorHAnsi"/>
        <w:sz w:val="16"/>
        <w:szCs w:val="16"/>
      </w:rPr>
      <w:tab/>
    </w:r>
    <w:r w:rsidR="00DF5A5F">
      <w:fldChar w:fldCharType="begin"/>
    </w:r>
    <w:r w:rsidR="00DF5A5F">
      <w:instrText xml:space="preserve"> PAGE   \* MERGEFORMAT </w:instrText>
    </w:r>
    <w:r w:rsidR="00DF5A5F">
      <w:fldChar w:fldCharType="separate"/>
    </w:r>
    <w:r w:rsidR="00A415A9" w:rsidRPr="00A415A9">
      <w:rPr>
        <w:rFonts w:asciiTheme="minorHAnsi" w:hAnsiTheme="minorHAnsi"/>
        <w:noProof/>
        <w:sz w:val="16"/>
        <w:szCs w:val="16"/>
      </w:rPr>
      <w:t>78</w:t>
    </w:r>
    <w:r w:rsidR="00DF5A5F">
      <w:rPr>
        <w:rFonts w:asciiTheme="minorHAnsi" w:hAnsiTheme="minorHAnsi"/>
        <w:noProof/>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5F" w:rsidRPr="00A256CB" w:rsidRDefault="00390546">
    <w:pPr>
      <w:pStyle w:val="Footer"/>
      <w:rPr>
        <w:rFonts w:asciiTheme="minorHAnsi" w:hAnsiTheme="minorHAnsi"/>
        <w:sz w:val="16"/>
        <w:szCs w:val="16"/>
      </w:rPr>
    </w:pPr>
    <w:fldSimple w:instr=" FILENAME   \* MERGEFORMAT ">
      <w:r w:rsidR="00DF5A5F" w:rsidRPr="0012090B">
        <w:rPr>
          <w:rFonts w:asciiTheme="minorHAnsi" w:hAnsiTheme="minorHAnsi"/>
          <w:noProof/>
          <w:sz w:val="16"/>
          <w:szCs w:val="16"/>
        </w:rPr>
        <w:t>SESCAANSL ICR PN edited.docx</w:t>
      </w:r>
    </w:fldSimple>
    <w:r w:rsidR="00DF5A5F">
      <w:rPr>
        <w:rFonts w:asciiTheme="minorHAnsi" w:hAnsiTheme="minorHAnsi"/>
        <w:sz w:val="16"/>
        <w:szCs w:val="16"/>
      </w:rPr>
      <w:tab/>
    </w:r>
    <w:r w:rsidR="00DF5A5F">
      <w:fldChar w:fldCharType="begin"/>
    </w:r>
    <w:r w:rsidR="00DF5A5F">
      <w:instrText xml:space="preserve"> PAGE   \* MERGEFORMAT </w:instrText>
    </w:r>
    <w:r w:rsidR="00DF5A5F">
      <w:fldChar w:fldCharType="separate"/>
    </w:r>
    <w:r w:rsidR="00A415A9" w:rsidRPr="00A415A9">
      <w:rPr>
        <w:rFonts w:asciiTheme="minorHAnsi" w:hAnsiTheme="minorHAnsi"/>
        <w:noProof/>
        <w:sz w:val="16"/>
        <w:szCs w:val="16"/>
      </w:rPr>
      <w:t>22</w:t>
    </w:r>
    <w:r w:rsidR="00DF5A5F">
      <w:rPr>
        <w:rFonts w:asciiTheme="minorHAnsi" w:hAnsiTheme="minorHAnsi"/>
        <w:noProof/>
        <w:sz w:val="16"/>
        <w:szCs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5F" w:rsidRPr="00A256CB" w:rsidRDefault="00390546">
    <w:pPr>
      <w:pStyle w:val="Footer"/>
      <w:rPr>
        <w:rFonts w:asciiTheme="minorHAnsi" w:hAnsiTheme="minorHAnsi"/>
        <w:sz w:val="16"/>
        <w:szCs w:val="16"/>
      </w:rPr>
    </w:pPr>
    <w:fldSimple w:instr=" FILENAME   \* MERGEFORMAT ">
      <w:r w:rsidR="00DF5A5F" w:rsidRPr="0012090B">
        <w:rPr>
          <w:rFonts w:asciiTheme="minorHAnsi" w:hAnsiTheme="minorHAnsi"/>
          <w:noProof/>
          <w:sz w:val="16"/>
          <w:szCs w:val="16"/>
        </w:rPr>
        <w:t>SESCAANSL ICR PN edited.docx</w:t>
      </w:r>
    </w:fldSimple>
    <w:r w:rsidR="00DF5A5F">
      <w:rPr>
        <w:rFonts w:asciiTheme="minorHAnsi" w:hAnsiTheme="minorHAnsi"/>
        <w:sz w:val="16"/>
        <w:szCs w:val="16"/>
      </w:rPr>
      <w:tab/>
    </w:r>
    <w:r w:rsidR="00DF5A5F">
      <w:fldChar w:fldCharType="begin"/>
    </w:r>
    <w:r w:rsidR="00DF5A5F">
      <w:instrText xml:space="preserve"> PAGE   \* MERGEFORMAT </w:instrText>
    </w:r>
    <w:r w:rsidR="00DF5A5F">
      <w:fldChar w:fldCharType="separate"/>
    </w:r>
    <w:r w:rsidR="00DF5A5F">
      <w:rPr>
        <w:rFonts w:asciiTheme="minorHAnsi" w:hAnsiTheme="minorHAnsi"/>
        <w:noProof/>
        <w:sz w:val="16"/>
        <w:szCs w:val="16"/>
      </w:rPr>
      <w:t>21</w:t>
    </w:r>
    <w:r w:rsidR="00DF5A5F">
      <w:rPr>
        <w:rFonts w:asciiTheme="minorHAnsi" w:hAnsiTheme="minorHAnsi"/>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EF1" w:rsidRDefault="00036EF1" w:rsidP="004C580F">
      <w:pPr>
        <w:spacing w:before="0"/>
      </w:pPr>
      <w:r>
        <w:separator/>
      </w:r>
    </w:p>
  </w:footnote>
  <w:footnote w:type="continuationSeparator" w:id="0">
    <w:p w:rsidR="00036EF1" w:rsidRDefault="00036EF1" w:rsidP="004C580F">
      <w:pPr>
        <w:spacing w:before="0"/>
      </w:pPr>
      <w:r>
        <w:continuationSeparator/>
      </w:r>
    </w:p>
  </w:footnote>
  <w:footnote w:id="1">
    <w:p w:rsidR="00DF5A5F" w:rsidRPr="002B110C" w:rsidRDefault="00DF5A5F">
      <w:pPr>
        <w:pStyle w:val="FootnoteText"/>
      </w:pPr>
      <w:r>
        <w:rPr>
          <w:rStyle w:val="FootnoteReference"/>
        </w:rPr>
        <w:footnoteRef/>
      </w:r>
      <w:r>
        <w:t xml:space="preserve">  </w:t>
      </w:r>
      <w:proofErr w:type="gramStart"/>
      <w:r w:rsidRPr="0012090B">
        <w:rPr>
          <w:sz w:val="16"/>
        </w:rPr>
        <w:t xml:space="preserve">Total of the three </w:t>
      </w:r>
      <w:r>
        <w:rPr>
          <w:sz w:val="16"/>
        </w:rPr>
        <w:t>DFAT</w:t>
      </w:r>
      <w:r w:rsidRPr="0012090B">
        <w:rPr>
          <w:sz w:val="16"/>
        </w:rPr>
        <w:t xml:space="preserve"> </w:t>
      </w:r>
      <w:r>
        <w:rPr>
          <w:sz w:val="16"/>
        </w:rPr>
        <w:t>Financial Management and Accountability (FMA) Act</w:t>
      </w:r>
      <w:r w:rsidRPr="0012090B">
        <w:rPr>
          <w:sz w:val="16"/>
        </w:rPr>
        <w:t xml:space="preserve"> Regulation 9 approvals.</w:t>
      </w:r>
      <w:proofErr w:type="gramEnd"/>
    </w:p>
  </w:footnote>
  <w:footnote w:id="2">
    <w:p w:rsidR="00DF5A5F" w:rsidRDefault="00DF5A5F" w:rsidP="004C580F">
      <w:pPr>
        <w:pStyle w:val="FootnoteText"/>
        <w:rPr>
          <w:sz w:val="16"/>
          <w:szCs w:val="16"/>
        </w:rPr>
      </w:pPr>
      <w:r>
        <w:rPr>
          <w:rStyle w:val="FootnoteReference"/>
        </w:rPr>
        <w:footnoteRef/>
      </w:r>
      <w:r>
        <w:rPr>
          <w:sz w:val="16"/>
          <w:szCs w:val="16"/>
        </w:rPr>
        <w:t xml:space="preserve"> If impact is included, a rating is not expected to be applied.</w:t>
      </w:r>
    </w:p>
  </w:footnote>
  <w:footnote w:id="3">
    <w:p w:rsidR="00DF5A5F" w:rsidRDefault="00DF5A5F" w:rsidP="0012090B">
      <w:pPr>
        <w:pStyle w:val="Default"/>
        <w:spacing w:after="60"/>
      </w:pPr>
      <w:r w:rsidRPr="008A6327">
        <w:rPr>
          <w:rStyle w:val="FootnoteReference"/>
        </w:rPr>
        <w:footnoteRef/>
      </w:r>
      <w:r>
        <w:t xml:space="preserve"> </w:t>
      </w:r>
      <w:proofErr w:type="gramStart"/>
      <w:r w:rsidRPr="0012090B">
        <w:rPr>
          <w:rFonts w:asciiTheme="minorHAnsi" w:hAnsiTheme="minorHAnsi"/>
          <w:sz w:val="16"/>
          <w:szCs w:val="18"/>
        </w:rPr>
        <w:t xml:space="preserve">Contribution Agreement </w:t>
      </w:r>
      <w:r w:rsidRPr="0012090B">
        <w:rPr>
          <w:rFonts w:asciiTheme="minorHAnsi" w:eastAsiaTheme="minorHAnsi" w:hAnsiTheme="minorHAnsi" w:cstheme="minorBidi"/>
          <w:sz w:val="16"/>
          <w:szCs w:val="18"/>
        </w:rPr>
        <w:t>(</w:t>
      </w:r>
      <w:r>
        <w:rPr>
          <w:rFonts w:asciiTheme="minorHAnsi" w:eastAsiaTheme="minorHAnsi" w:hAnsiTheme="minorHAnsi" w:cstheme="minorBidi"/>
          <w:sz w:val="16"/>
          <w:szCs w:val="18"/>
        </w:rPr>
        <w:t>DFAT</w:t>
      </w:r>
      <w:r w:rsidRPr="0012090B">
        <w:rPr>
          <w:rFonts w:asciiTheme="minorHAnsi" w:eastAsiaTheme="minorHAnsi" w:hAnsiTheme="minorHAnsi" w:cstheme="minorBidi"/>
          <w:sz w:val="16"/>
          <w:szCs w:val="18"/>
        </w:rPr>
        <w:t xml:space="preserve"> Agreement Number 59321) </w:t>
      </w:r>
      <w:r w:rsidRPr="0012090B">
        <w:rPr>
          <w:rFonts w:asciiTheme="minorHAnsi" w:hAnsiTheme="minorHAnsi"/>
          <w:sz w:val="16"/>
          <w:szCs w:val="18"/>
        </w:rPr>
        <w:t xml:space="preserve">between </w:t>
      </w:r>
      <w:r>
        <w:rPr>
          <w:rFonts w:asciiTheme="minorHAnsi" w:hAnsiTheme="minorHAnsi"/>
          <w:sz w:val="16"/>
          <w:szCs w:val="18"/>
        </w:rPr>
        <w:t>DFAT</w:t>
      </w:r>
      <w:r w:rsidRPr="0012090B">
        <w:rPr>
          <w:rFonts w:asciiTheme="minorHAnsi" w:hAnsiTheme="minorHAnsi"/>
          <w:sz w:val="16"/>
          <w:szCs w:val="18"/>
        </w:rPr>
        <w:t xml:space="preserve"> and UNICEF, for AUD 5.0 million, signed by UNICEF </w:t>
      </w:r>
      <w:r w:rsidRPr="0012090B">
        <w:rPr>
          <w:rFonts w:asciiTheme="minorHAnsi" w:eastAsiaTheme="minorHAnsi" w:hAnsiTheme="minorHAnsi" w:cstheme="minorBidi"/>
          <w:sz w:val="16"/>
          <w:szCs w:val="18"/>
        </w:rPr>
        <w:t>4 May 2011.</w:t>
      </w:r>
      <w:proofErr w:type="gramEnd"/>
      <w:r w:rsidRPr="0012090B">
        <w:rPr>
          <w:rFonts w:asciiTheme="minorHAnsi" w:eastAsiaTheme="minorHAnsi" w:hAnsiTheme="minorHAnsi" w:cstheme="minorBidi"/>
          <w:sz w:val="16"/>
          <w:szCs w:val="18"/>
        </w:rPr>
        <w:t xml:space="preserve"> The Agreement completion date was specified as 4 May 2012. The copy of the Contribution Agreement sighted has not been signed by the </w:t>
      </w:r>
      <w:r>
        <w:rPr>
          <w:rFonts w:asciiTheme="minorHAnsi" w:eastAsiaTheme="minorHAnsi" w:hAnsiTheme="minorHAnsi" w:cstheme="minorBidi"/>
          <w:sz w:val="16"/>
          <w:szCs w:val="18"/>
        </w:rPr>
        <w:t>DFAT</w:t>
      </w:r>
      <w:r w:rsidRPr="0012090B">
        <w:rPr>
          <w:rFonts w:asciiTheme="minorHAnsi" w:eastAsiaTheme="minorHAnsi" w:hAnsiTheme="minorHAnsi" w:cstheme="minorBidi"/>
          <w:sz w:val="16"/>
          <w:szCs w:val="18"/>
        </w:rPr>
        <w:t xml:space="preserve"> delegate.  </w:t>
      </w:r>
    </w:p>
  </w:footnote>
  <w:footnote w:id="4">
    <w:p w:rsidR="00DF5A5F" w:rsidRDefault="00DF5A5F">
      <w:pPr>
        <w:pStyle w:val="FootnoteText"/>
      </w:pPr>
      <w:r>
        <w:rPr>
          <w:rStyle w:val="FootnoteReference"/>
        </w:rPr>
        <w:footnoteRef/>
      </w:r>
      <w:r>
        <w:t xml:space="preserve"> </w:t>
      </w:r>
      <w:r w:rsidRPr="00866AF7">
        <w:rPr>
          <w:sz w:val="18"/>
          <w:szCs w:val="18"/>
        </w:rPr>
        <w:t xml:space="preserve">Activity </w:t>
      </w:r>
      <w:r>
        <w:rPr>
          <w:sz w:val="18"/>
          <w:szCs w:val="18"/>
        </w:rPr>
        <w:t>r</w:t>
      </w:r>
      <w:r w:rsidRPr="00866AF7">
        <w:rPr>
          <w:sz w:val="18"/>
          <w:szCs w:val="18"/>
        </w:rPr>
        <w:t>ooms include</w:t>
      </w:r>
      <w:r>
        <w:rPr>
          <w:sz w:val="18"/>
          <w:szCs w:val="18"/>
        </w:rPr>
        <w:t>: libraries;</w:t>
      </w:r>
      <w:r w:rsidRPr="00866AF7">
        <w:rPr>
          <w:sz w:val="18"/>
          <w:szCs w:val="18"/>
        </w:rPr>
        <w:t xml:space="preserve"> computer lab</w:t>
      </w:r>
      <w:r>
        <w:rPr>
          <w:sz w:val="18"/>
          <w:szCs w:val="18"/>
        </w:rPr>
        <w:t>oratories; general activity room; agriculture room;</w:t>
      </w:r>
      <w:r w:rsidRPr="00866AF7">
        <w:rPr>
          <w:sz w:val="18"/>
          <w:szCs w:val="18"/>
        </w:rPr>
        <w:t xml:space="preserve"> home science lab</w:t>
      </w:r>
      <w:r>
        <w:rPr>
          <w:sz w:val="18"/>
          <w:szCs w:val="18"/>
        </w:rPr>
        <w:t xml:space="preserve">oratory; music room; and </w:t>
      </w:r>
      <w:r w:rsidRPr="00866AF7">
        <w:rPr>
          <w:sz w:val="18"/>
          <w:szCs w:val="18"/>
        </w:rPr>
        <w:t xml:space="preserve">staff room </w:t>
      </w:r>
      <w:r>
        <w:rPr>
          <w:sz w:val="18"/>
          <w:szCs w:val="18"/>
        </w:rPr>
        <w:t>for education access.</w:t>
      </w:r>
    </w:p>
  </w:footnote>
  <w:footnote w:id="5">
    <w:p w:rsidR="00DF5A5F" w:rsidRDefault="00DF5A5F">
      <w:pPr>
        <w:pStyle w:val="FootnoteText"/>
      </w:pPr>
      <w:r>
        <w:rPr>
          <w:rStyle w:val="FootnoteReference"/>
        </w:rPr>
        <w:footnoteRef/>
      </w:r>
      <w:r>
        <w:t xml:space="preserve"> </w:t>
      </w:r>
      <w:r w:rsidRPr="00FF31C0">
        <w:rPr>
          <w:sz w:val="18"/>
          <w:szCs w:val="18"/>
        </w:rPr>
        <w:t xml:space="preserve">Defined by UNICEF </w:t>
      </w:r>
      <w:r>
        <w:rPr>
          <w:sz w:val="18"/>
          <w:szCs w:val="18"/>
        </w:rPr>
        <w:t xml:space="preserve">in this context </w:t>
      </w:r>
      <w:r w:rsidRPr="00FF31C0">
        <w:rPr>
          <w:sz w:val="18"/>
          <w:szCs w:val="18"/>
        </w:rPr>
        <w:t xml:space="preserve">as </w:t>
      </w:r>
      <w:r w:rsidRPr="00FF31C0">
        <w:rPr>
          <w:sz w:val="18"/>
          <w:szCs w:val="18"/>
          <w:lang w:eastAsia="en-AU"/>
        </w:rPr>
        <w:t>construction valued at more tha</w:t>
      </w:r>
      <w:r>
        <w:rPr>
          <w:sz w:val="18"/>
          <w:szCs w:val="18"/>
          <w:lang w:eastAsia="en-AU"/>
        </w:rPr>
        <w:t>n USD50</w:t>
      </w:r>
      <w:proofErr w:type="gramStart"/>
      <w:r>
        <w:rPr>
          <w:sz w:val="18"/>
          <w:szCs w:val="18"/>
          <w:lang w:eastAsia="en-AU"/>
        </w:rPr>
        <w:t>,000</w:t>
      </w:r>
      <w:proofErr w:type="gramEnd"/>
      <w:r>
        <w:rPr>
          <w:sz w:val="18"/>
          <w:szCs w:val="18"/>
          <w:lang w:eastAsia="en-AU"/>
        </w:rPr>
        <w:t>.</w:t>
      </w:r>
    </w:p>
  </w:footnote>
  <w:footnote w:id="6">
    <w:p w:rsidR="00DF5A5F" w:rsidRDefault="00DF5A5F" w:rsidP="00130EA7">
      <w:pPr>
        <w:pStyle w:val="FootnoteText"/>
      </w:pPr>
      <w:r>
        <w:rPr>
          <w:rStyle w:val="FootnoteReference"/>
        </w:rPr>
        <w:footnoteRef/>
      </w:r>
      <w:r>
        <w:t xml:space="preserve"> </w:t>
      </w:r>
      <w:r w:rsidRPr="00FF31C0">
        <w:rPr>
          <w:sz w:val="18"/>
          <w:szCs w:val="18"/>
        </w:rPr>
        <w:t xml:space="preserve">Defined by UNICEF </w:t>
      </w:r>
      <w:r>
        <w:rPr>
          <w:sz w:val="18"/>
          <w:szCs w:val="18"/>
        </w:rPr>
        <w:t xml:space="preserve">in this context </w:t>
      </w:r>
      <w:r w:rsidRPr="00FF31C0">
        <w:rPr>
          <w:sz w:val="18"/>
          <w:szCs w:val="18"/>
        </w:rPr>
        <w:t xml:space="preserve">as </w:t>
      </w:r>
      <w:r w:rsidRPr="00FF31C0">
        <w:rPr>
          <w:sz w:val="18"/>
          <w:szCs w:val="18"/>
          <w:lang w:eastAsia="en-AU"/>
        </w:rPr>
        <w:t>construction valued</w:t>
      </w:r>
      <w:r>
        <w:rPr>
          <w:sz w:val="18"/>
          <w:szCs w:val="18"/>
          <w:lang w:eastAsia="en-AU"/>
        </w:rPr>
        <w:t xml:space="preserve"> at less</w:t>
      </w:r>
      <w:r w:rsidRPr="00FF31C0">
        <w:rPr>
          <w:sz w:val="18"/>
          <w:szCs w:val="18"/>
          <w:lang w:eastAsia="en-AU"/>
        </w:rPr>
        <w:t xml:space="preserve"> tha</w:t>
      </w:r>
      <w:r>
        <w:rPr>
          <w:sz w:val="18"/>
          <w:szCs w:val="18"/>
          <w:lang w:eastAsia="en-AU"/>
        </w:rPr>
        <w:t>n USD50</w:t>
      </w:r>
      <w:proofErr w:type="gramStart"/>
      <w:r>
        <w:rPr>
          <w:sz w:val="18"/>
          <w:szCs w:val="18"/>
          <w:lang w:eastAsia="en-AU"/>
        </w:rPr>
        <w:t>,000</w:t>
      </w:r>
      <w:proofErr w:type="gramEnd"/>
      <w:r>
        <w:rPr>
          <w:sz w:val="18"/>
          <w:szCs w:val="18"/>
          <w:lang w:eastAsia="en-AU"/>
        </w:rPr>
        <w:t>.</w:t>
      </w:r>
    </w:p>
  </w:footnote>
  <w:footnote w:id="7">
    <w:p w:rsidR="00DF5A5F" w:rsidRPr="006B021A" w:rsidRDefault="00DF5A5F">
      <w:pPr>
        <w:pStyle w:val="FootnoteText"/>
        <w:rPr>
          <w:sz w:val="16"/>
        </w:rPr>
      </w:pPr>
      <w:r w:rsidRPr="0012090B">
        <w:rPr>
          <w:rStyle w:val="FootnoteReference"/>
          <w:sz w:val="16"/>
        </w:rPr>
        <w:footnoteRef/>
      </w:r>
      <w:r w:rsidRPr="0012090B">
        <w:rPr>
          <w:sz w:val="16"/>
        </w:rPr>
        <w:t xml:space="preserve"> </w:t>
      </w:r>
      <w:proofErr w:type="gramStart"/>
      <w:r w:rsidRPr="0012090B">
        <w:rPr>
          <w:sz w:val="16"/>
        </w:rPr>
        <w:t>Joint Plan for Assistance (JPA) for the Northern Province – 2011.</w:t>
      </w:r>
      <w:proofErr w:type="gramEnd"/>
    </w:p>
  </w:footnote>
  <w:footnote w:id="8">
    <w:p w:rsidR="00DF5A5F" w:rsidRPr="00BA23B9" w:rsidRDefault="00DF5A5F">
      <w:pPr>
        <w:pStyle w:val="FootnoteText"/>
        <w:rPr>
          <w:sz w:val="16"/>
        </w:rPr>
      </w:pPr>
      <w:r>
        <w:rPr>
          <w:rStyle w:val="FootnoteReference"/>
        </w:rPr>
        <w:footnoteRef/>
      </w:r>
      <w:r>
        <w:t xml:space="preserve"> </w:t>
      </w:r>
      <w:r w:rsidRPr="0012090B">
        <w:rPr>
          <w:sz w:val="16"/>
        </w:rPr>
        <w:t xml:space="preserve">MoE Guidelines Appendix 5 Norms and Specifications </w:t>
      </w:r>
    </w:p>
  </w:footnote>
  <w:footnote w:id="9">
    <w:p w:rsidR="00DF5A5F" w:rsidRPr="00BA23B9" w:rsidRDefault="00DF5A5F">
      <w:pPr>
        <w:pStyle w:val="FootnoteText"/>
        <w:rPr>
          <w:sz w:val="16"/>
        </w:rPr>
      </w:pPr>
      <w:r w:rsidRPr="0012090B">
        <w:rPr>
          <w:rStyle w:val="FootnoteReference"/>
          <w:sz w:val="16"/>
        </w:rPr>
        <w:footnoteRef/>
      </w:r>
      <w:r w:rsidRPr="0012090B">
        <w:rPr>
          <w:sz w:val="16"/>
        </w:rPr>
        <w:t xml:space="preserve"> GTMS – Government Tamil Mixed School</w:t>
      </w:r>
    </w:p>
  </w:footnote>
  <w:footnote w:id="10">
    <w:p w:rsidR="00DF5A5F" w:rsidRDefault="00DF5A5F">
      <w:pPr>
        <w:pStyle w:val="FootnoteText"/>
      </w:pPr>
      <w:r>
        <w:rPr>
          <w:rStyle w:val="FootnoteReference"/>
        </w:rPr>
        <w:footnoteRef/>
      </w:r>
      <w:r>
        <w:t xml:space="preserve"> </w:t>
      </w:r>
      <w:r w:rsidRPr="0012090B">
        <w:rPr>
          <w:sz w:val="16"/>
        </w:rPr>
        <w:t>Zonal Education Office, Technical Officers and District Education Office Engineers also visited the school sites from time</w:t>
      </w:r>
      <w:r>
        <w:rPr>
          <w:sz w:val="16"/>
        </w:rPr>
        <w:t xml:space="preserve"> </w:t>
      </w:r>
      <w:r w:rsidRPr="0012090B">
        <w:rPr>
          <w:sz w:val="16"/>
        </w:rPr>
        <w:t>to</w:t>
      </w:r>
      <w:r>
        <w:rPr>
          <w:sz w:val="16"/>
        </w:rPr>
        <w:t xml:space="preserve"> </w:t>
      </w:r>
      <w:r w:rsidRPr="0012090B">
        <w:rPr>
          <w:sz w:val="16"/>
        </w:rPr>
        <w:t>time during construction.</w:t>
      </w:r>
    </w:p>
  </w:footnote>
  <w:footnote w:id="11">
    <w:p w:rsidR="00DF5A5F" w:rsidRPr="00C02A72" w:rsidRDefault="00DF5A5F" w:rsidP="00BB1557">
      <w:pPr>
        <w:pStyle w:val="FootnoteText"/>
        <w:rPr>
          <w:sz w:val="18"/>
          <w:szCs w:val="18"/>
        </w:rPr>
      </w:pPr>
      <w:r>
        <w:rPr>
          <w:rStyle w:val="FootnoteReference"/>
        </w:rPr>
        <w:footnoteRef/>
      </w:r>
      <w:r>
        <w:t xml:space="preserve"> </w:t>
      </w:r>
      <w:r w:rsidRPr="00C02A72">
        <w:rPr>
          <w:sz w:val="18"/>
          <w:szCs w:val="18"/>
        </w:rPr>
        <w:t>G.T.M.S. = Government Tamil Mixed School</w:t>
      </w:r>
    </w:p>
  </w:footnote>
  <w:footnote w:id="12">
    <w:p w:rsidR="00DF5A5F" w:rsidRPr="00C02A72" w:rsidRDefault="00DF5A5F" w:rsidP="00BB1557">
      <w:pPr>
        <w:pStyle w:val="FootnoteText"/>
        <w:rPr>
          <w:sz w:val="18"/>
          <w:szCs w:val="18"/>
        </w:rPr>
      </w:pPr>
      <w:r w:rsidRPr="00C02A72">
        <w:rPr>
          <w:rStyle w:val="FootnoteReference"/>
          <w:sz w:val="18"/>
          <w:szCs w:val="18"/>
        </w:rPr>
        <w:footnoteRef/>
      </w:r>
      <w:r w:rsidRPr="00C02A72">
        <w:rPr>
          <w:sz w:val="18"/>
          <w:szCs w:val="18"/>
        </w:rPr>
        <w:t xml:space="preserve"> Vidyalayam = School</w:t>
      </w:r>
    </w:p>
  </w:footnote>
  <w:footnote w:id="13">
    <w:p w:rsidR="00DF5A5F" w:rsidRDefault="00DF5A5F" w:rsidP="00BB1557">
      <w:pPr>
        <w:pStyle w:val="FootnoteText"/>
        <w:rPr>
          <w:sz w:val="18"/>
          <w:szCs w:val="18"/>
        </w:rPr>
      </w:pPr>
      <w:r w:rsidRPr="00C02A72">
        <w:rPr>
          <w:rStyle w:val="FootnoteReference"/>
          <w:sz w:val="18"/>
          <w:szCs w:val="18"/>
        </w:rPr>
        <w:footnoteRef/>
      </w:r>
      <w:r w:rsidRPr="00C02A72">
        <w:rPr>
          <w:sz w:val="18"/>
          <w:szCs w:val="18"/>
        </w:rPr>
        <w:t xml:space="preserve"> R.C.T.M.S. = Roman Catholic Tamil Mixed School</w:t>
      </w:r>
    </w:p>
    <w:p w:rsidR="00DF5A5F" w:rsidRPr="00C02A72" w:rsidRDefault="00DF5A5F" w:rsidP="00BB1557">
      <w:pPr>
        <w:pStyle w:val="FootnoteText"/>
        <w:rPr>
          <w:sz w:val="18"/>
          <w:szCs w:val="18"/>
        </w:rPr>
      </w:pPr>
    </w:p>
  </w:footnote>
  <w:footnote w:id="14">
    <w:p w:rsidR="00DF5A5F" w:rsidRDefault="00DF5A5F" w:rsidP="00B27015">
      <w:pPr>
        <w:pStyle w:val="FootnoteText"/>
      </w:pPr>
      <w:r>
        <w:rPr>
          <w:rStyle w:val="FootnoteReference"/>
        </w:rPr>
        <w:footnoteRef/>
      </w:r>
      <w:r>
        <w:t xml:space="preserve"> </w:t>
      </w:r>
      <w:r w:rsidRPr="001E6B2B">
        <w:rPr>
          <w:rFonts w:cstheme="minorHAnsi"/>
          <w:sz w:val="18"/>
          <w:szCs w:val="18"/>
        </w:rPr>
        <w:t>UNICEF Integrated Support for the Return and Resettlement of Conflict-Affected Children and Their Families in</w:t>
      </w:r>
      <w:r>
        <w:rPr>
          <w:rFonts w:cstheme="minorHAnsi"/>
          <w:sz w:val="18"/>
          <w:szCs w:val="18"/>
        </w:rPr>
        <w:t xml:space="preserve"> Sri Lanka’s  Northern Province, Funding Proposal 2010 – 2012, UNICEF Sri Lanka (undated)</w:t>
      </w:r>
    </w:p>
  </w:footnote>
  <w:footnote w:id="15">
    <w:p w:rsidR="00DF5A5F" w:rsidRPr="00910870" w:rsidRDefault="00DF5A5F" w:rsidP="00B27015">
      <w:pPr>
        <w:pStyle w:val="Default"/>
        <w:spacing w:before="120" w:after="120"/>
        <w:rPr>
          <w:sz w:val="18"/>
          <w:szCs w:val="18"/>
        </w:rPr>
      </w:pPr>
      <w:r>
        <w:rPr>
          <w:rStyle w:val="FootnoteReference"/>
        </w:rPr>
        <w:footnoteRef/>
      </w:r>
      <w:r>
        <w:t xml:space="preserve"> </w:t>
      </w:r>
      <w:proofErr w:type="gramStart"/>
      <w:r>
        <w:rPr>
          <w:rFonts w:asciiTheme="minorHAnsi" w:hAnsiTheme="minorHAnsi"/>
          <w:sz w:val="18"/>
          <w:szCs w:val="18"/>
        </w:rPr>
        <w:t xml:space="preserve">Contribution Agreement </w:t>
      </w:r>
      <w:r w:rsidRPr="00910870">
        <w:rPr>
          <w:rFonts w:asciiTheme="minorHAnsi" w:eastAsiaTheme="minorHAnsi" w:hAnsiTheme="minorHAnsi" w:cstheme="minorBidi"/>
          <w:sz w:val="18"/>
          <w:szCs w:val="18"/>
          <w:lang w:eastAsia="en-US"/>
        </w:rPr>
        <w:t>(</w:t>
      </w:r>
      <w:r>
        <w:rPr>
          <w:rFonts w:asciiTheme="minorHAnsi" w:eastAsiaTheme="minorHAnsi" w:hAnsiTheme="minorHAnsi" w:cstheme="minorBidi"/>
          <w:sz w:val="18"/>
          <w:szCs w:val="18"/>
          <w:lang w:eastAsia="en-US"/>
        </w:rPr>
        <w:t>DFAT</w:t>
      </w:r>
      <w:r w:rsidRPr="00910870">
        <w:rPr>
          <w:rFonts w:asciiTheme="minorHAnsi" w:eastAsiaTheme="minorHAnsi" w:hAnsiTheme="minorHAnsi" w:cstheme="minorBidi"/>
          <w:sz w:val="18"/>
          <w:szCs w:val="18"/>
          <w:lang w:eastAsia="en-US"/>
        </w:rPr>
        <w:t xml:space="preserve"> Agreement Number 59321)</w:t>
      </w:r>
      <w:r>
        <w:rPr>
          <w:rFonts w:asciiTheme="minorHAnsi" w:eastAsiaTheme="minorHAnsi" w:hAnsiTheme="minorHAnsi" w:cstheme="minorBidi"/>
          <w:sz w:val="18"/>
          <w:szCs w:val="18"/>
          <w:lang w:eastAsia="en-US"/>
        </w:rPr>
        <w:t xml:space="preserve"> </w:t>
      </w:r>
      <w:r>
        <w:rPr>
          <w:rFonts w:asciiTheme="minorHAnsi" w:hAnsiTheme="minorHAnsi"/>
          <w:sz w:val="18"/>
          <w:szCs w:val="18"/>
        </w:rPr>
        <w:t>between DFAT</w:t>
      </w:r>
      <w:r w:rsidRPr="00910870">
        <w:rPr>
          <w:rFonts w:asciiTheme="minorHAnsi" w:hAnsiTheme="minorHAnsi"/>
          <w:sz w:val="18"/>
          <w:szCs w:val="18"/>
        </w:rPr>
        <w:t xml:space="preserve"> and UNICEF</w:t>
      </w:r>
      <w:r>
        <w:rPr>
          <w:rFonts w:asciiTheme="minorHAnsi" w:hAnsiTheme="minorHAnsi"/>
          <w:sz w:val="18"/>
          <w:szCs w:val="18"/>
        </w:rPr>
        <w:t xml:space="preserve">, </w:t>
      </w:r>
      <w:r w:rsidRPr="00910870">
        <w:rPr>
          <w:rFonts w:asciiTheme="minorHAnsi" w:hAnsiTheme="minorHAnsi"/>
          <w:sz w:val="18"/>
          <w:szCs w:val="18"/>
        </w:rPr>
        <w:t xml:space="preserve">for </w:t>
      </w:r>
      <w:r w:rsidRPr="00F74A76">
        <w:rPr>
          <w:rFonts w:asciiTheme="minorHAnsi" w:hAnsiTheme="minorHAnsi"/>
          <w:sz w:val="18"/>
          <w:szCs w:val="18"/>
        </w:rPr>
        <w:t>AUD 5.0 million,</w:t>
      </w:r>
      <w:r>
        <w:rPr>
          <w:rFonts w:asciiTheme="minorHAnsi" w:hAnsiTheme="minorHAnsi"/>
          <w:sz w:val="18"/>
          <w:szCs w:val="18"/>
        </w:rPr>
        <w:t xml:space="preserve"> signed by UNICEF </w:t>
      </w:r>
      <w:r>
        <w:rPr>
          <w:rFonts w:asciiTheme="minorHAnsi" w:eastAsiaTheme="minorHAnsi" w:hAnsiTheme="minorHAnsi" w:cstheme="minorBidi"/>
          <w:sz w:val="18"/>
          <w:szCs w:val="18"/>
          <w:lang w:eastAsia="en-US"/>
        </w:rPr>
        <w:t>4 May 2011.</w:t>
      </w:r>
      <w:proofErr w:type="gramEnd"/>
      <w:r>
        <w:rPr>
          <w:rFonts w:asciiTheme="minorHAnsi" w:eastAsiaTheme="minorHAnsi" w:hAnsiTheme="minorHAnsi" w:cstheme="minorBidi"/>
          <w:sz w:val="18"/>
          <w:szCs w:val="18"/>
          <w:lang w:eastAsia="en-US"/>
        </w:rPr>
        <w:t xml:space="preserve"> The Agreement completion date was specified as 4 May 2012. </w:t>
      </w:r>
      <w:r w:rsidRPr="00910870">
        <w:rPr>
          <w:rFonts w:asciiTheme="minorHAnsi" w:eastAsiaTheme="minorHAnsi" w:hAnsiTheme="minorHAnsi" w:cstheme="minorBidi"/>
          <w:sz w:val="18"/>
          <w:szCs w:val="18"/>
          <w:lang w:eastAsia="en-US"/>
        </w:rPr>
        <w:t xml:space="preserve"> </w:t>
      </w:r>
      <w:r>
        <w:rPr>
          <w:rFonts w:asciiTheme="minorHAnsi" w:eastAsiaTheme="minorHAnsi" w:hAnsiTheme="minorHAnsi" w:cstheme="minorBidi"/>
          <w:sz w:val="18"/>
          <w:szCs w:val="18"/>
          <w:lang w:eastAsia="en-US"/>
        </w:rPr>
        <w:t xml:space="preserve">The copy of the CA sighted has not been signed by the DFAT delegate.  </w:t>
      </w:r>
    </w:p>
    <w:p w:rsidR="00DF5A5F" w:rsidRDefault="00DF5A5F" w:rsidP="00B27015">
      <w:pPr>
        <w:pStyle w:val="FootnoteText"/>
      </w:pPr>
    </w:p>
  </w:footnote>
  <w:footnote w:id="16">
    <w:p w:rsidR="00DF5A5F" w:rsidRDefault="00DF5A5F" w:rsidP="00B27015">
      <w:pPr>
        <w:pStyle w:val="FootnoteText"/>
      </w:pPr>
      <w:r>
        <w:rPr>
          <w:rStyle w:val="FootnoteReference"/>
        </w:rPr>
        <w:footnoteRef/>
      </w:r>
      <w:r>
        <w:t xml:space="preserve"> QAI 2012</w:t>
      </w:r>
    </w:p>
  </w:footnote>
  <w:footnote w:id="17">
    <w:p w:rsidR="00DF5A5F" w:rsidRDefault="00DF5A5F" w:rsidP="00B27015">
      <w:pPr>
        <w:pStyle w:val="FootnoteText"/>
      </w:pPr>
      <w:r>
        <w:rPr>
          <w:rStyle w:val="FootnoteReference"/>
        </w:rPr>
        <w:footnoteRef/>
      </w:r>
      <w:r>
        <w:t xml:space="preserve"> UNICEF Progress Report CY2012</w:t>
      </w:r>
    </w:p>
  </w:footnote>
  <w:footnote w:id="18">
    <w:p w:rsidR="00DF5A5F" w:rsidRDefault="00DF5A5F" w:rsidP="00B27015">
      <w:pPr>
        <w:pStyle w:val="FootnoteText"/>
      </w:pPr>
      <w:r>
        <w:rPr>
          <w:rStyle w:val="FootnoteReference"/>
        </w:rPr>
        <w:footnoteRef/>
      </w:r>
      <w:r>
        <w:t xml:space="preserve"> Ratings are:</w:t>
      </w:r>
    </w:p>
    <w:tbl>
      <w:tblPr>
        <w:tblW w:w="0" w:type="auto"/>
        <w:tblInd w:w="18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320"/>
        <w:gridCol w:w="3894"/>
        <w:gridCol w:w="343"/>
        <w:gridCol w:w="3883"/>
      </w:tblGrid>
      <w:tr w:rsidR="00DF5A5F" w:rsidRPr="00140C0E">
        <w:trPr>
          <w:cantSplit/>
          <w:trHeight w:val="452"/>
          <w:tblHeader/>
        </w:trPr>
        <w:tc>
          <w:tcPr>
            <w:tcW w:w="4214" w:type="dxa"/>
            <w:gridSpan w:val="2"/>
            <w:tcBorders>
              <w:top w:val="single" w:sz="4" w:space="0" w:color="808080"/>
              <w:left w:val="single" w:sz="4" w:space="0" w:color="808080"/>
              <w:bottom w:val="single" w:sz="4" w:space="0" w:color="808080"/>
              <w:right w:val="single" w:sz="4" w:space="0" w:color="808080"/>
            </w:tcBorders>
            <w:shd w:val="clear" w:color="auto" w:fill="E0E0E0"/>
            <w:vAlign w:val="center"/>
          </w:tcPr>
          <w:p w:rsidR="00DF5A5F" w:rsidRPr="00140C0E" w:rsidRDefault="00DF5A5F" w:rsidP="00091912">
            <w:pPr>
              <w:rPr>
                <w:rFonts w:cstheme="minorHAnsi"/>
                <w:b/>
                <w:sz w:val="20"/>
                <w:szCs w:val="20"/>
              </w:rPr>
            </w:pPr>
            <w:r w:rsidRPr="00140C0E">
              <w:rPr>
                <w:rFonts w:cstheme="minorHAnsi"/>
                <w:b/>
                <w:sz w:val="20"/>
                <w:szCs w:val="20"/>
              </w:rPr>
              <w:t>Satisfactory</w:t>
            </w:r>
          </w:p>
        </w:tc>
        <w:tc>
          <w:tcPr>
            <w:tcW w:w="4226" w:type="dxa"/>
            <w:gridSpan w:val="2"/>
            <w:tcBorders>
              <w:top w:val="single" w:sz="4" w:space="0" w:color="808080"/>
              <w:left w:val="single" w:sz="4" w:space="0" w:color="808080"/>
              <w:bottom w:val="single" w:sz="4" w:space="0" w:color="808080"/>
              <w:right w:val="single" w:sz="4" w:space="0" w:color="808080"/>
            </w:tcBorders>
            <w:shd w:val="clear" w:color="auto" w:fill="E0E0E0"/>
            <w:vAlign w:val="center"/>
          </w:tcPr>
          <w:p w:rsidR="00DF5A5F" w:rsidRPr="00140C0E" w:rsidRDefault="00DF5A5F" w:rsidP="00091912">
            <w:pPr>
              <w:rPr>
                <w:rFonts w:cstheme="minorHAnsi"/>
                <w:b/>
                <w:sz w:val="20"/>
                <w:szCs w:val="20"/>
              </w:rPr>
            </w:pPr>
            <w:r w:rsidRPr="00140C0E">
              <w:rPr>
                <w:rFonts w:cstheme="minorHAnsi"/>
                <w:b/>
                <w:sz w:val="20"/>
                <w:szCs w:val="20"/>
              </w:rPr>
              <w:t>Less than satisfactory</w:t>
            </w:r>
          </w:p>
        </w:tc>
      </w:tr>
      <w:tr w:rsidR="00DF5A5F" w:rsidRPr="00140C0E">
        <w:trPr>
          <w:cantSplit/>
          <w:trHeight w:val="326"/>
        </w:trPr>
        <w:tc>
          <w:tcPr>
            <w:tcW w:w="320" w:type="dxa"/>
            <w:tcBorders>
              <w:top w:val="single" w:sz="4" w:space="0" w:color="808080"/>
              <w:left w:val="single" w:sz="4" w:space="0" w:color="808080"/>
              <w:bottom w:val="single" w:sz="4" w:space="0" w:color="808080"/>
              <w:right w:val="single" w:sz="4" w:space="0" w:color="808080"/>
            </w:tcBorders>
          </w:tcPr>
          <w:p w:rsidR="00DF5A5F" w:rsidRPr="00140C0E" w:rsidRDefault="00DF5A5F" w:rsidP="00091912">
            <w:pPr>
              <w:rPr>
                <w:rFonts w:cstheme="minorHAnsi"/>
                <w:b/>
                <w:sz w:val="20"/>
                <w:szCs w:val="20"/>
              </w:rPr>
            </w:pPr>
            <w:r w:rsidRPr="00140C0E">
              <w:rPr>
                <w:rFonts w:cstheme="minorHAnsi"/>
                <w:b/>
                <w:sz w:val="20"/>
                <w:szCs w:val="20"/>
              </w:rPr>
              <w:t>6</w:t>
            </w:r>
          </w:p>
        </w:tc>
        <w:tc>
          <w:tcPr>
            <w:tcW w:w="3894" w:type="dxa"/>
            <w:tcBorders>
              <w:top w:val="single" w:sz="4" w:space="0" w:color="808080"/>
              <w:left w:val="single" w:sz="4" w:space="0" w:color="808080"/>
              <w:bottom w:val="single" w:sz="4" w:space="0" w:color="808080"/>
              <w:right w:val="single" w:sz="4" w:space="0" w:color="808080"/>
            </w:tcBorders>
          </w:tcPr>
          <w:p w:rsidR="00DF5A5F" w:rsidRPr="00140C0E" w:rsidRDefault="00DF5A5F" w:rsidP="00091912">
            <w:pPr>
              <w:rPr>
                <w:rFonts w:cstheme="minorHAnsi"/>
                <w:sz w:val="20"/>
                <w:szCs w:val="20"/>
              </w:rPr>
            </w:pPr>
            <w:r w:rsidRPr="00140C0E">
              <w:rPr>
                <w:rFonts w:cstheme="minorHAnsi"/>
                <w:sz w:val="20"/>
                <w:szCs w:val="20"/>
              </w:rPr>
              <w:t>Very high quality</w:t>
            </w:r>
          </w:p>
        </w:tc>
        <w:tc>
          <w:tcPr>
            <w:tcW w:w="343" w:type="dxa"/>
            <w:tcBorders>
              <w:top w:val="single" w:sz="4" w:space="0" w:color="808080"/>
              <w:left w:val="single" w:sz="4" w:space="0" w:color="808080"/>
              <w:bottom w:val="single" w:sz="4" w:space="0" w:color="808080"/>
              <w:right w:val="single" w:sz="4" w:space="0" w:color="808080"/>
            </w:tcBorders>
          </w:tcPr>
          <w:p w:rsidR="00DF5A5F" w:rsidRPr="00140C0E" w:rsidRDefault="00DF5A5F" w:rsidP="00091912">
            <w:pPr>
              <w:rPr>
                <w:rFonts w:cstheme="minorHAnsi"/>
                <w:b/>
                <w:sz w:val="20"/>
                <w:szCs w:val="20"/>
              </w:rPr>
            </w:pPr>
            <w:r w:rsidRPr="00140C0E">
              <w:rPr>
                <w:rFonts w:cstheme="minorHAnsi"/>
                <w:b/>
                <w:sz w:val="20"/>
                <w:szCs w:val="20"/>
              </w:rPr>
              <w:t>3</w:t>
            </w:r>
          </w:p>
        </w:tc>
        <w:tc>
          <w:tcPr>
            <w:tcW w:w="3883" w:type="dxa"/>
            <w:tcBorders>
              <w:top w:val="single" w:sz="4" w:space="0" w:color="808080"/>
              <w:left w:val="single" w:sz="4" w:space="0" w:color="808080"/>
              <w:bottom w:val="single" w:sz="4" w:space="0" w:color="808080"/>
              <w:right w:val="single" w:sz="4" w:space="0" w:color="808080"/>
            </w:tcBorders>
          </w:tcPr>
          <w:p w:rsidR="00DF5A5F" w:rsidRPr="00140C0E" w:rsidRDefault="00DF5A5F" w:rsidP="00091912">
            <w:pPr>
              <w:rPr>
                <w:rFonts w:cstheme="minorHAnsi"/>
                <w:sz w:val="20"/>
                <w:szCs w:val="20"/>
              </w:rPr>
            </w:pPr>
            <w:r w:rsidRPr="00140C0E">
              <w:rPr>
                <w:rFonts w:cstheme="minorHAnsi"/>
                <w:sz w:val="20"/>
                <w:szCs w:val="20"/>
              </w:rPr>
              <w:t>Less than adequate quality</w:t>
            </w:r>
          </w:p>
        </w:tc>
      </w:tr>
      <w:tr w:rsidR="00DF5A5F" w:rsidRPr="00140C0E">
        <w:trPr>
          <w:cantSplit/>
          <w:trHeight w:val="437"/>
        </w:trPr>
        <w:tc>
          <w:tcPr>
            <w:tcW w:w="320" w:type="dxa"/>
            <w:tcBorders>
              <w:top w:val="single" w:sz="4" w:space="0" w:color="808080"/>
              <w:left w:val="single" w:sz="4" w:space="0" w:color="808080"/>
              <w:bottom w:val="single" w:sz="4" w:space="0" w:color="808080"/>
              <w:right w:val="single" w:sz="4" w:space="0" w:color="808080"/>
            </w:tcBorders>
          </w:tcPr>
          <w:p w:rsidR="00DF5A5F" w:rsidRPr="00140C0E" w:rsidRDefault="00DF5A5F" w:rsidP="00091912">
            <w:pPr>
              <w:rPr>
                <w:rFonts w:cstheme="minorHAnsi"/>
                <w:b/>
                <w:sz w:val="20"/>
                <w:szCs w:val="20"/>
              </w:rPr>
            </w:pPr>
            <w:r w:rsidRPr="00140C0E">
              <w:rPr>
                <w:rFonts w:cstheme="minorHAnsi"/>
                <w:b/>
                <w:sz w:val="20"/>
                <w:szCs w:val="20"/>
              </w:rPr>
              <w:t>5</w:t>
            </w:r>
          </w:p>
        </w:tc>
        <w:tc>
          <w:tcPr>
            <w:tcW w:w="3894" w:type="dxa"/>
            <w:tcBorders>
              <w:top w:val="single" w:sz="4" w:space="0" w:color="808080"/>
              <w:left w:val="single" w:sz="4" w:space="0" w:color="808080"/>
              <w:bottom w:val="single" w:sz="4" w:space="0" w:color="808080"/>
              <w:right w:val="single" w:sz="4" w:space="0" w:color="808080"/>
            </w:tcBorders>
          </w:tcPr>
          <w:p w:rsidR="00DF5A5F" w:rsidRPr="00140C0E" w:rsidRDefault="00DF5A5F" w:rsidP="00091912">
            <w:pPr>
              <w:rPr>
                <w:rFonts w:cstheme="minorHAnsi"/>
                <w:sz w:val="20"/>
                <w:szCs w:val="20"/>
              </w:rPr>
            </w:pPr>
            <w:r w:rsidRPr="00140C0E">
              <w:rPr>
                <w:rFonts w:cstheme="minorHAnsi"/>
                <w:sz w:val="20"/>
                <w:szCs w:val="20"/>
              </w:rPr>
              <w:t>Good quality</w:t>
            </w:r>
          </w:p>
        </w:tc>
        <w:tc>
          <w:tcPr>
            <w:tcW w:w="343" w:type="dxa"/>
            <w:tcBorders>
              <w:top w:val="single" w:sz="4" w:space="0" w:color="808080"/>
              <w:left w:val="single" w:sz="4" w:space="0" w:color="808080"/>
              <w:bottom w:val="single" w:sz="4" w:space="0" w:color="808080"/>
              <w:right w:val="single" w:sz="4" w:space="0" w:color="808080"/>
            </w:tcBorders>
          </w:tcPr>
          <w:p w:rsidR="00DF5A5F" w:rsidRPr="00140C0E" w:rsidRDefault="00DF5A5F" w:rsidP="00091912">
            <w:pPr>
              <w:rPr>
                <w:rFonts w:cstheme="minorHAnsi"/>
                <w:b/>
                <w:sz w:val="20"/>
                <w:szCs w:val="20"/>
              </w:rPr>
            </w:pPr>
            <w:r w:rsidRPr="00140C0E">
              <w:rPr>
                <w:rFonts w:cstheme="minorHAnsi"/>
                <w:b/>
                <w:sz w:val="20"/>
                <w:szCs w:val="20"/>
              </w:rPr>
              <w:t>2</w:t>
            </w:r>
          </w:p>
        </w:tc>
        <w:tc>
          <w:tcPr>
            <w:tcW w:w="3883" w:type="dxa"/>
            <w:tcBorders>
              <w:top w:val="single" w:sz="4" w:space="0" w:color="808080"/>
              <w:left w:val="single" w:sz="4" w:space="0" w:color="808080"/>
              <w:bottom w:val="single" w:sz="4" w:space="0" w:color="808080"/>
              <w:right w:val="single" w:sz="4" w:space="0" w:color="808080"/>
            </w:tcBorders>
          </w:tcPr>
          <w:p w:rsidR="00DF5A5F" w:rsidRPr="00140C0E" w:rsidRDefault="00DF5A5F" w:rsidP="00091912">
            <w:pPr>
              <w:rPr>
                <w:rFonts w:cstheme="minorHAnsi"/>
                <w:sz w:val="20"/>
                <w:szCs w:val="20"/>
              </w:rPr>
            </w:pPr>
            <w:r w:rsidRPr="00140C0E">
              <w:rPr>
                <w:rFonts w:cstheme="minorHAnsi"/>
                <w:sz w:val="20"/>
                <w:szCs w:val="20"/>
              </w:rPr>
              <w:t>Poor quality</w:t>
            </w:r>
          </w:p>
        </w:tc>
      </w:tr>
      <w:tr w:rsidR="00DF5A5F" w:rsidRPr="00140C0E">
        <w:trPr>
          <w:cantSplit/>
          <w:trHeight w:val="148"/>
        </w:trPr>
        <w:tc>
          <w:tcPr>
            <w:tcW w:w="320" w:type="dxa"/>
            <w:tcBorders>
              <w:top w:val="single" w:sz="4" w:space="0" w:color="808080"/>
              <w:left w:val="single" w:sz="4" w:space="0" w:color="808080"/>
              <w:bottom w:val="single" w:sz="4" w:space="0" w:color="808080"/>
              <w:right w:val="single" w:sz="4" w:space="0" w:color="808080"/>
            </w:tcBorders>
          </w:tcPr>
          <w:p w:rsidR="00DF5A5F" w:rsidRPr="00140C0E" w:rsidRDefault="00DF5A5F" w:rsidP="00091912">
            <w:pPr>
              <w:rPr>
                <w:rFonts w:cstheme="minorHAnsi"/>
                <w:b/>
                <w:sz w:val="20"/>
                <w:szCs w:val="20"/>
              </w:rPr>
            </w:pPr>
            <w:r w:rsidRPr="00140C0E">
              <w:rPr>
                <w:rFonts w:cstheme="minorHAnsi"/>
                <w:b/>
                <w:sz w:val="20"/>
                <w:szCs w:val="20"/>
              </w:rPr>
              <w:t>4</w:t>
            </w:r>
          </w:p>
        </w:tc>
        <w:tc>
          <w:tcPr>
            <w:tcW w:w="3894" w:type="dxa"/>
            <w:tcBorders>
              <w:top w:val="single" w:sz="4" w:space="0" w:color="808080"/>
              <w:left w:val="single" w:sz="4" w:space="0" w:color="808080"/>
              <w:bottom w:val="single" w:sz="4" w:space="0" w:color="808080"/>
              <w:right w:val="single" w:sz="4" w:space="0" w:color="808080"/>
            </w:tcBorders>
          </w:tcPr>
          <w:p w:rsidR="00DF5A5F" w:rsidRPr="00140C0E" w:rsidRDefault="00DF5A5F" w:rsidP="00091912">
            <w:pPr>
              <w:rPr>
                <w:rFonts w:cstheme="minorHAnsi"/>
                <w:sz w:val="20"/>
                <w:szCs w:val="20"/>
              </w:rPr>
            </w:pPr>
            <w:r w:rsidRPr="00140C0E">
              <w:rPr>
                <w:rFonts w:cstheme="minorHAnsi"/>
                <w:sz w:val="20"/>
                <w:szCs w:val="20"/>
              </w:rPr>
              <w:t>Adequate quality</w:t>
            </w:r>
          </w:p>
        </w:tc>
        <w:tc>
          <w:tcPr>
            <w:tcW w:w="343" w:type="dxa"/>
            <w:tcBorders>
              <w:top w:val="single" w:sz="4" w:space="0" w:color="808080"/>
              <w:left w:val="single" w:sz="4" w:space="0" w:color="808080"/>
              <w:bottom w:val="single" w:sz="4" w:space="0" w:color="808080"/>
              <w:right w:val="single" w:sz="4" w:space="0" w:color="808080"/>
            </w:tcBorders>
          </w:tcPr>
          <w:p w:rsidR="00DF5A5F" w:rsidRPr="00140C0E" w:rsidRDefault="00DF5A5F" w:rsidP="00091912">
            <w:pPr>
              <w:rPr>
                <w:rFonts w:cstheme="minorHAnsi"/>
                <w:b/>
                <w:sz w:val="20"/>
                <w:szCs w:val="20"/>
              </w:rPr>
            </w:pPr>
            <w:r w:rsidRPr="00140C0E">
              <w:rPr>
                <w:rFonts w:cstheme="minorHAnsi"/>
                <w:b/>
                <w:sz w:val="20"/>
                <w:szCs w:val="20"/>
              </w:rPr>
              <w:t>1</w:t>
            </w:r>
          </w:p>
        </w:tc>
        <w:tc>
          <w:tcPr>
            <w:tcW w:w="3883" w:type="dxa"/>
            <w:tcBorders>
              <w:top w:val="single" w:sz="4" w:space="0" w:color="808080"/>
              <w:left w:val="single" w:sz="4" w:space="0" w:color="808080"/>
              <w:bottom w:val="single" w:sz="4" w:space="0" w:color="808080"/>
              <w:right w:val="single" w:sz="4" w:space="0" w:color="808080"/>
            </w:tcBorders>
          </w:tcPr>
          <w:p w:rsidR="00DF5A5F" w:rsidRPr="00140C0E" w:rsidRDefault="00DF5A5F" w:rsidP="00091912">
            <w:pPr>
              <w:rPr>
                <w:rFonts w:cstheme="minorHAnsi"/>
                <w:sz w:val="20"/>
                <w:szCs w:val="20"/>
              </w:rPr>
            </w:pPr>
            <w:r w:rsidRPr="00140C0E">
              <w:rPr>
                <w:rFonts w:cstheme="minorHAnsi"/>
                <w:sz w:val="20"/>
                <w:szCs w:val="20"/>
              </w:rPr>
              <w:t>Very poor quality</w:t>
            </w:r>
          </w:p>
        </w:tc>
      </w:tr>
    </w:tbl>
    <w:p w:rsidR="00DF5A5F" w:rsidRDefault="00DF5A5F" w:rsidP="00B27015">
      <w:pPr>
        <w:pStyle w:val="FootnoteText"/>
      </w:pPr>
    </w:p>
  </w:footnote>
  <w:footnote w:id="19">
    <w:p w:rsidR="00DF5A5F" w:rsidRDefault="00DF5A5F" w:rsidP="00B27015">
      <w:pPr>
        <w:pStyle w:val="FootnoteText"/>
      </w:pPr>
      <w:r>
        <w:rPr>
          <w:rStyle w:val="FootnoteReference"/>
        </w:rPr>
        <w:footnoteRef/>
      </w:r>
      <w:r>
        <w:t xml:space="preserve"> QAI 2013 Report</w:t>
      </w:r>
    </w:p>
  </w:footnote>
  <w:footnote w:id="20">
    <w:p w:rsidR="00DF5A5F" w:rsidRDefault="00DF5A5F" w:rsidP="00B27015">
      <w:pPr>
        <w:pStyle w:val="FootnoteText"/>
      </w:pPr>
      <w:r>
        <w:rPr>
          <w:rStyle w:val="FootnoteReference"/>
        </w:rPr>
        <w:footnoteRef/>
      </w:r>
      <w:r>
        <w:t xml:space="preserve"> UNICEF Progress Report CY2012</w:t>
      </w:r>
    </w:p>
  </w:footnote>
  <w:footnote w:id="21">
    <w:p w:rsidR="00DF5A5F" w:rsidRDefault="00DF5A5F" w:rsidP="00B27015">
      <w:pPr>
        <w:pStyle w:val="FootnoteText"/>
      </w:pPr>
      <w:r w:rsidRPr="00A23BE3">
        <w:rPr>
          <w:rStyle w:val="FootnoteReference"/>
          <w:sz w:val="18"/>
          <w:szCs w:val="18"/>
        </w:rPr>
        <w:footnoteRef/>
      </w:r>
      <w:r w:rsidRPr="00A23BE3">
        <w:rPr>
          <w:sz w:val="18"/>
          <w:szCs w:val="18"/>
        </w:rPr>
        <w:t xml:space="preserve"> The ICR team acknowledges that group meetings will be difficult to organise but expect to be able to interview key informants at all sites</w:t>
      </w:r>
      <w:r>
        <w:t>.</w:t>
      </w:r>
    </w:p>
  </w:footnote>
  <w:footnote w:id="22">
    <w:p w:rsidR="00DF5A5F" w:rsidRDefault="00DF5A5F" w:rsidP="00B27015">
      <w:pPr>
        <w:pStyle w:val="FootnoteText"/>
      </w:pPr>
      <w:r>
        <w:rPr>
          <w:rStyle w:val="FootnoteReference"/>
        </w:rPr>
        <w:footnoteRef/>
      </w:r>
      <w:r>
        <w:t xml:space="preserve"> SDS School Development Society or Committee</w:t>
      </w:r>
    </w:p>
  </w:footnote>
  <w:footnote w:id="23">
    <w:p w:rsidR="00DF5A5F" w:rsidRDefault="00DF5A5F" w:rsidP="00B27015">
      <w:pPr>
        <w:pStyle w:val="FootnoteText"/>
        <w:rPr>
          <w:sz w:val="16"/>
          <w:szCs w:val="16"/>
        </w:rPr>
      </w:pPr>
      <w:r>
        <w:rPr>
          <w:rStyle w:val="FootnoteReference"/>
        </w:rPr>
        <w:footnoteRef/>
      </w:r>
      <w:r>
        <w:rPr>
          <w:sz w:val="16"/>
          <w:szCs w:val="16"/>
        </w:rPr>
        <w:t xml:space="preserve"> If impact is included, a rating is not expected to be applied.</w:t>
      </w:r>
    </w:p>
  </w:footnote>
  <w:footnote w:id="24">
    <w:p w:rsidR="00DF5A5F" w:rsidRDefault="00DF5A5F" w:rsidP="00396CBB">
      <w:pPr>
        <w:pStyle w:val="FootnoteText"/>
      </w:pPr>
      <w:r>
        <w:rPr>
          <w:rStyle w:val="FootnoteReference"/>
        </w:rPr>
        <w:footnoteRef/>
      </w:r>
      <w:r>
        <w:t xml:space="preserve"> A multi-sectoral and multi-agencies assessment was conducted to assess the extent of damages of the war. UNICEF and the government assess the education </w:t>
      </w:r>
      <w:proofErr w:type="gramStart"/>
      <w:r>
        <w:t>sector,</w:t>
      </w:r>
      <w:proofErr w:type="gramEnd"/>
      <w:r>
        <w:t xml:space="preserve"> the report is part of the reference documentation.</w:t>
      </w:r>
    </w:p>
  </w:footnote>
  <w:footnote w:id="25">
    <w:p w:rsidR="00DF5A5F" w:rsidRPr="00786050" w:rsidRDefault="00DF5A5F" w:rsidP="00396CBB">
      <w:r>
        <w:rPr>
          <w:rStyle w:val="FootnoteReference"/>
        </w:rPr>
        <w:footnoteRef/>
      </w:r>
      <w:r>
        <w:t xml:space="preserve"> </w:t>
      </w:r>
      <w:r w:rsidRPr="00A11E5D">
        <w:rPr>
          <w:sz w:val="20"/>
          <w:szCs w:val="20"/>
        </w:rPr>
        <w:t>An Independent Completion Report of BESP was conducted in November 2</w:t>
      </w:r>
      <w:r>
        <w:rPr>
          <w:sz w:val="20"/>
          <w:szCs w:val="20"/>
        </w:rPr>
        <w:t>0</w:t>
      </w:r>
      <w:r w:rsidRPr="00A11E5D">
        <w:rPr>
          <w:sz w:val="20"/>
          <w:szCs w:val="20"/>
        </w:rPr>
        <w:t>12</w:t>
      </w:r>
      <w:r>
        <w:rPr>
          <w:sz w:val="20"/>
          <w:szCs w:val="20"/>
        </w:rPr>
        <w:t xml:space="preserve"> with main recommendation of mainstreaming and scaling up Child Friendly Approach to other schools.</w:t>
      </w:r>
    </w:p>
  </w:footnote>
  <w:footnote w:id="26">
    <w:p w:rsidR="00DF5A5F" w:rsidRDefault="00DF5A5F" w:rsidP="00396CBB">
      <w:pPr>
        <w:pStyle w:val="FootnoteText"/>
      </w:pPr>
      <w:r>
        <w:rPr>
          <w:rStyle w:val="FootnoteReference"/>
        </w:rPr>
        <w:footnoteRef/>
      </w:r>
      <w:r>
        <w:t xml:space="preserve"> Ratings are:</w:t>
      </w:r>
    </w:p>
    <w:tbl>
      <w:tblPr>
        <w:tblW w:w="0" w:type="auto"/>
        <w:tblInd w:w="18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316"/>
        <w:gridCol w:w="3928"/>
        <w:gridCol w:w="347"/>
        <w:gridCol w:w="3917"/>
      </w:tblGrid>
      <w:tr w:rsidR="00DF5A5F" w:rsidRPr="00140C0E">
        <w:trPr>
          <w:cantSplit/>
          <w:tblHeader/>
        </w:trPr>
        <w:tc>
          <w:tcPr>
            <w:tcW w:w="4164" w:type="dxa"/>
            <w:gridSpan w:val="2"/>
            <w:tcBorders>
              <w:top w:val="single" w:sz="4" w:space="0" w:color="808080"/>
              <w:left w:val="single" w:sz="4" w:space="0" w:color="808080"/>
              <w:bottom w:val="single" w:sz="4" w:space="0" w:color="808080"/>
              <w:right w:val="single" w:sz="4" w:space="0" w:color="808080"/>
            </w:tcBorders>
            <w:shd w:val="clear" w:color="auto" w:fill="E0E0E0"/>
            <w:vAlign w:val="center"/>
          </w:tcPr>
          <w:p w:rsidR="00DF5A5F" w:rsidRPr="00140C0E" w:rsidRDefault="00DF5A5F" w:rsidP="00897C18">
            <w:pPr>
              <w:rPr>
                <w:rFonts w:cstheme="minorHAnsi"/>
                <w:b/>
                <w:sz w:val="20"/>
                <w:szCs w:val="20"/>
              </w:rPr>
            </w:pPr>
            <w:r w:rsidRPr="00140C0E">
              <w:rPr>
                <w:rFonts w:cstheme="minorHAnsi"/>
                <w:b/>
                <w:sz w:val="20"/>
                <w:szCs w:val="20"/>
              </w:rPr>
              <w:t>Satisfactory</w:t>
            </w:r>
          </w:p>
        </w:tc>
        <w:tc>
          <w:tcPr>
            <w:tcW w:w="4264" w:type="dxa"/>
            <w:gridSpan w:val="2"/>
            <w:tcBorders>
              <w:top w:val="single" w:sz="4" w:space="0" w:color="808080"/>
              <w:left w:val="single" w:sz="4" w:space="0" w:color="808080"/>
              <w:bottom w:val="single" w:sz="4" w:space="0" w:color="808080"/>
              <w:right w:val="single" w:sz="4" w:space="0" w:color="808080"/>
            </w:tcBorders>
            <w:shd w:val="clear" w:color="auto" w:fill="E0E0E0"/>
            <w:vAlign w:val="center"/>
          </w:tcPr>
          <w:p w:rsidR="00DF5A5F" w:rsidRPr="00140C0E" w:rsidRDefault="00DF5A5F" w:rsidP="00897C18">
            <w:pPr>
              <w:rPr>
                <w:rFonts w:cstheme="minorHAnsi"/>
                <w:b/>
                <w:sz w:val="20"/>
                <w:szCs w:val="20"/>
              </w:rPr>
            </w:pPr>
            <w:r w:rsidRPr="00140C0E">
              <w:rPr>
                <w:rFonts w:cstheme="minorHAnsi"/>
                <w:b/>
                <w:sz w:val="20"/>
                <w:szCs w:val="20"/>
              </w:rPr>
              <w:t>Less than satisfactory</w:t>
            </w:r>
          </w:p>
        </w:tc>
      </w:tr>
      <w:tr w:rsidR="00DF5A5F" w:rsidRPr="00140C0E">
        <w:trPr>
          <w:cantSplit/>
        </w:trPr>
        <w:tc>
          <w:tcPr>
            <w:tcW w:w="236" w:type="dxa"/>
            <w:tcBorders>
              <w:top w:val="single" w:sz="4" w:space="0" w:color="808080"/>
              <w:left w:val="single" w:sz="4" w:space="0" w:color="808080"/>
              <w:bottom w:val="single" w:sz="4" w:space="0" w:color="808080"/>
              <w:right w:val="single" w:sz="4" w:space="0" w:color="808080"/>
            </w:tcBorders>
          </w:tcPr>
          <w:p w:rsidR="00DF5A5F" w:rsidRPr="00140C0E" w:rsidRDefault="00DF5A5F" w:rsidP="00897C18">
            <w:pPr>
              <w:rPr>
                <w:rFonts w:cstheme="minorHAnsi"/>
                <w:b/>
                <w:sz w:val="20"/>
                <w:szCs w:val="20"/>
              </w:rPr>
            </w:pPr>
            <w:r w:rsidRPr="00140C0E">
              <w:rPr>
                <w:rFonts w:cstheme="minorHAnsi"/>
                <w:b/>
                <w:sz w:val="20"/>
                <w:szCs w:val="20"/>
              </w:rPr>
              <w:t>6</w:t>
            </w:r>
          </w:p>
        </w:tc>
        <w:tc>
          <w:tcPr>
            <w:tcW w:w="3928" w:type="dxa"/>
            <w:tcBorders>
              <w:top w:val="single" w:sz="4" w:space="0" w:color="808080"/>
              <w:left w:val="single" w:sz="4" w:space="0" w:color="808080"/>
              <w:bottom w:val="single" w:sz="4" w:space="0" w:color="808080"/>
              <w:right w:val="single" w:sz="4" w:space="0" w:color="808080"/>
            </w:tcBorders>
          </w:tcPr>
          <w:p w:rsidR="00DF5A5F" w:rsidRPr="00140C0E" w:rsidRDefault="00DF5A5F" w:rsidP="00897C18">
            <w:pPr>
              <w:rPr>
                <w:rFonts w:cstheme="minorHAnsi"/>
                <w:sz w:val="20"/>
                <w:szCs w:val="20"/>
              </w:rPr>
            </w:pPr>
            <w:r w:rsidRPr="00140C0E">
              <w:rPr>
                <w:rFonts w:cstheme="minorHAnsi"/>
                <w:sz w:val="20"/>
                <w:szCs w:val="20"/>
              </w:rPr>
              <w:t>Very high quality</w:t>
            </w:r>
          </w:p>
        </w:tc>
        <w:tc>
          <w:tcPr>
            <w:tcW w:w="347" w:type="dxa"/>
            <w:tcBorders>
              <w:top w:val="single" w:sz="4" w:space="0" w:color="808080"/>
              <w:left w:val="single" w:sz="4" w:space="0" w:color="808080"/>
              <w:bottom w:val="single" w:sz="4" w:space="0" w:color="808080"/>
              <w:right w:val="single" w:sz="4" w:space="0" w:color="808080"/>
            </w:tcBorders>
          </w:tcPr>
          <w:p w:rsidR="00DF5A5F" w:rsidRPr="00140C0E" w:rsidRDefault="00DF5A5F" w:rsidP="00897C18">
            <w:pPr>
              <w:rPr>
                <w:rFonts w:cstheme="minorHAnsi"/>
                <w:b/>
                <w:sz w:val="20"/>
                <w:szCs w:val="20"/>
              </w:rPr>
            </w:pPr>
            <w:r w:rsidRPr="00140C0E">
              <w:rPr>
                <w:rFonts w:cstheme="minorHAnsi"/>
                <w:b/>
                <w:sz w:val="20"/>
                <w:szCs w:val="20"/>
              </w:rPr>
              <w:t>3</w:t>
            </w:r>
          </w:p>
        </w:tc>
        <w:tc>
          <w:tcPr>
            <w:tcW w:w="3917" w:type="dxa"/>
            <w:tcBorders>
              <w:top w:val="single" w:sz="4" w:space="0" w:color="808080"/>
              <w:left w:val="single" w:sz="4" w:space="0" w:color="808080"/>
              <w:bottom w:val="single" w:sz="4" w:space="0" w:color="808080"/>
              <w:right w:val="single" w:sz="4" w:space="0" w:color="808080"/>
            </w:tcBorders>
          </w:tcPr>
          <w:p w:rsidR="00DF5A5F" w:rsidRPr="00140C0E" w:rsidRDefault="00DF5A5F" w:rsidP="00897C18">
            <w:pPr>
              <w:rPr>
                <w:rFonts w:cstheme="minorHAnsi"/>
                <w:sz w:val="20"/>
                <w:szCs w:val="20"/>
              </w:rPr>
            </w:pPr>
            <w:r w:rsidRPr="00140C0E">
              <w:rPr>
                <w:rFonts w:cstheme="minorHAnsi"/>
                <w:sz w:val="20"/>
                <w:szCs w:val="20"/>
              </w:rPr>
              <w:t>Less than adequate quality</w:t>
            </w:r>
          </w:p>
        </w:tc>
      </w:tr>
      <w:tr w:rsidR="00DF5A5F" w:rsidRPr="00140C0E">
        <w:trPr>
          <w:cantSplit/>
        </w:trPr>
        <w:tc>
          <w:tcPr>
            <w:tcW w:w="236" w:type="dxa"/>
            <w:tcBorders>
              <w:top w:val="single" w:sz="4" w:space="0" w:color="808080"/>
              <w:left w:val="single" w:sz="4" w:space="0" w:color="808080"/>
              <w:bottom w:val="single" w:sz="4" w:space="0" w:color="808080"/>
              <w:right w:val="single" w:sz="4" w:space="0" w:color="808080"/>
            </w:tcBorders>
          </w:tcPr>
          <w:p w:rsidR="00DF5A5F" w:rsidRPr="00140C0E" w:rsidRDefault="00DF5A5F" w:rsidP="00897C18">
            <w:pPr>
              <w:rPr>
                <w:rFonts w:cstheme="minorHAnsi"/>
                <w:b/>
                <w:sz w:val="20"/>
                <w:szCs w:val="20"/>
              </w:rPr>
            </w:pPr>
            <w:r w:rsidRPr="00140C0E">
              <w:rPr>
                <w:rFonts w:cstheme="minorHAnsi"/>
                <w:b/>
                <w:sz w:val="20"/>
                <w:szCs w:val="20"/>
              </w:rPr>
              <w:t>5</w:t>
            </w:r>
          </w:p>
        </w:tc>
        <w:tc>
          <w:tcPr>
            <w:tcW w:w="3928" w:type="dxa"/>
            <w:tcBorders>
              <w:top w:val="single" w:sz="4" w:space="0" w:color="808080"/>
              <w:left w:val="single" w:sz="4" w:space="0" w:color="808080"/>
              <w:bottom w:val="single" w:sz="4" w:space="0" w:color="808080"/>
              <w:right w:val="single" w:sz="4" w:space="0" w:color="808080"/>
            </w:tcBorders>
          </w:tcPr>
          <w:p w:rsidR="00DF5A5F" w:rsidRPr="00140C0E" w:rsidRDefault="00DF5A5F" w:rsidP="00897C18">
            <w:pPr>
              <w:rPr>
                <w:rFonts w:cstheme="minorHAnsi"/>
                <w:sz w:val="20"/>
                <w:szCs w:val="20"/>
              </w:rPr>
            </w:pPr>
            <w:r w:rsidRPr="00140C0E">
              <w:rPr>
                <w:rFonts w:cstheme="minorHAnsi"/>
                <w:sz w:val="20"/>
                <w:szCs w:val="20"/>
              </w:rPr>
              <w:t>Good quality</w:t>
            </w:r>
          </w:p>
        </w:tc>
        <w:tc>
          <w:tcPr>
            <w:tcW w:w="347" w:type="dxa"/>
            <w:tcBorders>
              <w:top w:val="single" w:sz="4" w:space="0" w:color="808080"/>
              <w:left w:val="single" w:sz="4" w:space="0" w:color="808080"/>
              <w:bottom w:val="single" w:sz="4" w:space="0" w:color="808080"/>
              <w:right w:val="single" w:sz="4" w:space="0" w:color="808080"/>
            </w:tcBorders>
          </w:tcPr>
          <w:p w:rsidR="00DF5A5F" w:rsidRPr="00140C0E" w:rsidRDefault="00DF5A5F" w:rsidP="00897C18">
            <w:pPr>
              <w:rPr>
                <w:rFonts w:cstheme="minorHAnsi"/>
                <w:b/>
                <w:sz w:val="20"/>
                <w:szCs w:val="20"/>
              </w:rPr>
            </w:pPr>
            <w:r w:rsidRPr="00140C0E">
              <w:rPr>
                <w:rFonts w:cstheme="minorHAnsi"/>
                <w:b/>
                <w:sz w:val="20"/>
                <w:szCs w:val="20"/>
              </w:rPr>
              <w:t>2</w:t>
            </w:r>
          </w:p>
        </w:tc>
        <w:tc>
          <w:tcPr>
            <w:tcW w:w="3917" w:type="dxa"/>
            <w:tcBorders>
              <w:top w:val="single" w:sz="4" w:space="0" w:color="808080"/>
              <w:left w:val="single" w:sz="4" w:space="0" w:color="808080"/>
              <w:bottom w:val="single" w:sz="4" w:space="0" w:color="808080"/>
              <w:right w:val="single" w:sz="4" w:space="0" w:color="808080"/>
            </w:tcBorders>
          </w:tcPr>
          <w:p w:rsidR="00DF5A5F" w:rsidRPr="00140C0E" w:rsidRDefault="00DF5A5F" w:rsidP="00897C18">
            <w:pPr>
              <w:rPr>
                <w:rFonts w:cstheme="minorHAnsi"/>
                <w:sz w:val="20"/>
                <w:szCs w:val="20"/>
              </w:rPr>
            </w:pPr>
            <w:r w:rsidRPr="00140C0E">
              <w:rPr>
                <w:rFonts w:cstheme="minorHAnsi"/>
                <w:sz w:val="20"/>
                <w:szCs w:val="20"/>
              </w:rPr>
              <w:t>Poor quality</w:t>
            </w:r>
          </w:p>
        </w:tc>
      </w:tr>
      <w:tr w:rsidR="00DF5A5F" w:rsidRPr="00140C0E">
        <w:trPr>
          <w:cantSplit/>
        </w:trPr>
        <w:tc>
          <w:tcPr>
            <w:tcW w:w="236" w:type="dxa"/>
            <w:tcBorders>
              <w:top w:val="single" w:sz="4" w:space="0" w:color="808080"/>
              <w:left w:val="single" w:sz="4" w:space="0" w:color="808080"/>
              <w:bottom w:val="single" w:sz="4" w:space="0" w:color="808080"/>
              <w:right w:val="single" w:sz="4" w:space="0" w:color="808080"/>
            </w:tcBorders>
          </w:tcPr>
          <w:p w:rsidR="00DF5A5F" w:rsidRPr="00140C0E" w:rsidRDefault="00DF5A5F" w:rsidP="00897C18">
            <w:pPr>
              <w:rPr>
                <w:rFonts w:cstheme="minorHAnsi"/>
                <w:b/>
                <w:sz w:val="20"/>
                <w:szCs w:val="20"/>
              </w:rPr>
            </w:pPr>
            <w:r w:rsidRPr="00140C0E">
              <w:rPr>
                <w:rFonts w:cstheme="minorHAnsi"/>
                <w:b/>
                <w:sz w:val="20"/>
                <w:szCs w:val="20"/>
              </w:rPr>
              <w:t>4</w:t>
            </w:r>
          </w:p>
        </w:tc>
        <w:tc>
          <w:tcPr>
            <w:tcW w:w="3928" w:type="dxa"/>
            <w:tcBorders>
              <w:top w:val="single" w:sz="4" w:space="0" w:color="808080"/>
              <w:left w:val="single" w:sz="4" w:space="0" w:color="808080"/>
              <w:bottom w:val="single" w:sz="4" w:space="0" w:color="808080"/>
              <w:right w:val="single" w:sz="4" w:space="0" w:color="808080"/>
            </w:tcBorders>
          </w:tcPr>
          <w:p w:rsidR="00DF5A5F" w:rsidRPr="00140C0E" w:rsidRDefault="00DF5A5F" w:rsidP="00897C18">
            <w:pPr>
              <w:rPr>
                <w:rFonts w:cstheme="minorHAnsi"/>
                <w:sz w:val="20"/>
                <w:szCs w:val="20"/>
              </w:rPr>
            </w:pPr>
            <w:r w:rsidRPr="00140C0E">
              <w:rPr>
                <w:rFonts w:cstheme="minorHAnsi"/>
                <w:sz w:val="20"/>
                <w:szCs w:val="20"/>
              </w:rPr>
              <w:t>Adequate quality</w:t>
            </w:r>
          </w:p>
        </w:tc>
        <w:tc>
          <w:tcPr>
            <w:tcW w:w="347" w:type="dxa"/>
            <w:tcBorders>
              <w:top w:val="single" w:sz="4" w:space="0" w:color="808080"/>
              <w:left w:val="single" w:sz="4" w:space="0" w:color="808080"/>
              <w:bottom w:val="single" w:sz="4" w:space="0" w:color="808080"/>
              <w:right w:val="single" w:sz="4" w:space="0" w:color="808080"/>
            </w:tcBorders>
          </w:tcPr>
          <w:p w:rsidR="00DF5A5F" w:rsidRPr="00140C0E" w:rsidRDefault="00DF5A5F" w:rsidP="00897C18">
            <w:pPr>
              <w:rPr>
                <w:rFonts w:cstheme="minorHAnsi"/>
                <w:b/>
                <w:sz w:val="20"/>
                <w:szCs w:val="20"/>
              </w:rPr>
            </w:pPr>
            <w:r w:rsidRPr="00140C0E">
              <w:rPr>
                <w:rFonts w:cstheme="minorHAnsi"/>
                <w:b/>
                <w:sz w:val="20"/>
                <w:szCs w:val="20"/>
              </w:rPr>
              <w:t>1</w:t>
            </w:r>
          </w:p>
        </w:tc>
        <w:tc>
          <w:tcPr>
            <w:tcW w:w="3917" w:type="dxa"/>
            <w:tcBorders>
              <w:top w:val="single" w:sz="4" w:space="0" w:color="808080"/>
              <w:left w:val="single" w:sz="4" w:space="0" w:color="808080"/>
              <w:bottom w:val="single" w:sz="4" w:space="0" w:color="808080"/>
              <w:right w:val="single" w:sz="4" w:space="0" w:color="808080"/>
            </w:tcBorders>
          </w:tcPr>
          <w:p w:rsidR="00DF5A5F" w:rsidRPr="00140C0E" w:rsidRDefault="00DF5A5F" w:rsidP="00897C18">
            <w:pPr>
              <w:rPr>
                <w:rFonts w:cstheme="minorHAnsi"/>
                <w:sz w:val="20"/>
                <w:szCs w:val="20"/>
              </w:rPr>
            </w:pPr>
            <w:r w:rsidRPr="00140C0E">
              <w:rPr>
                <w:rFonts w:cstheme="minorHAnsi"/>
                <w:sz w:val="20"/>
                <w:szCs w:val="20"/>
              </w:rPr>
              <w:t>Very poor quality</w:t>
            </w:r>
          </w:p>
        </w:tc>
      </w:tr>
    </w:tbl>
    <w:p w:rsidR="00DF5A5F" w:rsidRDefault="00DF5A5F" w:rsidP="00396CBB">
      <w:pPr>
        <w:pStyle w:val="FootnoteText"/>
      </w:pPr>
    </w:p>
  </w:footnote>
  <w:footnote w:id="27">
    <w:p w:rsidR="00DF5A5F" w:rsidRDefault="00DF5A5F" w:rsidP="00396CBB">
      <w:pPr>
        <w:pStyle w:val="FootnoteText"/>
      </w:pPr>
      <w:r>
        <w:rPr>
          <w:rStyle w:val="FootnoteReference"/>
        </w:rPr>
        <w:footnoteRef/>
      </w:r>
      <w:r>
        <w:t xml:space="preserve"> UNICEF terminology for Evaluation Plan is Inception Plan. To avoid confusion and consistency, in this TOR the document will be called evaluation plan.</w:t>
      </w:r>
    </w:p>
  </w:footnote>
  <w:footnote w:id="28">
    <w:p w:rsidR="00DF5A5F" w:rsidRDefault="00DF5A5F" w:rsidP="00396CBB">
      <w:pPr>
        <w:pStyle w:val="FootnoteText"/>
        <w:rPr>
          <w:sz w:val="16"/>
          <w:szCs w:val="16"/>
        </w:rPr>
      </w:pPr>
      <w:r>
        <w:rPr>
          <w:rStyle w:val="FootnoteReference"/>
        </w:rPr>
        <w:footnoteRef/>
      </w:r>
      <w:r>
        <w:rPr>
          <w:sz w:val="16"/>
          <w:szCs w:val="16"/>
        </w:rPr>
        <w:t xml:space="preserve"> If impact is included, a rating is not expected to be applied.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A9" w:rsidRDefault="00A415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5F" w:rsidRPr="005F3533" w:rsidRDefault="00DF5A5F" w:rsidP="005F3533">
    <w:pPr>
      <w:pStyle w:val="Header"/>
      <w:jc w:val="center"/>
      <w:rPr>
        <w:rFonts w:ascii="Arial" w:hAnsi="Arial" w:cs="Arial"/>
        <w:sz w:val="20"/>
        <w:szCs w:val="20"/>
      </w:rPr>
    </w:pPr>
    <w:r>
      <w:rPr>
        <w:rFonts w:ascii="Arial" w:hAnsi="Arial" w:cs="Arial"/>
        <w:sz w:val="20"/>
        <w:szCs w:val="20"/>
      </w:rPr>
      <w:t>SESCAANSL ICR – ETL Response to Comments v2</w:t>
    </w:r>
  </w:p>
  <w:p w:rsidR="00DF5A5F" w:rsidRDefault="00DF5A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A9" w:rsidRDefault="00A415A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5F" w:rsidRPr="008D4874" w:rsidRDefault="00390546" w:rsidP="00091912">
    <w:pPr>
      <w:pStyle w:val="Header"/>
    </w:pPr>
    <w:fldSimple w:instr=" FILENAME   \* MERGEFORMAT ">
      <w:r w:rsidR="00DF5A5F" w:rsidRPr="0012090B">
        <w:rPr>
          <w:rFonts w:asciiTheme="minorHAnsi" w:hAnsiTheme="minorHAnsi"/>
          <w:noProof/>
          <w:sz w:val="16"/>
          <w:szCs w:val="16"/>
        </w:rPr>
        <w:t>SESCAANSL ICR PN edited.docx</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5F" w:rsidRDefault="00390546">
    <w:pPr>
      <w:pStyle w:val="Header"/>
    </w:pPr>
    <w:fldSimple w:instr=" FILENAME   \* MERGEFORMAT ">
      <w:r w:rsidR="00DF5A5F" w:rsidRPr="0012090B">
        <w:rPr>
          <w:rFonts w:asciiTheme="minorHAnsi" w:hAnsiTheme="minorHAnsi"/>
          <w:noProof/>
          <w:sz w:val="18"/>
          <w:szCs w:val="18"/>
        </w:rPr>
        <w:t>SESCAANSL ICR PN edited.docx</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3E8D"/>
    <w:multiLevelType w:val="hybridMultilevel"/>
    <w:tmpl w:val="D540AD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31A1F1E"/>
    <w:multiLevelType w:val="hybridMultilevel"/>
    <w:tmpl w:val="D69EE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Symbo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Symbol"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95F3FA8"/>
    <w:multiLevelType w:val="hybridMultilevel"/>
    <w:tmpl w:val="DE72527E"/>
    <w:lvl w:ilvl="0" w:tplc="F84C17C8">
      <w:start w:val="1"/>
      <w:numFmt w:val="decimal"/>
      <w:lvlText w:val="%1."/>
      <w:lvlJc w:val="left"/>
      <w:pPr>
        <w:ind w:left="360" w:hanging="360"/>
      </w:pPr>
      <w:rPr>
        <w:rFonts w:eastAsia="Times New Roman"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150AB2"/>
    <w:multiLevelType w:val="hybridMultilevel"/>
    <w:tmpl w:val="6AD63000"/>
    <w:lvl w:ilvl="0" w:tplc="BC00EFEA">
      <w:start w:val="1"/>
      <w:numFmt w:val="lowerRoman"/>
      <w:lvlText w:val="(%1)"/>
      <w:lvlJc w:val="left"/>
      <w:pPr>
        <w:ind w:left="1080" w:hanging="72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643B3"/>
    <w:multiLevelType w:val="multilevel"/>
    <w:tmpl w:val="2BCA715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nsid w:val="0BAC7F13"/>
    <w:multiLevelType w:val="hybridMultilevel"/>
    <w:tmpl w:val="97E846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BE32359"/>
    <w:multiLevelType w:val="hybridMultilevel"/>
    <w:tmpl w:val="90F22396"/>
    <w:lvl w:ilvl="0" w:tplc="8F226E18">
      <w:start w:val="1"/>
      <w:numFmt w:val="lowerRoman"/>
      <w:lvlText w:val="(%1)"/>
      <w:lvlJc w:val="left"/>
      <w:pPr>
        <w:ind w:left="75" w:hanging="360"/>
      </w:pPr>
      <w:rPr>
        <w:rFonts w:hint="default"/>
      </w:rPr>
    </w:lvl>
    <w:lvl w:ilvl="1" w:tplc="0C090003">
      <w:start w:val="1"/>
      <w:numFmt w:val="bullet"/>
      <w:lvlText w:val="o"/>
      <w:lvlJc w:val="left"/>
      <w:pPr>
        <w:ind w:left="795" w:hanging="360"/>
      </w:pPr>
      <w:rPr>
        <w:rFonts w:ascii="Courier New" w:hAnsi="Courier New" w:cs="Symbol" w:hint="default"/>
      </w:rPr>
    </w:lvl>
    <w:lvl w:ilvl="2" w:tplc="0C090005">
      <w:start w:val="1"/>
      <w:numFmt w:val="bullet"/>
      <w:lvlText w:val=""/>
      <w:lvlJc w:val="left"/>
      <w:pPr>
        <w:ind w:left="1515" w:hanging="360"/>
      </w:pPr>
      <w:rPr>
        <w:rFonts w:ascii="Wingdings" w:hAnsi="Wingdings" w:hint="default"/>
      </w:rPr>
    </w:lvl>
    <w:lvl w:ilvl="3" w:tplc="0C090001">
      <w:start w:val="1"/>
      <w:numFmt w:val="bullet"/>
      <w:lvlText w:val=""/>
      <w:lvlJc w:val="left"/>
      <w:pPr>
        <w:ind w:left="2235" w:hanging="360"/>
      </w:pPr>
      <w:rPr>
        <w:rFonts w:ascii="Symbol" w:hAnsi="Symbol" w:hint="default"/>
      </w:rPr>
    </w:lvl>
    <w:lvl w:ilvl="4" w:tplc="0C090003" w:tentative="1">
      <w:start w:val="1"/>
      <w:numFmt w:val="bullet"/>
      <w:lvlText w:val="o"/>
      <w:lvlJc w:val="left"/>
      <w:pPr>
        <w:ind w:left="2955" w:hanging="360"/>
      </w:pPr>
      <w:rPr>
        <w:rFonts w:ascii="Courier New" w:hAnsi="Courier New" w:cs="Symbol" w:hint="default"/>
      </w:rPr>
    </w:lvl>
    <w:lvl w:ilvl="5" w:tplc="0C090005" w:tentative="1">
      <w:start w:val="1"/>
      <w:numFmt w:val="bullet"/>
      <w:lvlText w:val=""/>
      <w:lvlJc w:val="left"/>
      <w:pPr>
        <w:ind w:left="3675" w:hanging="360"/>
      </w:pPr>
      <w:rPr>
        <w:rFonts w:ascii="Wingdings" w:hAnsi="Wingdings" w:hint="default"/>
      </w:rPr>
    </w:lvl>
    <w:lvl w:ilvl="6" w:tplc="0C090001" w:tentative="1">
      <w:start w:val="1"/>
      <w:numFmt w:val="bullet"/>
      <w:lvlText w:val=""/>
      <w:lvlJc w:val="left"/>
      <w:pPr>
        <w:ind w:left="4395" w:hanging="360"/>
      </w:pPr>
      <w:rPr>
        <w:rFonts w:ascii="Symbol" w:hAnsi="Symbol" w:hint="default"/>
      </w:rPr>
    </w:lvl>
    <w:lvl w:ilvl="7" w:tplc="0C090003" w:tentative="1">
      <w:start w:val="1"/>
      <w:numFmt w:val="bullet"/>
      <w:lvlText w:val="o"/>
      <w:lvlJc w:val="left"/>
      <w:pPr>
        <w:ind w:left="5115" w:hanging="360"/>
      </w:pPr>
      <w:rPr>
        <w:rFonts w:ascii="Courier New" w:hAnsi="Courier New" w:cs="Symbol" w:hint="default"/>
      </w:rPr>
    </w:lvl>
    <w:lvl w:ilvl="8" w:tplc="0C090005" w:tentative="1">
      <w:start w:val="1"/>
      <w:numFmt w:val="bullet"/>
      <w:lvlText w:val=""/>
      <w:lvlJc w:val="left"/>
      <w:pPr>
        <w:ind w:left="5835" w:hanging="360"/>
      </w:pPr>
      <w:rPr>
        <w:rFonts w:ascii="Wingdings" w:hAnsi="Wingdings" w:hint="default"/>
      </w:rPr>
    </w:lvl>
  </w:abstractNum>
  <w:abstractNum w:abstractNumId="7">
    <w:nsid w:val="0CDB70C2"/>
    <w:multiLevelType w:val="hybridMultilevel"/>
    <w:tmpl w:val="2BBAFA68"/>
    <w:lvl w:ilvl="0" w:tplc="5216699E">
      <w:start w:val="1"/>
      <w:numFmt w:val="lowerRoman"/>
      <w:lvlText w:val="%1."/>
      <w:lvlJc w:val="left"/>
      <w:pPr>
        <w:ind w:left="1211" w:hanging="360"/>
      </w:pPr>
      <w:rPr>
        <w:rFonts w:ascii="Calibri" w:hAnsi="Calibri" w:cs="Calibri"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nsid w:val="0D3436B3"/>
    <w:multiLevelType w:val="hybridMultilevel"/>
    <w:tmpl w:val="4C62AAE0"/>
    <w:lvl w:ilvl="0" w:tplc="8F226E1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02E7381"/>
    <w:multiLevelType w:val="hybridMultilevel"/>
    <w:tmpl w:val="AE02FB04"/>
    <w:lvl w:ilvl="0" w:tplc="AF90977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nsid w:val="12980DBF"/>
    <w:multiLevelType w:val="multilevel"/>
    <w:tmpl w:val="8CB68B8A"/>
    <w:styleLink w:val="StyleNumberedArial9pt"/>
    <w:lvl w:ilvl="0">
      <w:start w:val="1"/>
      <w:numFmt w:val="decimal"/>
      <w:lvlText w:val="%1."/>
      <w:lvlJc w:val="left"/>
      <w:pPr>
        <w:tabs>
          <w:tab w:val="num" w:pos="1080"/>
        </w:tabs>
        <w:ind w:left="1080" w:hanging="720"/>
      </w:pPr>
      <w:rPr>
        <w:rFonts w:ascii="Times New Roman" w:hAnsi="Times New Roman"/>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F677254"/>
    <w:multiLevelType w:val="multilevel"/>
    <w:tmpl w:val="87820C68"/>
    <w:numStyleLink w:val="StyleNumberedGillSansMT10pt"/>
  </w:abstractNum>
  <w:abstractNum w:abstractNumId="12">
    <w:nsid w:val="1FA363DC"/>
    <w:multiLevelType w:val="hybridMultilevel"/>
    <w:tmpl w:val="6786DB7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231A683D"/>
    <w:multiLevelType w:val="hybridMultilevel"/>
    <w:tmpl w:val="2820AFFA"/>
    <w:lvl w:ilvl="0" w:tplc="8F226E18">
      <w:start w:val="1"/>
      <w:numFmt w:val="lowerRoman"/>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4AF1029"/>
    <w:multiLevelType w:val="hybridMultilevel"/>
    <w:tmpl w:val="2D8EE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5304B75"/>
    <w:multiLevelType w:val="hybridMultilevel"/>
    <w:tmpl w:val="347CF7E0"/>
    <w:lvl w:ilvl="0" w:tplc="BE58BACA">
      <w:start w:val="2"/>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270B168F"/>
    <w:multiLevelType w:val="hybridMultilevel"/>
    <w:tmpl w:val="62748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774580E"/>
    <w:multiLevelType w:val="hybridMultilevel"/>
    <w:tmpl w:val="CF52365A"/>
    <w:lvl w:ilvl="0" w:tplc="CBFE8F1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7C15BB5"/>
    <w:multiLevelType w:val="hybridMultilevel"/>
    <w:tmpl w:val="E056CA0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Symbol"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Symbol"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Symbol" w:hint="default"/>
      </w:rPr>
    </w:lvl>
    <w:lvl w:ilvl="8" w:tplc="0C090005" w:tentative="1">
      <w:start w:val="1"/>
      <w:numFmt w:val="bullet"/>
      <w:lvlText w:val=""/>
      <w:lvlJc w:val="left"/>
      <w:pPr>
        <w:ind w:left="6687" w:hanging="360"/>
      </w:pPr>
      <w:rPr>
        <w:rFonts w:ascii="Wingdings" w:hAnsi="Wingdings" w:hint="default"/>
      </w:rPr>
    </w:lvl>
  </w:abstractNum>
  <w:abstractNum w:abstractNumId="19">
    <w:nsid w:val="2AEE2535"/>
    <w:multiLevelType w:val="hybridMultilevel"/>
    <w:tmpl w:val="54E67034"/>
    <w:lvl w:ilvl="0" w:tplc="C2E2FEE4">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B0F0DB1"/>
    <w:multiLevelType w:val="hybridMultilevel"/>
    <w:tmpl w:val="90F22396"/>
    <w:lvl w:ilvl="0" w:tplc="8F226E18">
      <w:start w:val="1"/>
      <w:numFmt w:val="lowerRoman"/>
      <w:lvlText w:val="(%1)"/>
      <w:lvlJc w:val="left"/>
      <w:pPr>
        <w:ind w:left="2209" w:hanging="360"/>
      </w:pPr>
      <w:rPr>
        <w:rFonts w:hint="default"/>
      </w:rPr>
    </w:lvl>
    <w:lvl w:ilvl="1" w:tplc="0C090003">
      <w:start w:val="1"/>
      <w:numFmt w:val="bullet"/>
      <w:lvlText w:val="o"/>
      <w:lvlJc w:val="left"/>
      <w:pPr>
        <w:ind w:left="2929" w:hanging="360"/>
      </w:pPr>
      <w:rPr>
        <w:rFonts w:ascii="Courier New" w:hAnsi="Courier New" w:cs="Symbol" w:hint="default"/>
      </w:rPr>
    </w:lvl>
    <w:lvl w:ilvl="2" w:tplc="0C090005">
      <w:start w:val="1"/>
      <w:numFmt w:val="bullet"/>
      <w:lvlText w:val=""/>
      <w:lvlJc w:val="left"/>
      <w:pPr>
        <w:ind w:left="3649" w:hanging="360"/>
      </w:pPr>
      <w:rPr>
        <w:rFonts w:ascii="Wingdings" w:hAnsi="Wingdings" w:hint="default"/>
      </w:rPr>
    </w:lvl>
    <w:lvl w:ilvl="3" w:tplc="0C090001">
      <w:start w:val="1"/>
      <w:numFmt w:val="bullet"/>
      <w:lvlText w:val=""/>
      <w:lvlJc w:val="left"/>
      <w:pPr>
        <w:ind w:left="4369" w:hanging="360"/>
      </w:pPr>
      <w:rPr>
        <w:rFonts w:ascii="Symbol" w:hAnsi="Symbol" w:hint="default"/>
      </w:rPr>
    </w:lvl>
    <w:lvl w:ilvl="4" w:tplc="0C090003" w:tentative="1">
      <w:start w:val="1"/>
      <w:numFmt w:val="bullet"/>
      <w:lvlText w:val="o"/>
      <w:lvlJc w:val="left"/>
      <w:pPr>
        <w:ind w:left="5089" w:hanging="360"/>
      </w:pPr>
      <w:rPr>
        <w:rFonts w:ascii="Courier New" w:hAnsi="Courier New" w:cs="Symbol" w:hint="default"/>
      </w:rPr>
    </w:lvl>
    <w:lvl w:ilvl="5" w:tplc="0C090005" w:tentative="1">
      <w:start w:val="1"/>
      <w:numFmt w:val="bullet"/>
      <w:lvlText w:val=""/>
      <w:lvlJc w:val="left"/>
      <w:pPr>
        <w:ind w:left="5809" w:hanging="360"/>
      </w:pPr>
      <w:rPr>
        <w:rFonts w:ascii="Wingdings" w:hAnsi="Wingdings" w:hint="default"/>
      </w:rPr>
    </w:lvl>
    <w:lvl w:ilvl="6" w:tplc="0C090001" w:tentative="1">
      <w:start w:val="1"/>
      <w:numFmt w:val="bullet"/>
      <w:lvlText w:val=""/>
      <w:lvlJc w:val="left"/>
      <w:pPr>
        <w:ind w:left="6529" w:hanging="360"/>
      </w:pPr>
      <w:rPr>
        <w:rFonts w:ascii="Symbol" w:hAnsi="Symbol" w:hint="default"/>
      </w:rPr>
    </w:lvl>
    <w:lvl w:ilvl="7" w:tplc="0C090003" w:tentative="1">
      <w:start w:val="1"/>
      <w:numFmt w:val="bullet"/>
      <w:lvlText w:val="o"/>
      <w:lvlJc w:val="left"/>
      <w:pPr>
        <w:ind w:left="7249" w:hanging="360"/>
      </w:pPr>
      <w:rPr>
        <w:rFonts w:ascii="Courier New" w:hAnsi="Courier New" w:cs="Symbol" w:hint="default"/>
      </w:rPr>
    </w:lvl>
    <w:lvl w:ilvl="8" w:tplc="0C090005" w:tentative="1">
      <w:start w:val="1"/>
      <w:numFmt w:val="bullet"/>
      <w:lvlText w:val=""/>
      <w:lvlJc w:val="left"/>
      <w:pPr>
        <w:ind w:left="7969" w:hanging="360"/>
      </w:pPr>
      <w:rPr>
        <w:rFonts w:ascii="Wingdings" w:hAnsi="Wingdings" w:hint="default"/>
      </w:rPr>
    </w:lvl>
  </w:abstractNum>
  <w:abstractNum w:abstractNumId="21">
    <w:nsid w:val="2BB4610B"/>
    <w:multiLevelType w:val="hybridMultilevel"/>
    <w:tmpl w:val="776CC862"/>
    <w:lvl w:ilvl="0" w:tplc="48820190">
      <w:start w:val="1"/>
      <w:numFmt w:val="bullet"/>
      <w:lvlText w:val=""/>
      <w:lvlJc w:val="left"/>
      <w:pPr>
        <w:tabs>
          <w:tab w:val="num" w:pos="720"/>
        </w:tabs>
        <w:ind w:left="720" w:hanging="360"/>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cs="Symbol"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Symbol"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Symbol"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2">
    <w:nsid w:val="2FBD11B4"/>
    <w:multiLevelType w:val="multilevel"/>
    <w:tmpl w:val="B5726D40"/>
    <w:styleLink w:val="StyleNumberedGillSansMT10pt1"/>
    <w:lvl w:ilvl="0">
      <w:start w:val="1"/>
      <w:numFmt w:val="decimal"/>
      <w:pStyle w:val="List-number-1"/>
      <w:lvlText w:val="%1."/>
      <w:lvlJc w:val="left"/>
      <w:pPr>
        <w:tabs>
          <w:tab w:val="num" w:pos="360"/>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0457970"/>
    <w:multiLevelType w:val="hybridMultilevel"/>
    <w:tmpl w:val="74AC7CE6"/>
    <w:lvl w:ilvl="0" w:tplc="F84C17C8">
      <w:start w:val="1"/>
      <w:numFmt w:val="decimal"/>
      <w:lvlText w:val="%1."/>
      <w:lvlJc w:val="left"/>
      <w:pPr>
        <w:ind w:left="360" w:hanging="360"/>
      </w:pPr>
      <w:rPr>
        <w:rFonts w:eastAsia="Times New Roman" w:cstheme="minorHAnsi"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31AB1C03"/>
    <w:multiLevelType w:val="multilevel"/>
    <w:tmpl w:val="C3BA6D7C"/>
    <w:lvl w:ilvl="0">
      <w:start w:val="1"/>
      <w:numFmt w:val="decimal"/>
      <w:pStyle w:val="CONLevel1"/>
      <w:lvlText w:val="%1."/>
      <w:lvlJc w:val="left"/>
      <w:pPr>
        <w:tabs>
          <w:tab w:val="num" w:pos="720"/>
        </w:tabs>
        <w:ind w:left="720" w:hanging="720"/>
      </w:pPr>
      <w:rPr>
        <w:rFonts w:ascii="Times New Roman" w:hAnsi="Times New Roman" w:hint="default"/>
        <w:b/>
        <w:i w:val="0"/>
        <w:sz w:val="24"/>
      </w:rPr>
    </w:lvl>
    <w:lvl w:ilvl="1">
      <w:start w:val="1"/>
      <w:numFmt w:val="decimal"/>
      <w:pStyle w:val="CONLevel11"/>
      <w:lvlText w:val="%1.%2"/>
      <w:lvlJc w:val="left"/>
      <w:pPr>
        <w:tabs>
          <w:tab w:val="num" w:pos="720"/>
        </w:tabs>
        <w:ind w:left="720" w:hanging="706"/>
      </w:pPr>
      <w:rPr>
        <w:rFonts w:ascii="Times New Roman" w:hAnsi="Times New Roman" w:hint="default"/>
        <w:b w:val="0"/>
        <w:i w:val="0"/>
        <w:sz w:val="24"/>
      </w:rPr>
    </w:lvl>
    <w:lvl w:ilvl="2">
      <w:start w:val="2"/>
      <w:numFmt w:val="lowerLetter"/>
      <w:lvlText w:val="(%3)"/>
      <w:lvlJc w:val="left"/>
      <w:pPr>
        <w:tabs>
          <w:tab w:val="num" w:pos="1440"/>
        </w:tabs>
        <w:ind w:left="1440" w:hanging="720"/>
      </w:pPr>
      <w:rPr>
        <w:rFonts w:ascii="Times New Roman" w:eastAsia="Times New Roman" w:hAnsi="Times New Roman" w:cs="Times New Roman" w:hint="default"/>
        <w:b w:val="0"/>
        <w:i w:val="0"/>
        <w:sz w:val="24"/>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upperRoman"/>
      <w:lvlText w:val="(%6)"/>
      <w:lvlJc w:val="left"/>
      <w:pPr>
        <w:tabs>
          <w:tab w:val="num" w:pos="3600"/>
        </w:tabs>
        <w:ind w:left="3600" w:hanging="720"/>
      </w:pPr>
      <w:rPr>
        <w:rFonts w:ascii="Times New Roman" w:hAnsi="Times New Roman" w:hint="default"/>
        <w:b w:val="0"/>
        <w:i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nsid w:val="34E57B58"/>
    <w:multiLevelType w:val="hybridMultilevel"/>
    <w:tmpl w:val="15024EDA"/>
    <w:lvl w:ilvl="0" w:tplc="7B24B5FE">
      <w:start w:val="1"/>
      <w:numFmt w:val="bullet"/>
      <w:lvlText w:val=""/>
      <w:lvlJc w:val="left"/>
      <w:pPr>
        <w:tabs>
          <w:tab w:val="num" w:pos="624"/>
        </w:tabs>
        <w:ind w:left="624" w:hanging="170"/>
      </w:pPr>
      <w:rPr>
        <w:rFonts w:ascii="Symbol" w:hAnsi="Symbol" w:hint="default"/>
        <w:color w:val="auto"/>
      </w:rPr>
    </w:lvl>
    <w:lvl w:ilvl="1" w:tplc="04090003">
      <w:start w:val="1"/>
      <w:numFmt w:val="bullet"/>
      <w:lvlText w:val="o"/>
      <w:lvlJc w:val="left"/>
      <w:pPr>
        <w:tabs>
          <w:tab w:val="num" w:pos="1894"/>
        </w:tabs>
        <w:ind w:left="1894" w:hanging="360"/>
      </w:pPr>
      <w:rPr>
        <w:rFonts w:ascii="Courier New" w:hAnsi="Courier New" w:cs="Symbol" w:hint="default"/>
      </w:rPr>
    </w:lvl>
    <w:lvl w:ilvl="2" w:tplc="04090005">
      <w:start w:val="1"/>
      <w:numFmt w:val="bullet"/>
      <w:lvlText w:val=""/>
      <w:lvlJc w:val="left"/>
      <w:pPr>
        <w:tabs>
          <w:tab w:val="num" w:pos="2614"/>
        </w:tabs>
        <w:ind w:left="2614" w:hanging="360"/>
      </w:pPr>
      <w:rPr>
        <w:rFonts w:ascii="Wingdings" w:hAnsi="Wingdings" w:hint="default"/>
      </w:rPr>
    </w:lvl>
    <w:lvl w:ilvl="3" w:tplc="04090001">
      <w:start w:val="1"/>
      <w:numFmt w:val="bullet"/>
      <w:lvlText w:val=""/>
      <w:lvlJc w:val="left"/>
      <w:pPr>
        <w:tabs>
          <w:tab w:val="num" w:pos="3334"/>
        </w:tabs>
        <w:ind w:left="3334" w:hanging="360"/>
      </w:pPr>
      <w:rPr>
        <w:rFonts w:ascii="Symbol" w:hAnsi="Symbol" w:hint="default"/>
      </w:rPr>
    </w:lvl>
    <w:lvl w:ilvl="4" w:tplc="04090003">
      <w:start w:val="1"/>
      <w:numFmt w:val="bullet"/>
      <w:lvlText w:val="o"/>
      <w:lvlJc w:val="left"/>
      <w:pPr>
        <w:tabs>
          <w:tab w:val="num" w:pos="4054"/>
        </w:tabs>
        <w:ind w:left="4054" w:hanging="360"/>
      </w:pPr>
      <w:rPr>
        <w:rFonts w:ascii="Courier New" w:hAnsi="Courier New" w:cs="Symbol" w:hint="default"/>
      </w:rPr>
    </w:lvl>
    <w:lvl w:ilvl="5" w:tplc="04090005">
      <w:start w:val="1"/>
      <w:numFmt w:val="bullet"/>
      <w:lvlText w:val=""/>
      <w:lvlJc w:val="left"/>
      <w:pPr>
        <w:tabs>
          <w:tab w:val="num" w:pos="4774"/>
        </w:tabs>
        <w:ind w:left="4774" w:hanging="360"/>
      </w:pPr>
      <w:rPr>
        <w:rFonts w:ascii="Wingdings" w:hAnsi="Wingdings" w:hint="default"/>
      </w:rPr>
    </w:lvl>
    <w:lvl w:ilvl="6" w:tplc="04090001">
      <w:start w:val="1"/>
      <w:numFmt w:val="bullet"/>
      <w:lvlText w:val=""/>
      <w:lvlJc w:val="left"/>
      <w:pPr>
        <w:tabs>
          <w:tab w:val="num" w:pos="5494"/>
        </w:tabs>
        <w:ind w:left="5494" w:hanging="360"/>
      </w:pPr>
      <w:rPr>
        <w:rFonts w:ascii="Symbol" w:hAnsi="Symbol" w:hint="default"/>
      </w:rPr>
    </w:lvl>
    <w:lvl w:ilvl="7" w:tplc="04090003">
      <w:start w:val="1"/>
      <w:numFmt w:val="bullet"/>
      <w:lvlText w:val="o"/>
      <w:lvlJc w:val="left"/>
      <w:pPr>
        <w:tabs>
          <w:tab w:val="num" w:pos="6214"/>
        </w:tabs>
        <w:ind w:left="6214" w:hanging="360"/>
      </w:pPr>
      <w:rPr>
        <w:rFonts w:ascii="Courier New" w:hAnsi="Courier New" w:cs="Symbol" w:hint="default"/>
      </w:rPr>
    </w:lvl>
    <w:lvl w:ilvl="8" w:tplc="04090005">
      <w:start w:val="1"/>
      <w:numFmt w:val="bullet"/>
      <w:lvlText w:val=""/>
      <w:lvlJc w:val="left"/>
      <w:pPr>
        <w:tabs>
          <w:tab w:val="num" w:pos="6934"/>
        </w:tabs>
        <w:ind w:left="6934" w:hanging="360"/>
      </w:pPr>
      <w:rPr>
        <w:rFonts w:ascii="Wingdings" w:hAnsi="Wingdings" w:hint="default"/>
      </w:rPr>
    </w:lvl>
  </w:abstractNum>
  <w:abstractNum w:abstractNumId="26">
    <w:nsid w:val="3756149C"/>
    <w:multiLevelType w:val="hybridMultilevel"/>
    <w:tmpl w:val="A132AB7E"/>
    <w:lvl w:ilvl="0" w:tplc="BD18F85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A186685"/>
    <w:multiLevelType w:val="hybridMultilevel"/>
    <w:tmpl w:val="6D805A20"/>
    <w:lvl w:ilvl="0" w:tplc="4B9C382A">
      <w:start w:val="1"/>
      <w:numFmt w:val="bullet"/>
      <w:lvlText w:val=""/>
      <w:lvlJc w:val="left"/>
      <w:pPr>
        <w:tabs>
          <w:tab w:val="num" w:pos="720"/>
        </w:tabs>
        <w:ind w:left="720" w:hanging="360"/>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cs="Symbol"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Symbol"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Symbol"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8">
    <w:nsid w:val="41076497"/>
    <w:multiLevelType w:val="hybridMultilevel"/>
    <w:tmpl w:val="FBAC878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44A54238"/>
    <w:multiLevelType w:val="hybridMultilevel"/>
    <w:tmpl w:val="A30ED92E"/>
    <w:lvl w:ilvl="0" w:tplc="5E22D92A">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4D9721C"/>
    <w:multiLevelType w:val="hybridMultilevel"/>
    <w:tmpl w:val="DA86D2D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DBD0282"/>
    <w:multiLevelType w:val="hybridMultilevel"/>
    <w:tmpl w:val="9E4075CC"/>
    <w:lvl w:ilvl="0" w:tplc="3A0C5DE6">
      <w:numFmt w:val="bullet"/>
      <w:lvlText w:val="-"/>
      <w:lvlJc w:val="left"/>
      <w:pPr>
        <w:ind w:left="720" w:hanging="360"/>
      </w:pPr>
      <w:rPr>
        <w:rFonts w:ascii="Arial" w:eastAsia="Times New Roman" w:hAnsi="Arial" w:cs="Courier New" w:hint="default"/>
      </w:rPr>
    </w:lvl>
    <w:lvl w:ilvl="1" w:tplc="0C090003">
      <w:start w:val="1"/>
      <w:numFmt w:val="bullet"/>
      <w:lvlText w:val="o"/>
      <w:lvlJc w:val="left"/>
      <w:pPr>
        <w:ind w:left="1440" w:hanging="360"/>
      </w:pPr>
      <w:rPr>
        <w:rFonts w:ascii="Courier New" w:hAnsi="Courier New" w:cs="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Symbo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Symbol" w:hint="default"/>
      </w:rPr>
    </w:lvl>
    <w:lvl w:ilvl="8" w:tplc="0C090005">
      <w:start w:val="1"/>
      <w:numFmt w:val="bullet"/>
      <w:lvlText w:val=""/>
      <w:lvlJc w:val="left"/>
      <w:pPr>
        <w:ind w:left="6480" w:hanging="360"/>
      </w:pPr>
      <w:rPr>
        <w:rFonts w:ascii="Wingdings" w:hAnsi="Wingdings" w:hint="default"/>
      </w:rPr>
    </w:lvl>
  </w:abstractNum>
  <w:abstractNum w:abstractNumId="32">
    <w:nsid w:val="50465349"/>
    <w:multiLevelType w:val="hybridMultilevel"/>
    <w:tmpl w:val="90F22396"/>
    <w:lvl w:ilvl="0" w:tplc="8F226E18">
      <w:start w:val="1"/>
      <w:numFmt w:val="lowerRoman"/>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5302445E"/>
    <w:multiLevelType w:val="hybridMultilevel"/>
    <w:tmpl w:val="27822FD6"/>
    <w:lvl w:ilvl="0" w:tplc="0C090001">
      <w:start w:val="1"/>
      <w:numFmt w:val="bullet"/>
      <w:lvlText w:val=""/>
      <w:lvlJc w:val="left"/>
      <w:pPr>
        <w:ind w:left="435" w:hanging="360"/>
      </w:pPr>
      <w:rPr>
        <w:rFonts w:ascii="Symbol" w:hAnsi="Symbol" w:hint="default"/>
      </w:rPr>
    </w:lvl>
    <w:lvl w:ilvl="1" w:tplc="0C090003" w:tentative="1">
      <w:start w:val="1"/>
      <w:numFmt w:val="bullet"/>
      <w:lvlText w:val="o"/>
      <w:lvlJc w:val="left"/>
      <w:pPr>
        <w:ind w:left="1155" w:hanging="360"/>
      </w:pPr>
      <w:rPr>
        <w:rFonts w:ascii="Courier New" w:hAnsi="Courier New" w:cs="Symbol" w:hint="default"/>
      </w:rPr>
    </w:lvl>
    <w:lvl w:ilvl="2" w:tplc="0C090005" w:tentative="1">
      <w:start w:val="1"/>
      <w:numFmt w:val="bullet"/>
      <w:lvlText w:val=""/>
      <w:lvlJc w:val="left"/>
      <w:pPr>
        <w:ind w:left="1875" w:hanging="360"/>
      </w:pPr>
      <w:rPr>
        <w:rFonts w:ascii="Wingdings" w:hAnsi="Wingdings" w:hint="default"/>
      </w:rPr>
    </w:lvl>
    <w:lvl w:ilvl="3" w:tplc="0C090001" w:tentative="1">
      <w:start w:val="1"/>
      <w:numFmt w:val="bullet"/>
      <w:lvlText w:val=""/>
      <w:lvlJc w:val="left"/>
      <w:pPr>
        <w:ind w:left="2595" w:hanging="360"/>
      </w:pPr>
      <w:rPr>
        <w:rFonts w:ascii="Symbol" w:hAnsi="Symbol" w:hint="default"/>
      </w:rPr>
    </w:lvl>
    <w:lvl w:ilvl="4" w:tplc="0C090003" w:tentative="1">
      <w:start w:val="1"/>
      <w:numFmt w:val="bullet"/>
      <w:lvlText w:val="o"/>
      <w:lvlJc w:val="left"/>
      <w:pPr>
        <w:ind w:left="3315" w:hanging="360"/>
      </w:pPr>
      <w:rPr>
        <w:rFonts w:ascii="Courier New" w:hAnsi="Courier New" w:cs="Symbol" w:hint="default"/>
      </w:rPr>
    </w:lvl>
    <w:lvl w:ilvl="5" w:tplc="0C090005" w:tentative="1">
      <w:start w:val="1"/>
      <w:numFmt w:val="bullet"/>
      <w:lvlText w:val=""/>
      <w:lvlJc w:val="left"/>
      <w:pPr>
        <w:ind w:left="4035" w:hanging="360"/>
      </w:pPr>
      <w:rPr>
        <w:rFonts w:ascii="Wingdings" w:hAnsi="Wingdings" w:hint="default"/>
      </w:rPr>
    </w:lvl>
    <w:lvl w:ilvl="6" w:tplc="0C090001" w:tentative="1">
      <w:start w:val="1"/>
      <w:numFmt w:val="bullet"/>
      <w:lvlText w:val=""/>
      <w:lvlJc w:val="left"/>
      <w:pPr>
        <w:ind w:left="4755" w:hanging="360"/>
      </w:pPr>
      <w:rPr>
        <w:rFonts w:ascii="Symbol" w:hAnsi="Symbol" w:hint="default"/>
      </w:rPr>
    </w:lvl>
    <w:lvl w:ilvl="7" w:tplc="0C090003" w:tentative="1">
      <w:start w:val="1"/>
      <w:numFmt w:val="bullet"/>
      <w:lvlText w:val="o"/>
      <w:lvlJc w:val="left"/>
      <w:pPr>
        <w:ind w:left="5475" w:hanging="360"/>
      </w:pPr>
      <w:rPr>
        <w:rFonts w:ascii="Courier New" w:hAnsi="Courier New" w:cs="Symbol" w:hint="default"/>
      </w:rPr>
    </w:lvl>
    <w:lvl w:ilvl="8" w:tplc="0C090005" w:tentative="1">
      <w:start w:val="1"/>
      <w:numFmt w:val="bullet"/>
      <w:lvlText w:val=""/>
      <w:lvlJc w:val="left"/>
      <w:pPr>
        <w:ind w:left="6195" w:hanging="360"/>
      </w:pPr>
      <w:rPr>
        <w:rFonts w:ascii="Wingdings" w:hAnsi="Wingdings" w:hint="default"/>
      </w:rPr>
    </w:lvl>
  </w:abstractNum>
  <w:abstractNum w:abstractNumId="34">
    <w:nsid w:val="56C6356F"/>
    <w:multiLevelType w:val="hybridMultilevel"/>
    <w:tmpl w:val="8D7433D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17DEF5D0">
      <w:numFmt w:val="bullet"/>
      <w:lvlText w:val="-"/>
      <w:lvlJc w:val="left"/>
      <w:pPr>
        <w:ind w:left="2520" w:hanging="360"/>
      </w:pPr>
      <w:rPr>
        <w:rFonts w:ascii="Arial" w:eastAsia="Times New Roman" w:hAnsi="Arial" w:cs="Arial"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nsid w:val="57232A3A"/>
    <w:multiLevelType w:val="hybridMultilevel"/>
    <w:tmpl w:val="965237D6"/>
    <w:lvl w:ilvl="0" w:tplc="0C090001">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57372178"/>
    <w:multiLevelType w:val="hybridMultilevel"/>
    <w:tmpl w:val="90F22396"/>
    <w:lvl w:ilvl="0" w:tplc="8F226E18">
      <w:start w:val="1"/>
      <w:numFmt w:val="lowerRoman"/>
      <w:lvlText w:val="(%1)"/>
      <w:lvlJc w:val="left"/>
      <w:pPr>
        <w:ind w:left="643" w:hanging="360"/>
      </w:pPr>
      <w:rPr>
        <w:rFonts w:hint="default"/>
      </w:rPr>
    </w:lvl>
    <w:lvl w:ilvl="1" w:tplc="0C090003">
      <w:start w:val="1"/>
      <w:numFmt w:val="bullet"/>
      <w:lvlText w:val="o"/>
      <w:lvlJc w:val="left"/>
      <w:pPr>
        <w:ind w:left="1363" w:hanging="360"/>
      </w:pPr>
      <w:rPr>
        <w:rFonts w:ascii="Courier New" w:hAnsi="Courier New" w:cs="Symbol" w:hint="default"/>
      </w:rPr>
    </w:lvl>
    <w:lvl w:ilvl="2" w:tplc="0C090005">
      <w:start w:val="1"/>
      <w:numFmt w:val="bullet"/>
      <w:lvlText w:val=""/>
      <w:lvlJc w:val="left"/>
      <w:pPr>
        <w:ind w:left="2083" w:hanging="360"/>
      </w:pPr>
      <w:rPr>
        <w:rFonts w:ascii="Wingdings" w:hAnsi="Wingdings" w:hint="default"/>
      </w:rPr>
    </w:lvl>
    <w:lvl w:ilvl="3" w:tplc="0C09000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Symbol"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Symbol" w:hint="default"/>
      </w:rPr>
    </w:lvl>
    <w:lvl w:ilvl="8" w:tplc="0C090005" w:tentative="1">
      <w:start w:val="1"/>
      <w:numFmt w:val="bullet"/>
      <w:lvlText w:val=""/>
      <w:lvlJc w:val="left"/>
      <w:pPr>
        <w:ind w:left="6403" w:hanging="360"/>
      </w:pPr>
      <w:rPr>
        <w:rFonts w:ascii="Wingdings" w:hAnsi="Wingdings" w:hint="default"/>
      </w:rPr>
    </w:lvl>
  </w:abstractNum>
  <w:abstractNum w:abstractNumId="37">
    <w:nsid w:val="582138ED"/>
    <w:multiLevelType w:val="hybridMultilevel"/>
    <w:tmpl w:val="33AA85F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Symbol"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Symbol"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Symbol" w:hint="default"/>
      </w:rPr>
    </w:lvl>
    <w:lvl w:ilvl="8" w:tplc="0C090005" w:tentative="1">
      <w:start w:val="1"/>
      <w:numFmt w:val="bullet"/>
      <w:lvlText w:val=""/>
      <w:lvlJc w:val="left"/>
      <w:pPr>
        <w:ind w:left="6687" w:hanging="360"/>
      </w:pPr>
      <w:rPr>
        <w:rFonts w:ascii="Wingdings" w:hAnsi="Wingdings" w:hint="default"/>
      </w:rPr>
    </w:lvl>
  </w:abstractNum>
  <w:abstractNum w:abstractNumId="38">
    <w:nsid w:val="5A884CD0"/>
    <w:multiLevelType w:val="hybridMultilevel"/>
    <w:tmpl w:val="2272F68A"/>
    <w:lvl w:ilvl="0" w:tplc="BD18F85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DBA7A81"/>
    <w:multiLevelType w:val="multilevel"/>
    <w:tmpl w:val="87820C68"/>
    <w:styleLink w:val="StyleNumberedGillSansMT10pt"/>
    <w:lvl w:ilvl="0">
      <w:start w:val="1"/>
      <w:numFmt w:val="lowerRoman"/>
      <w:lvlText w:val="(%1)"/>
      <w:lvlJc w:val="left"/>
      <w:pPr>
        <w:tabs>
          <w:tab w:val="num" w:pos="1500"/>
        </w:tabs>
        <w:ind w:left="1500" w:hanging="780"/>
      </w:pPr>
      <w:rPr>
        <w:rFonts w:ascii="Times New Roman" w:hAnsi="Times New Roman"/>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nsid w:val="641B3406"/>
    <w:multiLevelType w:val="hybridMultilevel"/>
    <w:tmpl w:val="973A389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nsid w:val="642B1011"/>
    <w:multiLevelType w:val="hybridMultilevel"/>
    <w:tmpl w:val="FA005D3E"/>
    <w:lvl w:ilvl="0" w:tplc="BD18F852">
      <w:numFmt w:val="bullet"/>
      <w:lvlText w:val="-"/>
      <w:lvlJc w:val="left"/>
      <w:pPr>
        <w:ind w:left="-645" w:hanging="360"/>
      </w:pPr>
      <w:rPr>
        <w:rFonts w:ascii="Calibri" w:eastAsiaTheme="minorHAnsi" w:hAnsi="Calibri" w:cs="Calibri" w:hint="default"/>
      </w:rPr>
    </w:lvl>
    <w:lvl w:ilvl="1" w:tplc="0C090003">
      <w:start w:val="1"/>
      <w:numFmt w:val="bullet"/>
      <w:lvlText w:val="o"/>
      <w:lvlJc w:val="left"/>
      <w:pPr>
        <w:ind w:left="75" w:hanging="360"/>
      </w:pPr>
      <w:rPr>
        <w:rFonts w:ascii="Courier New" w:hAnsi="Courier New" w:cs="Symbol" w:hint="default"/>
      </w:rPr>
    </w:lvl>
    <w:lvl w:ilvl="2" w:tplc="0C090005">
      <w:start w:val="1"/>
      <w:numFmt w:val="bullet"/>
      <w:lvlText w:val=""/>
      <w:lvlJc w:val="left"/>
      <w:pPr>
        <w:ind w:left="795" w:hanging="360"/>
      </w:pPr>
      <w:rPr>
        <w:rFonts w:ascii="Wingdings" w:hAnsi="Wingdings" w:hint="default"/>
      </w:rPr>
    </w:lvl>
    <w:lvl w:ilvl="3" w:tplc="0C090001">
      <w:start w:val="1"/>
      <w:numFmt w:val="bullet"/>
      <w:lvlText w:val=""/>
      <w:lvlJc w:val="left"/>
      <w:pPr>
        <w:ind w:left="1515" w:hanging="360"/>
      </w:pPr>
      <w:rPr>
        <w:rFonts w:ascii="Symbol" w:hAnsi="Symbol" w:hint="default"/>
      </w:rPr>
    </w:lvl>
    <w:lvl w:ilvl="4" w:tplc="0C090003" w:tentative="1">
      <w:start w:val="1"/>
      <w:numFmt w:val="bullet"/>
      <w:lvlText w:val="o"/>
      <w:lvlJc w:val="left"/>
      <w:pPr>
        <w:ind w:left="2235" w:hanging="360"/>
      </w:pPr>
      <w:rPr>
        <w:rFonts w:ascii="Courier New" w:hAnsi="Courier New" w:cs="Symbol" w:hint="default"/>
      </w:rPr>
    </w:lvl>
    <w:lvl w:ilvl="5" w:tplc="0C090005" w:tentative="1">
      <w:start w:val="1"/>
      <w:numFmt w:val="bullet"/>
      <w:lvlText w:val=""/>
      <w:lvlJc w:val="left"/>
      <w:pPr>
        <w:ind w:left="2955" w:hanging="360"/>
      </w:pPr>
      <w:rPr>
        <w:rFonts w:ascii="Wingdings" w:hAnsi="Wingdings" w:hint="default"/>
      </w:rPr>
    </w:lvl>
    <w:lvl w:ilvl="6" w:tplc="0C090001" w:tentative="1">
      <w:start w:val="1"/>
      <w:numFmt w:val="bullet"/>
      <w:lvlText w:val=""/>
      <w:lvlJc w:val="left"/>
      <w:pPr>
        <w:ind w:left="3675" w:hanging="360"/>
      </w:pPr>
      <w:rPr>
        <w:rFonts w:ascii="Symbol" w:hAnsi="Symbol" w:hint="default"/>
      </w:rPr>
    </w:lvl>
    <w:lvl w:ilvl="7" w:tplc="0C090003" w:tentative="1">
      <w:start w:val="1"/>
      <w:numFmt w:val="bullet"/>
      <w:lvlText w:val="o"/>
      <w:lvlJc w:val="left"/>
      <w:pPr>
        <w:ind w:left="4395" w:hanging="360"/>
      </w:pPr>
      <w:rPr>
        <w:rFonts w:ascii="Courier New" w:hAnsi="Courier New" w:cs="Symbol" w:hint="default"/>
      </w:rPr>
    </w:lvl>
    <w:lvl w:ilvl="8" w:tplc="0C090005" w:tentative="1">
      <w:start w:val="1"/>
      <w:numFmt w:val="bullet"/>
      <w:lvlText w:val=""/>
      <w:lvlJc w:val="left"/>
      <w:pPr>
        <w:ind w:left="5115" w:hanging="360"/>
      </w:pPr>
      <w:rPr>
        <w:rFonts w:ascii="Wingdings" w:hAnsi="Wingdings" w:hint="default"/>
      </w:rPr>
    </w:lvl>
  </w:abstractNum>
  <w:abstractNum w:abstractNumId="42">
    <w:nsid w:val="66BA2B69"/>
    <w:multiLevelType w:val="hybridMultilevel"/>
    <w:tmpl w:val="14960756"/>
    <w:lvl w:ilvl="0" w:tplc="3A0C5DE6">
      <w:numFmt w:val="bullet"/>
      <w:lvlText w:val="-"/>
      <w:lvlJc w:val="left"/>
      <w:pPr>
        <w:ind w:left="720" w:hanging="360"/>
      </w:pPr>
      <w:rPr>
        <w:rFonts w:ascii="Arial" w:eastAsia="Times New Roman" w:hAnsi="Arial" w:cs="Courier New" w:hint="default"/>
      </w:rPr>
    </w:lvl>
    <w:lvl w:ilvl="1" w:tplc="0C090003">
      <w:start w:val="1"/>
      <w:numFmt w:val="bullet"/>
      <w:lvlText w:val="o"/>
      <w:lvlJc w:val="left"/>
      <w:pPr>
        <w:ind w:left="1440" w:hanging="360"/>
      </w:pPr>
      <w:rPr>
        <w:rFonts w:ascii="Courier New" w:hAnsi="Courier New" w:cs="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Symbo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Symbol" w:hint="default"/>
      </w:rPr>
    </w:lvl>
    <w:lvl w:ilvl="8" w:tplc="0C090005">
      <w:start w:val="1"/>
      <w:numFmt w:val="bullet"/>
      <w:lvlText w:val=""/>
      <w:lvlJc w:val="left"/>
      <w:pPr>
        <w:ind w:left="6480" w:hanging="360"/>
      </w:pPr>
      <w:rPr>
        <w:rFonts w:ascii="Wingdings" w:hAnsi="Wingdings" w:hint="default"/>
      </w:rPr>
    </w:lvl>
  </w:abstractNum>
  <w:abstractNum w:abstractNumId="43">
    <w:nsid w:val="66F76F95"/>
    <w:multiLevelType w:val="hybridMultilevel"/>
    <w:tmpl w:val="ACEA0E76"/>
    <w:lvl w:ilvl="0" w:tplc="FFFFFFFF">
      <w:start w:val="1"/>
      <w:numFmt w:val="bullet"/>
      <w:pStyle w:val="List-bullet-1"/>
      <w:lvlText w:val=""/>
      <w:lvlJc w:val="left"/>
      <w:pPr>
        <w:tabs>
          <w:tab w:val="num" w:pos="566"/>
        </w:tabs>
        <w:ind w:left="566" w:hanging="283"/>
      </w:pPr>
      <w:rPr>
        <w:rFonts w:ascii="Symbol" w:hAnsi="Symbol" w:hint="default"/>
        <w:color w:val="auto"/>
        <w:sz w:val="20"/>
      </w:rPr>
    </w:lvl>
    <w:lvl w:ilvl="1" w:tplc="FFFFFFFF">
      <w:start w:val="1"/>
      <w:numFmt w:val="bullet"/>
      <w:lvlText w:val="-"/>
      <w:lvlJc w:val="left"/>
      <w:pPr>
        <w:tabs>
          <w:tab w:val="num" w:pos="1647"/>
        </w:tabs>
        <w:ind w:left="1647" w:hanging="284"/>
      </w:pPr>
      <w:rPr>
        <w:rFonts w:ascii="Times New Roman" w:eastAsia="Times New Roman" w:hAnsi="Times New Roman" w:cs="Times New Roman" w:hint="default"/>
        <w:color w:val="auto"/>
        <w:sz w:val="20"/>
      </w:rPr>
    </w:lvl>
    <w:lvl w:ilvl="2" w:tplc="FFFFFFFF" w:tentative="1">
      <w:start w:val="1"/>
      <w:numFmt w:val="bullet"/>
      <w:lvlText w:val=""/>
      <w:lvlJc w:val="left"/>
      <w:pPr>
        <w:tabs>
          <w:tab w:val="num" w:pos="2443"/>
        </w:tabs>
        <w:ind w:left="2443" w:hanging="360"/>
      </w:pPr>
      <w:rPr>
        <w:rFonts w:ascii="Wingdings" w:hAnsi="Wingdings" w:hint="default"/>
      </w:rPr>
    </w:lvl>
    <w:lvl w:ilvl="3" w:tplc="FFFFFFFF" w:tentative="1">
      <w:start w:val="1"/>
      <w:numFmt w:val="bullet"/>
      <w:lvlText w:val=""/>
      <w:lvlJc w:val="left"/>
      <w:pPr>
        <w:tabs>
          <w:tab w:val="num" w:pos="3163"/>
        </w:tabs>
        <w:ind w:left="3163" w:hanging="360"/>
      </w:pPr>
      <w:rPr>
        <w:rFonts w:ascii="Symbol" w:hAnsi="Symbol" w:hint="default"/>
      </w:rPr>
    </w:lvl>
    <w:lvl w:ilvl="4" w:tplc="FFFFFFFF" w:tentative="1">
      <w:start w:val="1"/>
      <w:numFmt w:val="bullet"/>
      <w:lvlText w:val="o"/>
      <w:lvlJc w:val="left"/>
      <w:pPr>
        <w:tabs>
          <w:tab w:val="num" w:pos="3883"/>
        </w:tabs>
        <w:ind w:left="3883" w:hanging="360"/>
      </w:pPr>
      <w:rPr>
        <w:rFonts w:ascii="Courier New" w:hAnsi="Courier New" w:hint="default"/>
      </w:rPr>
    </w:lvl>
    <w:lvl w:ilvl="5" w:tplc="FFFFFFFF" w:tentative="1">
      <w:start w:val="1"/>
      <w:numFmt w:val="bullet"/>
      <w:lvlText w:val=""/>
      <w:lvlJc w:val="left"/>
      <w:pPr>
        <w:tabs>
          <w:tab w:val="num" w:pos="4603"/>
        </w:tabs>
        <w:ind w:left="4603" w:hanging="360"/>
      </w:pPr>
      <w:rPr>
        <w:rFonts w:ascii="Wingdings" w:hAnsi="Wingdings" w:hint="default"/>
      </w:rPr>
    </w:lvl>
    <w:lvl w:ilvl="6" w:tplc="FFFFFFFF" w:tentative="1">
      <w:start w:val="1"/>
      <w:numFmt w:val="bullet"/>
      <w:lvlText w:val=""/>
      <w:lvlJc w:val="left"/>
      <w:pPr>
        <w:tabs>
          <w:tab w:val="num" w:pos="5323"/>
        </w:tabs>
        <w:ind w:left="5323" w:hanging="360"/>
      </w:pPr>
      <w:rPr>
        <w:rFonts w:ascii="Symbol" w:hAnsi="Symbol" w:hint="default"/>
      </w:rPr>
    </w:lvl>
    <w:lvl w:ilvl="7" w:tplc="FFFFFFFF" w:tentative="1">
      <w:start w:val="1"/>
      <w:numFmt w:val="bullet"/>
      <w:lvlText w:val="o"/>
      <w:lvlJc w:val="left"/>
      <w:pPr>
        <w:tabs>
          <w:tab w:val="num" w:pos="6043"/>
        </w:tabs>
        <w:ind w:left="6043" w:hanging="360"/>
      </w:pPr>
      <w:rPr>
        <w:rFonts w:ascii="Courier New" w:hAnsi="Courier New" w:hint="default"/>
      </w:rPr>
    </w:lvl>
    <w:lvl w:ilvl="8" w:tplc="FFFFFFFF" w:tentative="1">
      <w:start w:val="1"/>
      <w:numFmt w:val="bullet"/>
      <w:lvlText w:val=""/>
      <w:lvlJc w:val="left"/>
      <w:pPr>
        <w:tabs>
          <w:tab w:val="num" w:pos="6763"/>
        </w:tabs>
        <w:ind w:left="6763" w:hanging="360"/>
      </w:pPr>
      <w:rPr>
        <w:rFonts w:ascii="Wingdings" w:hAnsi="Wingdings" w:hint="default"/>
      </w:rPr>
    </w:lvl>
  </w:abstractNum>
  <w:abstractNum w:abstractNumId="44">
    <w:nsid w:val="6A587E0B"/>
    <w:multiLevelType w:val="hybridMultilevel"/>
    <w:tmpl w:val="2820AFFA"/>
    <w:lvl w:ilvl="0" w:tplc="8F226E18">
      <w:start w:val="1"/>
      <w:numFmt w:val="lowerRoman"/>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45">
    <w:nsid w:val="6B804D0D"/>
    <w:multiLevelType w:val="hybridMultilevel"/>
    <w:tmpl w:val="DEBA27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Symbo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Symbol" w:hint="default"/>
      </w:rPr>
    </w:lvl>
    <w:lvl w:ilvl="8" w:tplc="08090005" w:tentative="1">
      <w:start w:val="1"/>
      <w:numFmt w:val="bullet"/>
      <w:lvlText w:val=""/>
      <w:lvlJc w:val="left"/>
      <w:pPr>
        <w:ind w:left="6840" w:hanging="360"/>
      </w:pPr>
      <w:rPr>
        <w:rFonts w:ascii="Wingdings" w:hAnsi="Wingdings" w:hint="default"/>
      </w:rPr>
    </w:lvl>
  </w:abstractNum>
  <w:abstractNum w:abstractNumId="46">
    <w:nsid w:val="6BC81B4A"/>
    <w:multiLevelType w:val="hybridMultilevel"/>
    <w:tmpl w:val="5B02C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6D21F31"/>
    <w:multiLevelType w:val="hybridMultilevel"/>
    <w:tmpl w:val="90F22396"/>
    <w:lvl w:ilvl="0" w:tplc="8F226E18">
      <w:start w:val="1"/>
      <w:numFmt w:val="lowerRoman"/>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78D13357"/>
    <w:multiLevelType w:val="hybridMultilevel"/>
    <w:tmpl w:val="513272C4"/>
    <w:lvl w:ilvl="0" w:tplc="560204EC">
      <w:start w:val="1"/>
      <w:numFmt w:val="lowerRoman"/>
      <w:lvlText w:val="%1)"/>
      <w:lvlJc w:val="left"/>
      <w:pPr>
        <w:tabs>
          <w:tab w:val="num" w:pos="720"/>
        </w:tabs>
        <w:ind w:left="720" w:hanging="72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49">
    <w:nsid w:val="7B182796"/>
    <w:multiLevelType w:val="multilevel"/>
    <w:tmpl w:val="98BAB1A4"/>
    <w:lvl w:ilvl="0">
      <w:start w:val="1"/>
      <w:numFmt w:val="decimal"/>
      <w:lvlText w:val="%1."/>
      <w:lvlJc w:val="left"/>
      <w:pPr>
        <w:tabs>
          <w:tab w:val="num" w:pos="720"/>
        </w:tabs>
        <w:ind w:left="720" w:hanging="720"/>
      </w:pPr>
      <w:rPr>
        <w:rFonts w:ascii="Times New Roman" w:hAnsi="Times New Roman" w:hint="default"/>
        <w:b w:val="0"/>
        <w:i w:val="0"/>
        <w:sz w:val="24"/>
      </w:rPr>
    </w:lvl>
    <w:lvl w:ilvl="1">
      <w:start w:val="2"/>
      <w:numFmt w:val="decimal"/>
      <w:lvlRestart w:val="0"/>
      <w:lvlText w:val="%1.%2"/>
      <w:lvlJc w:val="left"/>
      <w:pPr>
        <w:tabs>
          <w:tab w:val="num" w:pos="720"/>
        </w:tabs>
        <w:ind w:left="720" w:hanging="706"/>
      </w:pPr>
      <w:rPr>
        <w:rFonts w:ascii="Times New Roman" w:hAnsi="Times New Roman" w:hint="default"/>
        <w:b w:val="0"/>
        <w:i w:val="0"/>
        <w:sz w:val="24"/>
      </w:rPr>
    </w:lvl>
    <w:lvl w:ilvl="2">
      <w:start w:val="1"/>
      <w:numFmt w:val="lowerLetter"/>
      <w:lvlRestart w:val="0"/>
      <w:pStyle w:val="CONLevela"/>
      <w:lvlText w:val="(%3)"/>
      <w:lvlJc w:val="left"/>
      <w:pPr>
        <w:tabs>
          <w:tab w:val="num" w:pos="1440"/>
        </w:tabs>
        <w:ind w:left="1440" w:hanging="720"/>
      </w:pPr>
      <w:rPr>
        <w:rFonts w:ascii="Times New Roman" w:eastAsia="Times New Roman" w:hAnsi="Times New Roman" w:cs="Times New Roman" w:hint="default"/>
        <w:b w:val="0"/>
        <w:i w:val="0"/>
        <w:sz w:val="24"/>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upperRoman"/>
      <w:lvlText w:val="(%6)"/>
      <w:lvlJc w:val="left"/>
      <w:pPr>
        <w:tabs>
          <w:tab w:val="num" w:pos="3600"/>
        </w:tabs>
        <w:ind w:left="3600" w:hanging="720"/>
      </w:pPr>
      <w:rPr>
        <w:rFonts w:ascii="Times New Roman" w:hAnsi="Times New Roman" w:hint="default"/>
        <w:b w:val="0"/>
        <w:i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nsid w:val="7B471930"/>
    <w:multiLevelType w:val="hybridMultilevel"/>
    <w:tmpl w:val="D368F730"/>
    <w:lvl w:ilvl="0" w:tplc="CFB4EBF4">
      <w:numFmt w:val="bullet"/>
      <w:lvlText w:val=""/>
      <w:lvlJc w:val="left"/>
      <w:pPr>
        <w:tabs>
          <w:tab w:val="num" w:pos="284"/>
        </w:tabs>
        <w:ind w:left="284" w:hanging="284"/>
      </w:pPr>
      <w:rPr>
        <w:rFonts w:ascii="Symbol" w:hAnsi="Symbol" w:cs="Times New Roman"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7C1F1395"/>
    <w:multiLevelType w:val="hybridMultilevel"/>
    <w:tmpl w:val="BAD86BA2"/>
    <w:lvl w:ilvl="0" w:tplc="08090011">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nsid w:val="7EE607F5"/>
    <w:multiLevelType w:val="hybridMultilevel"/>
    <w:tmpl w:val="2BBAFA68"/>
    <w:lvl w:ilvl="0" w:tplc="5216699E">
      <w:start w:val="1"/>
      <w:numFmt w:val="lowerRoman"/>
      <w:lvlText w:val="%1."/>
      <w:lvlJc w:val="left"/>
      <w:pPr>
        <w:ind w:left="1211" w:hanging="360"/>
      </w:pPr>
      <w:rPr>
        <w:rFonts w:ascii="Calibri" w:hAnsi="Calibri" w:cs="Calibri"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num w:numId="1">
    <w:abstractNumId w:val="22"/>
  </w:num>
  <w:num w:numId="2">
    <w:abstractNumId w:val="31"/>
  </w:num>
  <w:num w:numId="3">
    <w:abstractNumId w:val="4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51"/>
  </w:num>
  <w:num w:numId="8">
    <w:abstractNumId w:val="30"/>
  </w:num>
  <w:num w:numId="9">
    <w:abstractNumId w:val="29"/>
  </w:num>
  <w:num w:numId="10">
    <w:abstractNumId w:val="17"/>
  </w:num>
  <w:num w:numId="11">
    <w:abstractNumId w:val="1"/>
  </w:num>
  <w:num w:numId="12">
    <w:abstractNumId w:val="45"/>
  </w:num>
  <w:num w:numId="13">
    <w:abstractNumId w:val="39"/>
  </w:num>
  <w:num w:numId="14">
    <w:abstractNumId w:val="12"/>
  </w:num>
  <w:num w:numId="15">
    <w:abstractNumId w:val="0"/>
  </w:num>
  <w:num w:numId="16">
    <w:abstractNumId w:val="27"/>
  </w:num>
  <w:num w:numId="17">
    <w:abstractNumId w:val="28"/>
  </w:num>
  <w:num w:numId="18">
    <w:abstractNumId w:val="21"/>
  </w:num>
  <w:num w:numId="19">
    <w:abstractNumId w:val="11"/>
  </w:num>
  <w:num w:numId="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23"/>
  </w:num>
  <w:num w:numId="23">
    <w:abstractNumId w:val="19"/>
  </w:num>
  <w:num w:numId="24">
    <w:abstractNumId w:val="35"/>
  </w:num>
  <w:num w:numId="25">
    <w:abstractNumId w:val="9"/>
  </w:num>
  <w:num w:numId="26">
    <w:abstractNumId w:val="18"/>
  </w:num>
  <w:num w:numId="27">
    <w:abstractNumId w:val="37"/>
  </w:num>
  <w:num w:numId="28">
    <w:abstractNumId w:val="47"/>
  </w:num>
  <w:num w:numId="29">
    <w:abstractNumId w:val="8"/>
  </w:num>
  <w:num w:numId="30">
    <w:abstractNumId w:val="13"/>
  </w:num>
  <w:num w:numId="31">
    <w:abstractNumId w:val="20"/>
  </w:num>
  <w:num w:numId="32">
    <w:abstractNumId w:val="32"/>
  </w:num>
  <w:num w:numId="33">
    <w:abstractNumId w:val="15"/>
  </w:num>
  <w:num w:numId="34">
    <w:abstractNumId w:val="36"/>
  </w:num>
  <w:num w:numId="35">
    <w:abstractNumId w:val="44"/>
  </w:num>
  <w:num w:numId="36">
    <w:abstractNumId w:val="33"/>
  </w:num>
  <w:num w:numId="37">
    <w:abstractNumId w:val="6"/>
  </w:num>
  <w:num w:numId="38">
    <w:abstractNumId w:val="5"/>
  </w:num>
  <w:num w:numId="39">
    <w:abstractNumId w:val="38"/>
  </w:num>
  <w:num w:numId="40">
    <w:abstractNumId w:val="25"/>
  </w:num>
  <w:num w:numId="41">
    <w:abstractNumId w:val="26"/>
  </w:num>
  <w:num w:numId="42">
    <w:abstractNumId w:val="4"/>
  </w:num>
  <w:num w:numId="43">
    <w:abstractNumId w:val="49"/>
  </w:num>
  <w:num w:numId="44">
    <w:abstractNumId w:val="24"/>
  </w:num>
  <w:num w:numId="45">
    <w:abstractNumId w:val="43"/>
  </w:num>
  <w:num w:numId="46">
    <w:abstractNumId w:val="10"/>
  </w:num>
  <w:num w:numId="47">
    <w:abstractNumId w:val="16"/>
  </w:num>
  <w:num w:numId="48">
    <w:abstractNumId w:val="52"/>
  </w:num>
  <w:num w:numId="49">
    <w:abstractNumId w:val="3"/>
  </w:num>
  <w:num w:numId="50">
    <w:abstractNumId w:val="50"/>
  </w:num>
  <w:num w:numId="51">
    <w:abstractNumId w:val="40"/>
  </w:num>
  <w:num w:numId="52">
    <w:abstractNumId w:val="34"/>
  </w:num>
  <w:num w:numId="53">
    <w:abstractNumId w:val="46"/>
  </w:num>
  <w:num w:numId="54">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80F"/>
    <w:rsid w:val="00000626"/>
    <w:rsid w:val="00004A40"/>
    <w:rsid w:val="00004B10"/>
    <w:rsid w:val="00004E51"/>
    <w:rsid w:val="00005E23"/>
    <w:rsid w:val="0001228B"/>
    <w:rsid w:val="00013AF5"/>
    <w:rsid w:val="00021FBA"/>
    <w:rsid w:val="00024BA1"/>
    <w:rsid w:val="0002600F"/>
    <w:rsid w:val="00027F71"/>
    <w:rsid w:val="00032405"/>
    <w:rsid w:val="0003243C"/>
    <w:rsid w:val="000328CD"/>
    <w:rsid w:val="0003345F"/>
    <w:rsid w:val="00036EA6"/>
    <w:rsid w:val="00036EF1"/>
    <w:rsid w:val="00040DDE"/>
    <w:rsid w:val="00044A09"/>
    <w:rsid w:val="00044ACF"/>
    <w:rsid w:val="00051C65"/>
    <w:rsid w:val="00052B14"/>
    <w:rsid w:val="00061D69"/>
    <w:rsid w:val="00065637"/>
    <w:rsid w:val="00066760"/>
    <w:rsid w:val="00067F6B"/>
    <w:rsid w:val="00070AAA"/>
    <w:rsid w:val="0007347E"/>
    <w:rsid w:val="00076A82"/>
    <w:rsid w:val="00080EE6"/>
    <w:rsid w:val="00081AC5"/>
    <w:rsid w:val="00084140"/>
    <w:rsid w:val="000841B2"/>
    <w:rsid w:val="00085E25"/>
    <w:rsid w:val="000869A6"/>
    <w:rsid w:val="00090459"/>
    <w:rsid w:val="00091912"/>
    <w:rsid w:val="0009212A"/>
    <w:rsid w:val="00097C24"/>
    <w:rsid w:val="000A18EE"/>
    <w:rsid w:val="000A3066"/>
    <w:rsid w:val="000A3F92"/>
    <w:rsid w:val="000A4B66"/>
    <w:rsid w:val="000A6ECD"/>
    <w:rsid w:val="000A7A7A"/>
    <w:rsid w:val="000B0149"/>
    <w:rsid w:val="000B2E83"/>
    <w:rsid w:val="000B3A40"/>
    <w:rsid w:val="000B56A8"/>
    <w:rsid w:val="000B578D"/>
    <w:rsid w:val="000B6A59"/>
    <w:rsid w:val="000B6C17"/>
    <w:rsid w:val="000B7B69"/>
    <w:rsid w:val="000C2992"/>
    <w:rsid w:val="000D360C"/>
    <w:rsid w:val="000D3DA4"/>
    <w:rsid w:val="000D6772"/>
    <w:rsid w:val="000D75A6"/>
    <w:rsid w:val="000E286E"/>
    <w:rsid w:val="000E2F9D"/>
    <w:rsid w:val="000E7317"/>
    <w:rsid w:val="000F002A"/>
    <w:rsid w:val="000F2F38"/>
    <w:rsid w:val="00105158"/>
    <w:rsid w:val="00107FF1"/>
    <w:rsid w:val="001112FF"/>
    <w:rsid w:val="0011439C"/>
    <w:rsid w:val="001152F1"/>
    <w:rsid w:val="0012090B"/>
    <w:rsid w:val="0012109D"/>
    <w:rsid w:val="0012167B"/>
    <w:rsid w:val="001233BB"/>
    <w:rsid w:val="001244A2"/>
    <w:rsid w:val="0012612F"/>
    <w:rsid w:val="00130EA7"/>
    <w:rsid w:val="00131C61"/>
    <w:rsid w:val="00134B51"/>
    <w:rsid w:val="0013730A"/>
    <w:rsid w:val="001425CE"/>
    <w:rsid w:val="00145E2C"/>
    <w:rsid w:val="0014625A"/>
    <w:rsid w:val="00147785"/>
    <w:rsid w:val="001528FC"/>
    <w:rsid w:val="00152B44"/>
    <w:rsid w:val="0015383A"/>
    <w:rsid w:val="001548BA"/>
    <w:rsid w:val="00157F31"/>
    <w:rsid w:val="001611F8"/>
    <w:rsid w:val="00161308"/>
    <w:rsid w:val="00162957"/>
    <w:rsid w:val="00164C76"/>
    <w:rsid w:val="00165F81"/>
    <w:rsid w:val="001660E6"/>
    <w:rsid w:val="00167C3B"/>
    <w:rsid w:val="001705E6"/>
    <w:rsid w:val="0017060C"/>
    <w:rsid w:val="00172078"/>
    <w:rsid w:val="0017244D"/>
    <w:rsid w:val="00173E28"/>
    <w:rsid w:val="001748FF"/>
    <w:rsid w:val="00174CC2"/>
    <w:rsid w:val="00180888"/>
    <w:rsid w:val="00180978"/>
    <w:rsid w:val="00182E37"/>
    <w:rsid w:val="0018624F"/>
    <w:rsid w:val="0019149E"/>
    <w:rsid w:val="001931CF"/>
    <w:rsid w:val="00193AC9"/>
    <w:rsid w:val="00195C47"/>
    <w:rsid w:val="001974CD"/>
    <w:rsid w:val="00197FC1"/>
    <w:rsid w:val="001A0B48"/>
    <w:rsid w:val="001A481C"/>
    <w:rsid w:val="001A7DFF"/>
    <w:rsid w:val="001B3418"/>
    <w:rsid w:val="001B6E9A"/>
    <w:rsid w:val="001C040C"/>
    <w:rsid w:val="001C4599"/>
    <w:rsid w:val="001C60D7"/>
    <w:rsid w:val="001D3A7E"/>
    <w:rsid w:val="001D409F"/>
    <w:rsid w:val="001D5C82"/>
    <w:rsid w:val="001E004B"/>
    <w:rsid w:val="001E1495"/>
    <w:rsid w:val="001E5269"/>
    <w:rsid w:val="001E61A7"/>
    <w:rsid w:val="001E6F1D"/>
    <w:rsid w:val="001F01F5"/>
    <w:rsid w:val="001F1313"/>
    <w:rsid w:val="001F54BA"/>
    <w:rsid w:val="001F76DA"/>
    <w:rsid w:val="0020021A"/>
    <w:rsid w:val="002105B8"/>
    <w:rsid w:val="00212221"/>
    <w:rsid w:val="0021632D"/>
    <w:rsid w:val="00216FD3"/>
    <w:rsid w:val="002207B2"/>
    <w:rsid w:val="00222168"/>
    <w:rsid w:val="00222339"/>
    <w:rsid w:val="00224F44"/>
    <w:rsid w:val="00225387"/>
    <w:rsid w:val="0023244B"/>
    <w:rsid w:val="0023306E"/>
    <w:rsid w:val="0023439D"/>
    <w:rsid w:val="0023529B"/>
    <w:rsid w:val="002365CB"/>
    <w:rsid w:val="00240550"/>
    <w:rsid w:val="00240CF3"/>
    <w:rsid w:val="00242740"/>
    <w:rsid w:val="0024526F"/>
    <w:rsid w:val="00245B07"/>
    <w:rsid w:val="00247AA3"/>
    <w:rsid w:val="00250728"/>
    <w:rsid w:val="0025107A"/>
    <w:rsid w:val="00251A7F"/>
    <w:rsid w:val="00252199"/>
    <w:rsid w:val="00252CFC"/>
    <w:rsid w:val="00254A68"/>
    <w:rsid w:val="002561FD"/>
    <w:rsid w:val="00256B88"/>
    <w:rsid w:val="002578A5"/>
    <w:rsid w:val="00257A84"/>
    <w:rsid w:val="00261FCA"/>
    <w:rsid w:val="00262094"/>
    <w:rsid w:val="00263A08"/>
    <w:rsid w:val="00264C0B"/>
    <w:rsid w:val="0028645E"/>
    <w:rsid w:val="00295336"/>
    <w:rsid w:val="002953E0"/>
    <w:rsid w:val="00296063"/>
    <w:rsid w:val="002A281F"/>
    <w:rsid w:val="002A78FB"/>
    <w:rsid w:val="002B04A2"/>
    <w:rsid w:val="002B097C"/>
    <w:rsid w:val="002B0E84"/>
    <w:rsid w:val="002B110C"/>
    <w:rsid w:val="002B1AE5"/>
    <w:rsid w:val="002B1B59"/>
    <w:rsid w:val="002B273A"/>
    <w:rsid w:val="002B41A9"/>
    <w:rsid w:val="002B4589"/>
    <w:rsid w:val="002B52F6"/>
    <w:rsid w:val="002C3524"/>
    <w:rsid w:val="002C3DB5"/>
    <w:rsid w:val="002C3F09"/>
    <w:rsid w:val="002C4A02"/>
    <w:rsid w:val="002D0112"/>
    <w:rsid w:val="002D088B"/>
    <w:rsid w:val="002D0AD5"/>
    <w:rsid w:val="002D122C"/>
    <w:rsid w:val="002D563C"/>
    <w:rsid w:val="002D5649"/>
    <w:rsid w:val="002D76A3"/>
    <w:rsid w:val="002D7AC5"/>
    <w:rsid w:val="002E0098"/>
    <w:rsid w:val="002E3008"/>
    <w:rsid w:val="002E43DA"/>
    <w:rsid w:val="002E4572"/>
    <w:rsid w:val="002E4C48"/>
    <w:rsid w:val="002E53F7"/>
    <w:rsid w:val="002E5A58"/>
    <w:rsid w:val="002E6831"/>
    <w:rsid w:val="002F04D4"/>
    <w:rsid w:val="002F097D"/>
    <w:rsid w:val="002F164B"/>
    <w:rsid w:val="002F24B0"/>
    <w:rsid w:val="002F2999"/>
    <w:rsid w:val="002F3030"/>
    <w:rsid w:val="002F329B"/>
    <w:rsid w:val="002F35C3"/>
    <w:rsid w:val="002F43ED"/>
    <w:rsid w:val="002F7834"/>
    <w:rsid w:val="00301BBE"/>
    <w:rsid w:val="00302967"/>
    <w:rsid w:val="00305099"/>
    <w:rsid w:val="003107A5"/>
    <w:rsid w:val="00311399"/>
    <w:rsid w:val="00311C67"/>
    <w:rsid w:val="003150D5"/>
    <w:rsid w:val="00316C0D"/>
    <w:rsid w:val="00320CE6"/>
    <w:rsid w:val="0032101C"/>
    <w:rsid w:val="0032318E"/>
    <w:rsid w:val="00325157"/>
    <w:rsid w:val="00327943"/>
    <w:rsid w:val="00330B0C"/>
    <w:rsid w:val="00330BAB"/>
    <w:rsid w:val="00333A44"/>
    <w:rsid w:val="00334C07"/>
    <w:rsid w:val="0033577C"/>
    <w:rsid w:val="00337048"/>
    <w:rsid w:val="00337D5A"/>
    <w:rsid w:val="00342049"/>
    <w:rsid w:val="00344FB3"/>
    <w:rsid w:val="003450EE"/>
    <w:rsid w:val="00345307"/>
    <w:rsid w:val="00345B5F"/>
    <w:rsid w:val="00353324"/>
    <w:rsid w:val="003534A4"/>
    <w:rsid w:val="0035363F"/>
    <w:rsid w:val="0035364F"/>
    <w:rsid w:val="00354431"/>
    <w:rsid w:val="0035663C"/>
    <w:rsid w:val="003602D8"/>
    <w:rsid w:val="00360812"/>
    <w:rsid w:val="0036226D"/>
    <w:rsid w:val="0036324A"/>
    <w:rsid w:val="003635E1"/>
    <w:rsid w:val="00365EFE"/>
    <w:rsid w:val="00366D89"/>
    <w:rsid w:val="003673FB"/>
    <w:rsid w:val="00373B0A"/>
    <w:rsid w:val="00373BD8"/>
    <w:rsid w:val="00376455"/>
    <w:rsid w:val="003813CC"/>
    <w:rsid w:val="00382AE2"/>
    <w:rsid w:val="00386F8E"/>
    <w:rsid w:val="00390546"/>
    <w:rsid w:val="00391C63"/>
    <w:rsid w:val="00396CBB"/>
    <w:rsid w:val="003A09A6"/>
    <w:rsid w:val="003A1A01"/>
    <w:rsid w:val="003A59C4"/>
    <w:rsid w:val="003A5D55"/>
    <w:rsid w:val="003A7518"/>
    <w:rsid w:val="003A76EB"/>
    <w:rsid w:val="003A7FEC"/>
    <w:rsid w:val="003B1890"/>
    <w:rsid w:val="003B3243"/>
    <w:rsid w:val="003C3F7D"/>
    <w:rsid w:val="003D01A2"/>
    <w:rsid w:val="003D1F35"/>
    <w:rsid w:val="003D2FE8"/>
    <w:rsid w:val="003D4599"/>
    <w:rsid w:val="003D4D64"/>
    <w:rsid w:val="003E0914"/>
    <w:rsid w:val="003E181F"/>
    <w:rsid w:val="003E5827"/>
    <w:rsid w:val="003E6765"/>
    <w:rsid w:val="003F0DF2"/>
    <w:rsid w:val="003F1C58"/>
    <w:rsid w:val="003F22E6"/>
    <w:rsid w:val="003F32A1"/>
    <w:rsid w:val="003F376C"/>
    <w:rsid w:val="00401F89"/>
    <w:rsid w:val="0040317F"/>
    <w:rsid w:val="00403D93"/>
    <w:rsid w:val="00404176"/>
    <w:rsid w:val="00404B8A"/>
    <w:rsid w:val="00404EDD"/>
    <w:rsid w:val="0040500D"/>
    <w:rsid w:val="00405591"/>
    <w:rsid w:val="00405A6B"/>
    <w:rsid w:val="00407534"/>
    <w:rsid w:val="004126FF"/>
    <w:rsid w:val="004129F0"/>
    <w:rsid w:val="00412CFF"/>
    <w:rsid w:val="00414405"/>
    <w:rsid w:val="00415746"/>
    <w:rsid w:val="0041679A"/>
    <w:rsid w:val="00416814"/>
    <w:rsid w:val="00416C1B"/>
    <w:rsid w:val="00420F3E"/>
    <w:rsid w:val="004222FE"/>
    <w:rsid w:val="00422604"/>
    <w:rsid w:val="00425AD9"/>
    <w:rsid w:val="00426325"/>
    <w:rsid w:val="004267FB"/>
    <w:rsid w:val="004278FB"/>
    <w:rsid w:val="00430936"/>
    <w:rsid w:val="0043095B"/>
    <w:rsid w:val="00431B2A"/>
    <w:rsid w:val="00433107"/>
    <w:rsid w:val="004351D6"/>
    <w:rsid w:val="00436249"/>
    <w:rsid w:val="00440581"/>
    <w:rsid w:val="00441FA4"/>
    <w:rsid w:val="00447082"/>
    <w:rsid w:val="004507FC"/>
    <w:rsid w:val="0045123E"/>
    <w:rsid w:val="00457212"/>
    <w:rsid w:val="00457629"/>
    <w:rsid w:val="00457CAE"/>
    <w:rsid w:val="00462011"/>
    <w:rsid w:val="004623F1"/>
    <w:rsid w:val="0046262F"/>
    <w:rsid w:val="00462C98"/>
    <w:rsid w:val="00464C37"/>
    <w:rsid w:val="004656EB"/>
    <w:rsid w:val="00466365"/>
    <w:rsid w:val="0047146B"/>
    <w:rsid w:val="004721C8"/>
    <w:rsid w:val="004767F3"/>
    <w:rsid w:val="00476D0A"/>
    <w:rsid w:val="004803BC"/>
    <w:rsid w:val="00482CFE"/>
    <w:rsid w:val="00487C92"/>
    <w:rsid w:val="00493C47"/>
    <w:rsid w:val="00494599"/>
    <w:rsid w:val="00495E97"/>
    <w:rsid w:val="004A24A3"/>
    <w:rsid w:val="004A354E"/>
    <w:rsid w:val="004A3926"/>
    <w:rsid w:val="004A651E"/>
    <w:rsid w:val="004B0C10"/>
    <w:rsid w:val="004B16F5"/>
    <w:rsid w:val="004B1910"/>
    <w:rsid w:val="004B1C9B"/>
    <w:rsid w:val="004B4D8A"/>
    <w:rsid w:val="004B7FE4"/>
    <w:rsid w:val="004C0891"/>
    <w:rsid w:val="004C37C0"/>
    <w:rsid w:val="004C5572"/>
    <w:rsid w:val="004C580F"/>
    <w:rsid w:val="004C5C56"/>
    <w:rsid w:val="004C6185"/>
    <w:rsid w:val="004C79CA"/>
    <w:rsid w:val="004C7D32"/>
    <w:rsid w:val="004D031D"/>
    <w:rsid w:val="004D12AB"/>
    <w:rsid w:val="004D4943"/>
    <w:rsid w:val="004D681D"/>
    <w:rsid w:val="004E32CB"/>
    <w:rsid w:val="004E4BAD"/>
    <w:rsid w:val="004E5F12"/>
    <w:rsid w:val="004E7EC4"/>
    <w:rsid w:val="004F3014"/>
    <w:rsid w:val="00500920"/>
    <w:rsid w:val="005108A9"/>
    <w:rsid w:val="005109A6"/>
    <w:rsid w:val="00511080"/>
    <w:rsid w:val="0051417B"/>
    <w:rsid w:val="00514A8D"/>
    <w:rsid w:val="0052193F"/>
    <w:rsid w:val="00522116"/>
    <w:rsid w:val="00522122"/>
    <w:rsid w:val="00524F31"/>
    <w:rsid w:val="00525FDB"/>
    <w:rsid w:val="00527EB4"/>
    <w:rsid w:val="005304FB"/>
    <w:rsid w:val="00531605"/>
    <w:rsid w:val="00533959"/>
    <w:rsid w:val="00534A4A"/>
    <w:rsid w:val="00541E36"/>
    <w:rsid w:val="00542E54"/>
    <w:rsid w:val="005514CE"/>
    <w:rsid w:val="00553EF6"/>
    <w:rsid w:val="005544BE"/>
    <w:rsid w:val="00560B0E"/>
    <w:rsid w:val="00561FDD"/>
    <w:rsid w:val="00570A1D"/>
    <w:rsid w:val="0057173B"/>
    <w:rsid w:val="0057217A"/>
    <w:rsid w:val="00574034"/>
    <w:rsid w:val="005744E5"/>
    <w:rsid w:val="0057574D"/>
    <w:rsid w:val="00577CAE"/>
    <w:rsid w:val="005805C5"/>
    <w:rsid w:val="00580FB4"/>
    <w:rsid w:val="005824BB"/>
    <w:rsid w:val="00583D23"/>
    <w:rsid w:val="00584DA3"/>
    <w:rsid w:val="0058510D"/>
    <w:rsid w:val="005875A1"/>
    <w:rsid w:val="00592EB3"/>
    <w:rsid w:val="005A2A82"/>
    <w:rsid w:val="005A2D62"/>
    <w:rsid w:val="005A3717"/>
    <w:rsid w:val="005A503C"/>
    <w:rsid w:val="005B640E"/>
    <w:rsid w:val="005B7C5A"/>
    <w:rsid w:val="005C0D29"/>
    <w:rsid w:val="005C129A"/>
    <w:rsid w:val="005C15BA"/>
    <w:rsid w:val="005C64B6"/>
    <w:rsid w:val="005C6F8A"/>
    <w:rsid w:val="005C7176"/>
    <w:rsid w:val="005C7FD8"/>
    <w:rsid w:val="005D0A10"/>
    <w:rsid w:val="005D3299"/>
    <w:rsid w:val="005D6C77"/>
    <w:rsid w:val="005D70CB"/>
    <w:rsid w:val="005E08A4"/>
    <w:rsid w:val="005E0B87"/>
    <w:rsid w:val="005E0BFB"/>
    <w:rsid w:val="005E6A25"/>
    <w:rsid w:val="005E7423"/>
    <w:rsid w:val="005F29CA"/>
    <w:rsid w:val="005F3533"/>
    <w:rsid w:val="005F4028"/>
    <w:rsid w:val="005F64F3"/>
    <w:rsid w:val="005F6858"/>
    <w:rsid w:val="005F77C0"/>
    <w:rsid w:val="00605552"/>
    <w:rsid w:val="00607655"/>
    <w:rsid w:val="00611A89"/>
    <w:rsid w:val="00611FE7"/>
    <w:rsid w:val="00616117"/>
    <w:rsid w:val="006170CB"/>
    <w:rsid w:val="00617947"/>
    <w:rsid w:val="00621CF7"/>
    <w:rsid w:val="0062435F"/>
    <w:rsid w:val="00625FC9"/>
    <w:rsid w:val="006271DD"/>
    <w:rsid w:val="00627B0A"/>
    <w:rsid w:val="006336AA"/>
    <w:rsid w:val="006364E5"/>
    <w:rsid w:val="006369C8"/>
    <w:rsid w:val="00640E51"/>
    <w:rsid w:val="00642B77"/>
    <w:rsid w:val="00644919"/>
    <w:rsid w:val="0064662B"/>
    <w:rsid w:val="00650ACD"/>
    <w:rsid w:val="006526C9"/>
    <w:rsid w:val="00653BE1"/>
    <w:rsid w:val="00654075"/>
    <w:rsid w:val="00657BEE"/>
    <w:rsid w:val="00660FB4"/>
    <w:rsid w:val="00667282"/>
    <w:rsid w:val="00667F60"/>
    <w:rsid w:val="00672189"/>
    <w:rsid w:val="00672D1D"/>
    <w:rsid w:val="006731C7"/>
    <w:rsid w:val="0067502B"/>
    <w:rsid w:val="00676424"/>
    <w:rsid w:val="006768A2"/>
    <w:rsid w:val="00682811"/>
    <w:rsid w:val="00683F76"/>
    <w:rsid w:val="006921D7"/>
    <w:rsid w:val="006928B4"/>
    <w:rsid w:val="00692A58"/>
    <w:rsid w:val="006939E1"/>
    <w:rsid w:val="00693B34"/>
    <w:rsid w:val="00694407"/>
    <w:rsid w:val="00696482"/>
    <w:rsid w:val="006A0CF9"/>
    <w:rsid w:val="006B021A"/>
    <w:rsid w:val="006B0F4B"/>
    <w:rsid w:val="006B1175"/>
    <w:rsid w:val="006B1480"/>
    <w:rsid w:val="006B22BB"/>
    <w:rsid w:val="006B259B"/>
    <w:rsid w:val="006B3947"/>
    <w:rsid w:val="006B569C"/>
    <w:rsid w:val="006B7FF3"/>
    <w:rsid w:val="006C1D0B"/>
    <w:rsid w:val="006C2EB2"/>
    <w:rsid w:val="006C6A5F"/>
    <w:rsid w:val="006D3A02"/>
    <w:rsid w:val="006E613F"/>
    <w:rsid w:val="006F019E"/>
    <w:rsid w:val="006F120C"/>
    <w:rsid w:val="006F28A0"/>
    <w:rsid w:val="006F479A"/>
    <w:rsid w:val="006F49D8"/>
    <w:rsid w:val="006F6C52"/>
    <w:rsid w:val="0070131C"/>
    <w:rsid w:val="00704214"/>
    <w:rsid w:val="007056ED"/>
    <w:rsid w:val="00707B56"/>
    <w:rsid w:val="00710CFB"/>
    <w:rsid w:val="0071228D"/>
    <w:rsid w:val="00713589"/>
    <w:rsid w:val="00713993"/>
    <w:rsid w:val="007145A1"/>
    <w:rsid w:val="0071631B"/>
    <w:rsid w:val="007163DD"/>
    <w:rsid w:val="00717E9A"/>
    <w:rsid w:val="00726413"/>
    <w:rsid w:val="007277EA"/>
    <w:rsid w:val="0073036C"/>
    <w:rsid w:val="0073104E"/>
    <w:rsid w:val="0073321E"/>
    <w:rsid w:val="007338E2"/>
    <w:rsid w:val="007351AB"/>
    <w:rsid w:val="00735A6F"/>
    <w:rsid w:val="00736F0E"/>
    <w:rsid w:val="00737645"/>
    <w:rsid w:val="00737807"/>
    <w:rsid w:val="00742891"/>
    <w:rsid w:val="007436AB"/>
    <w:rsid w:val="007455FC"/>
    <w:rsid w:val="00750019"/>
    <w:rsid w:val="00750409"/>
    <w:rsid w:val="007519AA"/>
    <w:rsid w:val="00753758"/>
    <w:rsid w:val="00753DC6"/>
    <w:rsid w:val="007563CD"/>
    <w:rsid w:val="00757BFF"/>
    <w:rsid w:val="00761550"/>
    <w:rsid w:val="0076190C"/>
    <w:rsid w:val="00763335"/>
    <w:rsid w:val="00771425"/>
    <w:rsid w:val="00773658"/>
    <w:rsid w:val="00775EBF"/>
    <w:rsid w:val="007766E6"/>
    <w:rsid w:val="00777B45"/>
    <w:rsid w:val="0078127D"/>
    <w:rsid w:val="00781B5F"/>
    <w:rsid w:val="00783597"/>
    <w:rsid w:val="00784CA8"/>
    <w:rsid w:val="007875B2"/>
    <w:rsid w:val="00787B88"/>
    <w:rsid w:val="00787C0A"/>
    <w:rsid w:val="00790001"/>
    <w:rsid w:val="00791388"/>
    <w:rsid w:val="0079155A"/>
    <w:rsid w:val="00793B5E"/>
    <w:rsid w:val="00794E3B"/>
    <w:rsid w:val="00796374"/>
    <w:rsid w:val="00796478"/>
    <w:rsid w:val="00796871"/>
    <w:rsid w:val="00797A8C"/>
    <w:rsid w:val="007A6259"/>
    <w:rsid w:val="007B08B4"/>
    <w:rsid w:val="007B0937"/>
    <w:rsid w:val="007B1D34"/>
    <w:rsid w:val="007B2F30"/>
    <w:rsid w:val="007B3BCE"/>
    <w:rsid w:val="007B4303"/>
    <w:rsid w:val="007B64A5"/>
    <w:rsid w:val="007B651F"/>
    <w:rsid w:val="007C28E5"/>
    <w:rsid w:val="007C2B24"/>
    <w:rsid w:val="007C423D"/>
    <w:rsid w:val="007C4BBD"/>
    <w:rsid w:val="007C78C0"/>
    <w:rsid w:val="007D4242"/>
    <w:rsid w:val="007D64D3"/>
    <w:rsid w:val="007E0EF9"/>
    <w:rsid w:val="007E13CF"/>
    <w:rsid w:val="007E167B"/>
    <w:rsid w:val="007E1704"/>
    <w:rsid w:val="007E3C62"/>
    <w:rsid w:val="007E5367"/>
    <w:rsid w:val="007E6E08"/>
    <w:rsid w:val="007F0093"/>
    <w:rsid w:val="007F0A54"/>
    <w:rsid w:val="007F4244"/>
    <w:rsid w:val="007F4D23"/>
    <w:rsid w:val="007F64A1"/>
    <w:rsid w:val="007F77BE"/>
    <w:rsid w:val="00800D25"/>
    <w:rsid w:val="008018BF"/>
    <w:rsid w:val="00802416"/>
    <w:rsid w:val="008030EC"/>
    <w:rsid w:val="00812AA4"/>
    <w:rsid w:val="00812E13"/>
    <w:rsid w:val="00813115"/>
    <w:rsid w:val="00813529"/>
    <w:rsid w:val="00813E7C"/>
    <w:rsid w:val="00814F4D"/>
    <w:rsid w:val="00816D5F"/>
    <w:rsid w:val="0081754E"/>
    <w:rsid w:val="00825494"/>
    <w:rsid w:val="0082568F"/>
    <w:rsid w:val="00826C35"/>
    <w:rsid w:val="0083019A"/>
    <w:rsid w:val="008322D0"/>
    <w:rsid w:val="008349EC"/>
    <w:rsid w:val="00840357"/>
    <w:rsid w:val="00842305"/>
    <w:rsid w:val="00844B1D"/>
    <w:rsid w:val="008466F4"/>
    <w:rsid w:val="00846C5B"/>
    <w:rsid w:val="00847C15"/>
    <w:rsid w:val="00850D07"/>
    <w:rsid w:val="00851AD1"/>
    <w:rsid w:val="00855030"/>
    <w:rsid w:val="00855561"/>
    <w:rsid w:val="00860A9E"/>
    <w:rsid w:val="00863221"/>
    <w:rsid w:val="00863883"/>
    <w:rsid w:val="00866AF7"/>
    <w:rsid w:val="00867687"/>
    <w:rsid w:val="00870600"/>
    <w:rsid w:val="00874AB7"/>
    <w:rsid w:val="0087531B"/>
    <w:rsid w:val="00876F47"/>
    <w:rsid w:val="00880FC8"/>
    <w:rsid w:val="00886132"/>
    <w:rsid w:val="00887D31"/>
    <w:rsid w:val="00892715"/>
    <w:rsid w:val="0089343D"/>
    <w:rsid w:val="008937C0"/>
    <w:rsid w:val="00894460"/>
    <w:rsid w:val="00895019"/>
    <w:rsid w:val="008972F9"/>
    <w:rsid w:val="00897C18"/>
    <w:rsid w:val="008A0B8F"/>
    <w:rsid w:val="008A442B"/>
    <w:rsid w:val="008A4985"/>
    <w:rsid w:val="008A6327"/>
    <w:rsid w:val="008A64D9"/>
    <w:rsid w:val="008B1F96"/>
    <w:rsid w:val="008B481F"/>
    <w:rsid w:val="008C0EC0"/>
    <w:rsid w:val="008C4D4E"/>
    <w:rsid w:val="008C5650"/>
    <w:rsid w:val="008C6E42"/>
    <w:rsid w:val="008C759C"/>
    <w:rsid w:val="008D1082"/>
    <w:rsid w:val="008D2278"/>
    <w:rsid w:val="008D2A56"/>
    <w:rsid w:val="008D41D7"/>
    <w:rsid w:val="008D56EB"/>
    <w:rsid w:val="008D6CC1"/>
    <w:rsid w:val="008E13C8"/>
    <w:rsid w:val="008E1FD9"/>
    <w:rsid w:val="008E2546"/>
    <w:rsid w:val="008E36B1"/>
    <w:rsid w:val="008F18CE"/>
    <w:rsid w:val="008F1DFC"/>
    <w:rsid w:val="008F2563"/>
    <w:rsid w:val="008F3D9F"/>
    <w:rsid w:val="008F4CE6"/>
    <w:rsid w:val="008F5823"/>
    <w:rsid w:val="008F5912"/>
    <w:rsid w:val="00901C2E"/>
    <w:rsid w:val="00902717"/>
    <w:rsid w:val="00903995"/>
    <w:rsid w:val="00905C1F"/>
    <w:rsid w:val="009119C4"/>
    <w:rsid w:val="0091267E"/>
    <w:rsid w:val="00915270"/>
    <w:rsid w:val="00916D9A"/>
    <w:rsid w:val="0092461A"/>
    <w:rsid w:val="009251D2"/>
    <w:rsid w:val="0092657D"/>
    <w:rsid w:val="00927A75"/>
    <w:rsid w:val="00934367"/>
    <w:rsid w:val="00934715"/>
    <w:rsid w:val="00934C3E"/>
    <w:rsid w:val="009360EA"/>
    <w:rsid w:val="00937710"/>
    <w:rsid w:val="009419DE"/>
    <w:rsid w:val="009420E8"/>
    <w:rsid w:val="0094433E"/>
    <w:rsid w:val="00944A36"/>
    <w:rsid w:val="00955C17"/>
    <w:rsid w:val="00956B4B"/>
    <w:rsid w:val="00957372"/>
    <w:rsid w:val="009610D5"/>
    <w:rsid w:val="009631A6"/>
    <w:rsid w:val="00970CE7"/>
    <w:rsid w:val="00970F13"/>
    <w:rsid w:val="0097302A"/>
    <w:rsid w:val="00974026"/>
    <w:rsid w:val="00975B4A"/>
    <w:rsid w:val="00977707"/>
    <w:rsid w:val="00977FAE"/>
    <w:rsid w:val="00981B97"/>
    <w:rsid w:val="00985B86"/>
    <w:rsid w:val="009900C7"/>
    <w:rsid w:val="00990FE6"/>
    <w:rsid w:val="00994AB9"/>
    <w:rsid w:val="00995BD2"/>
    <w:rsid w:val="00997989"/>
    <w:rsid w:val="009A1403"/>
    <w:rsid w:val="009A2144"/>
    <w:rsid w:val="009A5A09"/>
    <w:rsid w:val="009A6379"/>
    <w:rsid w:val="009B1A77"/>
    <w:rsid w:val="009B29BD"/>
    <w:rsid w:val="009B6414"/>
    <w:rsid w:val="009B69B1"/>
    <w:rsid w:val="009B7483"/>
    <w:rsid w:val="009C0116"/>
    <w:rsid w:val="009C0783"/>
    <w:rsid w:val="009C10A6"/>
    <w:rsid w:val="009C2A90"/>
    <w:rsid w:val="009C2EAC"/>
    <w:rsid w:val="009C2F88"/>
    <w:rsid w:val="009C312A"/>
    <w:rsid w:val="009C5B94"/>
    <w:rsid w:val="009C6CDB"/>
    <w:rsid w:val="009D29A2"/>
    <w:rsid w:val="009D38A7"/>
    <w:rsid w:val="009D4607"/>
    <w:rsid w:val="009D6629"/>
    <w:rsid w:val="009D7A24"/>
    <w:rsid w:val="009E5FB0"/>
    <w:rsid w:val="009E69C9"/>
    <w:rsid w:val="009E6C5E"/>
    <w:rsid w:val="009E7157"/>
    <w:rsid w:val="009F0E76"/>
    <w:rsid w:val="009F23D0"/>
    <w:rsid w:val="009F293A"/>
    <w:rsid w:val="009F3FEE"/>
    <w:rsid w:val="009F5589"/>
    <w:rsid w:val="009F7458"/>
    <w:rsid w:val="00A00A52"/>
    <w:rsid w:val="00A10A7E"/>
    <w:rsid w:val="00A14752"/>
    <w:rsid w:val="00A14BB7"/>
    <w:rsid w:val="00A15463"/>
    <w:rsid w:val="00A159D6"/>
    <w:rsid w:val="00A21C1D"/>
    <w:rsid w:val="00A21DC0"/>
    <w:rsid w:val="00A220FE"/>
    <w:rsid w:val="00A24699"/>
    <w:rsid w:val="00A24C54"/>
    <w:rsid w:val="00A26FA2"/>
    <w:rsid w:val="00A3007F"/>
    <w:rsid w:val="00A3019A"/>
    <w:rsid w:val="00A346EC"/>
    <w:rsid w:val="00A35B8D"/>
    <w:rsid w:val="00A360A4"/>
    <w:rsid w:val="00A374E1"/>
    <w:rsid w:val="00A37C29"/>
    <w:rsid w:val="00A40FF0"/>
    <w:rsid w:val="00A415A9"/>
    <w:rsid w:val="00A424EE"/>
    <w:rsid w:val="00A44A3F"/>
    <w:rsid w:val="00A45575"/>
    <w:rsid w:val="00A47C1E"/>
    <w:rsid w:val="00A50C93"/>
    <w:rsid w:val="00A50E4A"/>
    <w:rsid w:val="00A51DB0"/>
    <w:rsid w:val="00A5292E"/>
    <w:rsid w:val="00A53839"/>
    <w:rsid w:val="00A55A61"/>
    <w:rsid w:val="00A56F1A"/>
    <w:rsid w:val="00A57121"/>
    <w:rsid w:val="00A579AC"/>
    <w:rsid w:val="00A60115"/>
    <w:rsid w:val="00A63B6B"/>
    <w:rsid w:val="00A64E68"/>
    <w:rsid w:val="00A66DCC"/>
    <w:rsid w:val="00A670B1"/>
    <w:rsid w:val="00A706D0"/>
    <w:rsid w:val="00A7226A"/>
    <w:rsid w:val="00A73103"/>
    <w:rsid w:val="00A74DB2"/>
    <w:rsid w:val="00A8058A"/>
    <w:rsid w:val="00A8476B"/>
    <w:rsid w:val="00A84C53"/>
    <w:rsid w:val="00A86F2E"/>
    <w:rsid w:val="00A91DEE"/>
    <w:rsid w:val="00A92777"/>
    <w:rsid w:val="00AA01E3"/>
    <w:rsid w:val="00AA258B"/>
    <w:rsid w:val="00AA37FD"/>
    <w:rsid w:val="00AA452B"/>
    <w:rsid w:val="00AA4A7D"/>
    <w:rsid w:val="00AA6B16"/>
    <w:rsid w:val="00AA6BD1"/>
    <w:rsid w:val="00AA7120"/>
    <w:rsid w:val="00AA7437"/>
    <w:rsid w:val="00AB155E"/>
    <w:rsid w:val="00AB1BE9"/>
    <w:rsid w:val="00AB1CFA"/>
    <w:rsid w:val="00AB2543"/>
    <w:rsid w:val="00AB4A64"/>
    <w:rsid w:val="00AB5176"/>
    <w:rsid w:val="00AB6850"/>
    <w:rsid w:val="00AB7019"/>
    <w:rsid w:val="00AB7223"/>
    <w:rsid w:val="00AB7669"/>
    <w:rsid w:val="00AC0A5B"/>
    <w:rsid w:val="00AC5985"/>
    <w:rsid w:val="00AD0B77"/>
    <w:rsid w:val="00AD282B"/>
    <w:rsid w:val="00AD53B2"/>
    <w:rsid w:val="00AE2C1D"/>
    <w:rsid w:val="00AE441B"/>
    <w:rsid w:val="00AE4F67"/>
    <w:rsid w:val="00AF0F54"/>
    <w:rsid w:val="00AF1204"/>
    <w:rsid w:val="00AF4E28"/>
    <w:rsid w:val="00B01D0C"/>
    <w:rsid w:val="00B03625"/>
    <w:rsid w:val="00B05FEA"/>
    <w:rsid w:val="00B07BD9"/>
    <w:rsid w:val="00B10DBB"/>
    <w:rsid w:val="00B11BAF"/>
    <w:rsid w:val="00B133DA"/>
    <w:rsid w:val="00B13CF8"/>
    <w:rsid w:val="00B2081E"/>
    <w:rsid w:val="00B21543"/>
    <w:rsid w:val="00B21A35"/>
    <w:rsid w:val="00B226BC"/>
    <w:rsid w:val="00B22E02"/>
    <w:rsid w:val="00B23C92"/>
    <w:rsid w:val="00B24316"/>
    <w:rsid w:val="00B27015"/>
    <w:rsid w:val="00B30E9E"/>
    <w:rsid w:val="00B360F1"/>
    <w:rsid w:val="00B361F5"/>
    <w:rsid w:val="00B37140"/>
    <w:rsid w:val="00B405F1"/>
    <w:rsid w:val="00B40613"/>
    <w:rsid w:val="00B42BD2"/>
    <w:rsid w:val="00B4333D"/>
    <w:rsid w:val="00B50B07"/>
    <w:rsid w:val="00B50D0E"/>
    <w:rsid w:val="00B50DFA"/>
    <w:rsid w:val="00B53119"/>
    <w:rsid w:val="00B535A1"/>
    <w:rsid w:val="00B53BFC"/>
    <w:rsid w:val="00B53D57"/>
    <w:rsid w:val="00B54FB3"/>
    <w:rsid w:val="00B62BAC"/>
    <w:rsid w:val="00B63358"/>
    <w:rsid w:val="00B64E86"/>
    <w:rsid w:val="00B678EB"/>
    <w:rsid w:val="00B733B5"/>
    <w:rsid w:val="00B73D76"/>
    <w:rsid w:val="00B74632"/>
    <w:rsid w:val="00B74871"/>
    <w:rsid w:val="00B74A4A"/>
    <w:rsid w:val="00B75871"/>
    <w:rsid w:val="00B7728B"/>
    <w:rsid w:val="00B8205B"/>
    <w:rsid w:val="00B9069D"/>
    <w:rsid w:val="00B90853"/>
    <w:rsid w:val="00B91EA6"/>
    <w:rsid w:val="00B9394C"/>
    <w:rsid w:val="00B93AF0"/>
    <w:rsid w:val="00B953D2"/>
    <w:rsid w:val="00B96370"/>
    <w:rsid w:val="00BA0241"/>
    <w:rsid w:val="00BA0C5A"/>
    <w:rsid w:val="00BA23B9"/>
    <w:rsid w:val="00BA4C8C"/>
    <w:rsid w:val="00BB0230"/>
    <w:rsid w:val="00BB1557"/>
    <w:rsid w:val="00BB191F"/>
    <w:rsid w:val="00BB2021"/>
    <w:rsid w:val="00BB29F2"/>
    <w:rsid w:val="00BB35A1"/>
    <w:rsid w:val="00BC006B"/>
    <w:rsid w:val="00BC06BF"/>
    <w:rsid w:val="00BC1FB5"/>
    <w:rsid w:val="00BC509F"/>
    <w:rsid w:val="00BC569F"/>
    <w:rsid w:val="00BD2F1B"/>
    <w:rsid w:val="00BD337D"/>
    <w:rsid w:val="00BD40EC"/>
    <w:rsid w:val="00BD426C"/>
    <w:rsid w:val="00BD4E28"/>
    <w:rsid w:val="00BE24A3"/>
    <w:rsid w:val="00BE25CD"/>
    <w:rsid w:val="00BE7150"/>
    <w:rsid w:val="00BE77F3"/>
    <w:rsid w:val="00BF6175"/>
    <w:rsid w:val="00C00678"/>
    <w:rsid w:val="00C0415D"/>
    <w:rsid w:val="00C07AC8"/>
    <w:rsid w:val="00C07F8F"/>
    <w:rsid w:val="00C10A88"/>
    <w:rsid w:val="00C1130E"/>
    <w:rsid w:val="00C11B36"/>
    <w:rsid w:val="00C120D8"/>
    <w:rsid w:val="00C1553B"/>
    <w:rsid w:val="00C210B1"/>
    <w:rsid w:val="00C256FB"/>
    <w:rsid w:val="00C31E8E"/>
    <w:rsid w:val="00C40993"/>
    <w:rsid w:val="00C44962"/>
    <w:rsid w:val="00C44FC2"/>
    <w:rsid w:val="00C4660E"/>
    <w:rsid w:val="00C4660F"/>
    <w:rsid w:val="00C466AA"/>
    <w:rsid w:val="00C52CC7"/>
    <w:rsid w:val="00C534D1"/>
    <w:rsid w:val="00C53A69"/>
    <w:rsid w:val="00C54BF5"/>
    <w:rsid w:val="00C5528A"/>
    <w:rsid w:val="00C56743"/>
    <w:rsid w:val="00C56C35"/>
    <w:rsid w:val="00C57D27"/>
    <w:rsid w:val="00C63383"/>
    <w:rsid w:val="00C63951"/>
    <w:rsid w:val="00C6568F"/>
    <w:rsid w:val="00C664AD"/>
    <w:rsid w:val="00C70F24"/>
    <w:rsid w:val="00C74473"/>
    <w:rsid w:val="00C77B66"/>
    <w:rsid w:val="00C83146"/>
    <w:rsid w:val="00C87D64"/>
    <w:rsid w:val="00C916B4"/>
    <w:rsid w:val="00C92904"/>
    <w:rsid w:val="00C93212"/>
    <w:rsid w:val="00C9448A"/>
    <w:rsid w:val="00C95269"/>
    <w:rsid w:val="00C97005"/>
    <w:rsid w:val="00C978D7"/>
    <w:rsid w:val="00C97B0D"/>
    <w:rsid w:val="00CA0612"/>
    <w:rsid w:val="00CA1468"/>
    <w:rsid w:val="00CA2376"/>
    <w:rsid w:val="00CA5569"/>
    <w:rsid w:val="00CA55D4"/>
    <w:rsid w:val="00CB0AD7"/>
    <w:rsid w:val="00CB2471"/>
    <w:rsid w:val="00CB3105"/>
    <w:rsid w:val="00CB5750"/>
    <w:rsid w:val="00CB7EAF"/>
    <w:rsid w:val="00CC06AF"/>
    <w:rsid w:val="00CC06F4"/>
    <w:rsid w:val="00CC0E60"/>
    <w:rsid w:val="00CC18BB"/>
    <w:rsid w:val="00CC4F61"/>
    <w:rsid w:val="00CC5985"/>
    <w:rsid w:val="00CC7FB3"/>
    <w:rsid w:val="00CD33A3"/>
    <w:rsid w:val="00CD389B"/>
    <w:rsid w:val="00CD48C2"/>
    <w:rsid w:val="00CD5D28"/>
    <w:rsid w:val="00CD618D"/>
    <w:rsid w:val="00CD6775"/>
    <w:rsid w:val="00CE0E81"/>
    <w:rsid w:val="00CE176D"/>
    <w:rsid w:val="00CE4697"/>
    <w:rsid w:val="00CE479D"/>
    <w:rsid w:val="00CF0BBD"/>
    <w:rsid w:val="00CF29DD"/>
    <w:rsid w:val="00CF2C99"/>
    <w:rsid w:val="00CF317F"/>
    <w:rsid w:val="00CF4C78"/>
    <w:rsid w:val="00CF55E1"/>
    <w:rsid w:val="00CF5A50"/>
    <w:rsid w:val="00CF770F"/>
    <w:rsid w:val="00D0078B"/>
    <w:rsid w:val="00D00B7B"/>
    <w:rsid w:val="00D03594"/>
    <w:rsid w:val="00D04378"/>
    <w:rsid w:val="00D05314"/>
    <w:rsid w:val="00D0547E"/>
    <w:rsid w:val="00D124DC"/>
    <w:rsid w:val="00D145F4"/>
    <w:rsid w:val="00D16484"/>
    <w:rsid w:val="00D22CF0"/>
    <w:rsid w:val="00D23C87"/>
    <w:rsid w:val="00D327BE"/>
    <w:rsid w:val="00D3387C"/>
    <w:rsid w:val="00D34D9B"/>
    <w:rsid w:val="00D352AB"/>
    <w:rsid w:val="00D36D60"/>
    <w:rsid w:val="00D44305"/>
    <w:rsid w:val="00D4534A"/>
    <w:rsid w:val="00D47E33"/>
    <w:rsid w:val="00D50804"/>
    <w:rsid w:val="00D508A7"/>
    <w:rsid w:val="00D54EA3"/>
    <w:rsid w:val="00D55B6E"/>
    <w:rsid w:val="00D56612"/>
    <w:rsid w:val="00D6120A"/>
    <w:rsid w:val="00D62049"/>
    <w:rsid w:val="00D6257C"/>
    <w:rsid w:val="00D64633"/>
    <w:rsid w:val="00D64C3C"/>
    <w:rsid w:val="00D715C0"/>
    <w:rsid w:val="00D72BDB"/>
    <w:rsid w:val="00D72DF2"/>
    <w:rsid w:val="00D7381B"/>
    <w:rsid w:val="00D755D3"/>
    <w:rsid w:val="00D8031E"/>
    <w:rsid w:val="00D81E4C"/>
    <w:rsid w:val="00D82C2F"/>
    <w:rsid w:val="00D8406F"/>
    <w:rsid w:val="00D84700"/>
    <w:rsid w:val="00D90545"/>
    <w:rsid w:val="00D90B2C"/>
    <w:rsid w:val="00D90B89"/>
    <w:rsid w:val="00D96B91"/>
    <w:rsid w:val="00DA0010"/>
    <w:rsid w:val="00DA1668"/>
    <w:rsid w:val="00DA1C21"/>
    <w:rsid w:val="00DA1DAE"/>
    <w:rsid w:val="00DA42CA"/>
    <w:rsid w:val="00DA5CAC"/>
    <w:rsid w:val="00DB087E"/>
    <w:rsid w:val="00DB0EBB"/>
    <w:rsid w:val="00DB5355"/>
    <w:rsid w:val="00DB6568"/>
    <w:rsid w:val="00DC0A0D"/>
    <w:rsid w:val="00DC0E6C"/>
    <w:rsid w:val="00DC2026"/>
    <w:rsid w:val="00DC53FE"/>
    <w:rsid w:val="00DC74F0"/>
    <w:rsid w:val="00DD0BFF"/>
    <w:rsid w:val="00DD0DB9"/>
    <w:rsid w:val="00DD0F7E"/>
    <w:rsid w:val="00DD2C9B"/>
    <w:rsid w:val="00DD3840"/>
    <w:rsid w:val="00DE1124"/>
    <w:rsid w:val="00DE190B"/>
    <w:rsid w:val="00DE21A1"/>
    <w:rsid w:val="00DE3D50"/>
    <w:rsid w:val="00DE566A"/>
    <w:rsid w:val="00DE5863"/>
    <w:rsid w:val="00DF056E"/>
    <w:rsid w:val="00DF0EB5"/>
    <w:rsid w:val="00DF5A5F"/>
    <w:rsid w:val="00DF63B7"/>
    <w:rsid w:val="00E04577"/>
    <w:rsid w:val="00E059E0"/>
    <w:rsid w:val="00E06311"/>
    <w:rsid w:val="00E10705"/>
    <w:rsid w:val="00E1221C"/>
    <w:rsid w:val="00E13C5D"/>
    <w:rsid w:val="00E140A1"/>
    <w:rsid w:val="00E2460C"/>
    <w:rsid w:val="00E249D1"/>
    <w:rsid w:val="00E2533E"/>
    <w:rsid w:val="00E264DB"/>
    <w:rsid w:val="00E27799"/>
    <w:rsid w:val="00E27B61"/>
    <w:rsid w:val="00E30227"/>
    <w:rsid w:val="00E30536"/>
    <w:rsid w:val="00E30975"/>
    <w:rsid w:val="00E310D2"/>
    <w:rsid w:val="00E31833"/>
    <w:rsid w:val="00E4168C"/>
    <w:rsid w:val="00E4286D"/>
    <w:rsid w:val="00E4388C"/>
    <w:rsid w:val="00E4438A"/>
    <w:rsid w:val="00E47247"/>
    <w:rsid w:val="00E50783"/>
    <w:rsid w:val="00E518DD"/>
    <w:rsid w:val="00E52039"/>
    <w:rsid w:val="00E53396"/>
    <w:rsid w:val="00E57484"/>
    <w:rsid w:val="00E64903"/>
    <w:rsid w:val="00E64A75"/>
    <w:rsid w:val="00E67062"/>
    <w:rsid w:val="00E67EDD"/>
    <w:rsid w:val="00E72EB4"/>
    <w:rsid w:val="00E74705"/>
    <w:rsid w:val="00E77EBB"/>
    <w:rsid w:val="00E81C18"/>
    <w:rsid w:val="00E824B8"/>
    <w:rsid w:val="00E82E6E"/>
    <w:rsid w:val="00E8511F"/>
    <w:rsid w:val="00E85350"/>
    <w:rsid w:val="00E85912"/>
    <w:rsid w:val="00E87295"/>
    <w:rsid w:val="00E90E36"/>
    <w:rsid w:val="00E9290B"/>
    <w:rsid w:val="00E940FE"/>
    <w:rsid w:val="00EA0DF1"/>
    <w:rsid w:val="00EA564C"/>
    <w:rsid w:val="00EA5B7F"/>
    <w:rsid w:val="00EA6B29"/>
    <w:rsid w:val="00EA76AC"/>
    <w:rsid w:val="00EB05EA"/>
    <w:rsid w:val="00EB38CD"/>
    <w:rsid w:val="00EB5C51"/>
    <w:rsid w:val="00EB6713"/>
    <w:rsid w:val="00EC3032"/>
    <w:rsid w:val="00EC70B7"/>
    <w:rsid w:val="00EC7667"/>
    <w:rsid w:val="00ED1DED"/>
    <w:rsid w:val="00ED2818"/>
    <w:rsid w:val="00ED393C"/>
    <w:rsid w:val="00ED5126"/>
    <w:rsid w:val="00ED57B8"/>
    <w:rsid w:val="00EE1001"/>
    <w:rsid w:val="00EE19B1"/>
    <w:rsid w:val="00EE1D8C"/>
    <w:rsid w:val="00EE2357"/>
    <w:rsid w:val="00EE2D29"/>
    <w:rsid w:val="00EE4242"/>
    <w:rsid w:val="00EF2EC1"/>
    <w:rsid w:val="00EF2F24"/>
    <w:rsid w:val="00EF3ED0"/>
    <w:rsid w:val="00EF59BE"/>
    <w:rsid w:val="00EF5E9E"/>
    <w:rsid w:val="00F032FF"/>
    <w:rsid w:val="00F040BA"/>
    <w:rsid w:val="00F04EAF"/>
    <w:rsid w:val="00F05E85"/>
    <w:rsid w:val="00F14E60"/>
    <w:rsid w:val="00F15A80"/>
    <w:rsid w:val="00F23B48"/>
    <w:rsid w:val="00F25CF5"/>
    <w:rsid w:val="00F26055"/>
    <w:rsid w:val="00F27FE5"/>
    <w:rsid w:val="00F30973"/>
    <w:rsid w:val="00F3114E"/>
    <w:rsid w:val="00F31D73"/>
    <w:rsid w:val="00F3527A"/>
    <w:rsid w:val="00F35BB5"/>
    <w:rsid w:val="00F43A9C"/>
    <w:rsid w:val="00F46669"/>
    <w:rsid w:val="00F4771D"/>
    <w:rsid w:val="00F504FC"/>
    <w:rsid w:val="00F5060D"/>
    <w:rsid w:val="00F520D3"/>
    <w:rsid w:val="00F531F8"/>
    <w:rsid w:val="00F551F8"/>
    <w:rsid w:val="00F562F4"/>
    <w:rsid w:val="00F57637"/>
    <w:rsid w:val="00F6109B"/>
    <w:rsid w:val="00F617D0"/>
    <w:rsid w:val="00F662AF"/>
    <w:rsid w:val="00F723B2"/>
    <w:rsid w:val="00F7260B"/>
    <w:rsid w:val="00F72814"/>
    <w:rsid w:val="00F82E95"/>
    <w:rsid w:val="00F85B33"/>
    <w:rsid w:val="00F868A1"/>
    <w:rsid w:val="00F8757F"/>
    <w:rsid w:val="00F8760E"/>
    <w:rsid w:val="00F87928"/>
    <w:rsid w:val="00F90BC1"/>
    <w:rsid w:val="00F931E6"/>
    <w:rsid w:val="00F9673B"/>
    <w:rsid w:val="00FA2EEB"/>
    <w:rsid w:val="00FA3E15"/>
    <w:rsid w:val="00FA5FB0"/>
    <w:rsid w:val="00FA65FE"/>
    <w:rsid w:val="00FB04E5"/>
    <w:rsid w:val="00FB0757"/>
    <w:rsid w:val="00FB3D07"/>
    <w:rsid w:val="00FB4215"/>
    <w:rsid w:val="00FC16B5"/>
    <w:rsid w:val="00FC5B9D"/>
    <w:rsid w:val="00FD044C"/>
    <w:rsid w:val="00FD166B"/>
    <w:rsid w:val="00FD1A32"/>
    <w:rsid w:val="00FD35EC"/>
    <w:rsid w:val="00FD407B"/>
    <w:rsid w:val="00FD5E62"/>
    <w:rsid w:val="00FD68E0"/>
    <w:rsid w:val="00FE59BA"/>
    <w:rsid w:val="00FE5D2F"/>
    <w:rsid w:val="00FE7B18"/>
    <w:rsid w:val="00FF31C0"/>
    <w:rsid w:val="00FF39CA"/>
    <w:rsid w:val="00FF3C90"/>
    <w:rsid w:val="00FF7022"/>
    <w:rsid w:val="00FF716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lsdException w:name="FollowedHyperlink" w:semiHidden="0"/>
    <w:lsdException w:name="Strong" w:semiHidden="0" w:unhideWhenUsed="0"/>
    <w:lsdException w:name="Emphasis" w:semiHidden="0" w:unhideWhenUsed="0"/>
    <w:lsdException w:name="Balloon Text" w:uiPriority="99"/>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4C580F"/>
    <w:pPr>
      <w:spacing w:before="24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17947"/>
    <w:pPr>
      <w:keepNext/>
      <w:keepLines/>
      <w:spacing w:after="120"/>
      <w:outlineLvl w:val="0"/>
    </w:pPr>
    <w:rPr>
      <w:rFonts w:eastAsiaTheme="majorEastAsia" w:cstheme="minorHAnsi"/>
      <w:b/>
      <w:bCs/>
      <w:color w:val="365F91" w:themeColor="accent1" w:themeShade="BF"/>
      <w:sz w:val="28"/>
    </w:rPr>
  </w:style>
  <w:style w:type="paragraph" w:styleId="Heading2">
    <w:name w:val="heading 2"/>
    <w:basedOn w:val="Normal"/>
    <w:next w:val="Normal"/>
    <w:link w:val="Heading2Char"/>
    <w:qFormat/>
    <w:rsid w:val="00617947"/>
    <w:pPr>
      <w:keepNext/>
      <w:keepLines/>
      <w:spacing w:after="120"/>
      <w:outlineLvl w:val="1"/>
    </w:pPr>
    <w:rPr>
      <w:rFonts w:eastAsiaTheme="majorEastAsia" w:cstheme="minorHAnsi"/>
      <w:b/>
      <w:bCs/>
      <w:color w:val="365F91" w:themeColor="accent1" w:themeShade="BF"/>
    </w:rPr>
  </w:style>
  <w:style w:type="paragraph" w:styleId="Heading3">
    <w:name w:val="heading 3"/>
    <w:basedOn w:val="Normal"/>
    <w:next w:val="Normal"/>
    <w:link w:val="Heading3Char"/>
    <w:qFormat/>
    <w:rsid w:val="00D23C87"/>
    <w:pPr>
      <w:keepNext/>
      <w:numPr>
        <w:ilvl w:val="2"/>
        <w:numId w:val="42"/>
      </w:numPr>
      <w:spacing w:after="60"/>
      <w:outlineLvl w:val="2"/>
    </w:pPr>
    <w:rPr>
      <w:rFonts w:ascii="Arial" w:hAnsi="Arial" w:cs="Arial"/>
      <w:bCs/>
      <w:lang w:eastAsia="en-AU"/>
    </w:rPr>
  </w:style>
  <w:style w:type="paragraph" w:styleId="Heading4">
    <w:name w:val="heading 4"/>
    <w:basedOn w:val="Normal"/>
    <w:next w:val="Normal"/>
    <w:link w:val="Heading4Char"/>
    <w:qFormat/>
    <w:rsid w:val="00D23C87"/>
    <w:pPr>
      <w:keepNext/>
      <w:numPr>
        <w:ilvl w:val="3"/>
        <w:numId w:val="42"/>
      </w:numPr>
      <w:spacing w:after="60"/>
      <w:outlineLvl w:val="3"/>
    </w:pPr>
    <w:rPr>
      <w:b/>
      <w:bCs/>
      <w:sz w:val="28"/>
      <w:szCs w:val="28"/>
      <w:lang w:eastAsia="en-AU"/>
    </w:rPr>
  </w:style>
  <w:style w:type="paragraph" w:styleId="Heading5">
    <w:name w:val="heading 5"/>
    <w:basedOn w:val="Normal"/>
    <w:next w:val="Normal"/>
    <w:link w:val="Heading5Char"/>
    <w:qFormat/>
    <w:rsid w:val="00D23C87"/>
    <w:pPr>
      <w:numPr>
        <w:ilvl w:val="4"/>
        <w:numId w:val="42"/>
      </w:numPr>
      <w:spacing w:after="60"/>
      <w:outlineLvl w:val="4"/>
    </w:pPr>
    <w:rPr>
      <w:b/>
      <w:bCs/>
      <w:i/>
      <w:iCs/>
      <w:sz w:val="26"/>
      <w:szCs w:val="26"/>
      <w:lang w:eastAsia="en-AU"/>
    </w:rPr>
  </w:style>
  <w:style w:type="paragraph" w:styleId="Heading6">
    <w:name w:val="heading 6"/>
    <w:basedOn w:val="Normal"/>
    <w:next w:val="Normal"/>
    <w:link w:val="Heading6Char"/>
    <w:qFormat/>
    <w:rsid w:val="00D23C87"/>
    <w:pPr>
      <w:numPr>
        <w:ilvl w:val="5"/>
        <w:numId w:val="42"/>
      </w:numPr>
      <w:spacing w:after="60"/>
      <w:outlineLvl w:val="5"/>
    </w:pPr>
    <w:rPr>
      <w:b/>
      <w:bCs/>
      <w:sz w:val="22"/>
      <w:szCs w:val="22"/>
      <w:lang w:eastAsia="en-AU"/>
    </w:rPr>
  </w:style>
  <w:style w:type="paragraph" w:styleId="Heading7">
    <w:name w:val="heading 7"/>
    <w:basedOn w:val="Normal"/>
    <w:next w:val="Normal"/>
    <w:link w:val="Heading7Char"/>
    <w:qFormat/>
    <w:rsid w:val="00D23C87"/>
    <w:pPr>
      <w:numPr>
        <w:ilvl w:val="6"/>
        <w:numId w:val="42"/>
      </w:numPr>
      <w:spacing w:after="60"/>
      <w:outlineLvl w:val="6"/>
    </w:pPr>
    <w:rPr>
      <w:lang w:eastAsia="en-AU"/>
    </w:rPr>
  </w:style>
  <w:style w:type="paragraph" w:styleId="Heading8">
    <w:name w:val="heading 8"/>
    <w:basedOn w:val="Normal"/>
    <w:next w:val="Normal"/>
    <w:link w:val="Heading8Char"/>
    <w:qFormat/>
    <w:rsid w:val="00D23C87"/>
    <w:pPr>
      <w:numPr>
        <w:ilvl w:val="7"/>
        <w:numId w:val="42"/>
      </w:numPr>
      <w:spacing w:after="60"/>
      <w:outlineLvl w:val="7"/>
    </w:pPr>
    <w:rPr>
      <w:i/>
      <w:iCs/>
      <w:lang w:eastAsia="en-AU"/>
    </w:rPr>
  </w:style>
  <w:style w:type="paragraph" w:styleId="Heading9">
    <w:name w:val="heading 9"/>
    <w:basedOn w:val="Normal"/>
    <w:next w:val="Normal"/>
    <w:link w:val="Heading9Char"/>
    <w:qFormat/>
    <w:rsid w:val="00D23C87"/>
    <w:pPr>
      <w:numPr>
        <w:ilvl w:val="8"/>
        <w:numId w:val="42"/>
      </w:numPr>
      <w:spacing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F3533"/>
    <w:pPr>
      <w:spacing w:before="0"/>
    </w:pPr>
    <w:rPr>
      <w:rFonts w:ascii="Tahoma" w:hAnsi="Tahoma" w:cs="Tahoma"/>
      <w:sz w:val="16"/>
      <w:szCs w:val="16"/>
    </w:rPr>
  </w:style>
  <w:style w:type="character" w:customStyle="1" w:styleId="BalloonTextChar">
    <w:name w:val="Balloon Text Char"/>
    <w:basedOn w:val="DefaultParagraphFont"/>
    <w:uiPriority w:val="99"/>
    <w:semiHidden/>
    <w:rsid w:val="00BD4C0D"/>
    <w:rPr>
      <w:rFonts w:ascii="Lucida Grande" w:hAnsi="Lucida Grande"/>
      <w:sz w:val="18"/>
      <w:szCs w:val="18"/>
    </w:rPr>
  </w:style>
  <w:style w:type="character" w:customStyle="1" w:styleId="BalloonTextChar0">
    <w:name w:val="Balloon Text Char"/>
    <w:basedOn w:val="DefaultParagraphFont"/>
    <w:uiPriority w:val="99"/>
    <w:semiHidden/>
    <w:rsid w:val="00BD4C0D"/>
    <w:rPr>
      <w:rFonts w:ascii="Lucida Grande" w:hAnsi="Lucida Grande"/>
      <w:sz w:val="18"/>
      <w:szCs w:val="18"/>
    </w:rPr>
  </w:style>
  <w:style w:type="character" w:customStyle="1" w:styleId="BalloonTextChar2">
    <w:name w:val="Balloon Text Char"/>
    <w:basedOn w:val="DefaultParagraphFont"/>
    <w:uiPriority w:val="99"/>
    <w:semiHidden/>
    <w:rsid w:val="00957F67"/>
    <w:rPr>
      <w:rFonts w:ascii="Lucida Grande" w:hAnsi="Lucida Grande"/>
      <w:sz w:val="18"/>
      <w:szCs w:val="18"/>
    </w:rPr>
  </w:style>
  <w:style w:type="character" w:customStyle="1" w:styleId="BalloonTextChar3">
    <w:name w:val="Balloon Text Char"/>
    <w:basedOn w:val="DefaultParagraphFont"/>
    <w:uiPriority w:val="99"/>
    <w:semiHidden/>
    <w:rsid w:val="00566CF8"/>
    <w:rPr>
      <w:rFonts w:ascii="Lucida Grande" w:hAnsi="Lucida Grande"/>
      <w:sz w:val="18"/>
      <w:szCs w:val="18"/>
    </w:rPr>
  </w:style>
  <w:style w:type="character" w:customStyle="1" w:styleId="BalloonTextChar4">
    <w:name w:val="Balloon Text Char"/>
    <w:basedOn w:val="DefaultParagraphFont"/>
    <w:uiPriority w:val="99"/>
    <w:semiHidden/>
    <w:rsid w:val="00566CF8"/>
    <w:rPr>
      <w:rFonts w:ascii="Lucida Grande" w:hAnsi="Lucida Grande"/>
      <w:sz w:val="18"/>
      <w:szCs w:val="18"/>
    </w:rPr>
  </w:style>
  <w:style w:type="character" w:customStyle="1" w:styleId="BalloonTextChar5">
    <w:name w:val="Balloon Text Char"/>
    <w:basedOn w:val="DefaultParagraphFont"/>
    <w:uiPriority w:val="99"/>
    <w:semiHidden/>
    <w:rsid w:val="00566CF8"/>
    <w:rPr>
      <w:rFonts w:ascii="Lucida Grande" w:hAnsi="Lucida Grande"/>
      <w:sz w:val="18"/>
      <w:szCs w:val="18"/>
    </w:rPr>
  </w:style>
  <w:style w:type="paragraph" w:styleId="FootnoteText">
    <w:name w:val="footnote text"/>
    <w:basedOn w:val="Normal"/>
    <w:link w:val="FootnoteTextChar"/>
    <w:semiHidden/>
    <w:unhideWhenUsed/>
    <w:rsid w:val="004C580F"/>
    <w:pPr>
      <w:spacing w:befor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4C580F"/>
    <w:rPr>
      <w:sz w:val="20"/>
      <w:szCs w:val="20"/>
    </w:rPr>
  </w:style>
  <w:style w:type="paragraph" w:customStyle="1" w:styleId="List-number-2">
    <w:name w:val="List-number-2"/>
    <w:basedOn w:val="Normal"/>
    <w:rsid w:val="00D23C87"/>
    <w:pPr>
      <w:numPr>
        <w:ilvl w:val="1"/>
        <w:numId w:val="1"/>
      </w:numPr>
      <w:spacing w:before="120"/>
    </w:pPr>
    <w:rPr>
      <w:rFonts w:ascii="Arial" w:eastAsiaTheme="minorHAnsi" w:hAnsi="Arial" w:cs="Arial"/>
      <w:sz w:val="22"/>
    </w:rPr>
  </w:style>
  <w:style w:type="paragraph" w:customStyle="1" w:styleId="List-number-1">
    <w:name w:val="List-number-1"/>
    <w:basedOn w:val="Normal"/>
    <w:rsid w:val="00D23C87"/>
    <w:pPr>
      <w:numPr>
        <w:numId w:val="1"/>
      </w:numPr>
      <w:spacing w:before="120"/>
    </w:pPr>
    <w:rPr>
      <w:rFonts w:ascii="Arial" w:hAnsi="Arial"/>
      <w:sz w:val="20"/>
    </w:rPr>
  </w:style>
  <w:style w:type="character" w:styleId="FootnoteReference">
    <w:name w:val="footnote reference"/>
    <w:semiHidden/>
    <w:unhideWhenUsed/>
    <w:rsid w:val="004C580F"/>
    <w:rPr>
      <w:vertAlign w:val="superscript"/>
    </w:rPr>
  </w:style>
  <w:style w:type="paragraph" w:styleId="Header">
    <w:name w:val="header"/>
    <w:basedOn w:val="Normal"/>
    <w:link w:val="HeaderChar"/>
    <w:unhideWhenUsed/>
    <w:rsid w:val="005F3533"/>
    <w:pPr>
      <w:tabs>
        <w:tab w:val="center" w:pos="4513"/>
        <w:tab w:val="right" w:pos="9026"/>
      </w:tabs>
      <w:spacing w:before="0"/>
    </w:pPr>
  </w:style>
  <w:style w:type="character" w:customStyle="1" w:styleId="HeaderChar">
    <w:name w:val="Header Char"/>
    <w:basedOn w:val="DefaultParagraphFont"/>
    <w:link w:val="Header"/>
    <w:rsid w:val="005F3533"/>
    <w:rPr>
      <w:rFonts w:ascii="Times New Roman" w:eastAsia="Times New Roman" w:hAnsi="Times New Roman" w:cs="Times New Roman"/>
      <w:sz w:val="24"/>
      <w:szCs w:val="24"/>
    </w:rPr>
  </w:style>
  <w:style w:type="paragraph" w:styleId="Footer">
    <w:name w:val="footer"/>
    <w:basedOn w:val="Normal"/>
    <w:link w:val="FooterChar"/>
    <w:unhideWhenUsed/>
    <w:rsid w:val="005F3533"/>
    <w:pPr>
      <w:tabs>
        <w:tab w:val="center" w:pos="4513"/>
        <w:tab w:val="right" w:pos="9026"/>
      </w:tabs>
      <w:spacing w:before="0"/>
    </w:pPr>
  </w:style>
  <w:style w:type="character" w:customStyle="1" w:styleId="FooterChar">
    <w:name w:val="Footer Char"/>
    <w:basedOn w:val="DefaultParagraphFont"/>
    <w:link w:val="Footer"/>
    <w:rsid w:val="005F3533"/>
    <w:rPr>
      <w:rFonts w:ascii="Times New Roman" w:eastAsia="Times New Roman" w:hAnsi="Times New Roman" w:cs="Times New Roman"/>
      <w:sz w:val="24"/>
      <w:szCs w:val="24"/>
    </w:rPr>
  </w:style>
  <w:style w:type="character" w:customStyle="1" w:styleId="BalloonTextChar1">
    <w:name w:val="Balloon Text Char1"/>
    <w:basedOn w:val="DefaultParagraphFont"/>
    <w:link w:val="BalloonText"/>
    <w:uiPriority w:val="99"/>
    <w:semiHidden/>
    <w:rsid w:val="005F3533"/>
    <w:rPr>
      <w:rFonts w:ascii="Tahoma" w:eastAsia="Times New Roman" w:hAnsi="Tahoma" w:cs="Tahoma"/>
      <w:sz w:val="16"/>
      <w:szCs w:val="16"/>
    </w:rPr>
  </w:style>
  <w:style w:type="paragraph" w:customStyle="1" w:styleId="Default">
    <w:name w:val="Default"/>
    <w:rsid w:val="00AA6BD1"/>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ListParagraph">
    <w:name w:val="List Paragraph"/>
    <w:basedOn w:val="Normal"/>
    <w:uiPriority w:val="34"/>
    <w:qFormat/>
    <w:rsid w:val="00AA6BD1"/>
    <w:pPr>
      <w:ind w:left="720"/>
      <w:contextualSpacing/>
    </w:pPr>
  </w:style>
  <w:style w:type="table" w:styleId="TableGrid">
    <w:name w:val="Table Grid"/>
    <w:basedOn w:val="TableNormal"/>
    <w:uiPriority w:val="59"/>
    <w:rsid w:val="00E50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405591"/>
    <w:rPr>
      <w:sz w:val="20"/>
      <w:szCs w:val="20"/>
    </w:rPr>
  </w:style>
  <w:style w:type="character" w:customStyle="1" w:styleId="CommentTextChar">
    <w:name w:val="Comment Text Char"/>
    <w:basedOn w:val="DefaultParagraphFont"/>
    <w:link w:val="CommentText"/>
    <w:uiPriority w:val="99"/>
    <w:semiHidden/>
    <w:rsid w:val="00405591"/>
    <w:rPr>
      <w:rFonts w:ascii="Times New Roman" w:eastAsia="Times New Roman" w:hAnsi="Times New Roman" w:cs="Times New Roman"/>
      <w:sz w:val="20"/>
      <w:szCs w:val="20"/>
    </w:rPr>
  </w:style>
  <w:style w:type="numbering" w:customStyle="1" w:styleId="StyleNumberedGillSansMT10pt">
    <w:name w:val="Style Numbered Gill Sans MT 10 pt"/>
    <w:rsid w:val="00D23C87"/>
    <w:pPr>
      <w:numPr>
        <w:numId w:val="13"/>
      </w:numPr>
    </w:pPr>
  </w:style>
  <w:style w:type="character" w:styleId="CommentReference">
    <w:name w:val="annotation reference"/>
    <w:uiPriority w:val="99"/>
    <w:semiHidden/>
    <w:unhideWhenUsed/>
    <w:rsid w:val="00405591"/>
    <w:rPr>
      <w:sz w:val="16"/>
      <w:szCs w:val="16"/>
    </w:rPr>
  </w:style>
  <w:style w:type="table" w:customStyle="1" w:styleId="TableGrid1">
    <w:name w:val="Table Grid1"/>
    <w:basedOn w:val="TableNormal"/>
    <w:next w:val="TableGrid"/>
    <w:uiPriority w:val="59"/>
    <w:rsid w:val="00405591"/>
    <w:pPr>
      <w:spacing w:before="240"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584DA3"/>
    <w:rPr>
      <w:b/>
      <w:bCs/>
    </w:rPr>
  </w:style>
  <w:style w:type="character" w:customStyle="1" w:styleId="CommentSubjectChar">
    <w:name w:val="Comment Subject Char"/>
    <w:basedOn w:val="CommentTextChar"/>
    <w:link w:val="CommentSubject"/>
    <w:uiPriority w:val="99"/>
    <w:semiHidden/>
    <w:rsid w:val="00584DA3"/>
    <w:rPr>
      <w:rFonts w:ascii="Times New Roman" w:eastAsia="Times New Roman" w:hAnsi="Times New Roman" w:cs="Times New Roman"/>
      <w:b/>
      <w:bCs/>
      <w:sz w:val="20"/>
      <w:szCs w:val="20"/>
    </w:rPr>
  </w:style>
  <w:style w:type="table" w:customStyle="1" w:styleId="TableGrid2">
    <w:name w:val="Table Grid2"/>
    <w:basedOn w:val="TableNormal"/>
    <w:next w:val="TableGrid"/>
    <w:uiPriority w:val="59"/>
    <w:rsid w:val="00396CBB"/>
    <w:pPr>
      <w:spacing w:before="240"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50E4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A50E4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768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768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86768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86768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768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B2431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17947"/>
    <w:rPr>
      <w:rFonts w:ascii="Times New Roman" w:eastAsiaTheme="majorEastAsia" w:hAnsi="Times New Roman" w:cstheme="minorHAnsi"/>
      <w:b/>
      <w:bCs/>
      <w:color w:val="365F91" w:themeColor="accent1" w:themeShade="BF"/>
      <w:sz w:val="28"/>
      <w:szCs w:val="24"/>
    </w:rPr>
  </w:style>
  <w:style w:type="character" w:customStyle="1" w:styleId="Heading2Char">
    <w:name w:val="Heading 2 Char"/>
    <w:basedOn w:val="DefaultParagraphFont"/>
    <w:link w:val="Heading2"/>
    <w:rsid w:val="00617947"/>
    <w:rPr>
      <w:rFonts w:ascii="Times New Roman" w:eastAsiaTheme="majorEastAsia" w:hAnsi="Times New Roman" w:cstheme="minorHAnsi"/>
      <w:b/>
      <w:bCs/>
      <w:color w:val="365F91" w:themeColor="accent1" w:themeShade="BF"/>
      <w:sz w:val="24"/>
      <w:szCs w:val="24"/>
    </w:rPr>
  </w:style>
  <w:style w:type="character" w:customStyle="1" w:styleId="Heading3Char">
    <w:name w:val="Heading 3 Char"/>
    <w:basedOn w:val="DefaultParagraphFont"/>
    <w:link w:val="Heading3"/>
    <w:rsid w:val="00D23C87"/>
    <w:rPr>
      <w:rFonts w:ascii="Arial" w:eastAsia="Times New Roman" w:hAnsi="Arial" w:cs="Arial"/>
      <w:bCs/>
      <w:sz w:val="24"/>
      <w:szCs w:val="24"/>
      <w:lang w:eastAsia="en-AU"/>
    </w:rPr>
  </w:style>
  <w:style w:type="character" w:customStyle="1" w:styleId="Heading4Char">
    <w:name w:val="Heading 4 Char"/>
    <w:basedOn w:val="DefaultParagraphFont"/>
    <w:link w:val="Heading4"/>
    <w:rsid w:val="00D23C87"/>
    <w:rPr>
      <w:rFonts w:ascii="Times New Roman" w:eastAsia="Times New Roman" w:hAnsi="Times New Roman" w:cs="Times New Roman"/>
      <w:b/>
      <w:bCs/>
      <w:sz w:val="28"/>
      <w:szCs w:val="28"/>
      <w:lang w:eastAsia="en-AU"/>
    </w:rPr>
  </w:style>
  <w:style w:type="character" w:customStyle="1" w:styleId="Heading5Char">
    <w:name w:val="Heading 5 Char"/>
    <w:basedOn w:val="DefaultParagraphFont"/>
    <w:link w:val="Heading5"/>
    <w:rsid w:val="00D23C87"/>
    <w:rPr>
      <w:rFonts w:ascii="Times New Roman" w:eastAsia="Times New Roman" w:hAnsi="Times New Roman" w:cs="Times New Roman"/>
      <w:b/>
      <w:bCs/>
      <w:i/>
      <w:iCs/>
      <w:sz w:val="26"/>
      <w:szCs w:val="26"/>
      <w:lang w:eastAsia="en-AU"/>
    </w:rPr>
  </w:style>
  <w:style w:type="character" w:customStyle="1" w:styleId="Heading6Char">
    <w:name w:val="Heading 6 Char"/>
    <w:basedOn w:val="DefaultParagraphFont"/>
    <w:link w:val="Heading6"/>
    <w:rsid w:val="00D23C87"/>
    <w:rPr>
      <w:rFonts w:ascii="Times New Roman" w:eastAsia="Times New Roman" w:hAnsi="Times New Roman" w:cs="Times New Roman"/>
      <w:b/>
      <w:bCs/>
      <w:lang w:eastAsia="en-AU"/>
    </w:rPr>
  </w:style>
  <w:style w:type="character" w:customStyle="1" w:styleId="Heading7Char">
    <w:name w:val="Heading 7 Char"/>
    <w:basedOn w:val="DefaultParagraphFont"/>
    <w:link w:val="Heading7"/>
    <w:rsid w:val="00D23C87"/>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D23C87"/>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D23C87"/>
    <w:rPr>
      <w:rFonts w:ascii="Arial" w:eastAsia="Times New Roman" w:hAnsi="Arial" w:cs="Arial"/>
      <w:lang w:eastAsia="en-AU"/>
    </w:rPr>
  </w:style>
  <w:style w:type="numbering" w:customStyle="1" w:styleId="NoList1">
    <w:name w:val="No List1"/>
    <w:next w:val="NoList"/>
    <w:uiPriority w:val="99"/>
    <w:semiHidden/>
    <w:unhideWhenUsed/>
    <w:rsid w:val="00B27015"/>
  </w:style>
  <w:style w:type="numbering" w:customStyle="1" w:styleId="NoList11">
    <w:name w:val="No List11"/>
    <w:next w:val="NoList"/>
    <w:semiHidden/>
    <w:rsid w:val="00B27015"/>
  </w:style>
  <w:style w:type="character" w:styleId="PageNumber">
    <w:name w:val="page number"/>
    <w:basedOn w:val="DefaultParagraphFont"/>
    <w:rsid w:val="00B27015"/>
  </w:style>
  <w:style w:type="table" w:customStyle="1" w:styleId="TableGrid11">
    <w:name w:val="Table Grid11"/>
    <w:basedOn w:val="TableNormal"/>
    <w:next w:val="TableGrid"/>
    <w:rsid w:val="00B27015"/>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Level1">
    <w:name w:val=".CON  Level   1."/>
    <w:basedOn w:val="Normal"/>
    <w:next w:val="Normal"/>
    <w:rsid w:val="00D23C87"/>
    <w:pPr>
      <w:keepNext/>
      <w:numPr>
        <w:numId w:val="44"/>
      </w:numPr>
      <w:outlineLvl w:val="1"/>
    </w:pPr>
    <w:rPr>
      <w:b/>
      <w:szCs w:val="22"/>
    </w:rPr>
  </w:style>
  <w:style w:type="paragraph" w:customStyle="1" w:styleId="CONLevel11">
    <w:name w:val=".CON  Level   1.1"/>
    <w:basedOn w:val="Normal"/>
    <w:next w:val="Normal"/>
    <w:link w:val="CONLevel11Char"/>
    <w:rsid w:val="00D23C87"/>
    <w:pPr>
      <w:numPr>
        <w:ilvl w:val="1"/>
        <w:numId w:val="44"/>
      </w:numPr>
      <w:outlineLvl w:val="2"/>
    </w:pPr>
    <w:rPr>
      <w:szCs w:val="22"/>
    </w:rPr>
  </w:style>
  <w:style w:type="character" w:customStyle="1" w:styleId="CONLevel11Char">
    <w:name w:val=".CON  Level   1.1 Char"/>
    <w:link w:val="CONLevel11"/>
    <w:rsid w:val="00D23C87"/>
    <w:rPr>
      <w:rFonts w:ascii="Times New Roman" w:eastAsia="Times New Roman" w:hAnsi="Times New Roman" w:cs="Times New Roman"/>
      <w:sz w:val="24"/>
    </w:rPr>
  </w:style>
  <w:style w:type="paragraph" w:customStyle="1" w:styleId="CONLevela">
    <w:name w:val=".CON  Level  (a)"/>
    <w:basedOn w:val="Normal"/>
    <w:next w:val="Normal"/>
    <w:link w:val="CONLevelaChar"/>
    <w:rsid w:val="00D23C87"/>
    <w:pPr>
      <w:numPr>
        <w:ilvl w:val="2"/>
        <w:numId w:val="43"/>
      </w:numPr>
      <w:outlineLvl w:val="3"/>
    </w:pPr>
    <w:rPr>
      <w:szCs w:val="22"/>
    </w:rPr>
  </w:style>
  <w:style w:type="character" w:customStyle="1" w:styleId="CONLevelaChar">
    <w:name w:val=".CON  Level  (a) Char"/>
    <w:link w:val="CONLevela"/>
    <w:locked/>
    <w:rsid w:val="00D23C87"/>
    <w:rPr>
      <w:rFonts w:ascii="Times New Roman" w:eastAsia="Times New Roman" w:hAnsi="Times New Roman" w:cs="Times New Roman"/>
      <w:sz w:val="24"/>
    </w:rPr>
  </w:style>
  <w:style w:type="paragraph" w:customStyle="1" w:styleId="TableText">
    <w:name w:val="Table Text"/>
    <w:aliases w:val="tt"/>
    <w:basedOn w:val="Normal"/>
    <w:link w:val="TableTextChar"/>
    <w:rsid w:val="00B27015"/>
    <w:pPr>
      <w:spacing w:before="60" w:after="60" w:line="200" w:lineRule="atLeast"/>
    </w:pPr>
    <w:rPr>
      <w:rFonts w:ascii="Arial" w:hAnsi="Arial"/>
      <w:sz w:val="18"/>
      <w:szCs w:val="18"/>
      <w:lang w:val="en-GB"/>
    </w:rPr>
  </w:style>
  <w:style w:type="character" w:customStyle="1" w:styleId="TableTextChar">
    <w:name w:val="Table Text Char"/>
    <w:aliases w:val="tt Char"/>
    <w:link w:val="TableText"/>
    <w:rsid w:val="00B27015"/>
    <w:rPr>
      <w:rFonts w:ascii="Arial" w:eastAsia="Times New Roman" w:hAnsi="Arial" w:cs="Times New Roman"/>
      <w:sz w:val="18"/>
      <w:szCs w:val="18"/>
      <w:lang w:val="en-GB"/>
    </w:rPr>
  </w:style>
  <w:style w:type="numbering" w:customStyle="1" w:styleId="StyleNumberedGillSansMT10pt1">
    <w:name w:val="Style Numbered Gill Sans MT 10 pt1"/>
    <w:rsid w:val="00D23C87"/>
    <w:pPr>
      <w:numPr>
        <w:numId w:val="1"/>
      </w:numPr>
    </w:pPr>
  </w:style>
  <w:style w:type="paragraph" w:customStyle="1" w:styleId="List-bullet-1">
    <w:name w:val="List-bullet-1"/>
    <w:basedOn w:val="Normal"/>
    <w:link w:val="List-bullet-1Char"/>
    <w:rsid w:val="00D23C87"/>
    <w:pPr>
      <w:numPr>
        <w:numId w:val="45"/>
      </w:numPr>
      <w:spacing w:before="120"/>
    </w:pPr>
    <w:rPr>
      <w:rFonts w:ascii="Arial" w:hAnsi="Arial" w:cs="Arial"/>
      <w:szCs w:val="22"/>
    </w:rPr>
  </w:style>
  <w:style w:type="character" w:customStyle="1" w:styleId="List-bullet-1Char">
    <w:name w:val="List-bullet-1 Char"/>
    <w:link w:val="List-bullet-1"/>
    <w:rsid w:val="00D23C87"/>
    <w:rPr>
      <w:rFonts w:ascii="Arial" w:eastAsia="Times New Roman" w:hAnsi="Arial" w:cs="Arial"/>
      <w:sz w:val="24"/>
    </w:rPr>
  </w:style>
  <w:style w:type="character" w:styleId="Hyperlink">
    <w:name w:val="Hyperlink"/>
    <w:uiPriority w:val="99"/>
    <w:rsid w:val="00B27015"/>
    <w:rPr>
      <w:color w:val="0000FF"/>
      <w:u w:val="single"/>
    </w:rPr>
  </w:style>
  <w:style w:type="paragraph" w:customStyle="1" w:styleId="msolistparagraph0">
    <w:name w:val="msolistparagraph"/>
    <w:basedOn w:val="Normal"/>
    <w:rsid w:val="00B27015"/>
    <w:pPr>
      <w:spacing w:before="100" w:beforeAutospacing="1" w:after="100" w:afterAutospacing="1"/>
    </w:pPr>
    <w:rPr>
      <w:lang w:eastAsia="en-AU"/>
    </w:rPr>
  </w:style>
  <w:style w:type="paragraph" w:customStyle="1" w:styleId="msolistparagraphcxspmiddle">
    <w:name w:val="msolistparagraphcxspmiddle"/>
    <w:basedOn w:val="Normal"/>
    <w:rsid w:val="00B27015"/>
    <w:pPr>
      <w:spacing w:before="100" w:beforeAutospacing="1" w:after="100" w:afterAutospacing="1"/>
    </w:pPr>
    <w:rPr>
      <w:lang w:eastAsia="en-AU"/>
    </w:rPr>
  </w:style>
  <w:style w:type="paragraph" w:customStyle="1" w:styleId="msolistparagraphcxsplast">
    <w:name w:val="msolistparagraphcxsplast"/>
    <w:basedOn w:val="Normal"/>
    <w:rsid w:val="00B27015"/>
    <w:pPr>
      <w:spacing w:before="100" w:beforeAutospacing="1" w:after="100" w:afterAutospacing="1"/>
    </w:pPr>
    <w:rPr>
      <w:lang w:eastAsia="en-AU"/>
    </w:rPr>
  </w:style>
  <w:style w:type="numbering" w:customStyle="1" w:styleId="StyleNumberedArial9pt">
    <w:name w:val="Style Numbered Arial 9 pt"/>
    <w:basedOn w:val="NoList"/>
    <w:rsid w:val="00D23C87"/>
    <w:pPr>
      <w:numPr>
        <w:numId w:val="46"/>
      </w:numPr>
    </w:pPr>
  </w:style>
  <w:style w:type="paragraph" w:styleId="TOC1">
    <w:name w:val="toc 1"/>
    <w:basedOn w:val="Normal"/>
    <w:next w:val="Normal"/>
    <w:autoRedefine/>
    <w:uiPriority w:val="39"/>
    <w:rsid w:val="00B27015"/>
    <w:pPr>
      <w:spacing w:before="120"/>
    </w:pPr>
    <w:rPr>
      <w:rFonts w:asciiTheme="majorHAnsi" w:hAnsiTheme="majorHAnsi"/>
      <w:b/>
      <w:color w:val="548DD4"/>
    </w:rPr>
  </w:style>
  <w:style w:type="paragraph" w:styleId="TOC2">
    <w:name w:val="toc 2"/>
    <w:basedOn w:val="Normal"/>
    <w:next w:val="Normal"/>
    <w:autoRedefine/>
    <w:uiPriority w:val="39"/>
    <w:rsid w:val="00B27015"/>
    <w:pPr>
      <w:spacing w:before="0"/>
    </w:pPr>
    <w:rPr>
      <w:rFonts w:asciiTheme="minorHAnsi" w:hAnsiTheme="minorHAnsi"/>
      <w:sz w:val="22"/>
      <w:szCs w:val="22"/>
    </w:rPr>
  </w:style>
  <w:style w:type="table" w:customStyle="1" w:styleId="TableGrid12">
    <w:name w:val="Table Grid12"/>
    <w:basedOn w:val="TableNormal"/>
    <w:next w:val="TableGrid"/>
    <w:uiPriority w:val="59"/>
    <w:rsid w:val="00B27015"/>
    <w:pPr>
      <w:spacing w:before="240"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8F4CE6"/>
    <w:pPr>
      <w:spacing w:before="480" w:after="0" w:line="276" w:lineRule="auto"/>
      <w:outlineLvl w:val="9"/>
    </w:pPr>
    <w:rPr>
      <w:rFonts w:asciiTheme="majorHAnsi" w:hAnsiTheme="majorHAnsi" w:cstheme="majorBidi"/>
      <w:szCs w:val="28"/>
      <w:lang w:val="en-US"/>
    </w:rPr>
  </w:style>
  <w:style w:type="paragraph" w:styleId="TOC3">
    <w:name w:val="toc 3"/>
    <w:basedOn w:val="Normal"/>
    <w:next w:val="Normal"/>
    <w:autoRedefine/>
    <w:uiPriority w:val="39"/>
    <w:semiHidden/>
    <w:unhideWhenUsed/>
    <w:rsid w:val="008F4CE6"/>
    <w:pPr>
      <w:spacing w:before="0"/>
      <w:ind w:left="240"/>
    </w:pPr>
    <w:rPr>
      <w:rFonts w:asciiTheme="minorHAnsi" w:hAnsiTheme="minorHAnsi"/>
      <w:i/>
      <w:sz w:val="22"/>
      <w:szCs w:val="22"/>
    </w:rPr>
  </w:style>
  <w:style w:type="paragraph" w:styleId="TOC4">
    <w:name w:val="toc 4"/>
    <w:basedOn w:val="Normal"/>
    <w:next w:val="Normal"/>
    <w:autoRedefine/>
    <w:uiPriority w:val="39"/>
    <w:semiHidden/>
    <w:unhideWhenUsed/>
    <w:rsid w:val="008F4CE6"/>
    <w:pPr>
      <w:pBdr>
        <w:between w:val="double" w:sz="6" w:space="0" w:color="auto"/>
      </w:pBdr>
      <w:spacing w:before="0"/>
      <w:ind w:left="480"/>
    </w:pPr>
    <w:rPr>
      <w:rFonts w:asciiTheme="minorHAnsi" w:hAnsiTheme="minorHAnsi"/>
      <w:sz w:val="20"/>
      <w:szCs w:val="20"/>
    </w:rPr>
  </w:style>
  <w:style w:type="paragraph" w:styleId="TOC5">
    <w:name w:val="toc 5"/>
    <w:basedOn w:val="Normal"/>
    <w:next w:val="Normal"/>
    <w:autoRedefine/>
    <w:uiPriority w:val="39"/>
    <w:semiHidden/>
    <w:unhideWhenUsed/>
    <w:rsid w:val="008F4CE6"/>
    <w:pPr>
      <w:pBdr>
        <w:between w:val="double" w:sz="6" w:space="0" w:color="auto"/>
      </w:pBdr>
      <w:spacing w:before="0"/>
      <w:ind w:left="720"/>
    </w:pPr>
    <w:rPr>
      <w:rFonts w:asciiTheme="minorHAnsi" w:hAnsiTheme="minorHAnsi"/>
      <w:sz w:val="20"/>
      <w:szCs w:val="20"/>
    </w:rPr>
  </w:style>
  <w:style w:type="paragraph" w:styleId="TOC6">
    <w:name w:val="toc 6"/>
    <w:basedOn w:val="Normal"/>
    <w:next w:val="Normal"/>
    <w:autoRedefine/>
    <w:uiPriority w:val="39"/>
    <w:semiHidden/>
    <w:unhideWhenUsed/>
    <w:rsid w:val="008F4CE6"/>
    <w:pPr>
      <w:pBdr>
        <w:between w:val="double" w:sz="6" w:space="0" w:color="auto"/>
      </w:pBdr>
      <w:spacing w:before="0"/>
      <w:ind w:left="960"/>
    </w:pPr>
    <w:rPr>
      <w:rFonts w:asciiTheme="minorHAnsi" w:hAnsiTheme="minorHAnsi"/>
      <w:sz w:val="20"/>
      <w:szCs w:val="20"/>
    </w:rPr>
  </w:style>
  <w:style w:type="paragraph" w:styleId="TOC7">
    <w:name w:val="toc 7"/>
    <w:basedOn w:val="Normal"/>
    <w:next w:val="Normal"/>
    <w:autoRedefine/>
    <w:uiPriority w:val="39"/>
    <w:semiHidden/>
    <w:unhideWhenUsed/>
    <w:rsid w:val="008F4CE6"/>
    <w:pPr>
      <w:pBdr>
        <w:between w:val="double" w:sz="6" w:space="0" w:color="auto"/>
      </w:pBdr>
      <w:spacing w:before="0"/>
      <w:ind w:left="1200"/>
    </w:pPr>
    <w:rPr>
      <w:rFonts w:asciiTheme="minorHAnsi" w:hAnsiTheme="minorHAnsi"/>
      <w:sz w:val="20"/>
      <w:szCs w:val="20"/>
    </w:rPr>
  </w:style>
  <w:style w:type="paragraph" w:styleId="TOC8">
    <w:name w:val="toc 8"/>
    <w:basedOn w:val="Normal"/>
    <w:next w:val="Normal"/>
    <w:autoRedefine/>
    <w:uiPriority w:val="39"/>
    <w:semiHidden/>
    <w:unhideWhenUsed/>
    <w:rsid w:val="008F4CE6"/>
    <w:pPr>
      <w:pBdr>
        <w:between w:val="double" w:sz="6" w:space="0" w:color="auto"/>
      </w:pBdr>
      <w:spacing w:before="0"/>
      <w:ind w:left="1440"/>
    </w:pPr>
    <w:rPr>
      <w:rFonts w:asciiTheme="minorHAnsi" w:hAnsiTheme="minorHAnsi"/>
      <w:sz w:val="20"/>
      <w:szCs w:val="20"/>
    </w:rPr>
  </w:style>
  <w:style w:type="paragraph" w:styleId="TOC9">
    <w:name w:val="toc 9"/>
    <w:basedOn w:val="Normal"/>
    <w:next w:val="Normal"/>
    <w:autoRedefine/>
    <w:uiPriority w:val="39"/>
    <w:semiHidden/>
    <w:unhideWhenUsed/>
    <w:rsid w:val="008F4CE6"/>
    <w:pPr>
      <w:pBdr>
        <w:between w:val="double" w:sz="6" w:space="0" w:color="auto"/>
      </w:pBdr>
      <w:spacing w:before="0"/>
      <w:ind w:left="1680"/>
    </w:pPr>
    <w:rPr>
      <w:rFonts w:asciiTheme="minorHAnsi" w:hAnsiTheme="minorHAnsi"/>
      <w:sz w:val="20"/>
      <w:szCs w:val="20"/>
    </w:rPr>
  </w:style>
  <w:style w:type="paragraph" w:customStyle="1" w:styleId="DocName">
    <w:name w:val="DocName"/>
    <w:basedOn w:val="Normal"/>
    <w:link w:val="DocNameChar"/>
    <w:rsid w:val="00390546"/>
    <w:pPr>
      <w:spacing w:before="0"/>
      <w:jc w:val="center"/>
    </w:pPr>
    <w:rPr>
      <w:rFonts w:ascii="Arial" w:hAnsi="Arial"/>
      <w:b/>
      <w:bCs/>
      <w:sz w:val="28"/>
    </w:rPr>
  </w:style>
  <w:style w:type="paragraph" w:customStyle="1" w:styleId="Table-normal-text">
    <w:name w:val="Table-normal-text"/>
    <w:basedOn w:val="Normal"/>
    <w:rsid w:val="00390546"/>
    <w:pPr>
      <w:spacing w:before="60"/>
    </w:pPr>
    <w:rPr>
      <w:rFonts w:ascii="Arial" w:hAnsi="Arial"/>
      <w:sz w:val="20"/>
    </w:rPr>
  </w:style>
  <w:style w:type="character" w:customStyle="1" w:styleId="DocNameChar">
    <w:name w:val="DocName Char"/>
    <w:link w:val="DocName"/>
    <w:rsid w:val="00390546"/>
    <w:rPr>
      <w:rFonts w:ascii="Arial" w:eastAsia="Times New Roman" w:hAnsi="Arial"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lsdException w:name="FollowedHyperlink" w:semiHidden="0"/>
    <w:lsdException w:name="Strong" w:semiHidden="0" w:unhideWhenUsed="0"/>
    <w:lsdException w:name="Emphasis" w:semiHidden="0" w:unhideWhenUsed="0"/>
    <w:lsdException w:name="Balloon Text" w:uiPriority="99"/>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4C580F"/>
    <w:pPr>
      <w:spacing w:before="24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17947"/>
    <w:pPr>
      <w:keepNext/>
      <w:keepLines/>
      <w:spacing w:after="120"/>
      <w:outlineLvl w:val="0"/>
    </w:pPr>
    <w:rPr>
      <w:rFonts w:eastAsiaTheme="majorEastAsia" w:cstheme="minorHAnsi"/>
      <w:b/>
      <w:bCs/>
      <w:color w:val="365F91" w:themeColor="accent1" w:themeShade="BF"/>
      <w:sz w:val="28"/>
    </w:rPr>
  </w:style>
  <w:style w:type="paragraph" w:styleId="Heading2">
    <w:name w:val="heading 2"/>
    <w:basedOn w:val="Normal"/>
    <w:next w:val="Normal"/>
    <w:link w:val="Heading2Char"/>
    <w:qFormat/>
    <w:rsid w:val="00617947"/>
    <w:pPr>
      <w:keepNext/>
      <w:keepLines/>
      <w:spacing w:after="120"/>
      <w:outlineLvl w:val="1"/>
    </w:pPr>
    <w:rPr>
      <w:rFonts w:eastAsiaTheme="majorEastAsia" w:cstheme="minorHAnsi"/>
      <w:b/>
      <w:bCs/>
      <w:color w:val="365F91" w:themeColor="accent1" w:themeShade="BF"/>
    </w:rPr>
  </w:style>
  <w:style w:type="paragraph" w:styleId="Heading3">
    <w:name w:val="heading 3"/>
    <w:basedOn w:val="Normal"/>
    <w:next w:val="Normal"/>
    <w:link w:val="Heading3Char"/>
    <w:qFormat/>
    <w:rsid w:val="00D23C87"/>
    <w:pPr>
      <w:keepNext/>
      <w:numPr>
        <w:ilvl w:val="2"/>
        <w:numId w:val="42"/>
      </w:numPr>
      <w:spacing w:after="60"/>
      <w:outlineLvl w:val="2"/>
    </w:pPr>
    <w:rPr>
      <w:rFonts w:ascii="Arial" w:hAnsi="Arial" w:cs="Arial"/>
      <w:bCs/>
      <w:lang w:eastAsia="en-AU"/>
    </w:rPr>
  </w:style>
  <w:style w:type="paragraph" w:styleId="Heading4">
    <w:name w:val="heading 4"/>
    <w:basedOn w:val="Normal"/>
    <w:next w:val="Normal"/>
    <w:link w:val="Heading4Char"/>
    <w:qFormat/>
    <w:rsid w:val="00D23C87"/>
    <w:pPr>
      <w:keepNext/>
      <w:numPr>
        <w:ilvl w:val="3"/>
        <w:numId w:val="42"/>
      </w:numPr>
      <w:spacing w:after="60"/>
      <w:outlineLvl w:val="3"/>
    </w:pPr>
    <w:rPr>
      <w:b/>
      <w:bCs/>
      <w:sz w:val="28"/>
      <w:szCs w:val="28"/>
      <w:lang w:eastAsia="en-AU"/>
    </w:rPr>
  </w:style>
  <w:style w:type="paragraph" w:styleId="Heading5">
    <w:name w:val="heading 5"/>
    <w:basedOn w:val="Normal"/>
    <w:next w:val="Normal"/>
    <w:link w:val="Heading5Char"/>
    <w:qFormat/>
    <w:rsid w:val="00D23C87"/>
    <w:pPr>
      <w:numPr>
        <w:ilvl w:val="4"/>
        <w:numId w:val="42"/>
      </w:numPr>
      <w:spacing w:after="60"/>
      <w:outlineLvl w:val="4"/>
    </w:pPr>
    <w:rPr>
      <w:b/>
      <w:bCs/>
      <w:i/>
      <w:iCs/>
      <w:sz w:val="26"/>
      <w:szCs w:val="26"/>
      <w:lang w:eastAsia="en-AU"/>
    </w:rPr>
  </w:style>
  <w:style w:type="paragraph" w:styleId="Heading6">
    <w:name w:val="heading 6"/>
    <w:basedOn w:val="Normal"/>
    <w:next w:val="Normal"/>
    <w:link w:val="Heading6Char"/>
    <w:qFormat/>
    <w:rsid w:val="00D23C87"/>
    <w:pPr>
      <w:numPr>
        <w:ilvl w:val="5"/>
        <w:numId w:val="42"/>
      </w:numPr>
      <w:spacing w:after="60"/>
      <w:outlineLvl w:val="5"/>
    </w:pPr>
    <w:rPr>
      <w:b/>
      <w:bCs/>
      <w:sz w:val="22"/>
      <w:szCs w:val="22"/>
      <w:lang w:eastAsia="en-AU"/>
    </w:rPr>
  </w:style>
  <w:style w:type="paragraph" w:styleId="Heading7">
    <w:name w:val="heading 7"/>
    <w:basedOn w:val="Normal"/>
    <w:next w:val="Normal"/>
    <w:link w:val="Heading7Char"/>
    <w:qFormat/>
    <w:rsid w:val="00D23C87"/>
    <w:pPr>
      <w:numPr>
        <w:ilvl w:val="6"/>
        <w:numId w:val="42"/>
      </w:numPr>
      <w:spacing w:after="60"/>
      <w:outlineLvl w:val="6"/>
    </w:pPr>
    <w:rPr>
      <w:lang w:eastAsia="en-AU"/>
    </w:rPr>
  </w:style>
  <w:style w:type="paragraph" w:styleId="Heading8">
    <w:name w:val="heading 8"/>
    <w:basedOn w:val="Normal"/>
    <w:next w:val="Normal"/>
    <w:link w:val="Heading8Char"/>
    <w:qFormat/>
    <w:rsid w:val="00D23C87"/>
    <w:pPr>
      <w:numPr>
        <w:ilvl w:val="7"/>
        <w:numId w:val="42"/>
      </w:numPr>
      <w:spacing w:after="60"/>
      <w:outlineLvl w:val="7"/>
    </w:pPr>
    <w:rPr>
      <w:i/>
      <w:iCs/>
      <w:lang w:eastAsia="en-AU"/>
    </w:rPr>
  </w:style>
  <w:style w:type="paragraph" w:styleId="Heading9">
    <w:name w:val="heading 9"/>
    <w:basedOn w:val="Normal"/>
    <w:next w:val="Normal"/>
    <w:link w:val="Heading9Char"/>
    <w:qFormat/>
    <w:rsid w:val="00D23C87"/>
    <w:pPr>
      <w:numPr>
        <w:ilvl w:val="8"/>
        <w:numId w:val="42"/>
      </w:numPr>
      <w:spacing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F3533"/>
    <w:pPr>
      <w:spacing w:before="0"/>
    </w:pPr>
    <w:rPr>
      <w:rFonts w:ascii="Tahoma" w:hAnsi="Tahoma" w:cs="Tahoma"/>
      <w:sz w:val="16"/>
      <w:szCs w:val="16"/>
    </w:rPr>
  </w:style>
  <w:style w:type="character" w:customStyle="1" w:styleId="BalloonTextChar">
    <w:name w:val="Balloon Text Char"/>
    <w:basedOn w:val="DefaultParagraphFont"/>
    <w:uiPriority w:val="99"/>
    <w:semiHidden/>
    <w:rsid w:val="00BD4C0D"/>
    <w:rPr>
      <w:rFonts w:ascii="Lucida Grande" w:hAnsi="Lucida Grande"/>
      <w:sz w:val="18"/>
      <w:szCs w:val="18"/>
    </w:rPr>
  </w:style>
  <w:style w:type="character" w:customStyle="1" w:styleId="BalloonTextChar0">
    <w:name w:val="Balloon Text Char"/>
    <w:basedOn w:val="DefaultParagraphFont"/>
    <w:uiPriority w:val="99"/>
    <w:semiHidden/>
    <w:rsid w:val="00BD4C0D"/>
    <w:rPr>
      <w:rFonts w:ascii="Lucida Grande" w:hAnsi="Lucida Grande"/>
      <w:sz w:val="18"/>
      <w:szCs w:val="18"/>
    </w:rPr>
  </w:style>
  <w:style w:type="character" w:customStyle="1" w:styleId="BalloonTextChar2">
    <w:name w:val="Balloon Text Char"/>
    <w:basedOn w:val="DefaultParagraphFont"/>
    <w:uiPriority w:val="99"/>
    <w:semiHidden/>
    <w:rsid w:val="00957F67"/>
    <w:rPr>
      <w:rFonts w:ascii="Lucida Grande" w:hAnsi="Lucida Grande"/>
      <w:sz w:val="18"/>
      <w:szCs w:val="18"/>
    </w:rPr>
  </w:style>
  <w:style w:type="character" w:customStyle="1" w:styleId="BalloonTextChar3">
    <w:name w:val="Balloon Text Char"/>
    <w:basedOn w:val="DefaultParagraphFont"/>
    <w:uiPriority w:val="99"/>
    <w:semiHidden/>
    <w:rsid w:val="00566CF8"/>
    <w:rPr>
      <w:rFonts w:ascii="Lucida Grande" w:hAnsi="Lucida Grande"/>
      <w:sz w:val="18"/>
      <w:szCs w:val="18"/>
    </w:rPr>
  </w:style>
  <w:style w:type="character" w:customStyle="1" w:styleId="BalloonTextChar4">
    <w:name w:val="Balloon Text Char"/>
    <w:basedOn w:val="DefaultParagraphFont"/>
    <w:uiPriority w:val="99"/>
    <w:semiHidden/>
    <w:rsid w:val="00566CF8"/>
    <w:rPr>
      <w:rFonts w:ascii="Lucida Grande" w:hAnsi="Lucida Grande"/>
      <w:sz w:val="18"/>
      <w:szCs w:val="18"/>
    </w:rPr>
  </w:style>
  <w:style w:type="character" w:customStyle="1" w:styleId="BalloonTextChar5">
    <w:name w:val="Balloon Text Char"/>
    <w:basedOn w:val="DefaultParagraphFont"/>
    <w:uiPriority w:val="99"/>
    <w:semiHidden/>
    <w:rsid w:val="00566CF8"/>
    <w:rPr>
      <w:rFonts w:ascii="Lucida Grande" w:hAnsi="Lucida Grande"/>
      <w:sz w:val="18"/>
      <w:szCs w:val="18"/>
    </w:rPr>
  </w:style>
  <w:style w:type="paragraph" w:styleId="FootnoteText">
    <w:name w:val="footnote text"/>
    <w:basedOn w:val="Normal"/>
    <w:link w:val="FootnoteTextChar"/>
    <w:semiHidden/>
    <w:unhideWhenUsed/>
    <w:rsid w:val="004C580F"/>
    <w:pPr>
      <w:spacing w:befor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4C580F"/>
    <w:rPr>
      <w:sz w:val="20"/>
      <w:szCs w:val="20"/>
    </w:rPr>
  </w:style>
  <w:style w:type="paragraph" w:customStyle="1" w:styleId="List-number-2">
    <w:name w:val="List-number-2"/>
    <w:basedOn w:val="Normal"/>
    <w:rsid w:val="00D23C87"/>
    <w:pPr>
      <w:numPr>
        <w:ilvl w:val="1"/>
        <w:numId w:val="1"/>
      </w:numPr>
      <w:spacing w:before="120"/>
    </w:pPr>
    <w:rPr>
      <w:rFonts w:ascii="Arial" w:eastAsiaTheme="minorHAnsi" w:hAnsi="Arial" w:cs="Arial"/>
      <w:sz w:val="22"/>
    </w:rPr>
  </w:style>
  <w:style w:type="paragraph" w:customStyle="1" w:styleId="List-number-1">
    <w:name w:val="List-number-1"/>
    <w:basedOn w:val="Normal"/>
    <w:rsid w:val="00D23C87"/>
    <w:pPr>
      <w:numPr>
        <w:numId w:val="1"/>
      </w:numPr>
      <w:spacing w:before="120"/>
    </w:pPr>
    <w:rPr>
      <w:rFonts w:ascii="Arial" w:hAnsi="Arial"/>
      <w:sz w:val="20"/>
    </w:rPr>
  </w:style>
  <w:style w:type="character" w:styleId="FootnoteReference">
    <w:name w:val="footnote reference"/>
    <w:semiHidden/>
    <w:unhideWhenUsed/>
    <w:rsid w:val="004C580F"/>
    <w:rPr>
      <w:vertAlign w:val="superscript"/>
    </w:rPr>
  </w:style>
  <w:style w:type="paragraph" w:styleId="Header">
    <w:name w:val="header"/>
    <w:basedOn w:val="Normal"/>
    <w:link w:val="HeaderChar"/>
    <w:unhideWhenUsed/>
    <w:rsid w:val="005F3533"/>
    <w:pPr>
      <w:tabs>
        <w:tab w:val="center" w:pos="4513"/>
        <w:tab w:val="right" w:pos="9026"/>
      </w:tabs>
      <w:spacing w:before="0"/>
    </w:pPr>
  </w:style>
  <w:style w:type="character" w:customStyle="1" w:styleId="HeaderChar">
    <w:name w:val="Header Char"/>
    <w:basedOn w:val="DefaultParagraphFont"/>
    <w:link w:val="Header"/>
    <w:rsid w:val="005F3533"/>
    <w:rPr>
      <w:rFonts w:ascii="Times New Roman" w:eastAsia="Times New Roman" w:hAnsi="Times New Roman" w:cs="Times New Roman"/>
      <w:sz w:val="24"/>
      <w:szCs w:val="24"/>
    </w:rPr>
  </w:style>
  <w:style w:type="paragraph" w:styleId="Footer">
    <w:name w:val="footer"/>
    <w:basedOn w:val="Normal"/>
    <w:link w:val="FooterChar"/>
    <w:unhideWhenUsed/>
    <w:rsid w:val="005F3533"/>
    <w:pPr>
      <w:tabs>
        <w:tab w:val="center" w:pos="4513"/>
        <w:tab w:val="right" w:pos="9026"/>
      </w:tabs>
      <w:spacing w:before="0"/>
    </w:pPr>
  </w:style>
  <w:style w:type="character" w:customStyle="1" w:styleId="FooterChar">
    <w:name w:val="Footer Char"/>
    <w:basedOn w:val="DefaultParagraphFont"/>
    <w:link w:val="Footer"/>
    <w:rsid w:val="005F3533"/>
    <w:rPr>
      <w:rFonts w:ascii="Times New Roman" w:eastAsia="Times New Roman" w:hAnsi="Times New Roman" w:cs="Times New Roman"/>
      <w:sz w:val="24"/>
      <w:szCs w:val="24"/>
    </w:rPr>
  </w:style>
  <w:style w:type="character" w:customStyle="1" w:styleId="BalloonTextChar1">
    <w:name w:val="Balloon Text Char1"/>
    <w:basedOn w:val="DefaultParagraphFont"/>
    <w:link w:val="BalloonText"/>
    <w:uiPriority w:val="99"/>
    <w:semiHidden/>
    <w:rsid w:val="005F3533"/>
    <w:rPr>
      <w:rFonts w:ascii="Tahoma" w:eastAsia="Times New Roman" w:hAnsi="Tahoma" w:cs="Tahoma"/>
      <w:sz w:val="16"/>
      <w:szCs w:val="16"/>
    </w:rPr>
  </w:style>
  <w:style w:type="paragraph" w:customStyle="1" w:styleId="Default">
    <w:name w:val="Default"/>
    <w:rsid w:val="00AA6BD1"/>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ListParagraph">
    <w:name w:val="List Paragraph"/>
    <w:basedOn w:val="Normal"/>
    <w:uiPriority w:val="34"/>
    <w:qFormat/>
    <w:rsid w:val="00AA6BD1"/>
    <w:pPr>
      <w:ind w:left="720"/>
      <w:contextualSpacing/>
    </w:pPr>
  </w:style>
  <w:style w:type="table" w:styleId="TableGrid">
    <w:name w:val="Table Grid"/>
    <w:basedOn w:val="TableNormal"/>
    <w:uiPriority w:val="59"/>
    <w:rsid w:val="00E50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405591"/>
    <w:rPr>
      <w:sz w:val="20"/>
      <w:szCs w:val="20"/>
    </w:rPr>
  </w:style>
  <w:style w:type="character" w:customStyle="1" w:styleId="CommentTextChar">
    <w:name w:val="Comment Text Char"/>
    <w:basedOn w:val="DefaultParagraphFont"/>
    <w:link w:val="CommentText"/>
    <w:uiPriority w:val="99"/>
    <w:semiHidden/>
    <w:rsid w:val="00405591"/>
    <w:rPr>
      <w:rFonts w:ascii="Times New Roman" w:eastAsia="Times New Roman" w:hAnsi="Times New Roman" w:cs="Times New Roman"/>
      <w:sz w:val="20"/>
      <w:szCs w:val="20"/>
    </w:rPr>
  </w:style>
  <w:style w:type="numbering" w:customStyle="1" w:styleId="StyleNumberedGillSansMT10pt">
    <w:name w:val="Style Numbered Gill Sans MT 10 pt"/>
    <w:rsid w:val="00D23C87"/>
    <w:pPr>
      <w:numPr>
        <w:numId w:val="13"/>
      </w:numPr>
    </w:pPr>
  </w:style>
  <w:style w:type="character" w:styleId="CommentReference">
    <w:name w:val="annotation reference"/>
    <w:uiPriority w:val="99"/>
    <w:semiHidden/>
    <w:unhideWhenUsed/>
    <w:rsid w:val="00405591"/>
    <w:rPr>
      <w:sz w:val="16"/>
      <w:szCs w:val="16"/>
    </w:rPr>
  </w:style>
  <w:style w:type="table" w:customStyle="1" w:styleId="TableGrid1">
    <w:name w:val="Table Grid1"/>
    <w:basedOn w:val="TableNormal"/>
    <w:next w:val="TableGrid"/>
    <w:uiPriority w:val="59"/>
    <w:rsid w:val="00405591"/>
    <w:pPr>
      <w:spacing w:before="240"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584DA3"/>
    <w:rPr>
      <w:b/>
      <w:bCs/>
    </w:rPr>
  </w:style>
  <w:style w:type="character" w:customStyle="1" w:styleId="CommentSubjectChar">
    <w:name w:val="Comment Subject Char"/>
    <w:basedOn w:val="CommentTextChar"/>
    <w:link w:val="CommentSubject"/>
    <w:uiPriority w:val="99"/>
    <w:semiHidden/>
    <w:rsid w:val="00584DA3"/>
    <w:rPr>
      <w:rFonts w:ascii="Times New Roman" w:eastAsia="Times New Roman" w:hAnsi="Times New Roman" w:cs="Times New Roman"/>
      <w:b/>
      <w:bCs/>
      <w:sz w:val="20"/>
      <w:szCs w:val="20"/>
    </w:rPr>
  </w:style>
  <w:style w:type="table" w:customStyle="1" w:styleId="TableGrid2">
    <w:name w:val="Table Grid2"/>
    <w:basedOn w:val="TableNormal"/>
    <w:next w:val="TableGrid"/>
    <w:uiPriority w:val="59"/>
    <w:rsid w:val="00396CBB"/>
    <w:pPr>
      <w:spacing w:before="240"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50E4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A50E4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768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768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86768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86768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768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B2431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17947"/>
    <w:rPr>
      <w:rFonts w:ascii="Times New Roman" w:eastAsiaTheme="majorEastAsia" w:hAnsi="Times New Roman" w:cstheme="minorHAnsi"/>
      <w:b/>
      <w:bCs/>
      <w:color w:val="365F91" w:themeColor="accent1" w:themeShade="BF"/>
      <w:sz w:val="28"/>
      <w:szCs w:val="24"/>
    </w:rPr>
  </w:style>
  <w:style w:type="character" w:customStyle="1" w:styleId="Heading2Char">
    <w:name w:val="Heading 2 Char"/>
    <w:basedOn w:val="DefaultParagraphFont"/>
    <w:link w:val="Heading2"/>
    <w:rsid w:val="00617947"/>
    <w:rPr>
      <w:rFonts w:ascii="Times New Roman" w:eastAsiaTheme="majorEastAsia" w:hAnsi="Times New Roman" w:cstheme="minorHAnsi"/>
      <w:b/>
      <w:bCs/>
      <w:color w:val="365F91" w:themeColor="accent1" w:themeShade="BF"/>
      <w:sz w:val="24"/>
      <w:szCs w:val="24"/>
    </w:rPr>
  </w:style>
  <w:style w:type="character" w:customStyle="1" w:styleId="Heading3Char">
    <w:name w:val="Heading 3 Char"/>
    <w:basedOn w:val="DefaultParagraphFont"/>
    <w:link w:val="Heading3"/>
    <w:rsid w:val="00D23C87"/>
    <w:rPr>
      <w:rFonts w:ascii="Arial" w:eastAsia="Times New Roman" w:hAnsi="Arial" w:cs="Arial"/>
      <w:bCs/>
      <w:sz w:val="24"/>
      <w:szCs w:val="24"/>
      <w:lang w:eastAsia="en-AU"/>
    </w:rPr>
  </w:style>
  <w:style w:type="character" w:customStyle="1" w:styleId="Heading4Char">
    <w:name w:val="Heading 4 Char"/>
    <w:basedOn w:val="DefaultParagraphFont"/>
    <w:link w:val="Heading4"/>
    <w:rsid w:val="00D23C87"/>
    <w:rPr>
      <w:rFonts w:ascii="Times New Roman" w:eastAsia="Times New Roman" w:hAnsi="Times New Roman" w:cs="Times New Roman"/>
      <w:b/>
      <w:bCs/>
      <w:sz w:val="28"/>
      <w:szCs w:val="28"/>
      <w:lang w:eastAsia="en-AU"/>
    </w:rPr>
  </w:style>
  <w:style w:type="character" w:customStyle="1" w:styleId="Heading5Char">
    <w:name w:val="Heading 5 Char"/>
    <w:basedOn w:val="DefaultParagraphFont"/>
    <w:link w:val="Heading5"/>
    <w:rsid w:val="00D23C87"/>
    <w:rPr>
      <w:rFonts w:ascii="Times New Roman" w:eastAsia="Times New Roman" w:hAnsi="Times New Roman" w:cs="Times New Roman"/>
      <w:b/>
      <w:bCs/>
      <w:i/>
      <w:iCs/>
      <w:sz w:val="26"/>
      <w:szCs w:val="26"/>
      <w:lang w:eastAsia="en-AU"/>
    </w:rPr>
  </w:style>
  <w:style w:type="character" w:customStyle="1" w:styleId="Heading6Char">
    <w:name w:val="Heading 6 Char"/>
    <w:basedOn w:val="DefaultParagraphFont"/>
    <w:link w:val="Heading6"/>
    <w:rsid w:val="00D23C87"/>
    <w:rPr>
      <w:rFonts w:ascii="Times New Roman" w:eastAsia="Times New Roman" w:hAnsi="Times New Roman" w:cs="Times New Roman"/>
      <w:b/>
      <w:bCs/>
      <w:lang w:eastAsia="en-AU"/>
    </w:rPr>
  </w:style>
  <w:style w:type="character" w:customStyle="1" w:styleId="Heading7Char">
    <w:name w:val="Heading 7 Char"/>
    <w:basedOn w:val="DefaultParagraphFont"/>
    <w:link w:val="Heading7"/>
    <w:rsid w:val="00D23C87"/>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D23C87"/>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D23C87"/>
    <w:rPr>
      <w:rFonts w:ascii="Arial" w:eastAsia="Times New Roman" w:hAnsi="Arial" w:cs="Arial"/>
      <w:lang w:eastAsia="en-AU"/>
    </w:rPr>
  </w:style>
  <w:style w:type="numbering" w:customStyle="1" w:styleId="NoList1">
    <w:name w:val="No List1"/>
    <w:next w:val="NoList"/>
    <w:uiPriority w:val="99"/>
    <w:semiHidden/>
    <w:unhideWhenUsed/>
    <w:rsid w:val="00B27015"/>
  </w:style>
  <w:style w:type="numbering" w:customStyle="1" w:styleId="NoList11">
    <w:name w:val="No List11"/>
    <w:next w:val="NoList"/>
    <w:semiHidden/>
    <w:rsid w:val="00B27015"/>
  </w:style>
  <w:style w:type="character" w:styleId="PageNumber">
    <w:name w:val="page number"/>
    <w:basedOn w:val="DefaultParagraphFont"/>
    <w:rsid w:val="00B27015"/>
  </w:style>
  <w:style w:type="table" w:customStyle="1" w:styleId="TableGrid11">
    <w:name w:val="Table Grid11"/>
    <w:basedOn w:val="TableNormal"/>
    <w:next w:val="TableGrid"/>
    <w:rsid w:val="00B27015"/>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Level1">
    <w:name w:val=".CON  Level   1."/>
    <w:basedOn w:val="Normal"/>
    <w:next w:val="Normal"/>
    <w:rsid w:val="00D23C87"/>
    <w:pPr>
      <w:keepNext/>
      <w:numPr>
        <w:numId w:val="44"/>
      </w:numPr>
      <w:outlineLvl w:val="1"/>
    </w:pPr>
    <w:rPr>
      <w:b/>
      <w:szCs w:val="22"/>
    </w:rPr>
  </w:style>
  <w:style w:type="paragraph" w:customStyle="1" w:styleId="CONLevel11">
    <w:name w:val=".CON  Level   1.1"/>
    <w:basedOn w:val="Normal"/>
    <w:next w:val="Normal"/>
    <w:link w:val="CONLevel11Char"/>
    <w:rsid w:val="00D23C87"/>
    <w:pPr>
      <w:numPr>
        <w:ilvl w:val="1"/>
        <w:numId w:val="44"/>
      </w:numPr>
      <w:outlineLvl w:val="2"/>
    </w:pPr>
    <w:rPr>
      <w:szCs w:val="22"/>
    </w:rPr>
  </w:style>
  <w:style w:type="character" w:customStyle="1" w:styleId="CONLevel11Char">
    <w:name w:val=".CON  Level   1.1 Char"/>
    <w:link w:val="CONLevel11"/>
    <w:rsid w:val="00D23C87"/>
    <w:rPr>
      <w:rFonts w:ascii="Times New Roman" w:eastAsia="Times New Roman" w:hAnsi="Times New Roman" w:cs="Times New Roman"/>
      <w:sz w:val="24"/>
    </w:rPr>
  </w:style>
  <w:style w:type="paragraph" w:customStyle="1" w:styleId="CONLevela">
    <w:name w:val=".CON  Level  (a)"/>
    <w:basedOn w:val="Normal"/>
    <w:next w:val="Normal"/>
    <w:link w:val="CONLevelaChar"/>
    <w:rsid w:val="00D23C87"/>
    <w:pPr>
      <w:numPr>
        <w:ilvl w:val="2"/>
        <w:numId w:val="43"/>
      </w:numPr>
      <w:outlineLvl w:val="3"/>
    </w:pPr>
    <w:rPr>
      <w:szCs w:val="22"/>
    </w:rPr>
  </w:style>
  <w:style w:type="character" w:customStyle="1" w:styleId="CONLevelaChar">
    <w:name w:val=".CON  Level  (a) Char"/>
    <w:link w:val="CONLevela"/>
    <w:locked/>
    <w:rsid w:val="00D23C87"/>
    <w:rPr>
      <w:rFonts w:ascii="Times New Roman" w:eastAsia="Times New Roman" w:hAnsi="Times New Roman" w:cs="Times New Roman"/>
      <w:sz w:val="24"/>
    </w:rPr>
  </w:style>
  <w:style w:type="paragraph" w:customStyle="1" w:styleId="TableText">
    <w:name w:val="Table Text"/>
    <w:aliases w:val="tt"/>
    <w:basedOn w:val="Normal"/>
    <w:link w:val="TableTextChar"/>
    <w:rsid w:val="00B27015"/>
    <w:pPr>
      <w:spacing w:before="60" w:after="60" w:line="200" w:lineRule="atLeast"/>
    </w:pPr>
    <w:rPr>
      <w:rFonts w:ascii="Arial" w:hAnsi="Arial"/>
      <w:sz w:val="18"/>
      <w:szCs w:val="18"/>
      <w:lang w:val="en-GB"/>
    </w:rPr>
  </w:style>
  <w:style w:type="character" w:customStyle="1" w:styleId="TableTextChar">
    <w:name w:val="Table Text Char"/>
    <w:aliases w:val="tt Char"/>
    <w:link w:val="TableText"/>
    <w:rsid w:val="00B27015"/>
    <w:rPr>
      <w:rFonts w:ascii="Arial" w:eastAsia="Times New Roman" w:hAnsi="Arial" w:cs="Times New Roman"/>
      <w:sz w:val="18"/>
      <w:szCs w:val="18"/>
      <w:lang w:val="en-GB"/>
    </w:rPr>
  </w:style>
  <w:style w:type="numbering" w:customStyle="1" w:styleId="StyleNumberedGillSansMT10pt1">
    <w:name w:val="Style Numbered Gill Sans MT 10 pt1"/>
    <w:rsid w:val="00D23C87"/>
    <w:pPr>
      <w:numPr>
        <w:numId w:val="1"/>
      </w:numPr>
    </w:pPr>
  </w:style>
  <w:style w:type="paragraph" w:customStyle="1" w:styleId="List-bullet-1">
    <w:name w:val="List-bullet-1"/>
    <w:basedOn w:val="Normal"/>
    <w:link w:val="List-bullet-1Char"/>
    <w:rsid w:val="00D23C87"/>
    <w:pPr>
      <w:numPr>
        <w:numId w:val="45"/>
      </w:numPr>
      <w:spacing w:before="120"/>
    </w:pPr>
    <w:rPr>
      <w:rFonts w:ascii="Arial" w:hAnsi="Arial" w:cs="Arial"/>
      <w:szCs w:val="22"/>
    </w:rPr>
  </w:style>
  <w:style w:type="character" w:customStyle="1" w:styleId="List-bullet-1Char">
    <w:name w:val="List-bullet-1 Char"/>
    <w:link w:val="List-bullet-1"/>
    <w:rsid w:val="00D23C87"/>
    <w:rPr>
      <w:rFonts w:ascii="Arial" w:eastAsia="Times New Roman" w:hAnsi="Arial" w:cs="Arial"/>
      <w:sz w:val="24"/>
    </w:rPr>
  </w:style>
  <w:style w:type="character" w:styleId="Hyperlink">
    <w:name w:val="Hyperlink"/>
    <w:uiPriority w:val="99"/>
    <w:rsid w:val="00B27015"/>
    <w:rPr>
      <w:color w:val="0000FF"/>
      <w:u w:val="single"/>
    </w:rPr>
  </w:style>
  <w:style w:type="paragraph" w:customStyle="1" w:styleId="msolistparagraph0">
    <w:name w:val="msolistparagraph"/>
    <w:basedOn w:val="Normal"/>
    <w:rsid w:val="00B27015"/>
    <w:pPr>
      <w:spacing w:before="100" w:beforeAutospacing="1" w:after="100" w:afterAutospacing="1"/>
    </w:pPr>
    <w:rPr>
      <w:lang w:eastAsia="en-AU"/>
    </w:rPr>
  </w:style>
  <w:style w:type="paragraph" w:customStyle="1" w:styleId="msolistparagraphcxspmiddle">
    <w:name w:val="msolistparagraphcxspmiddle"/>
    <w:basedOn w:val="Normal"/>
    <w:rsid w:val="00B27015"/>
    <w:pPr>
      <w:spacing w:before="100" w:beforeAutospacing="1" w:after="100" w:afterAutospacing="1"/>
    </w:pPr>
    <w:rPr>
      <w:lang w:eastAsia="en-AU"/>
    </w:rPr>
  </w:style>
  <w:style w:type="paragraph" w:customStyle="1" w:styleId="msolistparagraphcxsplast">
    <w:name w:val="msolistparagraphcxsplast"/>
    <w:basedOn w:val="Normal"/>
    <w:rsid w:val="00B27015"/>
    <w:pPr>
      <w:spacing w:before="100" w:beforeAutospacing="1" w:after="100" w:afterAutospacing="1"/>
    </w:pPr>
    <w:rPr>
      <w:lang w:eastAsia="en-AU"/>
    </w:rPr>
  </w:style>
  <w:style w:type="numbering" w:customStyle="1" w:styleId="StyleNumberedArial9pt">
    <w:name w:val="Style Numbered Arial 9 pt"/>
    <w:basedOn w:val="NoList"/>
    <w:rsid w:val="00D23C87"/>
    <w:pPr>
      <w:numPr>
        <w:numId w:val="46"/>
      </w:numPr>
    </w:pPr>
  </w:style>
  <w:style w:type="paragraph" w:styleId="TOC1">
    <w:name w:val="toc 1"/>
    <w:basedOn w:val="Normal"/>
    <w:next w:val="Normal"/>
    <w:autoRedefine/>
    <w:uiPriority w:val="39"/>
    <w:rsid w:val="00B27015"/>
    <w:pPr>
      <w:spacing w:before="120"/>
    </w:pPr>
    <w:rPr>
      <w:rFonts w:asciiTheme="majorHAnsi" w:hAnsiTheme="majorHAnsi"/>
      <w:b/>
      <w:color w:val="548DD4"/>
    </w:rPr>
  </w:style>
  <w:style w:type="paragraph" w:styleId="TOC2">
    <w:name w:val="toc 2"/>
    <w:basedOn w:val="Normal"/>
    <w:next w:val="Normal"/>
    <w:autoRedefine/>
    <w:uiPriority w:val="39"/>
    <w:rsid w:val="00B27015"/>
    <w:pPr>
      <w:spacing w:before="0"/>
    </w:pPr>
    <w:rPr>
      <w:rFonts w:asciiTheme="minorHAnsi" w:hAnsiTheme="minorHAnsi"/>
      <w:sz w:val="22"/>
      <w:szCs w:val="22"/>
    </w:rPr>
  </w:style>
  <w:style w:type="table" w:customStyle="1" w:styleId="TableGrid12">
    <w:name w:val="Table Grid12"/>
    <w:basedOn w:val="TableNormal"/>
    <w:next w:val="TableGrid"/>
    <w:uiPriority w:val="59"/>
    <w:rsid w:val="00B27015"/>
    <w:pPr>
      <w:spacing w:before="240"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8F4CE6"/>
    <w:pPr>
      <w:spacing w:before="480" w:after="0" w:line="276" w:lineRule="auto"/>
      <w:outlineLvl w:val="9"/>
    </w:pPr>
    <w:rPr>
      <w:rFonts w:asciiTheme="majorHAnsi" w:hAnsiTheme="majorHAnsi" w:cstheme="majorBidi"/>
      <w:szCs w:val="28"/>
      <w:lang w:val="en-US"/>
    </w:rPr>
  </w:style>
  <w:style w:type="paragraph" w:styleId="TOC3">
    <w:name w:val="toc 3"/>
    <w:basedOn w:val="Normal"/>
    <w:next w:val="Normal"/>
    <w:autoRedefine/>
    <w:uiPriority w:val="39"/>
    <w:semiHidden/>
    <w:unhideWhenUsed/>
    <w:rsid w:val="008F4CE6"/>
    <w:pPr>
      <w:spacing w:before="0"/>
      <w:ind w:left="240"/>
    </w:pPr>
    <w:rPr>
      <w:rFonts w:asciiTheme="minorHAnsi" w:hAnsiTheme="minorHAnsi"/>
      <w:i/>
      <w:sz w:val="22"/>
      <w:szCs w:val="22"/>
    </w:rPr>
  </w:style>
  <w:style w:type="paragraph" w:styleId="TOC4">
    <w:name w:val="toc 4"/>
    <w:basedOn w:val="Normal"/>
    <w:next w:val="Normal"/>
    <w:autoRedefine/>
    <w:uiPriority w:val="39"/>
    <w:semiHidden/>
    <w:unhideWhenUsed/>
    <w:rsid w:val="008F4CE6"/>
    <w:pPr>
      <w:pBdr>
        <w:between w:val="double" w:sz="6" w:space="0" w:color="auto"/>
      </w:pBdr>
      <w:spacing w:before="0"/>
      <w:ind w:left="480"/>
    </w:pPr>
    <w:rPr>
      <w:rFonts w:asciiTheme="minorHAnsi" w:hAnsiTheme="minorHAnsi"/>
      <w:sz w:val="20"/>
      <w:szCs w:val="20"/>
    </w:rPr>
  </w:style>
  <w:style w:type="paragraph" w:styleId="TOC5">
    <w:name w:val="toc 5"/>
    <w:basedOn w:val="Normal"/>
    <w:next w:val="Normal"/>
    <w:autoRedefine/>
    <w:uiPriority w:val="39"/>
    <w:semiHidden/>
    <w:unhideWhenUsed/>
    <w:rsid w:val="008F4CE6"/>
    <w:pPr>
      <w:pBdr>
        <w:between w:val="double" w:sz="6" w:space="0" w:color="auto"/>
      </w:pBdr>
      <w:spacing w:before="0"/>
      <w:ind w:left="720"/>
    </w:pPr>
    <w:rPr>
      <w:rFonts w:asciiTheme="minorHAnsi" w:hAnsiTheme="minorHAnsi"/>
      <w:sz w:val="20"/>
      <w:szCs w:val="20"/>
    </w:rPr>
  </w:style>
  <w:style w:type="paragraph" w:styleId="TOC6">
    <w:name w:val="toc 6"/>
    <w:basedOn w:val="Normal"/>
    <w:next w:val="Normal"/>
    <w:autoRedefine/>
    <w:uiPriority w:val="39"/>
    <w:semiHidden/>
    <w:unhideWhenUsed/>
    <w:rsid w:val="008F4CE6"/>
    <w:pPr>
      <w:pBdr>
        <w:between w:val="double" w:sz="6" w:space="0" w:color="auto"/>
      </w:pBdr>
      <w:spacing w:before="0"/>
      <w:ind w:left="960"/>
    </w:pPr>
    <w:rPr>
      <w:rFonts w:asciiTheme="minorHAnsi" w:hAnsiTheme="minorHAnsi"/>
      <w:sz w:val="20"/>
      <w:szCs w:val="20"/>
    </w:rPr>
  </w:style>
  <w:style w:type="paragraph" w:styleId="TOC7">
    <w:name w:val="toc 7"/>
    <w:basedOn w:val="Normal"/>
    <w:next w:val="Normal"/>
    <w:autoRedefine/>
    <w:uiPriority w:val="39"/>
    <w:semiHidden/>
    <w:unhideWhenUsed/>
    <w:rsid w:val="008F4CE6"/>
    <w:pPr>
      <w:pBdr>
        <w:between w:val="double" w:sz="6" w:space="0" w:color="auto"/>
      </w:pBdr>
      <w:spacing w:before="0"/>
      <w:ind w:left="1200"/>
    </w:pPr>
    <w:rPr>
      <w:rFonts w:asciiTheme="minorHAnsi" w:hAnsiTheme="minorHAnsi"/>
      <w:sz w:val="20"/>
      <w:szCs w:val="20"/>
    </w:rPr>
  </w:style>
  <w:style w:type="paragraph" w:styleId="TOC8">
    <w:name w:val="toc 8"/>
    <w:basedOn w:val="Normal"/>
    <w:next w:val="Normal"/>
    <w:autoRedefine/>
    <w:uiPriority w:val="39"/>
    <w:semiHidden/>
    <w:unhideWhenUsed/>
    <w:rsid w:val="008F4CE6"/>
    <w:pPr>
      <w:pBdr>
        <w:between w:val="double" w:sz="6" w:space="0" w:color="auto"/>
      </w:pBdr>
      <w:spacing w:before="0"/>
      <w:ind w:left="1440"/>
    </w:pPr>
    <w:rPr>
      <w:rFonts w:asciiTheme="minorHAnsi" w:hAnsiTheme="minorHAnsi"/>
      <w:sz w:val="20"/>
      <w:szCs w:val="20"/>
    </w:rPr>
  </w:style>
  <w:style w:type="paragraph" w:styleId="TOC9">
    <w:name w:val="toc 9"/>
    <w:basedOn w:val="Normal"/>
    <w:next w:val="Normal"/>
    <w:autoRedefine/>
    <w:uiPriority w:val="39"/>
    <w:semiHidden/>
    <w:unhideWhenUsed/>
    <w:rsid w:val="008F4CE6"/>
    <w:pPr>
      <w:pBdr>
        <w:between w:val="double" w:sz="6" w:space="0" w:color="auto"/>
      </w:pBdr>
      <w:spacing w:before="0"/>
      <w:ind w:left="1680"/>
    </w:pPr>
    <w:rPr>
      <w:rFonts w:asciiTheme="minorHAnsi" w:hAnsiTheme="minorHAnsi"/>
      <w:sz w:val="20"/>
      <w:szCs w:val="20"/>
    </w:rPr>
  </w:style>
  <w:style w:type="paragraph" w:customStyle="1" w:styleId="DocName">
    <w:name w:val="DocName"/>
    <w:basedOn w:val="Normal"/>
    <w:link w:val="DocNameChar"/>
    <w:rsid w:val="00390546"/>
    <w:pPr>
      <w:spacing w:before="0"/>
      <w:jc w:val="center"/>
    </w:pPr>
    <w:rPr>
      <w:rFonts w:ascii="Arial" w:hAnsi="Arial"/>
      <w:b/>
      <w:bCs/>
      <w:sz w:val="28"/>
    </w:rPr>
  </w:style>
  <w:style w:type="paragraph" w:customStyle="1" w:styleId="Table-normal-text">
    <w:name w:val="Table-normal-text"/>
    <w:basedOn w:val="Normal"/>
    <w:rsid w:val="00390546"/>
    <w:pPr>
      <w:spacing w:before="60"/>
    </w:pPr>
    <w:rPr>
      <w:rFonts w:ascii="Arial" w:hAnsi="Arial"/>
      <w:sz w:val="20"/>
    </w:rPr>
  </w:style>
  <w:style w:type="character" w:customStyle="1" w:styleId="DocNameChar">
    <w:name w:val="DocName Char"/>
    <w:link w:val="DocName"/>
    <w:rsid w:val="00390546"/>
    <w:rPr>
      <w:rFonts w:ascii="Arial" w:eastAsia="Times New Roman" w:hAnsi="Arial"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8146">
      <w:bodyDiv w:val="1"/>
      <w:marLeft w:val="0"/>
      <w:marRight w:val="0"/>
      <w:marTop w:val="0"/>
      <w:marBottom w:val="0"/>
      <w:divBdr>
        <w:top w:val="none" w:sz="0" w:space="0" w:color="auto"/>
        <w:left w:val="none" w:sz="0" w:space="0" w:color="auto"/>
        <w:bottom w:val="none" w:sz="0" w:space="0" w:color="auto"/>
        <w:right w:val="none" w:sz="0" w:space="0" w:color="auto"/>
      </w:divBdr>
    </w:div>
    <w:div w:id="193345682">
      <w:bodyDiv w:val="1"/>
      <w:marLeft w:val="0"/>
      <w:marRight w:val="0"/>
      <w:marTop w:val="0"/>
      <w:marBottom w:val="0"/>
      <w:divBdr>
        <w:top w:val="none" w:sz="0" w:space="0" w:color="auto"/>
        <w:left w:val="none" w:sz="0" w:space="0" w:color="auto"/>
        <w:bottom w:val="none" w:sz="0" w:space="0" w:color="auto"/>
        <w:right w:val="none" w:sz="0" w:space="0" w:color="auto"/>
      </w:divBdr>
    </w:div>
    <w:div w:id="644167050">
      <w:bodyDiv w:val="1"/>
      <w:marLeft w:val="0"/>
      <w:marRight w:val="0"/>
      <w:marTop w:val="0"/>
      <w:marBottom w:val="0"/>
      <w:divBdr>
        <w:top w:val="none" w:sz="0" w:space="0" w:color="auto"/>
        <w:left w:val="none" w:sz="0" w:space="0" w:color="auto"/>
        <w:bottom w:val="none" w:sz="0" w:space="0" w:color="auto"/>
        <w:right w:val="none" w:sz="0" w:space="0" w:color="auto"/>
      </w:divBdr>
    </w:div>
    <w:div w:id="715203340">
      <w:bodyDiv w:val="1"/>
      <w:marLeft w:val="0"/>
      <w:marRight w:val="0"/>
      <w:marTop w:val="0"/>
      <w:marBottom w:val="0"/>
      <w:divBdr>
        <w:top w:val="none" w:sz="0" w:space="0" w:color="auto"/>
        <w:left w:val="none" w:sz="0" w:space="0" w:color="auto"/>
        <w:bottom w:val="none" w:sz="0" w:space="0" w:color="auto"/>
        <w:right w:val="none" w:sz="0" w:space="0" w:color="auto"/>
      </w:divBdr>
    </w:div>
    <w:div w:id="1570576429">
      <w:bodyDiv w:val="1"/>
      <w:marLeft w:val="0"/>
      <w:marRight w:val="0"/>
      <w:marTop w:val="0"/>
      <w:marBottom w:val="0"/>
      <w:divBdr>
        <w:top w:val="none" w:sz="0" w:space="0" w:color="auto"/>
        <w:left w:val="none" w:sz="0" w:space="0" w:color="auto"/>
        <w:bottom w:val="none" w:sz="0" w:space="0" w:color="auto"/>
        <w:right w:val="none" w:sz="0" w:space="0" w:color="auto"/>
      </w:divBdr>
    </w:div>
    <w:div w:id="1608344928">
      <w:bodyDiv w:val="1"/>
      <w:marLeft w:val="0"/>
      <w:marRight w:val="0"/>
      <w:marTop w:val="0"/>
      <w:marBottom w:val="0"/>
      <w:divBdr>
        <w:top w:val="none" w:sz="0" w:space="0" w:color="auto"/>
        <w:left w:val="none" w:sz="0" w:space="0" w:color="auto"/>
        <w:bottom w:val="none" w:sz="0" w:space="0" w:color="auto"/>
        <w:right w:val="none" w:sz="0" w:space="0" w:color="auto"/>
      </w:divBdr>
    </w:div>
    <w:div w:id="1682197684">
      <w:bodyDiv w:val="1"/>
      <w:marLeft w:val="0"/>
      <w:marRight w:val="0"/>
      <w:marTop w:val="0"/>
      <w:marBottom w:val="0"/>
      <w:divBdr>
        <w:top w:val="none" w:sz="0" w:space="0" w:color="auto"/>
        <w:left w:val="none" w:sz="0" w:space="0" w:color="auto"/>
        <w:bottom w:val="none" w:sz="0" w:space="0" w:color="auto"/>
        <w:right w:val="none" w:sz="0" w:space="0" w:color="auto"/>
      </w:divBdr>
    </w:div>
    <w:div w:id="2102875202">
      <w:bodyDiv w:val="1"/>
      <w:marLeft w:val="0"/>
      <w:marRight w:val="0"/>
      <w:marTop w:val="0"/>
      <w:marBottom w:val="0"/>
      <w:divBdr>
        <w:top w:val="none" w:sz="0" w:space="0" w:color="auto"/>
        <w:left w:val="none" w:sz="0" w:space="0" w:color="auto"/>
        <w:bottom w:val="none" w:sz="0" w:space="0" w:color="auto"/>
        <w:right w:val="none" w:sz="0" w:space="0" w:color="auto"/>
      </w:divBdr>
    </w:div>
    <w:div w:id="213694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image" Target="media/image17.png"/><Relationship Id="rId21" Type="http://schemas.openxmlformats.org/officeDocument/2006/relationships/package" Target="embeddings/Microsoft_Word_Document2.docx"/><Relationship Id="rId34" Type="http://schemas.openxmlformats.org/officeDocument/2006/relationships/image" Target="media/image12.png"/><Relationship Id="rId42" Type="http://schemas.openxmlformats.org/officeDocument/2006/relationships/footer" Target="footer5.xml"/><Relationship Id="rId47" Type="http://schemas.openxmlformats.org/officeDocument/2006/relationships/fontTable" Target="fontTable.xml"/><Relationship Id="rId50"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package" Target="embeddings/Microsoft_Word_Document6.docx"/><Relationship Id="rId11" Type="http://schemas.openxmlformats.org/officeDocument/2006/relationships/footer" Target="footer1.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image" Target="media/image15.png"/><Relationship Id="rId40" Type="http://schemas.openxmlformats.org/officeDocument/2006/relationships/header" Target="header4.xml"/><Relationship Id="rId45"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package" Target="embeddings/Microsoft_Word_Document3.docx"/><Relationship Id="rId28" Type="http://schemas.openxmlformats.org/officeDocument/2006/relationships/image" Target="media/image9.emf"/><Relationship Id="rId36" Type="http://schemas.openxmlformats.org/officeDocument/2006/relationships/image" Target="media/image14.png"/><Relationship Id="rId49"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package" Target="embeddings/Microsoft_Word_Document1.docx"/><Relationship Id="rId31" Type="http://schemas.openxmlformats.org/officeDocument/2006/relationships/package" Target="embeddings/Microsoft_Word_Document7.docx"/><Relationship Id="rId44"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emf"/><Relationship Id="rId27" Type="http://schemas.openxmlformats.org/officeDocument/2006/relationships/package" Target="embeddings/Microsoft_Word_Document5.docx"/><Relationship Id="rId30" Type="http://schemas.openxmlformats.org/officeDocument/2006/relationships/image" Target="media/image10.wmf"/><Relationship Id="rId35" Type="http://schemas.openxmlformats.org/officeDocument/2006/relationships/image" Target="media/image13.png"/><Relationship Id="rId43" Type="http://schemas.openxmlformats.org/officeDocument/2006/relationships/header" Target="header5.xml"/><Relationship Id="rId48"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package" Target="embeddings/Microsoft_Word_Document4.docx"/><Relationship Id="rId33" Type="http://schemas.openxmlformats.org/officeDocument/2006/relationships/package" Target="embeddings/Microsoft_Word_Document8.docx"/><Relationship Id="rId38" Type="http://schemas.openxmlformats.org/officeDocument/2006/relationships/image" Target="media/image16.png"/><Relationship Id="rId46" Type="http://schemas.openxmlformats.org/officeDocument/2006/relationships/footer" Target="footer8.xml"/><Relationship Id="rId20" Type="http://schemas.openxmlformats.org/officeDocument/2006/relationships/image" Target="media/image5.emf"/><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3142A-57A5-422F-99E7-34A20DBC852F}"/>
</file>

<file path=customXml/itemProps2.xml><?xml version="1.0" encoding="utf-8"?>
<ds:datastoreItem xmlns:ds="http://schemas.openxmlformats.org/officeDocument/2006/customXml" ds:itemID="{66001F84-997B-4E9C-A622-B7F290BD5584}"/>
</file>

<file path=customXml/itemProps3.xml><?xml version="1.0" encoding="utf-8"?>
<ds:datastoreItem xmlns:ds="http://schemas.openxmlformats.org/officeDocument/2006/customXml" ds:itemID="{C3539490-2B27-4D7D-B041-446A1DA217B9}"/>
</file>

<file path=customXml/itemProps4.xml><?xml version="1.0" encoding="utf-8"?>
<ds:datastoreItem xmlns:ds="http://schemas.openxmlformats.org/officeDocument/2006/customXml" ds:itemID="{E5B5CE5D-DC06-4102-A3AD-DA4DD6CA0493}"/>
</file>

<file path=docProps/app.xml><?xml version="1.0" encoding="utf-8"?>
<Properties xmlns="http://schemas.openxmlformats.org/officeDocument/2006/extended-properties" xmlns:vt="http://schemas.openxmlformats.org/officeDocument/2006/docPropsVTypes">
  <Template>EC67F676</Template>
  <TotalTime>0</TotalTime>
  <Pages>123</Pages>
  <Words>36124</Words>
  <Characters>205912</Characters>
  <Application>Microsoft Office Word</Application>
  <DocSecurity>0</DocSecurity>
  <Lines>1715</Lines>
  <Paragraphs>483</Paragraphs>
  <ScaleCrop>false</ScaleCrop>
  <Company/>
  <LinksUpToDate>false</LinksUpToDate>
  <CharactersWithSpaces>241553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2015-06-24T06:14:00Z</dcterms:created>
  <dcterms:modified xsi:type="dcterms:W3CDTF">2015-06-24T06:14:00Z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954700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