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161D9" w14:textId="0D95D400" w:rsidR="00F90997" w:rsidRPr="007C205A" w:rsidRDefault="00F90997" w:rsidP="00F4343E">
      <w:pPr>
        <w:spacing w:after="0" w:line="240" w:lineRule="auto"/>
        <w:rPr>
          <w:lang w:val="en-US"/>
        </w:rPr>
      </w:pPr>
      <w:r>
        <w:rPr>
          <w:noProof/>
        </w:rPr>
        <w:drawing>
          <wp:inline distT="0" distB="0" distL="0" distR="0" wp14:anchorId="33FC4D7B" wp14:editId="3033C731">
            <wp:extent cx="901700" cy="908987"/>
            <wp:effectExtent l="0" t="0" r="0" b="5715"/>
            <wp:docPr id="1258144014" name="Picture 1" descr="Abt Associates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144014" name="Picture 1" descr="Abt Associates Logo "/>
                    <pic:cNvPicPr/>
                  </pic:nvPicPr>
                  <pic:blipFill>
                    <a:blip r:embed="rId8"/>
                    <a:stretch>
                      <a:fillRect/>
                    </a:stretch>
                  </pic:blipFill>
                  <pic:spPr>
                    <a:xfrm>
                      <a:off x="0" y="0"/>
                      <a:ext cx="909458" cy="916808"/>
                    </a:xfrm>
                    <a:prstGeom prst="rect">
                      <a:avLst/>
                    </a:prstGeom>
                  </pic:spPr>
                </pic:pic>
              </a:graphicData>
            </a:graphic>
          </wp:inline>
        </w:drawing>
      </w:r>
    </w:p>
    <w:p w14:paraId="1CC0B5ED" w14:textId="7A646DA9" w:rsidR="008600E7" w:rsidRPr="007C205A" w:rsidRDefault="008600E7" w:rsidP="007C205A">
      <w:pPr>
        <w:pStyle w:val="Title"/>
        <w:rPr>
          <w:rFonts w:ascii="Arial Black" w:hAnsi="Arial Black"/>
          <w:color w:val="4472C4" w:themeColor="accent1"/>
          <w:lang w:val="en-US"/>
        </w:rPr>
      </w:pPr>
      <w:r w:rsidRPr="007C205A">
        <w:rPr>
          <w:rFonts w:ascii="Arial Black" w:hAnsi="Arial Black"/>
          <w:color w:val="4472C4" w:themeColor="accent1"/>
          <w:lang w:val="en-US"/>
        </w:rPr>
        <w:t>Sri Lanka Skills for Inclusive Growth (S4IG)</w:t>
      </w:r>
      <w:r w:rsidR="002A584C" w:rsidRPr="007C205A">
        <w:rPr>
          <w:rFonts w:ascii="Arial Black" w:hAnsi="Arial Black"/>
          <w:color w:val="4472C4" w:themeColor="accent1"/>
          <w:lang w:val="en-US"/>
        </w:rPr>
        <w:t xml:space="preserve"> Program</w:t>
      </w:r>
    </w:p>
    <w:p w14:paraId="04B15009" w14:textId="7C9040BC" w:rsidR="00C52BAA" w:rsidRPr="007C205A" w:rsidRDefault="0010225F" w:rsidP="007C205A">
      <w:pPr>
        <w:pStyle w:val="Title"/>
        <w:rPr>
          <w:rFonts w:ascii="Arial Black" w:hAnsi="Arial Black"/>
          <w:color w:val="4472C4" w:themeColor="accent1"/>
          <w:sz w:val="36"/>
          <w:szCs w:val="36"/>
          <w:lang w:val="en-US"/>
        </w:rPr>
      </w:pPr>
      <w:r w:rsidRPr="007C205A">
        <w:rPr>
          <w:rFonts w:ascii="Arial Black" w:hAnsi="Arial Black"/>
          <w:color w:val="4472C4" w:themeColor="accent1"/>
          <w:sz w:val="36"/>
          <w:szCs w:val="36"/>
          <w:lang w:val="en-US"/>
        </w:rPr>
        <w:t xml:space="preserve">FINAL </w:t>
      </w:r>
      <w:r w:rsidR="008600E7" w:rsidRPr="007C205A">
        <w:rPr>
          <w:rFonts w:ascii="Arial Black" w:hAnsi="Arial Black"/>
          <w:color w:val="4472C4" w:themeColor="accent1"/>
          <w:sz w:val="36"/>
          <w:szCs w:val="36"/>
          <w:lang w:val="en-US"/>
        </w:rPr>
        <w:t xml:space="preserve">EVALUATION </w:t>
      </w:r>
      <w:r w:rsidR="00765AB1" w:rsidRPr="007C205A">
        <w:rPr>
          <w:rFonts w:ascii="Arial Black" w:hAnsi="Arial Black"/>
          <w:color w:val="4472C4" w:themeColor="accent1"/>
          <w:sz w:val="36"/>
          <w:szCs w:val="36"/>
          <w:lang w:val="en-US"/>
        </w:rPr>
        <w:t>REPORT</w:t>
      </w:r>
    </w:p>
    <w:p w14:paraId="414CCA0C" w14:textId="4B260B8C" w:rsidR="00BD5EBB" w:rsidRPr="007C205A" w:rsidRDefault="00E10634" w:rsidP="007C205A">
      <w:pPr>
        <w:pStyle w:val="Subtitle"/>
        <w:rPr>
          <w:rFonts w:ascii="Arial Black" w:hAnsi="Arial Black"/>
          <w:color w:val="4472C4" w:themeColor="accent1"/>
          <w:lang w:val="en-US"/>
        </w:rPr>
      </w:pPr>
      <w:r w:rsidRPr="007C205A">
        <w:rPr>
          <w:rFonts w:ascii="Arial Black" w:hAnsi="Arial Black"/>
          <w:color w:val="4472C4" w:themeColor="accent1"/>
          <w:lang w:val="en-US"/>
        </w:rPr>
        <w:t>[</w:t>
      </w:r>
      <w:r w:rsidR="009A163B" w:rsidRPr="007C205A">
        <w:rPr>
          <w:rFonts w:ascii="Arial Black" w:hAnsi="Arial Black"/>
          <w:color w:val="4472C4" w:themeColor="accent1"/>
          <w:lang w:val="en-US"/>
        </w:rPr>
        <w:t>Version 2</w:t>
      </w:r>
      <w:r w:rsidR="007A27FA" w:rsidRPr="007C205A">
        <w:rPr>
          <w:rFonts w:ascii="Arial Black" w:hAnsi="Arial Black"/>
          <w:color w:val="4472C4" w:themeColor="accent1"/>
          <w:lang w:val="en-US"/>
        </w:rPr>
        <w:t>.</w:t>
      </w:r>
      <w:r w:rsidR="00751CE2" w:rsidRPr="007C205A">
        <w:rPr>
          <w:rFonts w:ascii="Arial Black" w:hAnsi="Arial Black"/>
          <w:color w:val="4472C4" w:themeColor="accent1"/>
          <w:lang w:val="en-US"/>
        </w:rPr>
        <w:t>2</w:t>
      </w:r>
      <w:r w:rsidR="009A163B" w:rsidRPr="007C205A">
        <w:rPr>
          <w:rFonts w:ascii="Arial Black" w:hAnsi="Arial Black"/>
          <w:color w:val="4472C4" w:themeColor="accent1"/>
          <w:lang w:val="en-US"/>
        </w:rPr>
        <w:t xml:space="preserve"> - </w:t>
      </w:r>
      <w:r w:rsidRPr="007C205A">
        <w:rPr>
          <w:rFonts w:ascii="Arial Black" w:hAnsi="Arial Black"/>
          <w:color w:val="4472C4" w:themeColor="accent1"/>
          <w:lang w:val="en-US"/>
        </w:rPr>
        <w:t>Final]</w:t>
      </w:r>
      <w:r w:rsidR="00BD5EBB" w:rsidRPr="007C205A">
        <w:rPr>
          <w:rFonts w:ascii="Arial Black" w:hAnsi="Arial Black"/>
          <w:color w:val="4472C4" w:themeColor="accent1"/>
          <w:lang w:val="en-US"/>
        </w:rPr>
        <w:t xml:space="preserve"> </w:t>
      </w:r>
    </w:p>
    <w:p w14:paraId="4D8E1669" w14:textId="77777777" w:rsidR="00E721BB" w:rsidRDefault="000A117C" w:rsidP="00E721BB">
      <w:pPr>
        <w:pStyle w:val="FootnoteText"/>
        <w:keepNext/>
      </w:pPr>
      <w:r>
        <w:rPr>
          <w:noProof/>
        </w:rPr>
        <w:drawing>
          <wp:inline distT="0" distB="0" distL="0" distR="0" wp14:anchorId="69484A84" wp14:editId="140281DB">
            <wp:extent cx="5731510" cy="3640455"/>
            <wp:effectExtent l="0" t="0" r="2540" b="0"/>
            <wp:docPr id="1475998395" name="Picture 1" descr="Collage of several projects conducted as part of S4IG. Images show groups working, an award being presented, and a woman lying on a surfboard instructing other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998395" name="Picture 1" descr="Collage of several projects conducted as part of S4IG. Images show groups working, an award being presented, and a woman lying on a surfboard instructing others.">
                      <a:extLst>
                        <a:ext uri="{C183D7F6-B498-43B3-948B-1728B52AA6E4}">
                          <adec:decorative xmlns:adec="http://schemas.microsoft.com/office/drawing/2017/decorative" val="0"/>
                        </a:ext>
                      </a:extLst>
                    </pic:cNvPr>
                    <pic:cNvPicPr/>
                  </pic:nvPicPr>
                  <pic:blipFill>
                    <a:blip r:embed="rId9"/>
                    <a:stretch>
                      <a:fillRect/>
                    </a:stretch>
                  </pic:blipFill>
                  <pic:spPr>
                    <a:xfrm>
                      <a:off x="0" y="0"/>
                      <a:ext cx="5731510" cy="3640455"/>
                    </a:xfrm>
                    <a:prstGeom prst="rect">
                      <a:avLst/>
                    </a:prstGeom>
                  </pic:spPr>
                </pic:pic>
              </a:graphicData>
            </a:graphic>
          </wp:inline>
        </w:drawing>
      </w:r>
    </w:p>
    <w:p w14:paraId="70CB7158" w14:textId="6F31F32E" w:rsidR="007C205A" w:rsidRPr="007C205A" w:rsidRDefault="00E721BB" w:rsidP="00F901FE">
      <w:pPr>
        <w:pStyle w:val="Caption"/>
      </w:pPr>
      <w:r w:rsidRPr="007C205A">
        <w:t xml:space="preserve">Figure </w:t>
      </w:r>
      <w:r w:rsidRPr="007C205A">
        <w:fldChar w:fldCharType="begin"/>
      </w:r>
      <w:r w:rsidRPr="007C205A">
        <w:instrText xml:space="preserve"> SEQ Figure \* ARABIC </w:instrText>
      </w:r>
      <w:r w:rsidRPr="007C205A">
        <w:fldChar w:fldCharType="separate"/>
      </w:r>
      <w:r w:rsidRPr="007C205A">
        <w:t>1</w:t>
      </w:r>
      <w:r w:rsidRPr="007C205A">
        <w:fldChar w:fldCharType="end"/>
      </w:r>
    </w:p>
    <w:p w14:paraId="126B8C8A" w14:textId="77777777" w:rsidR="00F90997" w:rsidRPr="003843A1" w:rsidRDefault="00F90997" w:rsidP="00F4343E">
      <w:pPr>
        <w:pStyle w:val="FootnoteText"/>
        <w:rPr>
          <w:rFonts w:ascii="Arial Black" w:hAnsi="Arial Black" w:cs="Arial"/>
          <w:color w:val="2F5496" w:themeColor="accent1" w:themeShade="BF"/>
          <w:sz w:val="14"/>
          <w:szCs w:val="14"/>
          <w:lang w:val="en-US"/>
        </w:rPr>
      </w:pPr>
    </w:p>
    <w:p w14:paraId="3F4B42D7" w14:textId="77777777" w:rsidR="00F90997" w:rsidRPr="00C33065" w:rsidRDefault="00F90997" w:rsidP="00F4343E">
      <w:pPr>
        <w:spacing w:after="0" w:line="240" w:lineRule="auto"/>
        <w:rPr>
          <w:rFonts w:cs="Arial"/>
          <w:i/>
          <w:iCs/>
          <w:color w:val="2F5496" w:themeColor="accent1" w:themeShade="BF"/>
          <w:sz w:val="22"/>
          <w:szCs w:val="22"/>
        </w:rPr>
      </w:pPr>
      <w:r w:rsidRPr="00C33065">
        <w:rPr>
          <w:rFonts w:cs="Arial"/>
          <w:i/>
          <w:iCs/>
          <w:color w:val="2F5496" w:themeColor="accent1" w:themeShade="BF"/>
          <w:sz w:val="22"/>
          <w:szCs w:val="22"/>
        </w:rPr>
        <w:t xml:space="preserve">Prepared by: </w:t>
      </w:r>
    </w:p>
    <w:p w14:paraId="2F0AFFC3" w14:textId="77777777" w:rsidR="00802133" w:rsidRPr="00BD5EBB" w:rsidRDefault="00802133" w:rsidP="00F4343E">
      <w:pPr>
        <w:spacing w:after="0" w:line="240" w:lineRule="auto"/>
        <w:rPr>
          <w:rFonts w:cs="Arial"/>
          <w:b/>
          <w:bCs/>
          <w:color w:val="2F5496" w:themeColor="accent1" w:themeShade="BF"/>
          <w:sz w:val="24"/>
          <w:szCs w:val="24"/>
        </w:rPr>
      </w:pPr>
    </w:p>
    <w:p w14:paraId="6B0C3FFA" w14:textId="77777777" w:rsidR="00E50CF1" w:rsidRPr="00BD5EBB" w:rsidRDefault="00F90997" w:rsidP="00F4343E">
      <w:pPr>
        <w:spacing w:after="0" w:line="240" w:lineRule="auto"/>
        <w:rPr>
          <w:rFonts w:cs="Arial"/>
          <w:b/>
          <w:bCs/>
          <w:color w:val="2F5496" w:themeColor="accent1" w:themeShade="BF"/>
          <w:sz w:val="24"/>
          <w:szCs w:val="24"/>
        </w:rPr>
      </w:pPr>
      <w:r w:rsidRPr="00BD5EBB">
        <w:rPr>
          <w:rFonts w:cs="Arial"/>
          <w:b/>
          <w:bCs/>
          <w:color w:val="2F5496" w:themeColor="accent1" w:themeShade="BF"/>
          <w:sz w:val="24"/>
          <w:szCs w:val="24"/>
        </w:rPr>
        <w:t xml:space="preserve">Barry Peddle, Team Leader/Evaluation Consultant Specialist, and </w:t>
      </w:r>
    </w:p>
    <w:p w14:paraId="2AB356EA" w14:textId="3A585D9E" w:rsidR="00F90997" w:rsidRPr="00BD5EBB" w:rsidRDefault="005B6E68" w:rsidP="00F4343E">
      <w:pPr>
        <w:spacing w:after="0" w:line="240" w:lineRule="auto"/>
        <w:rPr>
          <w:rFonts w:cs="Arial"/>
          <w:b/>
          <w:bCs/>
          <w:color w:val="2F5496" w:themeColor="accent1" w:themeShade="BF"/>
          <w:sz w:val="24"/>
          <w:szCs w:val="24"/>
        </w:rPr>
      </w:pPr>
      <w:r w:rsidRPr="00943B4F">
        <w:rPr>
          <w:rFonts w:cs="Arial"/>
          <w:b/>
          <w:bCs/>
          <w:color w:val="2F5496" w:themeColor="accent1" w:themeShade="BF"/>
          <w:sz w:val="24"/>
          <w:szCs w:val="24"/>
        </w:rPr>
        <w:t xml:space="preserve">Ramani </w:t>
      </w:r>
      <w:r w:rsidR="00765AB1" w:rsidRPr="00943B4F">
        <w:rPr>
          <w:rFonts w:cs="Arial"/>
          <w:b/>
          <w:bCs/>
          <w:color w:val="2F5496" w:themeColor="accent1" w:themeShade="BF"/>
          <w:sz w:val="24"/>
          <w:szCs w:val="24"/>
        </w:rPr>
        <w:t>Gunatilaka</w:t>
      </w:r>
      <w:r w:rsidR="00F90997" w:rsidRPr="00943B4F">
        <w:rPr>
          <w:rFonts w:cs="Arial"/>
          <w:b/>
          <w:bCs/>
          <w:color w:val="2F5496" w:themeColor="accent1" w:themeShade="BF"/>
          <w:sz w:val="24"/>
          <w:szCs w:val="24"/>
        </w:rPr>
        <w:t>, GEDSI Consultant Specialist</w:t>
      </w:r>
    </w:p>
    <w:p w14:paraId="49CB8C4D" w14:textId="77777777" w:rsidR="00117FE3" w:rsidRPr="00943B4F" w:rsidRDefault="00117FE3" w:rsidP="00F4343E">
      <w:pPr>
        <w:spacing w:after="0" w:line="240" w:lineRule="auto"/>
        <w:rPr>
          <w:rFonts w:cs="Arial"/>
          <w:i/>
          <w:iCs/>
          <w:color w:val="2F5496" w:themeColor="accent1" w:themeShade="BF"/>
          <w:sz w:val="24"/>
          <w:szCs w:val="24"/>
        </w:rPr>
      </w:pPr>
    </w:p>
    <w:p w14:paraId="7DF502E6" w14:textId="68C48251" w:rsidR="00FF0918" w:rsidRPr="00C33065" w:rsidRDefault="00802133" w:rsidP="00F4343E">
      <w:pPr>
        <w:spacing w:after="0" w:line="240" w:lineRule="auto"/>
        <w:rPr>
          <w:rFonts w:cs="Arial"/>
          <w:i/>
          <w:iCs/>
          <w:color w:val="2F5496" w:themeColor="accent1" w:themeShade="BF"/>
          <w:sz w:val="22"/>
          <w:szCs w:val="22"/>
        </w:rPr>
      </w:pPr>
      <w:r w:rsidRPr="00C33065">
        <w:rPr>
          <w:rFonts w:cs="Arial"/>
          <w:i/>
          <w:iCs/>
          <w:color w:val="2F5496" w:themeColor="accent1" w:themeShade="BF"/>
          <w:sz w:val="22"/>
          <w:szCs w:val="22"/>
        </w:rPr>
        <w:t>Date Submitted:</w:t>
      </w:r>
    </w:p>
    <w:p w14:paraId="463A6578" w14:textId="77777777" w:rsidR="00802133" w:rsidRPr="00BD5EBB" w:rsidRDefault="00802133" w:rsidP="00F4343E">
      <w:pPr>
        <w:spacing w:after="0" w:line="240" w:lineRule="auto"/>
        <w:rPr>
          <w:rFonts w:cs="Arial"/>
          <w:b/>
          <w:bCs/>
          <w:color w:val="2F5496" w:themeColor="accent1" w:themeShade="BF"/>
          <w:sz w:val="24"/>
          <w:szCs w:val="24"/>
        </w:rPr>
      </w:pPr>
    </w:p>
    <w:p w14:paraId="7D75B7F1" w14:textId="2D5CDB3C" w:rsidR="00802133" w:rsidRPr="00BD5EBB" w:rsidRDefault="00751CE2" w:rsidP="00F4343E">
      <w:pPr>
        <w:spacing w:after="0" w:line="240" w:lineRule="auto"/>
        <w:rPr>
          <w:rFonts w:cs="Arial"/>
          <w:b/>
          <w:bCs/>
          <w:color w:val="2F5496" w:themeColor="accent1" w:themeShade="BF"/>
          <w:sz w:val="24"/>
          <w:szCs w:val="24"/>
        </w:rPr>
      </w:pPr>
      <w:r>
        <w:rPr>
          <w:rFonts w:cs="Arial"/>
          <w:b/>
          <w:bCs/>
          <w:color w:val="2F5496" w:themeColor="accent1" w:themeShade="BF"/>
          <w:sz w:val="24"/>
          <w:szCs w:val="24"/>
        </w:rPr>
        <w:t>10 September</w:t>
      </w:r>
      <w:r w:rsidR="00802133" w:rsidRPr="00BD5EBB">
        <w:rPr>
          <w:rFonts w:cs="Arial"/>
          <w:b/>
          <w:bCs/>
          <w:color w:val="2F5496" w:themeColor="accent1" w:themeShade="BF"/>
          <w:sz w:val="24"/>
          <w:szCs w:val="24"/>
        </w:rPr>
        <w:t xml:space="preserve"> 2024</w:t>
      </w:r>
    </w:p>
    <w:p w14:paraId="1F7A68A5" w14:textId="77777777" w:rsidR="00E10634" w:rsidRPr="00BD5EBB" w:rsidRDefault="00E10634" w:rsidP="00F4343E">
      <w:pPr>
        <w:spacing w:after="0" w:line="240" w:lineRule="auto"/>
        <w:rPr>
          <w:rFonts w:cs="Arial"/>
          <w:i/>
          <w:iCs/>
          <w:color w:val="2F5496" w:themeColor="accent1" w:themeShade="BF"/>
          <w:sz w:val="24"/>
          <w:szCs w:val="24"/>
        </w:rPr>
      </w:pPr>
    </w:p>
    <w:p w14:paraId="22105690" w14:textId="77777777" w:rsidR="00765AB1" w:rsidRPr="00F25798" w:rsidRDefault="00765AB1" w:rsidP="00F4343E">
      <w:pPr>
        <w:spacing w:after="0" w:line="240" w:lineRule="auto"/>
        <w:jc w:val="both"/>
        <w:rPr>
          <w:rFonts w:cs="Arial"/>
          <w:i/>
          <w:iCs/>
          <w:sz w:val="18"/>
          <w:szCs w:val="18"/>
        </w:rPr>
      </w:pPr>
    </w:p>
    <w:p w14:paraId="07FE4B17" w14:textId="77777777" w:rsidR="00765AB1" w:rsidRPr="00F25798" w:rsidRDefault="00765AB1" w:rsidP="00F4343E">
      <w:pPr>
        <w:spacing w:after="0" w:line="240" w:lineRule="auto"/>
        <w:jc w:val="both"/>
        <w:rPr>
          <w:rFonts w:cs="Arial"/>
          <w:i/>
          <w:iCs/>
          <w:sz w:val="18"/>
          <w:szCs w:val="18"/>
        </w:rPr>
      </w:pPr>
    </w:p>
    <w:p w14:paraId="59CE99F2" w14:textId="27AB6EE3" w:rsidR="00001822" w:rsidRPr="00F901FE" w:rsidRDefault="007E15A6" w:rsidP="00F901FE">
      <w:pPr>
        <w:pBdr>
          <w:top w:val="double" w:sz="4" w:space="1" w:color="auto"/>
          <w:left w:val="double" w:sz="4" w:space="4" w:color="auto"/>
          <w:bottom w:val="double" w:sz="4" w:space="1" w:color="auto"/>
          <w:right w:val="double" w:sz="4" w:space="4" w:color="auto"/>
        </w:pBdr>
        <w:shd w:val="clear" w:color="auto" w:fill="D9E2F3" w:themeFill="accent1" w:themeFillTint="33"/>
        <w:spacing w:after="0" w:line="240" w:lineRule="auto"/>
        <w:jc w:val="center"/>
        <w:rPr>
          <w:rFonts w:cs="Arial"/>
          <w:i/>
          <w:iCs/>
          <w:sz w:val="18"/>
          <w:szCs w:val="18"/>
        </w:rPr>
      </w:pPr>
      <w:r w:rsidRPr="007E15A6">
        <w:rPr>
          <w:rFonts w:cs="Arial"/>
          <w:i/>
          <w:iCs/>
          <w:sz w:val="18"/>
          <w:szCs w:val="18"/>
        </w:rPr>
        <w:t xml:space="preserve">The views expressed in this report are those of the </w:t>
      </w:r>
      <w:r w:rsidR="009A163B">
        <w:rPr>
          <w:rFonts w:cs="Arial"/>
          <w:i/>
          <w:iCs/>
          <w:sz w:val="18"/>
          <w:szCs w:val="18"/>
        </w:rPr>
        <w:t xml:space="preserve">S4IG </w:t>
      </w:r>
      <w:r w:rsidRPr="007E15A6">
        <w:rPr>
          <w:rFonts w:cs="Arial"/>
          <w:i/>
          <w:iCs/>
          <w:sz w:val="18"/>
          <w:szCs w:val="18"/>
        </w:rPr>
        <w:t xml:space="preserve">Evaluation Team </w:t>
      </w:r>
      <w:r>
        <w:rPr>
          <w:rFonts w:cs="Arial"/>
          <w:i/>
          <w:iCs/>
          <w:sz w:val="18"/>
          <w:szCs w:val="18"/>
        </w:rPr>
        <w:t xml:space="preserve">and </w:t>
      </w:r>
      <w:r w:rsidR="00F90997" w:rsidRPr="00FF0918">
        <w:rPr>
          <w:rFonts w:cs="Arial"/>
          <w:i/>
          <w:iCs/>
          <w:sz w:val="18"/>
          <w:szCs w:val="18"/>
        </w:rPr>
        <w:t xml:space="preserve">do not necessarily reflect the views of the Australian Department of Foreign Affairs and Trade (DFAT), Abt Associates, </w:t>
      </w:r>
      <w:r>
        <w:rPr>
          <w:rFonts w:cs="Arial"/>
          <w:i/>
          <w:iCs/>
          <w:sz w:val="18"/>
          <w:szCs w:val="18"/>
        </w:rPr>
        <w:t xml:space="preserve">the Sri Lanka Support Unit, </w:t>
      </w:r>
      <w:r w:rsidR="00F90997" w:rsidRPr="00FF0918">
        <w:rPr>
          <w:rFonts w:cs="Arial"/>
          <w:i/>
          <w:iCs/>
          <w:sz w:val="18"/>
          <w:szCs w:val="18"/>
        </w:rPr>
        <w:t>or the Sri Lankan Government, and they cannot be held liable for its content.</w:t>
      </w:r>
    </w:p>
    <w:sdt>
      <w:sdtPr>
        <w:rPr>
          <w:rFonts w:ascii="Arial" w:eastAsiaTheme="minorHAnsi" w:hAnsi="Arial" w:cs="Arial"/>
          <w:b/>
          <w:bCs/>
          <w:color w:val="auto"/>
          <w:kern w:val="2"/>
          <w:sz w:val="28"/>
          <w:szCs w:val="28"/>
          <w:lang w:val="en-AU"/>
          <w14:ligatures w14:val="standardContextual"/>
        </w:rPr>
        <w:id w:val="2000144952"/>
        <w:docPartObj>
          <w:docPartGallery w:val="Table of Contents"/>
          <w:docPartUnique/>
        </w:docPartObj>
      </w:sdtPr>
      <w:sdtEndPr>
        <w:rPr>
          <w:rFonts w:cstheme="minorBidi"/>
          <w:noProof/>
          <w:sz w:val="20"/>
          <w:szCs w:val="20"/>
        </w:rPr>
      </w:sdtEndPr>
      <w:sdtContent>
        <w:p w14:paraId="65F4B021" w14:textId="5DB31E3C" w:rsidR="00001822" w:rsidRPr="00DE1B76" w:rsidRDefault="00001822">
          <w:pPr>
            <w:pStyle w:val="TOCHeading"/>
            <w:rPr>
              <w:rFonts w:ascii="Arial" w:hAnsi="Arial" w:cs="Arial"/>
              <w:b/>
              <w:bCs/>
              <w:sz w:val="22"/>
              <w:szCs w:val="22"/>
            </w:rPr>
          </w:pPr>
          <w:r w:rsidRPr="00DE1B76">
            <w:rPr>
              <w:rFonts w:ascii="Arial" w:hAnsi="Arial" w:cs="Arial"/>
              <w:b/>
              <w:bCs/>
              <w:sz w:val="22"/>
              <w:szCs w:val="22"/>
            </w:rPr>
            <w:t>Table of Contents</w:t>
          </w:r>
        </w:p>
        <w:p w14:paraId="6E367A1B" w14:textId="0469C936" w:rsidR="00DE1B76" w:rsidRDefault="00001822">
          <w:pPr>
            <w:pStyle w:val="TOC2"/>
            <w:tabs>
              <w:tab w:val="left" w:pos="720"/>
              <w:tab w:val="right" w:leader="dot" w:pos="9016"/>
            </w:tabs>
            <w:rPr>
              <w:rFonts w:asciiTheme="minorHAnsi" w:eastAsiaTheme="minorEastAsia" w:hAnsiTheme="minorHAnsi"/>
              <w:noProof/>
              <w:sz w:val="24"/>
              <w:szCs w:val="24"/>
              <w:lang w:eastAsia="en-AU"/>
            </w:rPr>
          </w:pPr>
          <w:r w:rsidRPr="00DE1B76">
            <w:rPr>
              <w:rFonts w:cs="Arial"/>
              <w:sz w:val="16"/>
              <w:szCs w:val="16"/>
            </w:rPr>
            <w:fldChar w:fldCharType="begin"/>
          </w:r>
          <w:r w:rsidRPr="00DE1B76">
            <w:rPr>
              <w:rFonts w:cs="Arial"/>
              <w:sz w:val="16"/>
              <w:szCs w:val="16"/>
            </w:rPr>
            <w:instrText xml:space="preserve"> TOC \o "1-3" \h \z \u </w:instrText>
          </w:r>
          <w:r w:rsidRPr="00DE1B76">
            <w:rPr>
              <w:rFonts w:cs="Arial"/>
              <w:sz w:val="16"/>
              <w:szCs w:val="16"/>
            </w:rPr>
            <w:fldChar w:fldCharType="separate"/>
          </w:r>
          <w:hyperlink w:anchor="_Toc201067105" w:history="1">
            <w:r w:rsidR="00DE1B76" w:rsidRPr="00C221EA">
              <w:rPr>
                <w:rStyle w:val="Hyperlink"/>
                <w:rFonts w:ascii="Arial Black" w:hAnsi="Arial Black"/>
                <w:noProof/>
              </w:rPr>
              <w:t>(i)</w:t>
            </w:r>
            <w:r w:rsidR="00DE1B76">
              <w:rPr>
                <w:rFonts w:asciiTheme="minorHAnsi" w:eastAsiaTheme="minorEastAsia" w:hAnsiTheme="minorHAnsi"/>
                <w:noProof/>
                <w:sz w:val="24"/>
                <w:szCs w:val="24"/>
                <w:lang w:eastAsia="en-AU"/>
              </w:rPr>
              <w:tab/>
            </w:r>
            <w:r w:rsidR="00DE1B76" w:rsidRPr="00C221EA">
              <w:rPr>
                <w:rStyle w:val="Hyperlink"/>
                <w:rFonts w:ascii="Arial Black" w:hAnsi="Arial Black"/>
                <w:noProof/>
              </w:rPr>
              <w:t>Acknowledgements</w:t>
            </w:r>
            <w:r w:rsidR="00DE1B76">
              <w:rPr>
                <w:noProof/>
                <w:webHidden/>
              </w:rPr>
              <w:tab/>
            </w:r>
            <w:r w:rsidR="00DE1B76">
              <w:rPr>
                <w:noProof/>
                <w:webHidden/>
              </w:rPr>
              <w:fldChar w:fldCharType="begin"/>
            </w:r>
            <w:r w:rsidR="00DE1B76">
              <w:rPr>
                <w:noProof/>
                <w:webHidden/>
              </w:rPr>
              <w:instrText xml:space="preserve"> PAGEREF _Toc201067105 \h </w:instrText>
            </w:r>
            <w:r w:rsidR="00DE1B76">
              <w:rPr>
                <w:noProof/>
                <w:webHidden/>
              </w:rPr>
            </w:r>
            <w:r w:rsidR="00DE1B76">
              <w:rPr>
                <w:noProof/>
                <w:webHidden/>
              </w:rPr>
              <w:fldChar w:fldCharType="separate"/>
            </w:r>
            <w:r w:rsidR="00AF1ADC">
              <w:rPr>
                <w:noProof/>
                <w:webHidden/>
              </w:rPr>
              <w:t>3</w:t>
            </w:r>
            <w:r w:rsidR="00DE1B76">
              <w:rPr>
                <w:noProof/>
                <w:webHidden/>
              </w:rPr>
              <w:fldChar w:fldCharType="end"/>
            </w:r>
          </w:hyperlink>
        </w:p>
        <w:p w14:paraId="3AF7608F" w14:textId="2AB9707F" w:rsidR="00DE1B76" w:rsidRDefault="00B430CF">
          <w:pPr>
            <w:pStyle w:val="TOC2"/>
            <w:tabs>
              <w:tab w:val="left" w:pos="960"/>
              <w:tab w:val="right" w:leader="dot" w:pos="9016"/>
            </w:tabs>
            <w:rPr>
              <w:rFonts w:asciiTheme="minorHAnsi" w:eastAsiaTheme="minorEastAsia" w:hAnsiTheme="minorHAnsi"/>
              <w:noProof/>
              <w:sz w:val="24"/>
              <w:szCs w:val="24"/>
              <w:lang w:eastAsia="en-AU"/>
            </w:rPr>
          </w:pPr>
          <w:hyperlink w:anchor="_Toc201067106" w:history="1">
            <w:r w:rsidR="00DE1B76" w:rsidRPr="00C221EA">
              <w:rPr>
                <w:rStyle w:val="Hyperlink"/>
                <w:rFonts w:ascii="Arial Black" w:hAnsi="Arial Black"/>
                <w:noProof/>
              </w:rPr>
              <w:t>(ii)</w:t>
            </w:r>
            <w:r w:rsidR="00DE1B76">
              <w:rPr>
                <w:rFonts w:asciiTheme="minorHAnsi" w:eastAsiaTheme="minorEastAsia" w:hAnsiTheme="minorHAnsi"/>
                <w:noProof/>
                <w:sz w:val="24"/>
                <w:szCs w:val="24"/>
                <w:lang w:eastAsia="en-AU"/>
              </w:rPr>
              <w:tab/>
            </w:r>
            <w:r w:rsidR="00DE1B76" w:rsidRPr="00C221EA">
              <w:rPr>
                <w:rStyle w:val="Hyperlink"/>
                <w:rFonts w:ascii="Arial Black" w:hAnsi="Arial Black"/>
                <w:noProof/>
              </w:rPr>
              <w:t>Acronyms and Abbreviations</w:t>
            </w:r>
            <w:r w:rsidR="00DE1B76">
              <w:rPr>
                <w:noProof/>
                <w:webHidden/>
              </w:rPr>
              <w:tab/>
            </w:r>
            <w:r w:rsidR="00DE1B76">
              <w:rPr>
                <w:noProof/>
                <w:webHidden/>
              </w:rPr>
              <w:fldChar w:fldCharType="begin"/>
            </w:r>
            <w:r w:rsidR="00DE1B76">
              <w:rPr>
                <w:noProof/>
                <w:webHidden/>
              </w:rPr>
              <w:instrText xml:space="preserve"> PAGEREF _Toc201067106 \h </w:instrText>
            </w:r>
            <w:r w:rsidR="00DE1B76">
              <w:rPr>
                <w:noProof/>
                <w:webHidden/>
              </w:rPr>
            </w:r>
            <w:r w:rsidR="00DE1B76">
              <w:rPr>
                <w:noProof/>
                <w:webHidden/>
              </w:rPr>
              <w:fldChar w:fldCharType="separate"/>
            </w:r>
            <w:r w:rsidR="00AF1ADC">
              <w:rPr>
                <w:noProof/>
                <w:webHidden/>
              </w:rPr>
              <w:t>3</w:t>
            </w:r>
            <w:r w:rsidR="00DE1B76">
              <w:rPr>
                <w:noProof/>
                <w:webHidden/>
              </w:rPr>
              <w:fldChar w:fldCharType="end"/>
            </w:r>
          </w:hyperlink>
        </w:p>
        <w:p w14:paraId="3F402671" w14:textId="6A1CC9D5" w:rsidR="00DE1B76" w:rsidRDefault="00B430CF">
          <w:pPr>
            <w:pStyle w:val="TOC1"/>
            <w:tabs>
              <w:tab w:val="left" w:pos="720"/>
              <w:tab w:val="right" w:leader="dot" w:pos="9016"/>
            </w:tabs>
            <w:rPr>
              <w:rFonts w:asciiTheme="minorHAnsi" w:eastAsiaTheme="minorEastAsia" w:hAnsiTheme="minorHAnsi"/>
              <w:noProof/>
              <w:sz w:val="24"/>
              <w:szCs w:val="24"/>
              <w:lang w:eastAsia="en-AU"/>
            </w:rPr>
          </w:pPr>
          <w:hyperlink w:anchor="_Toc201067107" w:history="1">
            <w:r w:rsidR="00DE1B76" w:rsidRPr="00C221EA">
              <w:rPr>
                <w:rStyle w:val="Hyperlink"/>
                <w:rFonts w:ascii="Arial Black" w:hAnsi="Arial Black"/>
                <w:noProof/>
              </w:rPr>
              <w:t>1.</w:t>
            </w:r>
            <w:r w:rsidR="00DE1B76">
              <w:rPr>
                <w:rFonts w:asciiTheme="minorHAnsi" w:eastAsiaTheme="minorEastAsia" w:hAnsiTheme="minorHAnsi"/>
                <w:noProof/>
                <w:sz w:val="24"/>
                <w:szCs w:val="24"/>
                <w:lang w:eastAsia="en-AU"/>
              </w:rPr>
              <w:tab/>
            </w:r>
            <w:r w:rsidR="00DE1B76" w:rsidRPr="00C221EA">
              <w:rPr>
                <w:rStyle w:val="Hyperlink"/>
                <w:rFonts w:ascii="Arial Black" w:hAnsi="Arial Black"/>
                <w:noProof/>
              </w:rPr>
              <w:t>EXECUTIVE SUMMARY</w:t>
            </w:r>
            <w:r w:rsidR="00DE1B76">
              <w:rPr>
                <w:noProof/>
                <w:webHidden/>
              </w:rPr>
              <w:tab/>
            </w:r>
            <w:r w:rsidR="00DE1B76">
              <w:rPr>
                <w:noProof/>
                <w:webHidden/>
              </w:rPr>
              <w:fldChar w:fldCharType="begin"/>
            </w:r>
            <w:r w:rsidR="00DE1B76">
              <w:rPr>
                <w:noProof/>
                <w:webHidden/>
              </w:rPr>
              <w:instrText xml:space="preserve"> PAGEREF _Toc201067107 \h </w:instrText>
            </w:r>
            <w:r w:rsidR="00DE1B76">
              <w:rPr>
                <w:noProof/>
                <w:webHidden/>
              </w:rPr>
            </w:r>
            <w:r w:rsidR="00DE1B76">
              <w:rPr>
                <w:noProof/>
                <w:webHidden/>
              </w:rPr>
              <w:fldChar w:fldCharType="separate"/>
            </w:r>
            <w:r w:rsidR="00AF1ADC">
              <w:rPr>
                <w:noProof/>
                <w:webHidden/>
              </w:rPr>
              <w:t>4</w:t>
            </w:r>
            <w:r w:rsidR="00DE1B76">
              <w:rPr>
                <w:noProof/>
                <w:webHidden/>
              </w:rPr>
              <w:fldChar w:fldCharType="end"/>
            </w:r>
          </w:hyperlink>
        </w:p>
        <w:p w14:paraId="1B0F8463" w14:textId="2EC1BB6A" w:rsidR="00DE1B76" w:rsidRDefault="00B430CF">
          <w:pPr>
            <w:pStyle w:val="TOC2"/>
            <w:tabs>
              <w:tab w:val="left" w:pos="960"/>
              <w:tab w:val="right" w:leader="dot" w:pos="9016"/>
            </w:tabs>
            <w:rPr>
              <w:rFonts w:asciiTheme="minorHAnsi" w:eastAsiaTheme="minorEastAsia" w:hAnsiTheme="minorHAnsi"/>
              <w:noProof/>
              <w:sz w:val="24"/>
              <w:szCs w:val="24"/>
              <w:lang w:eastAsia="en-AU"/>
            </w:rPr>
          </w:pPr>
          <w:hyperlink w:anchor="_Toc201067108" w:history="1">
            <w:r w:rsidR="00DE1B76" w:rsidRPr="00C221EA">
              <w:rPr>
                <w:rStyle w:val="Hyperlink"/>
                <w:rFonts w:ascii="Arial Black" w:hAnsi="Arial Black"/>
                <w:noProof/>
                <w:lang w:val="en-US"/>
              </w:rPr>
              <w:t>1.1</w:t>
            </w:r>
            <w:r w:rsidR="00DE1B76">
              <w:rPr>
                <w:rFonts w:asciiTheme="minorHAnsi" w:eastAsiaTheme="minorEastAsia" w:hAnsiTheme="minorHAnsi"/>
                <w:noProof/>
                <w:sz w:val="24"/>
                <w:szCs w:val="24"/>
                <w:lang w:eastAsia="en-AU"/>
              </w:rPr>
              <w:tab/>
            </w:r>
            <w:r w:rsidR="00DE1B76" w:rsidRPr="00C221EA">
              <w:rPr>
                <w:rStyle w:val="Hyperlink"/>
                <w:rFonts w:ascii="Arial Black" w:hAnsi="Arial Black"/>
                <w:noProof/>
                <w:lang w:val="en-US"/>
              </w:rPr>
              <w:t>Evaluation Findings - End of Program Outcomes (EOPOs)</w:t>
            </w:r>
            <w:r w:rsidR="00DE1B76">
              <w:rPr>
                <w:noProof/>
                <w:webHidden/>
              </w:rPr>
              <w:tab/>
            </w:r>
            <w:r w:rsidR="00DE1B76">
              <w:rPr>
                <w:noProof/>
                <w:webHidden/>
              </w:rPr>
              <w:fldChar w:fldCharType="begin"/>
            </w:r>
            <w:r w:rsidR="00DE1B76">
              <w:rPr>
                <w:noProof/>
                <w:webHidden/>
              </w:rPr>
              <w:instrText xml:space="preserve"> PAGEREF _Toc201067108 \h </w:instrText>
            </w:r>
            <w:r w:rsidR="00DE1B76">
              <w:rPr>
                <w:noProof/>
                <w:webHidden/>
              </w:rPr>
            </w:r>
            <w:r w:rsidR="00DE1B76">
              <w:rPr>
                <w:noProof/>
                <w:webHidden/>
              </w:rPr>
              <w:fldChar w:fldCharType="separate"/>
            </w:r>
            <w:r w:rsidR="00AF1ADC">
              <w:rPr>
                <w:noProof/>
                <w:webHidden/>
              </w:rPr>
              <w:t>4</w:t>
            </w:r>
            <w:r w:rsidR="00DE1B76">
              <w:rPr>
                <w:noProof/>
                <w:webHidden/>
              </w:rPr>
              <w:fldChar w:fldCharType="end"/>
            </w:r>
          </w:hyperlink>
        </w:p>
        <w:p w14:paraId="3D567A72" w14:textId="34E2CCF8" w:rsidR="00DE1B76" w:rsidRDefault="00B430CF">
          <w:pPr>
            <w:pStyle w:val="TOC2"/>
            <w:tabs>
              <w:tab w:val="left" w:pos="960"/>
              <w:tab w:val="right" w:leader="dot" w:pos="9016"/>
            </w:tabs>
            <w:rPr>
              <w:rFonts w:asciiTheme="minorHAnsi" w:eastAsiaTheme="minorEastAsia" w:hAnsiTheme="minorHAnsi"/>
              <w:noProof/>
              <w:sz w:val="24"/>
              <w:szCs w:val="24"/>
              <w:lang w:eastAsia="en-AU"/>
            </w:rPr>
          </w:pPr>
          <w:hyperlink w:anchor="_Toc201067109" w:history="1">
            <w:r w:rsidR="00DE1B76" w:rsidRPr="00C221EA">
              <w:rPr>
                <w:rStyle w:val="Hyperlink"/>
                <w:rFonts w:ascii="Arial Black" w:hAnsi="Arial Black"/>
                <w:noProof/>
                <w:lang w:val="en-US"/>
              </w:rPr>
              <w:t>1.2</w:t>
            </w:r>
            <w:r w:rsidR="00DE1B76">
              <w:rPr>
                <w:rFonts w:asciiTheme="minorHAnsi" w:eastAsiaTheme="minorEastAsia" w:hAnsiTheme="minorHAnsi"/>
                <w:noProof/>
                <w:sz w:val="24"/>
                <w:szCs w:val="24"/>
                <w:lang w:eastAsia="en-AU"/>
              </w:rPr>
              <w:tab/>
            </w:r>
            <w:r w:rsidR="00DE1B76" w:rsidRPr="00C221EA">
              <w:rPr>
                <w:rStyle w:val="Hyperlink"/>
                <w:rFonts w:ascii="Arial Black" w:hAnsi="Arial Black"/>
                <w:noProof/>
                <w:lang w:val="en-US"/>
              </w:rPr>
              <w:t>Evaluation Findings – DFAT Aid Quality Criteria</w:t>
            </w:r>
            <w:r w:rsidR="00DE1B76">
              <w:rPr>
                <w:noProof/>
                <w:webHidden/>
              </w:rPr>
              <w:tab/>
            </w:r>
            <w:r w:rsidR="00DE1B76">
              <w:rPr>
                <w:noProof/>
                <w:webHidden/>
              </w:rPr>
              <w:fldChar w:fldCharType="begin"/>
            </w:r>
            <w:r w:rsidR="00DE1B76">
              <w:rPr>
                <w:noProof/>
                <w:webHidden/>
              </w:rPr>
              <w:instrText xml:space="preserve"> PAGEREF _Toc201067109 \h </w:instrText>
            </w:r>
            <w:r w:rsidR="00DE1B76">
              <w:rPr>
                <w:noProof/>
                <w:webHidden/>
              </w:rPr>
            </w:r>
            <w:r w:rsidR="00DE1B76">
              <w:rPr>
                <w:noProof/>
                <w:webHidden/>
              </w:rPr>
              <w:fldChar w:fldCharType="separate"/>
            </w:r>
            <w:r w:rsidR="00AF1ADC">
              <w:rPr>
                <w:noProof/>
                <w:webHidden/>
              </w:rPr>
              <w:t>5</w:t>
            </w:r>
            <w:r w:rsidR="00DE1B76">
              <w:rPr>
                <w:noProof/>
                <w:webHidden/>
              </w:rPr>
              <w:fldChar w:fldCharType="end"/>
            </w:r>
          </w:hyperlink>
        </w:p>
        <w:p w14:paraId="39A42EE5" w14:textId="29D959F1" w:rsidR="00DE1B76" w:rsidRDefault="00B430CF">
          <w:pPr>
            <w:pStyle w:val="TOC2"/>
            <w:tabs>
              <w:tab w:val="left" w:pos="960"/>
              <w:tab w:val="right" w:leader="dot" w:pos="9016"/>
            </w:tabs>
            <w:rPr>
              <w:rFonts w:asciiTheme="minorHAnsi" w:eastAsiaTheme="minorEastAsia" w:hAnsiTheme="minorHAnsi"/>
              <w:noProof/>
              <w:sz w:val="24"/>
              <w:szCs w:val="24"/>
              <w:lang w:eastAsia="en-AU"/>
            </w:rPr>
          </w:pPr>
          <w:hyperlink w:anchor="_Toc201067110" w:history="1">
            <w:r w:rsidR="00DE1B76" w:rsidRPr="00C221EA">
              <w:rPr>
                <w:rStyle w:val="Hyperlink"/>
                <w:rFonts w:ascii="Arial Black" w:hAnsi="Arial Black"/>
                <w:noProof/>
                <w:lang w:val="en-US"/>
              </w:rPr>
              <w:t>1.3</w:t>
            </w:r>
            <w:r w:rsidR="00DE1B76">
              <w:rPr>
                <w:rFonts w:asciiTheme="minorHAnsi" w:eastAsiaTheme="minorEastAsia" w:hAnsiTheme="minorHAnsi"/>
                <w:noProof/>
                <w:sz w:val="24"/>
                <w:szCs w:val="24"/>
                <w:lang w:eastAsia="en-AU"/>
              </w:rPr>
              <w:tab/>
            </w:r>
            <w:r w:rsidR="00DE1B76" w:rsidRPr="00C221EA">
              <w:rPr>
                <w:rStyle w:val="Hyperlink"/>
                <w:rFonts w:ascii="Arial Black" w:hAnsi="Arial Black"/>
                <w:noProof/>
                <w:lang w:val="en-US"/>
              </w:rPr>
              <w:t>Recommendations</w:t>
            </w:r>
            <w:r w:rsidR="00DE1B76">
              <w:rPr>
                <w:noProof/>
                <w:webHidden/>
              </w:rPr>
              <w:tab/>
            </w:r>
            <w:r w:rsidR="00DE1B76">
              <w:rPr>
                <w:noProof/>
                <w:webHidden/>
              </w:rPr>
              <w:fldChar w:fldCharType="begin"/>
            </w:r>
            <w:r w:rsidR="00DE1B76">
              <w:rPr>
                <w:noProof/>
                <w:webHidden/>
              </w:rPr>
              <w:instrText xml:space="preserve"> PAGEREF _Toc201067110 \h </w:instrText>
            </w:r>
            <w:r w:rsidR="00DE1B76">
              <w:rPr>
                <w:noProof/>
                <w:webHidden/>
              </w:rPr>
            </w:r>
            <w:r w:rsidR="00DE1B76">
              <w:rPr>
                <w:noProof/>
                <w:webHidden/>
              </w:rPr>
              <w:fldChar w:fldCharType="separate"/>
            </w:r>
            <w:r w:rsidR="00AF1ADC">
              <w:rPr>
                <w:noProof/>
                <w:webHidden/>
              </w:rPr>
              <w:t>6</w:t>
            </w:r>
            <w:r w:rsidR="00DE1B76">
              <w:rPr>
                <w:noProof/>
                <w:webHidden/>
              </w:rPr>
              <w:fldChar w:fldCharType="end"/>
            </w:r>
          </w:hyperlink>
        </w:p>
        <w:p w14:paraId="6AA7EBF8" w14:textId="3CCEF6C1" w:rsidR="00DE1B76" w:rsidRDefault="00B430CF">
          <w:pPr>
            <w:pStyle w:val="TOC1"/>
            <w:tabs>
              <w:tab w:val="left" w:pos="720"/>
              <w:tab w:val="right" w:leader="dot" w:pos="9016"/>
            </w:tabs>
            <w:rPr>
              <w:rFonts w:asciiTheme="minorHAnsi" w:eastAsiaTheme="minorEastAsia" w:hAnsiTheme="minorHAnsi"/>
              <w:noProof/>
              <w:sz w:val="24"/>
              <w:szCs w:val="24"/>
              <w:lang w:eastAsia="en-AU"/>
            </w:rPr>
          </w:pPr>
          <w:hyperlink w:anchor="_Toc201067111" w:history="1">
            <w:r w:rsidR="00DE1B76" w:rsidRPr="00C221EA">
              <w:rPr>
                <w:rStyle w:val="Hyperlink"/>
                <w:rFonts w:ascii="Arial Black" w:hAnsi="Arial Black"/>
                <w:noProof/>
              </w:rPr>
              <w:t>2.</w:t>
            </w:r>
            <w:r w:rsidR="00DE1B76">
              <w:rPr>
                <w:rFonts w:asciiTheme="minorHAnsi" w:eastAsiaTheme="minorEastAsia" w:hAnsiTheme="minorHAnsi"/>
                <w:noProof/>
                <w:sz w:val="24"/>
                <w:szCs w:val="24"/>
                <w:lang w:eastAsia="en-AU"/>
              </w:rPr>
              <w:tab/>
            </w:r>
            <w:r w:rsidR="00DE1B76" w:rsidRPr="00C221EA">
              <w:rPr>
                <w:rStyle w:val="Hyperlink"/>
                <w:rFonts w:ascii="Arial Black" w:hAnsi="Arial Black"/>
                <w:noProof/>
              </w:rPr>
              <w:t>SKILLS FOR INCLUSIVE GROWTH EVALUATION FINDINGS</w:t>
            </w:r>
            <w:r w:rsidR="00DE1B76">
              <w:rPr>
                <w:noProof/>
                <w:webHidden/>
              </w:rPr>
              <w:tab/>
            </w:r>
            <w:r w:rsidR="00DE1B76">
              <w:rPr>
                <w:noProof/>
                <w:webHidden/>
              </w:rPr>
              <w:fldChar w:fldCharType="begin"/>
            </w:r>
            <w:r w:rsidR="00DE1B76">
              <w:rPr>
                <w:noProof/>
                <w:webHidden/>
              </w:rPr>
              <w:instrText xml:space="preserve"> PAGEREF _Toc201067111 \h </w:instrText>
            </w:r>
            <w:r w:rsidR="00DE1B76">
              <w:rPr>
                <w:noProof/>
                <w:webHidden/>
              </w:rPr>
            </w:r>
            <w:r w:rsidR="00DE1B76">
              <w:rPr>
                <w:noProof/>
                <w:webHidden/>
              </w:rPr>
              <w:fldChar w:fldCharType="separate"/>
            </w:r>
            <w:r w:rsidR="00AF1ADC">
              <w:rPr>
                <w:noProof/>
                <w:webHidden/>
              </w:rPr>
              <w:t>7</w:t>
            </w:r>
            <w:r w:rsidR="00DE1B76">
              <w:rPr>
                <w:noProof/>
                <w:webHidden/>
              </w:rPr>
              <w:fldChar w:fldCharType="end"/>
            </w:r>
          </w:hyperlink>
        </w:p>
        <w:p w14:paraId="47146EB2" w14:textId="2530D614" w:rsidR="00DE1B76" w:rsidRDefault="00B430CF">
          <w:pPr>
            <w:pStyle w:val="TOC1"/>
            <w:tabs>
              <w:tab w:val="left" w:pos="720"/>
              <w:tab w:val="right" w:leader="dot" w:pos="9016"/>
            </w:tabs>
            <w:rPr>
              <w:rFonts w:asciiTheme="minorHAnsi" w:eastAsiaTheme="minorEastAsia" w:hAnsiTheme="minorHAnsi"/>
              <w:noProof/>
              <w:sz w:val="24"/>
              <w:szCs w:val="24"/>
              <w:lang w:eastAsia="en-AU"/>
            </w:rPr>
          </w:pPr>
          <w:hyperlink w:anchor="_Toc201067112" w:history="1">
            <w:r w:rsidR="00DE1B76" w:rsidRPr="00C221EA">
              <w:rPr>
                <w:rStyle w:val="Hyperlink"/>
                <w:rFonts w:ascii="Arial Black" w:hAnsi="Arial Black"/>
                <w:noProof/>
              </w:rPr>
              <w:t>2.1</w:t>
            </w:r>
            <w:r w:rsidR="00DE1B76">
              <w:rPr>
                <w:rFonts w:asciiTheme="minorHAnsi" w:eastAsiaTheme="minorEastAsia" w:hAnsiTheme="minorHAnsi"/>
                <w:noProof/>
                <w:sz w:val="24"/>
                <w:szCs w:val="24"/>
                <w:lang w:eastAsia="en-AU"/>
              </w:rPr>
              <w:tab/>
            </w:r>
            <w:r w:rsidR="00DE1B76" w:rsidRPr="00C221EA">
              <w:rPr>
                <w:rStyle w:val="Hyperlink"/>
                <w:rFonts w:ascii="Arial Black" w:hAnsi="Arial Black"/>
                <w:noProof/>
              </w:rPr>
              <w:t>EVALUATION FINDINGS – END OF PROGRAM OUTCOMES</w:t>
            </w:r>
            <w:r w:rsidR="00DE1B76">
              <w:rPr>
                <w:noProof/>
                <w:webHidden/>
              </w:rPr>
              <w:tab/>
            </w:r>
            <w:r w:rsidR="00DE1B76">
              <w:rPr>
                <w:noProof/>
                <w:webHidden/>
              </w:rPr>
              <w:fldChar w:fldCharType="begin"/>
            </w:r>
            <w:r w:rsidR="00DE1B76">
              <w:rPr>
                <w:noProof/>
                <w:webHidden/>
              </w:rPr>
              <w:instrText xml:space="preserve"> PAGEREF _Toc201067112 \h </w:instrText>
            </w:r>
            <w:r w:rsidR="00DE1B76">
              <w:rPr>
                <w:noProof/>
                <w:webHidden/>
              </w:rPr>
            </w:r>
            <w:r w:rsidR="00DE1B76">
              <w:rPr>
                <w:noProof/>
                <w:webHidden/>
              </w:rPr>
              <w:fldChar w:fldCharType="separate"/>
            </w:r>
            <w:r w:rsidR="00AF1ADC">
              <w:rPr>
                <w:noProof/>
                <w:webHidden/>
              </w:rPr>
              <w:t>7</w:t>
            </w:r>
            <w:r w:rsidR="00DE1B76">
              <w:rPr>
                <w:noProof/>
                <w:webHidden/>
              </w:rPr>
              <w:fldChar w:fldCharType="end"/>
            </w:r>
          </w:hyperlink>
        </w:p>
        <w:p w14:paraId="75E78830" w14:textId="2D248FF0" w:rsidR="00DE1B76" w:rsidRDefault="00B430CF">
          <w:pPr>
            <w:pStyle w:val="TOC3"/>
            <w:tabs>
              <w:tab w:val="left" w:pos="1200"/>
              <w:tab w:val="right" w:leader="dot" w:pos="9016"/>
            </w:tabs>
            <w:rPr>
              <w:rFonts w:asciiTheme="minorHAnsi" w:eastAsiaTheme="minorEastAsia" w:hAnsiTheme="minorHAnsi"/>
              <w:noProof/>
              <w:sz w:val="24"/>
              <w:szCs w:val="24"/>
              <w:lang w:eastAsia="en-AU"/>
            </w:rPr>
          </w:pPr>
          <w:hyperlink w:anchor="_Toc201067113" w:history="1">
            <w:r w:rsidR="00DE1B76" w:rsidRPr="00C221EA">
              <w:rPr>
                <w:rStyle w:val="Hyperlink"/>
                <w:rFonts w:cs="Arial"/>
                <w:b/>
                <w:bCs/>
                <w:noProof/>
                <w:lang w:val="en-US"/>
              </w:rPr>
              <w:t>2.1.1</w:t>
            </w:r>
            <w:r w:rsidR="00DE1B76">
              <w:rPr>
                <w:rFonts w:asciiTheme="minorHAnsi" w:eastAsiaTheme="minorEastAsia" w:hAnsiTheme="minorHAnsi"/>
                <w:noProof/>
                <w:sz w:val="24"/>
                <w:szCs w:val="24"/>
                <w:lang w:eastAsia="en-AU"/>
              </w:rPr>
              <w:tab/>
            </w:r>
            <w:r w:rsidR="00DE1B76" w:rsidRPr="00C221EA">
              <w:rPr>
                <w:rStyle w:val="Hyperlink"/>
                <w:rFonts w:cs="Arial"/>
                <w:b/>
                <w:bCs/>
                <w:noProof/>
                <w:lang w:val="en-US"/>
              </w:rPr>
              <w:t>EOPO 1: National and sub-national governments implement innovations and policies that address skills and tourism development informed by inclusive S4IG models.</w:t>
            </w:r>
            <w:r w:rsidR="00DE1B76">
              <w:rPr>
                <w:noProof/>
                <w:webHidden/>
              </w:rPr>
              <w:tab/>
            </w:r>
            <w:r w:rsidR="00DE1B76">
              <w:rPr>
                <w:noProof/>
                <w:webHidden/>
              </w:rPr>
              <w:fldChar w:fldCharType="begin"/>
            </w:r>
            <w:r w:rsidR="00DE1B76">
              <w:rPr>
                <w:noProof/>
                <w:webHidden/>
              </w:rPr>
              <w:instrText xml:space="preserve"> PAGEREF _Toc201067113 \h </w:instrText>
            </w:r>
            <w:r w:rsidR="00DE1B76">
              <w:rPr>
                <w:noProof/>
                <w:webHidden/>
              </w:rPr>
            </w:r>
            <w:r w:rsidR="00DE1B76">
              <w:rPr>
                <w:noProof/>
                <w:webHidden/>
              </w:rPr>
              <w:fldChar w:fldCharType="separate"/>
            </w:r>
            <w:r w:rsidR="00AF1ADC">
              <w:rPr>
                <w:noProof/>
                <w:webHidden/>
              </w:rPr>
              <w:t>7</w:t>
            </w:r>
            <w:r w:rsidR="00DE1B76">
              <w:rPr>
                <w:noProof/>
                <w:webHidden/>
              </w:rPr>
              <w:fldChar w:fldCharType="end"/>
            </w:r>
          </w:hyperlink>
        </w:p>
        <w:p w14:paraId="4E609E5C" w14:textId="40AE72B0" w:rsidR="00DE1B76" w:rsidRDefault="00B430CF">
          <w:pPr>
            <w:pStyle w:val="TOC3"/>
            <w:tabs>
              <w:tab w:val="left" w:pos="1200"/>
              <w:tab w:val="right" w:leader="dot" w:pos="9016"/>
            </w:tabs>
            <w:rPr>
              <w:rFonts w:asciiTheme="minorHAnsi" w:eastAsiaTheme="minorEastAsia" w:hAnsiTheme="minorHAnsi"/>
              <w:noProof/>
              <w:sz w:val="24"/>
              <w:szCs w:val="24"/>
              <w:lang w:eastAsia="en-AU"/>
            </w:rPr>
          </w:pPr>
          <w:hyperlink w:anchor="_Toc201067114" w:history="1">
            <w:r w:rsidR="00DE1B76" w:rsidRPr="00C221EA">
              <w:rPr>
                <w:rStyle w:val="Hyperlink"/>
                <w:rFonts w:cs="Arial"/>
                <w:b/>
                <w:bCs/>
                <w:noProof/>
                <w:lang w:val="en-US"/>
              </w:rPr>
              <w:t>2.1.2</w:t>
            </w:r>
            <w:r w:rsidR="00DE1B76">
              <w:rPr>
                <w:rFonts w:asciiTheme="minorHAnsi" w:eastAsiaTheme="minorEastAsia" w:hAnsiTheme="minorHAnsi"/>
                <w:noProof/>
                <w:sz w:val="24"/>
                <w:szCs w:val="24"/>
                <w:lang w:eastAsia="en-AU"/>
              </w:rPr>
              <w:tab/>
            </w:r>
            <w:r w:rsidR="00DE1B76" w:rsidRPr="00C221EA">
              <w:rPr>
                <w:rStyle w:val="Hyperlink"/>
                <w:rFonts w:cs="Arial"/>
                <w:b/>
                <w:bCs/>
                <w:noProof/>
                <w:lang w:val="en-US"/>
              </w:rPr>
              <w:t>EOPO 2: The majority of MSMEs operated by diverse participants improve their performance.</w:t>
            </w:r>
            <w:r w:rsidR="00DE1B76">
              <w:rPr>
                <w:noProof/>
                <w:webHidden/>
              </w:rPr>
              <w:tab/>
            </w:r>
            <w:r w:rsidR="00DE1B76">
              <w:rPr>
                <w:noProof/>
                <w:webHidden/>
              </w:rPr>
              <w:fldChar w:fldCharType="begin"/>
            </w:r>
            <w:r w:rsidR="00DE1B76">
              <w:rPr>
                <w:noProof/>
                <w:webHidden/>
              </w:rPr>
              <w:instrText xml:space="preserve"> PAGEREF _Toc201067114 \h </w:instrText>
            </w:r>
            <w:r w:rsidR="00DE1B76">
              <w:rPr>
                <w:noProof/>
                <w:webHidden/>
              </w:rPr>
            </w:r>
            <w:r w:rsidR="00DE1B76">
              <w:rPr>
                <w:noProof/>
                <w:webHidden/>
              </w:rPr>
              <w:fldChar w:fldCharType="separate"/>
            </w:r>
            <w:r w:rsidR="00AF1ADC">
              <w:rPr>
                <w:noProof/>
                <w:webHidden/>
              </w:rPr>
              <w:t>8</w:t>
            </w:r>
            <w:r w:rsidR="00DE1B76">
              <w:rPr>
                <w:noProof/>
                <w:webHidden/>
              </w:rPr>
              <w:fldChar w:fldCharType="end"/>
            </w:r>
          </w:hyperlink>
        </w:p>
        <w:p w14:paraId="6BA81240" w14:textId="10E6E4D5" w:rsidR="00DE1B76" w:rsidRDefault="00B430CF">
          <w:pPr>
            <w:pStyle w:val="TOC3"/>
            <w:tabs>
              <w:tab w:val="left" w:pos="1200"/>
              <w:tab w:val="right" w:leader="dot" w:pos="9016"/>
            </w:tabs>
            <w:rPr>
              <w:rFonts w:asciiTheme="minorHAnsi" w:eastAsiaTheme="minorEastAsia" w:hAnsiTheme="minorHAnsi"/>
              <w:noProof/>
              <w:sz w:val="24"/>
              <w:szCs w:val="24"/>
              <w:lang w:eastAsia="en-AU"/>
            </w:rPr>
          </w:pPr>
          <w:hyperlink w:anchor="_Toc201067115" w:history="1">
            <w:r w:rsidR="00DE1B76" w:rsidRPr="00C221EA">
              <w:rPr>
                <w:rStyle w:val="Hyperlink"/>
                <w:rFonts w:cs="Arial"/>
                <w:b/>
                <w:bCs/>
                <w:noProof/>
              </w:rPr>
              <w:t>2.1.3</w:t>
            </w:r>
            <w:r w:rsidR="00DE1B76">
              <w:rPr>
                <w:rFonts w:asciiTheme="minorHAnsi" w:eastAsiaTheme="minorEastAsia" w:hAnsiTheme="minorHAnsi"/>
                <w:noProof/>
                <w:sz w:val="24"/>
                <w:szCs w:val="24"/>
                <w:lang w:eastAsia="en-AU"/>
              </w:rPr>
              <w:tab/>
            </w:r>
            <w:r w:rsidR="00DE1B76" w:rsidRPr="00C221EA">
              <w:rPr>
                <w:rStyle w:val="Hyperlink"/>
                <w:rFonts w:cs="Arial"/>
                <w:b/>
                <w:bCs/>
                <w:noProof/>
                <w:lang w:val="en-US"/>
              </w:rPr>
              <w:t>EOPO 3: The majority of diverse participants increase their income.</w:t>
            </w:r>
            <w:r w:rsidR="00DE1B76">
              <w:rPr>
                <w:noProof/>
                <w:webHidden/>
              </w:rPr>
              <w:tab/>
            </w:r>
            <w:r w:rsidR="00DE1B76">
              <w:rPr>
                <w:noProof/>
                <w:webHidden/>
              </w:rPr>
              <w:fldChar w:fldCharType="begin"/>
            </w:r>
            <w:r w:rsidR="00DE1B76">
              <w:rPr>
                <w:noProof/>
                <w:webHidden/>
              </w:rPr>
              <w:instrText xml:space="preserve"> PAGEREF _Toc201067115 \h </w:instrText>
            </w:r>
            <w:r w:rsidR="00DE1B76">
              <w:rPr>
                <w:noProof/>
                <w:webHidden/>
              </w:rPr>
            </w:r>
            <w:r w:rsidR="00DE1B76">
              <w:rPr>
                <w:noProof/>
                <w:webHidden/>
              </w:rPr>
              <w:fldChar w:fldCharType="separate"/>
            </w:r>
            <w:r w:rsidR="00AF1ADC">
              <w:rPr>
                <w:noProof/>
                <w:webHidden/>
              </w:rPr>
              <w:t>9</w:t>
            </w:r>
            <w:r w:rsidR="00DE1B76">
              <w:rPr>
                <w:noProof/>
                <w:webHidden/>
              </w:rPr>
              <w:fldChar w:fldCharType="end"/>
            </w:r>
          </w:hyperlink>
        </w:p>
        <w:p w14:paraId="29D1117F" w14:textId="4537E492" w:rsidR="00DE1B76" w:rsidRDefault="00B430CF">
          <w:pPr>
            <w:pStyle w:val="TOC2"/>
            <w:tabs>
              <w:tab w:val="left" w:pos="960"/>
              <w:tab w:val="right" w:leader="dot" w:pos="9016"/>
            </w:tabs>
            <w:rPr>
              <w:rFonts w:asciiTheme="minorHAnsi" w:eastAsiaTheme="minorEastAsia" w:hAnsiTheme="minorHAnsi"/>
              <w:noProof/>
              <w:sz w:val="24"/>
              <w:szCs w:val="24"/>
              <w:lang w:eastAsia="en-AU"/>
            </w:rPr>
          </w:pPr>
          <w:hyperlink w:anchor="_Toc201067116" w:history="1">
            <w:r w:rsidR="00DE1B76" w:rsidRPr="00C221EA">
              <w:rPr>
                <w:rStyle w:val="Hyperlink"/>
                <w:rFonts w:ascii="Arial Black" w:hAnsi="Arial Black"/>
                <w:noProof/>
              </w:rPr>
              <w:t>2.2</w:t>
            </w:r>
            <w:r w:rsidR="00DE1B76">
              <w:rPr>
                <w:rFonts w:asciiTheme="minorHAnsi" w:eastAsiaTheme="minorEastAsia" w:hAnsiTheme="minorHAnsi"/>
                <w:noProof/>
                <w:sz w:val="24"/>
                <w:szCs w:val="24"/>
                <w:lang w:eastAsia="en-AU"/>
              </w:rPr>
              <w:tab/>
            </w:r>
            <w:r w:rsidR="00DE1B76" w:rsidRPr="00C221EA">
              <w:rPr>
                <w:rStyle w:val="Hyperlink"/>
                <w:rFonts w:ascii="Arial Black" w:hAnsi="Arial Black"/>
                <w:noProof/>
              </w:rPr>
              <w:t>EVALUATION FINDINGS – DFAT QUALITY CRITERIA</w:t>
            </w:r>
            <w:r w:rsidR="00DE1B76">
              <w:rPr>
                <w:noProof/>
                <w:webHidden/>
              </w:rPr>
              <w:tab/>
            </w:r>
            <w:r w:rsidR="00DE1B76">
              <w:rPr>
                <w:noProof/>
                <w:webHidden/>
              </w:rPr>
              <w:fldChar w:fldCharType="begin"/>
            </w:r>
            <w:r w:rsidR="00DE1B76">
              <w:rPr>
                <w:noProof/>
                <w:webHidden/>
              </w:rPr>
              <w:instrText xml:space="preserve"> PAGEREF _Toc201067116 \h </w:instrText>
            </w:r>
            <w:r w:rsidR="00DE1B76">
              <w:rPr>
                <w:noProof/>
                <w:webHidden/>
              </w:rPr>
            </w:r>
            <w:r w:rsidR="00DE1B76">
              <w:rPr>
                <w:noProof/>
                <w:webHidden/>
              </w:rPr>
              <w:fldChar w:fldCharType="separate"/>
            </w:r>
            <w:r w:rsidR="00AF1ADC">
              <w:rPr>
                <w:noProof/>
                <w:webHidden/>
              </w:rPr>
              <w:t>9</w:t>
            </w:r>
            <w:r w:rsidR="00DE1B76">
              <w:rPr>
                <w:noProof/>
                <w:webHidden/>
              </w:rPr>
              <w:fldChar w:fldCharType="end"/>
            </w:r>
          </w:hyperlink>
        </w:p>
        <w:p w14:paraId="5498EC82" w14:textId="3C4A70D1" w:rsidR="00DE1B76" w:rsidRDefault="00B430CF">
          <w:pPr>
            <w:pStyle w:val="TOC2"/>
            <w:tabs>
              <w:tab w:val="left" w:pos="960"/>
              <w:tab w:val="right" w:leader="dot" w:pos="9016"/>
            </w:tabs>
            <w:rPr>
              <w:rFonts w:asciiTheme="minorHAnsi" w:eastAsiaTheme="minorEastAsia" w:hAnsiTheme="minorHAnsi"/>
              <w:noProof/>
              <w:sz w:val="24"/>
              <w:szCs w:val="24"/>
              <w:lang w:eastAsia="en-AU"/>
            </w:rPr>
          </w:pPr>
          <w:hyperlink w:anchor="_Toc201067117" w:history="1">
            <w:r w:rsidR="00DE1B76" w:rsidRPr="00C221EA">
              <w:rPr>
                <w:rStyle w:val="Hyperlink"/>
                <w:rFonts w:cs="Arial"/>
                <w:b/>
                <w:bCs/>
                <w:noProof/>
              </w:rPr>
              <w:t>2.2.1</w:t>
            </w:r>
            <w:r w:rsidR="00DE1B76">
              <w:rPr>
                <w:rFonts w:asciiTheme="minorHAnsi" w:eastAsiaTheme="minorEastAsia" w:hAnsiTheme="minorHAnsi"/>
                <w:noProof/>
                <w:sz w:val="24"/>
                <w:szCs w:val="24"/>
                <w:lang w:eastAsia="en-AU"/>
              </w:rPr>
              <w:tab/>
            </w:r>
            <w:r w:rsidR="00DE1B76" w:rsidRPr="00C221EA">
              <w:rPr>
                <w:rStyle w:val="Hyperlink"/>
                <w:rFonts w:cs="Arial"/>
                <w:b/>
                <w:bCs/>
                <w:noProof/>
              </w:rPr>
              <w:t>RELEVANCE</w:t>
            </w:r>
            <w:r w:rsidR="00DE1B76">
              <w:rPr>
                <w:noProof/>
                <w:webHidden/>
              </w:rPr>
              <w:tab/>
            </w:r>
            <w:r w:rsidR="00DE1B76">
              <w:rPr>
                <w:noProof/>
                <w:webHidden/>
              </w:rPr>
              <w:fldChar w:fldCharType="begin"/>
            </w:r>
            <w:r w:rsidR="00DE1B76">
              <w:rPr>
                <w:noProof/>
                <w:webHidden/>
              </w:rPr>
              <w:instrText xml:space="preserve"> PAGEREF _Toc201067117 \h </w:instrText>
            </w:r>
            <w:r w:rsidR="00DE1B76">
              <w:rPr>
                <w:noProof/>
                <w:webHidden/>
              </w:rPr>
            </w:r>
            <w:r w:rsidR="00DE1B76">
              <w:rPr>
                <w:noProof/>
                <w:webHidden/>
              </w:rPr>
              <w:fldChar w:fldCharType="separate"/>
            </w:r>
            <w:r w:rsidR="00AF1ADC">
              <w:rPr>
                <w:noProof/>
                <w:webHidden/>
              </w:rPr>
              <w:t>9</w:t>
            </w:r>
            <w:r w:rsidR="00DE1B76">
              <w:rPr>
                <w:noProof/>
                <w:webHidden/>
              </w:rPr>
              <w:fldChar w:fldCharType="end"/>
            </w:r>
          </w:hyperlink>
        </w:p>
        <w:p w14:paraId="09B619FC" w14:textId="2A806CDD" w:rsidR="00DE1B76" w:rsidRDefault="00B430CF">
          <w:pPr>
            <w:pStyle w:val="TOC3"/>
            <w:tabs>
              <w:tab w:val="left" w:pos="1200"/>
              <w:tab w:val="right" w:leader="dot" w:pos="9016"/>
            </w:tabs>
            <w:rPr>
              <w:rFonts w:asciiTheme="minorHAnsi" w:eastAsiaTheme="minorEastAsia" w:hAnsiTheme="minorHAnsi"/>
              <w:noProof/>
              <w:sz w:val="24"/>
              <w:szCs w:val="24"/>
              <w:lang w:eastAsia="en-AU"/>
            </w:rPr>
          </w:pPr>
          <w:hyperlink w:anchor="_Toc201067118" w:history="1">
            <w:r w:rsidR="00DE1B76" w:rsidRPr="00C221EA">
              <w:rPr>
                <w:rStyle w:val="Hyperlink"/>
                <w:rFonts w:cs="Arial"/>
                <w:b/>
                <w:bCs/>
                <w:noProof/>
                <w:lang w:val="en-US"/>
              </w:rPr>
              <w:t>2.2.2</w:t>
            </w:r>
            <w:r w:rsidR="00DE1B76">
              <w:rPr>
                <w:rFonts w:asciiTheme="minorHAnsi" w:eastAsiaTheme="minorEastAsia" w:hAnsiTheme="minorHAnsi"/>
                <w:noProof/>
                <w:sz w:val="24"/>
                <w:szCs w:val="24"/>
                <w:lang w:eastAsia="en-AU"/>
              </w:rPr>
              <w:tab/>
            </w:r>
            <w:r w:rsidR="00DE1B76" w:rsidRPr="00C221EA">
              <w:rPr>
                <w:rStyle w:val="Hyperlink"/>
                <w:rFonts w:cs="Arial"/>
                <w:b/>
                <w:bCs/>
                <w:noProof/>
                <w:lang w:val="en-US"/>
              </w:rPr>
              <w:t>EFFECTIVENESS</w:t>
            </w:r>
            <w:r w:rsidR="00DE1B76">
              <w:rPr>
                <w:noProof/>
                <w:webHidden/>
              </w:rPr>
              <w:tab/>
            </w:r>
            <w:r w:rsidR="00DE1B76">
              <w:rPr>
                <w:noProof/>
                <w:webHidden/>
              </w:rPr>
              <w:fldChar w:fldCharType="begin"/>
            </w:r>
            <w:r w:rsidR="00DE1B76">
              <w:rPr>
                <w:noProof/>
                <w:webHidden/>
              </w:rPr>
              <w:instrText xml:space="preserve"> PAGEREF _Toc201067118 \h </w:instrText>
            </w:r>
            <w:r w:rsidR="00DE1B76">
              <w:rPr>
                <w:noProof/>
                <w:webHidden/>
              </w:rPr>
            </w:r>
            <w:r w:rsidR="00DE1B76">
              <w:rPr>
                <w:noProof/>
                <w:webHidden/>
              </w:rPr>
              <w:fldChar w:fldCharType="separate"/>
            </w:r>
            <w:r w:rsidR="00AF1ADC">
              <w:rPr>
                <w:noProof/>
                <w:webHidden/>
              </w:rPr>
              <w:t>11</w:t>
            </w:r>
            <w:r w:rsidR="00DE1B76">
              <w:rPr>
                <w:noProof/>
                <w:webHidden/>
              </w:rPr>
              <w:fldChar w:fldCharType="end"/>
            </w:r>
          </w:hyperlink>
        </w:p>
        <w:p w14:paraId="2A0F9B76" w14:textId="09D43740" w:rsidR="00DE1B76" w:rsidRDefault="00B430CF">
          <w:pPr>
            <w:pStyle w:val="TOC3"/>
            <w:tabs>
              <w:tab w:val="left" w:pos="1200"/>
              <w:tab w:val="right" w:leader="dot" w:pos="9016"/>
            </w:tabs>
            <w:rPr>
              <w:rFonts w:asciiTheme="minorHAnsi" w:eastAsiaTheme="minorEastAsia" w:hAnsiTheme="minorHAnsi"/>
              <w:noProof/>
              <w:sz w:val="24"/>
              <w:szCs w:val="24"/>
              <w:lang w:eastAsia="en-AU"/>
            </w:rPr>
          </w:pPr>
          <w:hyperlink w:anchor="_Toc201067119" w:history="1">
            <w:r w:rsidR="00DE1B76" w:rsidRPr="00C221EA">
              <w:rPr>
                <w:rStyle w:val="Hyperlink"/>
                <w:rFonts w:cs="Arial"/>
                <w:b/>
                <w:bCs/>
                <w:noProof/>
                <w:lang w:val="en-US"/>
              </w:rPr>
              <w:t>2.2.3</w:t>
            </w:r>
            <w:r w:rsidR="00DE1B76">
              <w:rPr>
                <w:rFonts w:asciiTheme="minorHAnsi" w:eastAsiaTheme="minorEastAsia" w:hAnsiTheme="minorHAnsi"/>
                <w:noProof/>
                <w:sz w:val="24"/>
                <w:szCs w:val="24"/>
                <w:lang w:eastAsia="en-AU"/>
              </w:rPr>
              <w:tab/>
            </w:r>
            <w:r w:rsidR="00DE1B76" w:rsidRPr="00C221EA">
              <w:rPr>
                <w:rStyle w:val="Hyperlink"/>
                <w:rFonts w:cs="Arial"/>
                <w:b/>
                <w:bCs/>
                <w:noProof/>
                <w:lang w:val="en-US"/>
              </w:rPr>
              <w:t>EFFICIENCY</w:t>
            </w:r>
            <w:r w:rsidR="00DE1B76">
              <w:rPr>
                <w:noProof/>
                <w:webHidden/>
              </w:rPr>
              <w:tab/>
            </w:r>
            <w:r w:rsidR="00DE1B76">
              <w:rPr>
                <w:noProof/>
                <w:webHidden/>
              </w:rPr>
              <w:fldChar w:fldCharType="begin"/>
            </w:r>
            <w:r w:rsidR="00DE1B76">
              <w:rPr>
                <w:noProof/>
                <w:webHidden/>
              </w:rPr>
              <w:instrText xml:space="preserve"> PAGEREF _Toc201067119 \h </w:instrText>
            </w:r>
            <w:r w:rsidR="00DE1B76">
              <w:rPr>
                <w:noProof/>
                <w:webHidden/>
              </w:rPr>
            </w:r>
            <w:r w:rsidR="00DE1B76">
              <w:rPr>
                <w:noProof/>
                <w:webHidden/>
              </w:rPr>
              <w:fldChar w:fldCharType="separate"/>
            </w:r>
            <w:r w:rsidR="00AF1ADC">
              <w:rPr>
                <w:noProof/>
                <w:webHidden/>
              </w:rPr>
              <w:t>12</w:t>
            </w:r>
            <w:r w:rsidR="00DE1B76">
              <w:rPr>
                <w:noProof/>
                <w:webHidden/>
              </w:rPr>
              <w:fldChar w:fldCharType="end"/>
            </w:r>
          </w:hyperlink>
        </w:p>
        <w:p w14:paraId="33CBB936" w14:textId="3542D4D8" w:rsidR="00DE1B76" w:rsidRDefault="00B430CF">
          <w:pPr>
            <w:pStyle w:val="TOC3"/>
            <w:tabs>
              <w:tab w:val="left" w:pos="1200"/>
              <w:tab w:val="right" w:leader="dot" w:pos="9016"/>
            </w:tabs>
            <w:rPr>
              <w:rFonts w:asciiTheme="minorHAnsi" w:eastAsiaTheme="minorEastAsia" w:hAnsiTheme="minorHAnsi"/>
              <w:noProof/>
              <w:sz w:val="24"/>
              <w:szCs w:val="24"/>
              <w:lang w:eastAsia="en-AU"/>
            </w:rPr>
          </w:pPr>
          <w:hyperlink w:anchor="_Toc201067120" w:history="1">
            <w:r w:rsidR="00DE1B76" w:rsidRPr="00C221EA">
              <w:rPr>
                <w:rStyle w:val="Hyperlink"/>
                <w:rFonts w:cs="Arial"/>
                <w:b/>
                <w:bCs/>
                <w:noProof/>
                <w:lang w:val="en-US"/>
              </w:rPr>
              <w:t>2.2.4</w:t>
            </w:r>
            <w:r w:rsidR="00DE1B76">
              <w:rPr>
                <w:rFonts w:asciiTheme="minorHAnsi" w:eastAsiaTheme="minorEastAsia" w:hAnsiTheme="minorHAnsi"/>
                <w:noProof/>
                <w:sz w:val="24"/>
                <w:szCs w:val="24"/>
                <w:lang w:eastAsia="en-AU"/>
              </w:rPr>
              <w:tab/>
            </w:r>
            <w:r w:rsidR="00DE1B76" w:rsidRPr="00C221EA">
              <w:rPr>
                <w:rStyle w:val="Hyperlink"/>
                <w:rFonts w:cs="Arial"/>
                <w:b/>
                <w:bCs/>
                <w:noProof/>
                <w:lang w:val="en-US"/>
              </w:rPr>
              <w:t>GENDER EQUALITY, DISABILITY AND SOCIAL INCLUSION</w:t>
            </w:r>
            <w:r w:rsidR="00DE1B76">
              <w:rPr>
                <w:noProof/>
                <w:webHidden/>
              </w:rPr>
              <w:tab/>
            </w:r>
            <w:r w:rsidR="00DE1B76">
              <w:rPr>
                <w:noProof/>
                <w:webHidden/>
              </w:rPr>
              <w:fldChar w:fldCharType="begin"/>
            </w:r>
            <w:r w:rsidR="00DE1B76">
              <w:rPr>
                <w:noProof/>
                <w:webHidden/>
              </w:rPr>
              <w:instrText xml:space="preserve"> PAGEREF _Toc201067120 \h </w:instrText>
            </w:r>
            <w:r w:rsidR="00DE1B76">
              <w:rPr>
                <w:noProof/>
                <w:webHidden/>
              </w:rPr>
            </w:r>
            <w:r w:rsidR="00DE1B76">
              <w:rPr>
                <w:noProof/>
                <w:webHidden/>
              </w:rPr>
              <w:fldChar w:fldCharType="separate"/>
            </w:r>
            <w:r w:rsidR="00AF1ADC">
              <w:rPr>
                <w:noProof/>
                <w:webHidden/>
              </w:rPr>
              <w:t>14</w:t>
            </w:r>
            <w:r w:rsidR="00DE1B76">
              <w:rPr>
                <w:noProof/>
                <w:webHidden/>
              </w:rPr>
              <w:fldChar w:fldCharType="end"/>
            </w:r>
          </w:hyperlink>
        </w:p>
        <w:p w14:paraId="298D2110" w14:textId="782AE6BF" w:rsidR="00DE1B76" w:rsidRDefault="00B430CF">
          <w:pPr>
            <w:pStyle w:val="TOC3"/>
            <w:tabs>
              <w:tab w:val="left" w:pos="1200"/>
              <w:tab w:val="right" w:leader="dot" w:pos="9016"/>
            </w:tabs>
            <w:rPr>
              <w:rFonts w:asciiTheme="minorHAnsi" w:eastAsiaTheme="minorEastAsia" w:hAnsiTheme="minorHAnsi"/>
              <w:noProof/>
              <w:sz w:val="24"/>
              <w:szCs w:val="24"/>
              <w:lang w:eastAsia="en-AU"/>
            </w:rPr>
          </w:pPr>
          <w:hyperlink w:anchor="_Toc201067121" w:history="1">
            <w:r w:rsidR="00DE1B76" w:rsidRPr="00C221EA">
              <w:rPr>
                <w:rStyle w:val="Hyperlink"/>
                <w:rFonts w:cs="Arial"/>
                <w:b/>
                <w:bCs/>
                <w:noProof/>
                <w:lang w:val="en-US"/>
              </w:rPr>
              <w:t>2.2.5</w:t>
            </w:r>
            <w:r w:rsidR="00DE1B76">
              <w:rPr>
                <w:rFonts w:asciiTheme="minorHAnsi" w:eastAsiaTheme="minorEastAsia" w:hAnsiTheme="minorHAnsi"/>
                <w:noProof/>
                <w:sz w:val="24"/>
                <w:szCs w:val="24"/>
                <w:lang w:eastAsia="en-AU"/>
              </w:rPr>
              <w:tab/>
            </w:r>
            <w:r w:rsidR="00DE1B76" w:rsidRPr="00C221EA">
              <w:rPr>
                <w:rStyle w:val="Hyperlink"/>
                <w:rFonts w:cs="Arial"/>
                <w:b/>
                <w:bCs/>
                <w:noProof/>
                <w:lang w:val="en-US"/>
              </w:rPr>
              <w:t>MONITORING, LEARNING AND EVALUATION (MEL)</w:t>
            </w:r>
            <w:r w:rsidR="00DE1B76">
              <w:rPr>
                <w:noProof/>
                <w:webHidden/>
              </w:rPr>
              <w:tab/>
            </w:r>
            <w:r w:rsidR="00DE1B76">
              <w:rPr>
                <w:noProof/>
                <w:webHidden/>
              </w:rPr>
              <w:fldChar w:fldCharType="begin"/>
            </w:r>
            <w:r w:rsidR="00DE1B76">
              <w:rPr>
                <w:noProof/>
                <w:webHidden/>
              </w:rPr>
              <w:instrText xml:space="preserve"> PAGEREF _Toc201067121 \h </w:instrText>
            </w:r>
            <w:r w:rsidR="00DE1B76">
              <w:rPr>
                <w:noProof/>
                <w:webHidden/>
              </w:rPr>
            </w:r>
            <w:r w:rsidR="00DE1B76">
              <w:rPr>
                <w:noProof/>
                <w:webHidden/>
              </w:rPr>
              <w:fldChar w:fldCharType="separate"/>
            </w:r>
            <w:r w:rsidR="00AF1ADC">
              <w:rPr>
                <w:noProof/>
                <w:webHidden/>
              </w:rPr>
              <w:t>16</w:t>
            </w:r>
            <w:r w:rsidR="00DE1B76">
              <w:rPr>
                <w:noProof/>
                <w:webHidden/>
              </w:rPr>
              <w:fldChar w:fldCharType="end"/>
            </w:r>
          </w:hyperlink>
        </w:p>
        <w:p w14:paraId="263A317D" w14:textId="5B76ACFE" w:rsidR="00DE1B76" w:rsidRDefault="00B430CF">
          <w:pPr>
            <w:pStyle w:val="TOC3"/>
            <w:tabs>
              <w:tab w:val="left" w:pos="1200"/>
              <w:tab w:val="right" w:leader="dot" w:pos="9016"/>
            </w:tabs>
            <w:rPr>
              <w:rFonts w:asciiTheme="minorHAnsi" w:eastAsiaTheme="minorEastAsia" w:hAnsiTheme="minorHAnsi"/>
              <w:noProof/>
              <w:sz w:val="24"/>
              <w:szCs w:val="24"/>
              <w:lang w:eastAsia="en-AU"/>
            </w:rPr>
          </w:pPr>
          <w:hyperlink w:anchor="_Toc201067122" w:history="1">
            <w:r w:rsidR="00DE1B76" w:rsidRPr="00C221EA">
              <w:rPr>
                <w:rStyle w:val="Hyperlink"/>
                <w:rFonts w:cs="Arial"/>
                <w:b/>
                <w:bCs/>
                <w:noProof/>
                <w:lang w:val="en-US"/>
              </w:rPr>
              <w:t>2.2.6</w:t>
            </w:r>
            <w:r w:rsidR="00DE1B76">
              <w:rPr>
                <w:rFonts w:asciiTheme="minorHAnsi" w:eastAsiaTheme="minorEastAsia" w:hAnsiTheme="minorHAnsi"/>
                <w:noProof/>
                <w:sz w:val="24"/>
                <w:szCs w:val="24"/>
                <w:lang w:eastAsia="en-AU"/>
              </w:rPr>
              <w:tab/>
            </w:r>
            <w:r w:rsidR="00DE1B76" w:rsidRPr="00C221EA">
              <w:rPr>
                <w:rStyle w:val="Hyperlink"/>
                <w:rFonts w:cs="Arial"/>
                <w:b/>
                <w:bCs/>
                <w:noProof/>
                <w:lang w:val="en-US"/>
              </w:rPr>
              <w:t>SUSTAINABILITY</w:t>
            </w:r>
            <w:r w:rsidR="00DE1B76">
              <w:rPr>
                <w:noProof/>
                <w:webHidden/>
              </w:rPr>
              <w:tab/>
            </w:r>
            <w:r w:rsidR="00DE1B76">
              <w:rPr>
                <w:noProof/>
                <w:webHidden/>
              </w:rPr>
              <w:fldChar w:fldCharType="begin"/>
            </w:r>
            <w:r w:rsidR="00DE1B76">
              <w:rPr>
                <w:noProof/>
                <w:webHidden/>
              </w:rPr>
              <w:instrText xml:space="preserve"> PAGEREF _Toc201067122 \h </w:instrText>
            </w:r>
            <w:r w:rsidR="00DE1B76">
              <w:rPr>
                <w:noProof/>
                <w:webHidden/>
              </w:rPr>
            </w:r>
            <w:r w:rsidR="00DE1B76">
              <w:rPr>
                <w:noProof/>
                <w:webHidden/>
              </w:rPr>
              <w:fldChar w:fldCharType="separate"/>
            </w:r>
            <w:r w:rsidR="00AF1ADC">
              <w:rPr>
                <w:noProof/>
                <w:webHidden/>
              </w:rPr>
              <w:t>18</w:t>
            </w:r>
            <w:r w:rsidR="00DE1B76">
              <w:rPr>
                <w:noProof/>
                <w:webHidden/>
              </w:rPr>
              <w:fldChar w:fldCharType="end"/>
            </w:r>
          </w:hyperlink>
        </w:p>
        <w:p w14:paraId="2189579D" w14:textId="0ED09C88" w:rsidR="00DE1B76" w:rsidRDefault="00B430CF">
          <w:pPr>
            <w:pStyle w:val="TOC1"/>
            <w:tabs>
              <w:tab w:val="right" w:leader="dot" w:pos="9016"/>
            </w:tabs>
            <w:rPr>
              <w:rFonts w:asciiTheme="minorHAnsi" w:eastAsiaTheme="minorEastAsia" w:hAnsiTheme="minorHAnsi"/>
              <w:noProof/>
              <w:sz w:val="24"/>
              <w:szCs w:val="24"/>
              <w:lang w:eastAsia="en-AU"/>
            </w:rPr>
          </w:pPr>
          <w:hyperlink w:anchor="_Toc201067123" w:history="1">
            <w:r w:rsidR="00DE1B76" w:rsidRPr="00C221EA">
              <w:rPr>
                <w:rStyle w:val="Hyperlink"/>
                <w:rFonts w:ascii="Arial Black" w:eastAsia="Times New Roman" w:hAnsi="Arial Black"/>
                <w:noProof/>
              </w:rPr>
              <w:t>List of Annexes</w:t>
            </w:r>
            <w:r w:rsidR="00DE1B76">
              <w:rPr>
                <w:noProof/>
                <w:webHidden/>
              </w:rPr>
              <w:tab/>
            </w:r>
            <w:r w:rsidR="00DE1B76">
              <w:rPr>
                <w:noProof/>
                <w:webHidden/>
              </w:rPr>
              <w:fldChar w:fldCharType="begin"/>
            </w:r>
            <w:r w:rsidR="00DE1B76">
              <w:rPr>
                <w:noProof/>
                <w:webHidden/>
              </w:rPr>
              <w:instrText xml:space="preserve"> PAGEREF _Toc201067123 \h </w:instrText>
            </w:r>
            <w:r w:rsidR="00DE1B76">
              <w:rPr>
                <w:noProof/>
                <w:webHidden/>
              </w:rPr>
            </w:r>
            <w:r w:rsidR="00DE1B76">
              <w:rPr>
                <w:noProof/>
                <w:webHidden/>
              </w:rPr>
              <w:fldChar w:fldCharType="separate"/>
            </w:r>
            <w:r w:rsidR="00AF1ADC">
              <w:rPr>
                <w:noProof/>
                <w:webHidden/>
              </w:rPr>
              <w:t>21</w:t>
            </w:r>
            <w:r w:rsidR="00DE1B76">
              <w:rPr>
                <w:noProof/>
                <w:webHidden/>
              </w:rPr>
              <w:fldChar w:fldCharType="end"/>
            </w:r>
          </w:hyperlink>
        </w:p>
        <w:p w14:paraId="2CF2D54A" w14:textId="0F9450CB"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24" w:history="1">
            <w:r w:rsidR="00DE1B76" w:rsidRPr="00C221EA">
              <w:rPr>
                <w:rStyle w:val="Hyperlink"/>
                <w:rFonts w:ascii="Arial Black" w:eastAsia="Times New Roman" w:hAnsi="Arial Black"/>
                <w:noProof/>
                <w:lang w:val="en-US" w:eastAsia="en-AU"/>
              </w:rPr>
              <w:t>Annex 01: Background, Introduction and Methodology</w:t>
            </w:r>
            <w:r w:rsidR="00DE1B76">
              <w:rPr>
                <w:noProof/>
                <w:webHidden/>
              </w:rPr>
              <w:tab/>
            </w:r>
            <w:r w:rsidR="00DE1B76">
              <w:rPr>
                <w:noProof/>
                <w:webHidden/>
              </w:rPr>
              <w:fldChar w:fldCharType="begin"/>
            </w:r>
            <w:r w:rsidR="00DE1B76">
              <w:rPr>
                <w:noProof/>
                <w:webHidden/>
              </w:rPr>
              <w:instrText xml:space="preserve"> PAGEREF _Toc201067124 \h </w:instrText>
            </w:r>
            <w:r w:rsidR="00DE1B76">
              <w:rPr>
                <w:noProof/>
                <w:webHidden/>
              </w:rPr>
            </w:r>
            <w:r w:rsidR="00DE1B76">
              <w:rPr>
                <w:noProof/>
                <w:webHidden/>
              </w:rPr>
              <w:fldChar w:fldCharType="separate"/>
            </w:r>
            <w:r w:rsidR="00AF1ADC">
              <w:rPr>
                <w:noProof/>
                <w:webHidden/>
              </w:rPr>
              <w:t>21</w:t>
            </w:r>
            <w:r w:rsidR="00DE1B76">
              <w:rPr>
                <w:noProof/>
                <w:webHidden/>
              </w:rPr>
              <w:fldChar w:fldCharType="end"/>
            </w:r>
          </w:hyperlink>
        </w:p>
        <w:p w14:paraId="7AED34A5" w14:textId="557CB7C9" w:rsidR="00DE1B76" w:rsidRDefault="00B430CF">
          <w:pPr>
            <w:pStyle w:val="TOC3"/>
            <w:tabs>
              <w:tab w:val="right" w:leader="dot" w:pos="9016"/>
            </w:tabs>
            <w:rPr>
              <w:rFonts w:asciiTheme="minorHAnsi" w:eastAsiaTheme="minorEastAsia" w:hAnsiTheme="minorHAnsi"/>
              <w:noProof/>
              <w:sz w:val="24"/>
              <w:szCs w:val="24"/>
              <w:lang w:eastAsia="en-AU"/>
            </w:rPr>
          </w:pPr>
          <w:hyperlink w:anchor="_Toc201067125" w:history="1">
            <w:r w:rsidR="00DE1B76" w:rsidRPr="00C221EA">
              <w:rPr>
                <w:rStyle w:val="Hyperlink"/>
                <w:rFonts w:cs="Arial"/>
                <w:b/>
                <w:bCs/>
                <w:noProof/>
              </w:rPr>
              <w:t>Background</w:t>
            </w:r>
            <w:r w:rsidR="00DE1B76">
              <w:rPr>
                <w:noProof/>
                <w:webHidden/>
              </w:rPr>
              <w:tab/>
            </w:r>
            <w:r w:rsidR="00DE1B76">
              <w:rPr>
                <w:noProof/>
                <w:webHidden/>
              </w:rPr>
              <w:fldChar w:fldCharType="begin"/>
            </w:r>
            <w:r w:rsidR="00DE1B76">
              <w:rPr>
                <w:noProof/>
                <w:webHidden/>
              </w:rPr>
              <w:instrText xml:space="preserve"> PAGEREF _Toc201067125 \h </w:instrText>
            </w:r>
            <w:r w:rsidR="00DE1B76">
              <w:rPr>
                <w:noProof/>
                <w:webHidden/>
              </w:rPr>
            </w:r>
            <w:r w:rsidR="00DE1B76">
              <w:rPr>
                <w:noProof/>
                <w:webHidden/>
              </w:rPr>
              <w:fldChar w:fldCharType="separate"/>
            </w:r>
            <w:r w:rsidR="00AF1ADC">
              <w:rPr>
                <w:noProof/>
                <w:webHidden/>
              </w:rPr>
              <w:t>21</w:t>
            </w:r>
            <w:r w:rsidR="00DE1B76">
              <w:rPr>
                <w:noProof/>
                <w:webHidden/>
              </w:rPr>
              <w:fldChar w:fldCharType="end"/>
            </w:r>
          </w:hyperlink>
        </w:p>
        <w:p w14:paraId="7909AA0E" w14:textId="4728EF28" w:rsidR="00DE1B76" w:rsidRDefault="00B430CF">
          <w:pPr>
            <w:pStyle w:val="TOC3"/>
            <w:tabs>
              <w:tab w:val="right" w:leader="dot" w:pos="9016"/>
            </w:tabs>
            <w:rPr>
              <w:rFonts w:asciiTheme="minorHAnsi" w:eastAsiaTheme="minorEastAsia" w:hAnsiTheme="minorHAnsi"/>
              <w:noProof/>
              <w:sz w:val="24"/>
              <w:szCs w:val="24"/>
              <w:lang w:eastAsia="en-AU"/>
            </w:rPr>
          </w:pPr>
          <w:hyperlink w:anchor="_Toc201067126" w:history="1">
            <w:r w:rsidR="00DE1B76" w:rsidRPr="00C221EA">
              <w:rPr>
                <w:rStyle w:val="Hyperlink"/>
                <w:rFonts w:cs="Arial"/>
                <w:b/>
                <w:bCs/>
                <w:noProof/>
              </w:rPr>
              <w:t>Introduction and Context</w:t>
            </w:r>
            <w:r w:rsidR="00DE1B76">
              <w:rPr>
                <w:noProof/>
                <w:webHidden/>
              </w:rPr>
              <w:tab/>
            </w:r>
            <w:r w:rsidR="00DE1B76">
              <w:rPr>
                <w:noProof/>
                <w:webHidden/>
              </w:rPr>
              <w:fldChar w:fldCharType="begin"/>
            </w:r>
            <w:r w:rsidR="00DE1B76">
              <w:rPr>
                <w:noProof/>
                <w:webHidden/>
              </w:rPr>
              <w:instrText xml:space="preserve"> PAGEREF _Toc201067126 \h </w:instrText>
            </w:r>
            <w:r w:rsidR="00DE1B76">
              <w:rPr>
                <w:noProof/>
                <w:webHidden/>
              </w:rPr>
            </w:r>
            <w:r w:rsidR="00DE1B76">
              <w:rPr>
                <w:noProof/>
                <w:webHidden/>
              </w:rPr>
              <w:fldChar w:fldCharType="separate"/>
            </w:r>
            <w:r w:rsidR="00AF1ADC">
              <w:rPr>
                <w:noProof/>
                <w:webHidden/>
              </w:rPr>
              <w:t>21</w:t>
            </w:r>
            <w:r w:rsidR="00DE1B76">
              <w:rPr>
                <w:noProof/>
                <w:webHidden/>
              </w:rPr>
              <w:fldChar w:fldCharType="end"/>
            </w:r>
          </w:hyperlink>
        </w:p>
        <w:p w14:paraId="02CDCEB4" w14:textId="66AC5626" w:rsidR="00DE1B76" w:rsidRDefault="00B430CF">
          <w:pPr>
            <w:pStyle w:val="TOC3"/>
            <w:tabs>
              <w:tab w:val="right" w:leader="dot" w:pos="9016"/>
            </w:tabs>
            <w:rPr>
              <w:rFonts w:asciiTheme="minorHAnsi" w:eastAsiaTheme="minorEastAsia" w:hAnsiTheme="minorHAnsi"/>
              <w:noProof/>
              <w:sz w:val="24"/>
              <w:szCs w:val="24"/>
              <w:lang w:eastAsia="en-AU"/>
            </w:rPr>
          </w:pPr>
          <w:hyperlink w:anchor="_Toc201067127" w:history="1">
            <w:r w:rsidR="00DE1B76" w:rsidRPr="00C221EA">
              <w:rPr>
                <w:rStyle w:val="Hyperlink"/>
                <w:rFonts w:cs="Arial"/>
                <w:b/>
                <w:bCs/>
                <w:noProof/>
                <w:lang w:val="en-US"/>
              </w:rPr>
              <w:t>Methodology</w:t>
            </w:r>
            <w:r w:rsidR="00DE1B76">
              <w:rPr>
                <w:noProof/>
                <w:webHidden/>
              </w:rPr>
              <w:tab/>
            </w:r>
            <w:r w:rsidR="00DE1B76">
              <w:rPr>
                <w:noProof/>
                <w:webHidden/>
              </w:rPr>
              <w:fldChar w:fldCharType="begin"/>
            </w:r>
            <w:r w:rsidR="00DE1B76">
              <w:rPr>
                <w:noProof/>
                <w:webHidden/>
              </w:rPr>
              <w:instrText xml:space="preserve"> PAGEREF _Toc201067127 \h </w:instrText>
            </w:r>
            <w:r w:rsidR="00DE1B76">
              <w:rPr>
                <w:noProof/>
                <w:webHidden/>
              </w:rPr>
            </w:r>
            <w:r w:rsidR="00DE1B76">
              <w:rPr>
                <w:noProof/>
                <w:webHidden/>
              </w:rPr>
              <w:fldChar w:fldCharType="separate"/>
            </w:r>
            <w:r w:rsidR="00AF1ADC">
              <w:rPr>
                <w:noProof/>
                <w:webHidden/>
              </w:rPr>
              <w:t>21</w:t>
            </w:r>
            <w:r w:rsidR="00DE1B76">
              <w:rPr>
                <w:noProof/>
                <w:webHidden/>
              </w:rPr>
              <w:fldChar w:fldCharType="end"/>
            </w:r>
          </w:hyperlink>
        </w:p>
        <w:p w14:paraId="2C7F8D5C" w14:textId="6A6B3FA8" w:rsidR="00DE1B76" w:rsidRDefault="00B430CF">
          <w:pPr>
            <w:pStyle w:val="TOC3"/>
            <w:tabs>
              <w:tab w:val="right" w:leader="dot" w:pos="9016"/>
            </w:tabs>
            <w:rPr>
              <w:rFonts w:asciiTheme="minorHAnsi" w:eastAsiaTheme="minorEastAsia" w:hAnsiTheme="minorHAnsi"/>
              <w:noProof/>
              <w:sz w:val="24"/>
              <w:szCs w:val="24"/>
              <w:lang w:eastAsia="en-AU"/>
            </w:rPr>
          </w:pPr>
          <w:hyperlink w:anchor="_Toc201067128" w:history="1">
            <w:r w:rsidR="00DE1B76" w:rsidRPr="00C221EA">
              <w:rPr>
                <w:rStyle w:val="Hyperlink"/>
                <w:rFonts w:cs="Arial"/>
                <w:b/>
                <w:bCs/>
                <w:noProof/>
              </w:rPr>
              <w:t>Sri Lanka’s Macroeconomic Environment</w:t>
            </w:r>
            <w:r w:rsidR="00DE1B76">
              <w:rPr>
                <w:noProof/>
                <w:webHidden/>
              </w:rPr>
              <w:tab/>
            </w:r>
            <w:r w:rsidR="00DE1B76">
              <w:rPr>
                <w:noProof/>
                <w:webHidden/>
              </w:rPr>
              <w:fldChar w:fldCharType="begin"/>
            </w:r>
            <w:r w:rsidR="00DE1B76">
              <w:rPr>
                <w:noProof/>
                <w:webHidden/>
              </w:rPr>
              <w:instrText xml:space="preserve"> PAGEREF _Toc201067128 \h </w:instrText>
            </w:r>
            <w:r w:rsidR="00DE1B76">
              <w:rPr>
                <w:noProof/>
                <w:webHidden/>
              </w:rPr>
            </w:r>
            <w:r w:rsidR="00DE1B76">
              <w:rPr>
                <w:noProof/>
                <w:webHidden/>
              </w:rPr>
              <w:fldChar w:fldCharType="separate"/>
            </w:r>
            <w:r w:rsidR="00AF1ADC">
              <w:rPr>
                <w:noProof/>
                <w:webHidden/>
              </w:rPr>
              <w:t>21</w:t>
            </w:r>
            <w:r w:rsidR="00DE1B76">
              <w:rPr>
                <w:noProof/>
                <w:webHidden/>
              </w:rPr>
              <w:fldChar w:fldCharType="end"/>
            </w:r>
          </w:hyperlink>
        </w:p>
        <w:p w14:paraId="345EBE38" w14:textId="14E6442F" w:rsidR="00DE1B76" w:rsidRDefault="00B430CF">
          <w:pPr>
            <w:pStyle w:val="TOC3"/>
            <w:tabs>
              <w:tab w:val="right" w:leader="dot" w:pos="9016"/>
            </w:tabs>
            <w:rPr>
              <w:rFonts w:asciiTheme="minorHAnsi" w:eastAsiaTheme="minorEastAsia" w:hAnsiTheme="minorHAnsi"/>
              <w:noProof/>
              <w:sz w:val="24"/>
              <w:szCs w:val="24"/>
              <w:lang w:eastAsia="en-AU"/>
            </w:rPr>
          </w:pPr>
          <w:hyperlink w:anchor="_Toc201067129" w:history="1">
            <w:r w:rsidR="00DE1B76" w:rsidRPr="00C221EA">
              <w:rPr>
                <w:rStyle w:val="Hyperlink"/>
                <w:rFonts w:cs="Arial"/>
                <w:b/>
                <w:bCs/>
                <w:noProof/>
                <w:lang w:val="en-US"/>
              </w:rPr>
              <w:t>Evaluation Timeline, Key Deliverables and Milestones</w:t>
            </w:r>
            <w:r w:rsidR="00DE1B76">
              <w:rPr>
                <w:noProof/>
                <w:webHidden/>
              </w:rPr>
              <w:tab/>
            </w:r>
            <w:r w:rsidR="00DE1B76">
              <w:rPr>
                <w:noProof/>
                <w:webHidden/>
              </w:rPr>
              <w:fldChar w:fldCharType="begin"/>
            </w:r>
            <w:r w:rsidR="00DE1B76">
              <w:rPr>
                <w:noProof/>
                <w:webHidden/>
              </w:rPr>
              <w:instrText xml:space="preserve"> PAGEREF _Toc201067129 \h </w:instrText>
            </w:r>
            <w:r w:rsidR="00DE1B76">
              <w:rPr>
                <w:noProof/>
                <w:webHidden/>
              </w:rPr>
            </w:r>
            <w:r w:rsidR="00DE1B76">
              <w:rPr>
                <w:noProof/>
                <w:webHidden/>
              </w:rPr>
              <w:fldChar w:fldCharType="separate"/>
            </w:r>
            <w:r w:rsidR="00AF1ADC">
              <w:rPr>
                <w:noProof/>
                <w:webHidden/>
              </w:rPr>
              <w:t>22</w:t>
            </w:r>
            <w:r w:rsidR="00DE1B76">
              <w:rPr>
                <w:noProof/>
                <w:webHidden/>
              </w:rPr>
              <w:fldChar w:fldCharType="end"/>
            </w:r>
          </w:hyperlink>
        </w:p>
        <w:p w14:paraId="31B432E0" w14:textId="6FB633DB" w:rsidR="00DE1B76" w:rsidRDefault="00B430CF">
          <w:pPr>
            <w:pStyle w:val="TOC3"/>
            <w:tabs>
              <w:tab w:val="right" w:leader="dot" w:pos="9016"/>
            </w:tabs>
            <w:rPr>
              <w:rFonts w:asciiTheme="minorHAnsi" w:eastAsiaTheme="minorEastAsia" w:hAnsiTheme="minorHAnsi"/>
              <w:noProof/>
              <w:sz w:val="24"/>
              <w:szCs w:val="24"/>
              <w:lang w:eastAsia="en-AU"/>
            </w:rPr>
          </w:pPr>
          <w:hyperlink w:anchor="_Toc201067130" w:history="1">
            <w:r w:rsidR="00DE1B76" w:rsidRPr="00C221EA">
              <w:rPr>
                <w:rStyle w:val="Hyperlink"/>
                <w:rFonts w:eastAsia="Times New Roman" w:cs="Arial"/>
                <w:b/>
                <w:bCs/>
                <w:noProof/>
                <w:lang w:eastAsia="en-AU"/>
              </w:rPr>
              <w:t>S4IG Phase 1 Overview</w:t>
            </w:r>
            <w:r w:rsidR="00DE1B76">
              <w:rPr>
                <w:noProof/>
                <w:webHidden/>
              </w:rPr>
              <w:tab/>
            </w:r>
            <w:r w:rsidR="00DE1B76">
              <w:rPr>
                <w:noProof/>
                <w:webHidden/>
              </w:rPr>
              <w:fldChar w:fldCharType="begin"/>
            </w:r>
            <w:r w:rsidR="00DE1B76">
              <w:rPr>
                <w:noProof/>
                <w:webHidden/>
              </w:rPr>
              <w:instrText xml:space="preserve"> PAGEREF _Toc201067130 \h </w:instrText>
            </w:r>
            <w:r w:rsidR="00DE1B76">
              <w:rPr>
                <w:noProof/>
                <w:webHidden/>
              </w:rPr>
            </w:r>
            <w:r w:rsidR="00DE1B76">
              <w:rPr>
                <w:noProof/>
                <w:webHidden/>
              </w:rPr>
              <w:fldChar w:fldCharType="separate"/>
            </w:r>
            <w:r w:rsidR="00AF1ADC">
              <w:rPr>
                <w:noProof/>
                <w:webHidden/>
              </w:rPr>
              <w:t>22</w:t>
            </w:r>
            <w:r w:rsidR="00DE1B76">
              <w:rPr>
                <w:noProof/>
                <w:webHidden/>
              </w:rPr>
              <w:fldChar w:fldCharType="end"/>
            </w:r>
          </w:hyperlink>
        </w:p>
        <w:p w14:paraId="69108E9E" w14:textId="7FE11254" w:rsidR="00DE1B76" w:rsidRDefault="00B430CF">
          <w:pPr>
            <w:pStyle w:val="TOC3"/>
            <w:tabs>
              <w:tab w:val="right" w:leader="dot" w:pos="9016"/>
            </w:tabs>
            <w:rPr>
              <w:rFonts w:asciiTheme="minorHAnsi" w:eastAsiaTheme="minorEastAsia" w:hAnsiTheme="minorHAnsi"/>
              <w:noProof/>
              <w:sz w:val="24"/>
              <w:szCs w:val="24"/>
              <w:lang w:eastAsia="en-AU"/>
            </w:rPr>
          </w:pPr>
          <w:hyperlink w:anchor="_Toc201067131" w:history="1">
            <w:r w:rsidR="00DE1B76" w:rsidRPr="00C221EA">
              <w:rPr>
                <w:rStyle w:val="Hyperlink"/>
                <w:rFonts w:cs="Arial"/>
                <w:b/>
                <w:bCs/>
                <w:noProof/>
              </w:rPr>
              <w:t>S4IG Phase 2 Overview</w:t>
            </w:r>
            <w:r w:rsidR="00DE1B76">
              <w:rPr>
                <w:noProof/>
                <w:webHidden/>
              </w:rPr>
              <w:tab/>
            </w:r>
            <w:r w:rsidR="00DE1B76">
              <w:rPr>
                <w:noProof/>
                <w:webHidden/>
              </w:rPr>
              <w:fldChar w:fldCharType="begin"/>
            </w:r>
            <w:r w:rsidR="00DE1B76">
              <w:rPr>
                <w:noProof/>
                <w:webHidden/>
              </w:rPr>
              <w:instrText xml:space="preserve"> PAGEREF _Toc201067131 \h </w:instrText>
            </w:r>
            <w:r w:rsidR="00DE1B76">
              <w:rPr>
                <w:noProof/>
                <w:webHidden/>
              </w:rPr>
            </w:r>
            <w:r w:rsidR="00DE1B76">
              <w:rPr>
                <w:noProof/>
                <w:webHidden/>
              </w:rPr>
              <w:fldChar w:fldCharType="separate"/>
            </w:r>
            <w:r w:rsidR="00AF1ADC">
              <w:rPr>
                <w:noProof/>
                <w:webHidden/>
              </w:rPr>
              <w:t>22</w:t>
            </w:r>
            <w:r w:rsidR="00DE1B76">
              <w:rPr>
                <w:noProof/>
                <w:webHidden/>
              </w:rPr>
              <w:fldChar w:fldCharType="end"/>
            </w:r>
          </w:hyperlink>
        </w:p>
        <w:p w14:paraId="3B3C3C09" w14:textId="44C1AB1F" w:rsidR="00DE1B76" w:rsidRDefault="00B430CF">
          <w:pPr>
            <w:pStyle w:val="TOC3"/>
            <w:tabs>
              <w:tab w:val="right" w:leader="dot" w:pos="9016"/>
            </w:tabs>
            <w:rPr>
              <w:rFonts w:asciiTheme="minorHAnsi" w:eastAsiaTheme="minorEastAsia" w:hAnsiTheme="minorHAnsi"/>
              <w:noProof/>
              <w:sz w:val="24"/>
              <w:szCs w:val="24"/>
              <w:lang w:eastAsia="en-AU"/>
            </w:rPr>
          </w:pPr>
          <w:hyperlink w:anchor="_Toc201067132" w:history="1">
            <w:r w:rsidR="00DE1B76" w:rsidRPr="00C221EA">
              <w:rPr>
                <w:rStyle w:val="Hyperlink"/>
                <w:rFonts w:cs="Arial"/>
                <w:b/>
                <w:bCs/>
                <w:noProof/>
                <w:lang w:val="en-US"/>
              </w:rPr>
              <w:t>S4IG Program Logic and Theory of Change</w:t>
            </w:r>
            <w:r w:rsidR="00DE1B76">
              <w:rPr>
                <w:noProof/>
                <w:webHidden/>
              </w:rPr>
              <w:tab/>
            </w:r>
            <w:r w:rsidR="00DE1B76">
              <w:rPr>
                <w:noProof/>
                <w:webHidden/>
              </w:rPr>
              <w:fldChar w:fldCharType="begin"/>
            </w:r>
            <w:r w:rsidR="00DE1B76">
              <w:rPr>
                <w:noProof/>
                <w:webHidden/>
              </w:rPr>
              <w:instrText xml:space="preserve"> PAGEREF _Toc201067132 \h </w:instrText>
            </w:r>
            <w:r w:rsidR="00DE1B76">
              <w:rPr>
                <w:noProof/>
                <w:webHidden/>
              </w:rPr>
            </w:r>
            <w:r w:rsidR="00DE1B76">
              <w:rPr>
                <w:noProof/>
                <w:webHidden/>
              </w:rPr>
              <w:fldChar w:fldCharType="separate"/>
            </w:r>
            <w:r w:rsidR="00AF1ADC">
              <w:rPr>
                <w:noProof/>
                <w:webHidden/>
              </w:rPr>
              <w:t>22</w:t>
            </w:r>
            <w:r w:rsidR="00DE1B76">
              <w:rPr>
                <w:noProof/>
                <w:webHidden/>
              </w:rPr>
              <w:fldChar w:fldCharType="end"/>
            </w:r>
          </w:hyperlink>
        </w:p>
        <w:p w14:paraId="10D7E9AF" w14:textId="52AE5FB6"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33" w:history="1">
            <w:r w:rsidR="00DE1B76" w:rsidRPr="00C221EA">
              <w:rPr>
                <w:rStyle w:val="Hyperlink"/>
                <w:rFonts w:ascii="Arial Black" w:hAnsi="Arial Black"/>
                <w:noProof/>
                <w:lang w:val="en-US"/>
              </w:rPr>
              <w:t>Annex 02: EOPO Data Analysis (i)</w:t>
            </w:r>
            <w:r w:rsidR="00DE1B76">
              <w:rPr>
                <w:noProof/>
                <w:webHidden/>
              </w:rPr>
              <w:tab/>
            </w:r>
            <w:r w:rsidR="00DE1B76">
              <w:rPr>
                <w:noProof/>
                <w:webHidden/>
              </w:rPr>
              <w:fldChar w:fldCharType="begin"/>
            </w:r>
            <w:r w:rsidR="00DE1B76">
              <w:rPr>
                <w:noProof/>
                <w:webHidden/>
              </w:rPr>
              <w:instrText xml:space="preserve"> PAGEREF _Toc201067133 \h </w:instrText>
            </w:r>
            <w:r w:rsidR="00DE1B76">
              <w:rPr>
                <w:noProof/>
                <w:webHidden/>
              </w:rPr>
            </w:r>
            <w:r w:rsidR="00DE1B76">
              <w:rPr>
                <w:noProof/>
                <w:webHidden/>
              </w:rPr>
              <w:fldChar w:fldCharType="separate"/>
            </w:r>
            <w:r w:rsidR="00AF1ADC">
              <w:rPr>
                <w:noProof/>
                <w:webHidden/>
              </w:rPr>
              <w:t>23</w:t>
            </w:r>
            <w:r w:rsidR="00DE1B76">
              <w:rPr>
                <w:noProof/>
                <w:webHidden/>
              </w:rPr>
              <w:fldChar w:fldCharType="end"/>
            </w:r>
          </w:hyperlink>
        </w:p>
        <w:p w14:paraId="462C8BD5" w14:textId="179DCA64"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34" w:history="1">
            <w:r w:rsidR="00DE1B76" w:rsidRPr="00C221EA">
              <w:rPr>
                <w:rStyle w:val="Hyperlink"/>
                <w:rFonts w:ascii="Arial Black" w:hAnsi="Arial Black"/>
                <w:noProof/>
                <w:lang w:val="en-US"/>
              </w:rPr>
              <w:t>Annex 02: EOPO Data Analysis (ii)</w:t>
            </w:r>
            <w:r w:rsidR="00DE1B76">
              <w:rPr>
                <w:noProof/>
                <w:webHidden/>
              </w:rPr>
              <w:tab/>
            </w:r>
            <w:r w:rsidR="00DE1B76">
              <w:rPr>
                <w:noProof/>
                <w:webHidden/>
              </w:rPr>
              <w:fldChar w:fldCharType="begin"/>
            </w:r>
            <w:r w:rsidR="00DE1B76">
              <w:rPr>
                <w:noProof/>
                <w:webHidden/>
              </w:rPr>
              <w:instrText xml:space="preserve"> PAGEREF _Toc201067134 \h </w:instrText>
            </w:r>
            <w:r w:rsidR="00DE1B76">
              <w:rPr>
                <w:noProof/>
                <w:webHidden/>
              </w:rPr>
            </w:r>
            <w:r w:rsidR="00DE1B76">
              <w:rPr>
                <w:noProof/>
                <w:webHidden/>
              </w:rPr>
              <w:fldChar w:fldCharType="separate"/>
            </w:r>
            <w:r w:rsidR="00AF1ADC">
              <w:rPr>
                <w:noProof/>
                <w:webHidden/>
              </w:rPr>
              <w:t>24</w:t>
            </w:r>
            <w:r w:rsidR="00DE1B76">
              <w:rPr>
                <w:noProof/>
                <w:webHidden/>
              </w:rPr>
              <w:fldChar w:fldCharType="end"/>
            </w:r>
          </w:hyperlink>
        </w:p>
        <w:p w14:paraId="35FD3921" w14:textId="7443B2CC"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35" w:history="1">
            <w:r w:rsidR="00DE1B76" w:rsidRPr="00C221EA">
              <w:rPr>
                <w:rStyle w:val="Hyperlink"/>
                <w:rFonts w:ascii="Arial Black" w:hAnsi="Arial Black"/>
                <w:noProof/>
                <w:lang w:val="en-US"/>
              </w:rPr>
              <w:t>Annex 02: EOPO Data Analysis (iii)</w:t>
            </w:r>
            <w:r w:rsidR="00DE1B76">
              <w:rPr>
                <w:noProof/>
                <w:webHidden/>
              </w:rPr>
              <w:tab/>
            </w:r>
            <w:r w:rsidR="00DE1B76">
              <w:rPr>
                <w:noProof/>
                <w:webHidden/>
              </w:rPr>
              <w:fldChar w:fldCharType="begin"/>
            </w:r>
            <w:r w:rsidR="00DE1B76">
              <w:rPr>
                <w:noProof/>
                <w:webHidden/>
              </w:rPr>
              <w:instrText xml:space="preserve"> PAGEREF _Toc201067135 \h </w:instrText>
            </w:r>
            <w:r w:rsidR="00DE1B76">
              <w:rPr>
                <w:noProof/>
                <w:webHidden/>
              </w:rPr>
            </w:r>
            <w:r w:rsidR="00DE1B76">
              <w:rPr>
                <w:noProof/>
                <w:webHidden/>
              </w:rPr>
              <w:fldChar w:fldCharType="separate"/>
            </w:r>
            <w:r w:rsidR="00AF1ADC">
              <w:rPr>
                <w:noProof/>
                <w:webHidden/>
              </w:rPr>
              <w:t>25</w:t>
            </w:r>
            <w:r w:rsidR="00DE1B76">
              <w:rPr>
                <w:noProof/>
                <w:webHidden/>
              </w:rPr>
              <w:fldChar w:fldCharType="end"/>
            </w:r>
          </w:hyperlink>
        </w:p>
        <w:p w14:paraId="4E857D28" w14:textId="7321F4C7"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36" w:history="1">
            <w:r w:rsidR="00DE1B76" w:rsidRPr="00C221EA">
              <w:rPr>
                <w:rStyle w:val="Hyperlink"/>
                <w:rFonts w:ascii="Arial Black" w:hAnsi="Arial Black"/>
                <w:noProof/>
                <w:lang w:val="en-US"/>
              </w:rPr>
              <w:t>Annex 02: EOPO Data Analysis (iv)</w:t>
            </w:r>
            <w:r w:rsidR="00DE1B76">
              <w:rPr>
                <w:noProof/>
                <w:webHidden/>
              </w:rPr>
              <w:tab/>
            </w:r>
            <w:r w:rsidR="00DE1B76">
              <w:rPr>
                <w:noProof/>
                <w:webHidden/>
              </w:rPr>
              <w:fldChar w:fldCharType="begin"/>
            </w:r>
            <w:r w:rsidR="00DE1B76">
              <w:rPr>
                <w:noProof/>
                <w:webHidden/>
              </w:rPr>
              <w:instrText xml:space="preserve"> PAGEREF _Toc201067136 \h </w:instrText>
            </w:r>
            <w:r w:rsidR="00DE1B76">
              <w:rPr>
                <w:noProof/>
                <w:webHidden/>
              </w:rPr>
            </w:r>
            <w:r w:rsidR="00DE1B76">
              <w:rPr>
                <w:noProof/>
                <w:webHidden/>
              </w:rPr>
              <w:fldChar w:fldCharType="separate"/>
            </w:r>
            <w:r w:rsidR="00AF1ADC">
              <w:rPr>
                <w:noProof/>
                <w:webHidden/>
              </w:rPr>
              <w:t>27</w:t>
            </w:r>
            <w:r w:rsidR="00DE1B76">
              <w:rPr>
                <w:noProof/>
                <w:webHidden/>
              </w:rPr>
              <w:fldChar w:fldCharType="end"/>
            </w:r>
          </w:hyperlink>
        </w:p>
        <w:p w14:paraId="721F3D06" w14:textId="1070ED23"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37" w:history="1">
            <w:r w:rsidR="00DE1B76" w:rsidRPr="00C221EA">
              <w:rPr>
                <w:rStyle w:val="Hyperlink"/>
                <w:rFonts w:ascii="Arial Black" w:hAnsi="Arial Black"/>
                <w:noProof/>
                <w:lang w:val="en-US"/>
              </w:rPr>
              <w:t>Annex 03: DFAT Quality Criteria Data Analysis (i)</w:t>
            </w:r>
            <w:r w:rsidR="00DE1B76">
              <w:rPr>
                <w:noProof/>
                <w:webHidden/>
              </w:rPr>
              <w:tab/>
            </w:r>
            <w:r w:rsidR="00DE1B76">
              <w:rPr>
                <w:noProof/>
                <w:webHidden/>
              </w:rPr>
              <w:fldChar w:fldCharType="begin"/>
            </w:r>
            <w:r w:rsidR="00DE1B76">
              <w:rPr>
                <w:noProof/>
                <w:webHidden/>
              </w:rPr>
              <w:instrText xml:space="preserve"> PAGEREF _Toc201067137 \h </w:instrText>
            </w:r>
            <w:r w:rsidR="00DE1B76">
              <w:rPr>
                <w:noProof/>
                <w:webHidden/>
              </w:rPr>
            </w:r>
            <w:r w:rsidR="00DE1B76">
              <w:rPr>
                <w:noProof/>
                <w:webHidden/>
              </w:rPr>
              <w:fldChar w:fldCharType="separate"/>
            </w:r>
            <w:r w:rsidR="00AF1ADC">
              <w:rPr>
                <w:noProof/>
                <w:webHidden/>
              </w:rPr>
              <w:t>28</w:t>
            </w:r>
            <w:r w:rsidR="00DE1B76">
              <w:rPr>
                <w:noProof/>
                <w:webHidden/>
              </w:rPr>
              <w:fldChar w:fldCharType="end"/>
            </w:r>
          </w:hyperlink>
        </w:p>
        <w:p w14:paraId="3374F2B0" w14:textId="4600A343"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38" w:history="1">
            <w:r w:rsidR="00DE1B76" w:rsidRPr="00C221EA">
              <w:rPr>
                <w:rStyle w:val="Hyperlink"/>
                <w:rFonts w:ascii="Arial Black" w:hAnsi="Arial Black"/>
                <w:noProof/>
                <w:lang w:val="en-US"/>
              </w:rPr>
              <w:t>Annex 03: DFAT Quality Criteria Data Analysis (ii)</w:t>
            </w:r>
            <w:r w:rsidR="00DE1B76">
              <w:rPr>
                <w:noProof/>
                <w:webHidden/>
              </w:rPr>
              <w:tab/>
            </w:r>
            <w:r w:rsidR="00DE1B76">
              <w:rPr>
                <w:noProof/>
                <w:webHidden/>
              </w:rPr>
              <w:fldChar w:fldCharType="begin"/>
            </w:r>
            <w:r w:rsidR="00DE1B76">
              <w:rPr>
                <w:noProof/>
                <w:webHidden/>
              </w:rPr>
              <w:instrText xml:space="preserve"> PAGEREF _Toc201067138 \h </w:instrText>
            </w:r>
            <w:r w:rsidR="00DE1B76">
              <w:rPr>
                <w:noProof/>
                <w:webHidden/>
              </w:rPr>
            </w:r>
            <w:r w:rsidR="00DE1B76">
              <w:rPr>
                <w:noProof/>
                <w:webHidden/>
              </w:rPr>
              <w:fldChar w:fldCharType="separate"/>
            </w:r>
            <w:r w:rsidR="00AF1ADC">
              <w:rPr>
                <w:noProof/>
                <w:webHidden/>
              </w:rPr>
              <w:t>29</w:t>
            </w:r>
            <w:r w:rsidR="00DE1B76">
              <w:rPr>
                <w:noProof/>
                <w:webHidden/>
              </w:rPr>
              <w:fldChar w:fldCharType="end"/>
            </w:r>
          </w:hyperlink>
        </w:p>
        <w:p w14:paraId="288F05CF" w14:textId="35F6E281"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39" w:history="1">
            <w:r w:rsidR="00DE1B76" w:rsidRPr="00C221EA">
              <w:rPr>
                <w:rStyle w:val="Hyperlink"/>
                <w:rFonts w:ascii="Arial Black" w:hAnsi="Arial Black"/>
                <w:noProof/>
                <w:lang w:val="en-US"/>
              </w:rPr>
              <w:t>Annex 04: Evaluation Team Specific Tasks</w:t>
            </w:r>
            <w:r w:rsidR="00DE1B76">
              <w:rPr>
                <w:noProof/>
                <w:webHidden/>
              </w:rPr>
              <w:tab/>
            </w:r>
            <w:r w:rsidR="00DE1B76">
              <w:rPr>
                <w:noProof/>
                <w:webHidden/>
              </w:rPr>
              <w:fldChar w:fldCharType="begin"/>
            </w:r>
            <w:r w:rsidR="00DE1B76">
              <w:rPr>
                <w:noProof/>
                <w:webHidden/>
              </w:rPr>
              <w:instrText xml:space="preserve"> PAGEREF _Toc201067139 \h </w:instrText>
            </w:r>
            <w:r w:rsidR="00DE1B76">
              <w:rPr>
                <w:noProof/>
                <w:webHidden/>
              </w:rPr>
            </w:r>
            <w:r w:rsidR="00DE1B76">
              <w:rPr>
                <w:noProof/>
                <w:webHidden/>
              </w:rPr>
              <w:fldChar w:fldCharType="separate"/>
            </w:r>
            <w:r w:rsidR="00AF1ADC">
              <w:rPr>
                <w:noProof/>
                <w:webHidden/>
              </w:rPr>
              <w:t>31</w:t>
            </w:r>
            <w:r w:rsidR="00DE1B76">
              <w:rPr>
                <w:noProof/>
                <w:webHidden/>
              </w:rPr>
              <w:fldChar w:fldCharType="end"/>
            </w:r>
          </w:hyperlink>
        </w:p>
        <w:p w14:paraId="11DE8EB3" w14:textId="05B19691"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40" w:history="1">
            <w:r w:rsidR="00DE1B76" w:rsidRPr="00C221EA">
              <w:rPr>
                <w:rStyle w:val="Hyperlink"/>
                <w:rFonts w:ascii="Arial Black" w:hAnsi="Arial Black"/>
                <w:noProof/>
                <w:lang w:val="en-US"/>
              </w:rPr>
              <w:t>Annex 05: Scope of Consultations</w:t>
            </w:r>
            <w:r w:rsidR="00DE1B76">
              <w:rPr>
                <w:noProof/>
                <w:webHidden/>
              </w:rPr>
              <w:tab/>
            </w:r>
            <w:r w:rsidR="00DE1B76">
              <w:rPr>
                <w:noProof/>
                <w:webHidden/>
              </w:rPr>
              <w:fldChar w:fldCharType="begin"/>
            </w:r>
            <w:r w:rsidR="00DE1B76">
              <w:rPr>
                <w:noProof/>
                <w:webHidden/>
              </w:rPr>
              <w:instrText xml:space="preserve"> PAGEREF _Toc201067140 \h </w:instrText>
            </w:r>
            <w:r w:rsidR="00DE1B76">
              <w:rPr>
                <w:noProof/>
                <w:webHidden/>
              </w:rPr>
            </w:r>
            <w:r w:rsidR="00DE1B76">
              <w:rPr>
                <w:noProof/>
                <w:webHidden/>
              </w:rPr>
              <w:fldChar w:fldCharType="separate"/>
            </w:r>
            <w:r w:rsidR="00AF1ADC">
              <w:rPr>
                <w:noProof/>
                <w:webHidden/>
              </w:rPr>
              <w:t>32</w:t>
            </w:r>
            <w:r w:rsidR="00DE1B76">
              <w:rPr>
                <w:noProof/>
                <w:webHidden/>
              </w:rPr>
              <w:fldChar w:fldCharType="end"/>
            </w:r>
          </w:hyperlink>
        </w:p>
        <w:p w14:paraId="22151ADB" w14:textId="7C8D23D8"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41" w:history="1">
            <w:r w:rsidR="00DE1B76" w:rsidRPr="00C221EA">
              <w:rPr>
                <w:rStyle w:val="Hyperlink"/>
                <w:rFonts w:ascii="Arial Black" w:hAnsi="Arial Black"/>
                <w:noProof/>
                <w:lang w:val="en-US"/>
              </w:rPr>
              <w:t>Annex 06: S4IG Program Logic and Theory of Change</w:t>
            </w:r>
            <w:r w:rsidR="00DE1B76">
              <w:rPr>
                <w:noProof/>
                <w:webHidden/>
              </w:rPr>
              <w:tab/>
            </w:r>
            <w:r w:rsidR="00DE1B76">
              <w:rPr>
                <w:noProof/>
                <w:webHidden/>
              </w:rPr>
              <w:fldChar w:fldCharType="begin"/>
            </w:r>
            <w:r w:rsidR="00DE1B76">
              <w:rPr>
                <w:noProof/>
                <w:webHidden/>
              </w:rPr>
              <w:instrText xml:space="preserve"> PAGEREF _Toc201067141 \h </w:instrText>
            </w:r>
            <w:r w:rsidR="00DE1B76">
              <w:rPr>
                <w:noProof/>
                <w:webHidden/>
              </w:rPr>
            </w:r>
            <w:r w:rsidR="00DE1B76">
              <w:rPr>
                <w:noProof/>
                <w:webHidden/>
              </w:rPr>
              <w:fldChar w:fldCharType="separate"/>
            </w:r>
            <w:r w:rsidR="00AF1ADC">
              <w:rPr>
                <w:noProof/>
                <w:webHidden/>
              </w:rPr>
              <w:t>33</w:t>
            </w:r>
            <w:r w:rsidR="00DE1B76">
              <w:rPr>
                <w:noProof/>
                <w:webHidden/>
              </w:rPr>
              <w:fldChar w:fldCharType="end"/>
            </w:r>
          </w:hyperlink>
        </w:p>
        <w:p w14:paraId="1EB41562" w14:textId="43C49EEE"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42" w:history="1">
            <w:r w:rsidR="00DE1B76" w:rsidRPr="00C221EA">
              <w:rPr>
                <w:rStyle w:val="Hyperlink"/>
                <w:rFonts w:ascii="Arial Black" w:hAnsi="Arial Black"/>
                <w:noProof/>
                <w:lang w:val="en-US"/>
              </w:rPr>
              <w:t>Annex 07: Proposed Project Management Structure</w:t>
            </w:r>
            <w:r w:rsidR="00DE1B76">
              <w:rPr>
                <w:noProof/>
                <w:webHidden/>
              </w:rPr>
              <w:tab/>
            </w:r>
            <w:r w:rsidR="00DE1B76">
              <w:rPr>
                <w:noProof/>
                <w:webHidden/>
              </w:rPr>
              <w:fldChar w:fldCharType="begin"/>
            </w:r>
            <w:r w:rsidR="00DE1B76">
              <w:rPr>
                <w:noProof/>
                <w:webHidden/>
              </w:rPr>
              <w:instrText xml:space="preserve"> PAGEREF _Toc201067142 \h </w:instrText>
            </w:r>
            <w:r w:rsidR="00DE1B76">
              <w:rPr>
                <w:noProof/>
                <w:webHidden/>
              </w:rPr>
            </w:r>
            <w:r w:rsidR="00DE1B76">
              <w:rPr>
                <w:noProof/>
                <w:webHidden/>
              </w:rPr>
              <w:fldChar w:fldCharType="separate"/>
            </w:r>
            <w:r w:rsidR="00AF1ADC">
              <w:rPr>
                <w:noProof/>
                <w:webHidden/>
              </w:rPr>
              <w:t>34</w:t>
            </w:r>
            <w:r w:rsidR="00DE1B76">
              <w:rPr>
                <w:noProof/>
                <w:webHidden/>
              </w:rPr>
              <w:fldChar w:fldCharType="end"/>
            </w:r>
          </w:hyperlink>
        </w:p>
        <w:p w14:paraId="7DA51190" w14:textId="743D3D53"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43" w:history="1">
            <w:r w:rsidR="00DE1B76" w:rsidRPr="00C221EA">
              <w:rPr>
                <w:rStyle w:val="Hyperlink"/>
                <w:rFonts w:ascii="Arial Black" w:hAnsi="Arial Black"/>
                <w:noProof/>
                <w:lang w:val="en-US"/>
              </w:rPr>
              <w:t>Annex 08: Evaluation Questions</w:t>
            </w:r>
            <w:r w:rsidR="00DE1B76">
              <w:rPr>
                <w:noProof/>
                <w:webHidden/>
              </w:rPr>
              <w:tab/>
            </w:r>
            <w:r w:rsidR="00DE1B76">
              <w:rPr>
                <w:noProof/>
                <w:webHidden/>
              </w:rPr>
              <w:fldChar w:fldCharType="begin"/>
            </w:r>
            <w:r w:rsidR="00DE1B76">
              <w:rPr>
                <w:noProof/>
                <w:webHidden/>
              </w:rPr>
              <w:instrText xml:space="preserve"> PAGEREF _Toc201067143 \h </w:instrText>
            </w:r>
            <w:r w:rsidR="00DE1B76">
              <w:rPr>
                <w:noProof/>
                <w:webHidden/>
              </w:rPr>
            </w:r>
            <w:r w:rsidR="00DE1B76">
              <w:rPr>
                <w:noProof/>
                <w:webHidden/>
              </w:rPr>
              <w:fldChar w:fldCharType="separate"/>
            </w:r>
            <w:r w:rsidR="00AF1ADC">
              <w:rPr>
                <w:noProof/>
                <w:webHidden/>
              </w:rPr>
              <w:t>35</w:t>
            </w:r>
            <w:r w:rsidR="00DE1B76">
              <w:rPr>
                <w:noProof/>
                <w:webHidden/>
              </w:rPr>
              <w:fldChar w:fldCharType="end"/>
            </w:r>
          </w:hyperlink>
        </w:p>
        <w:p w14:paraId="409FADA9" w14:textId="04D65EC5" w:rsidR="00DE1B76" w:rsidRDefault="00B430CF">
          <w:pPr>
            <w:pStyle w:val="TOC3"/>
            <w:tabs>
              <w:tab w:val="right" w:leader="dot" w:pos="9016"/>
            </w:tabs>
            <w:rPr>
              <w:rFonts w:asciiTheme="minorHAnsi" w:eastAsiaTheme="minorEastAsia" w:hAnsiTheme="minorHAnsi"/>
              <w:noProof/>
              <w:sz w:val="24"/>
              <w:szCs w:val="24"/>
              <w:lang w:eastAsia="en-AU"/>
            </w:rPr>
          </w:pPr>
          <w:hyperlink w:anchor="_Toc201067144" w:history="1">
            <w:r w:rsidR="00DE1B76" w:rsidRPr="00C221EA">
              <w:rPr>
                <w:rStyle w:val="Hyperlink"/>
                <w:rFonts w:cs="Arial"/>
                <w:b/>
                <w:bCs/>
                <w:noProof/>
              </w:rPr>
              <w:t>Key Evaluation Questions – Program Logic EOPOs</w:t>
            </w:r>
            <w:r w:rsidR="00DE1B76">
              <w:rPr>
                <w:noProof/>
                <w:webHidden/>
              </w:rPr>
              <w:tab/>
            </w:r>
            <w:r w:rsidR="00DE1B76">
              <w:rPr>
                <w:noProof/>
                <w:webHidden/>
              </w:rPr>
              <w:fldChar w:fldCharType="begin"/>
            </w:r>
            <w:r w:rsidR="00DE1B76">
              <w:rPr>
                <w:noProof/>
                <w:webHidden/>
              </w:rPr>
              <w:instrText xml:space="preserve"> PAGEREF _Toc201067144 \h </w:instrText>
            </w:r>
            <w:r w:rsidR="00DE1B76">
              <w:rPr>
                <w:noProof/>
                <w:webHidden/>
              </w:rPr>
            </w:r>
            <w:r w:rsidR="00DE1B76">
              <w:rPr>
                <w:noProof/>
                <w:webHidden/>
              </w:rPr>
              <w:fldChar w:fldCharType="separate"/>
            </w:r>
            <w:r w:rsidR="00AF1ADC">
              <w:rPr>
                <w:noProof/>
                <w:webHidden/>
              </w:rPr>
              <w:t>35</w:t>
            </w:r>
            <w:r w:rsidR="00DE1B76">
              <w:rPr>
                <w:noProof/>
                <w:webHidden/>
              </w:rPr>
              <w:fldChar w:fldCharType="end"/>
            </w:r>
          </w:hyperlink>
        </w:p>
        <w:p w14:paraId="48D5F90C" w14:textId="393071F8" w:rsidR="00DE1B76" w:rsidRDefault="00B430CF">
          <w:pPr>
            <w:pStyle w:val="TOC3"/>
            <w:tabs>
              <w:tab w:val="right" w:leader="dot" w:pos="9016"/>
            </w:tabs>
            <w:rPr>
              <w:rFonts w:asciiTheme="minorHAnsi" w:eastAsiaTheme="minorEastAsia" w:hAnsiTheme="minorHAnsi"/>
              <w:noProof/>
              <w:sz w:val="24"/>
              <w:szCs w:val="24"/>
              <w:lang w:eastAsia="en-AU"/>
            </w:rPr>
          </w:pPr>
          <w:hyperlink w:anchor="_Toc201067145" w:history="1">
            <w:r w:rsidR="00DE1B76" w:rsidRPr="00C221EA">
              <w:rPr>
                <w:rStyle w:val="Hyperlink"/>
                <w:rFonts w:cs="Arial"/>
                <w:b/>
                <w:bCs/>
                <w:noProof/>
              </w:rPr>
              <w:t>Key Evaluation Questions – DFAT Quality Criteria</w:t>
            </w:r>
            <w:r w:rsidR="00DE1B76">
              <w:rPr>
                <w:noProof/>
                <w:webHidden/>
              </w:rPr>
              <w:tab/>
            </w:r>
            <w:r w:rsidR="00DE1B76">
              <w:rPr>
                <w:noProof/>
                <w:webHidden/>
              </w:rPr>
              <w:fldChar w:fldCharType="begin"/>
            </w:r>
            <w:r w:rsidR="00DE1B76">
              <w:rPr>
                <w:noProof/>
                <w:webHidden/>
              </w:rPr>
              <w:instrText xml:space="preserve"> PAGEREF _Toc201067145 \h </w:instrText>
            </w:r>
            <w:r w:rsidR="00DE1B76">
              <w:rPr>
                <w:noProof/>
                <w:webHidden/>
              </w:rPr>
            </w:r>
            <w:r w:rsidR="00DE1B76">
              <w:rPr>
                <w:noProof/>
                <w:webHidden/>
              </w:rPr>
              <w:fldChar w:fldCharType="separate"/>
            </w:r>
            <w:r w:rsidR="00AF1ADC">
              <w:rPr>
                <w:noProof/>
                <w:webHidden/>
              </w:rPr>
              <w:t>35</w:t>
            </w:r>
            <w:r w:rsidR="00DE1B76">
              <w:rPr>
                <w:noProof/>
                <w:webHidden/>
              </w:rPr>
              <w:fldChar w:fldCharType="end"/>
            </w:r>
          </w:hyperlink>
        </w:p>
        <w:p w14:paraId="53C0143B" w14:textId="1B6486AB" w:rsidR="00DE1B76" w:rsidRDefault="00B430CF">
          <w:pPr>
            <w:pStyle w:val="TOC2"/>
            <w:tabs>
              <w:tab w:val="right" w:leader="dot" w:pos="9016"/>
            </w:tabs>
            <w:rPr>
              <w:rFonts w:asciiTheme="minorHAnsi" w:eastAsiaTheme="minorEastAsia" w:hAnsiTheme="minorHAnsi"/>
              <w:noProof/>
              <w:sz w:val="24"/>
              <w:szCs w:val="24"/>
              <w:lang w:eastAsia="en-AU"/>
            </w:rPr>
          </w:pPr>
          <w:hyperlink w:anchor="_Toc201067146" w:history="1">
            <w:r w:rsidR="00DE1B76" w:rsidRPr="00C221EA">
              <w:rPr>
                <w:rStyle w:val="Hyperlink"/>
                <w:rFonts w:ascii="Arial Black" w:hAnsi="Arial Black"/>
                <w:noProof/>
                <w:lang w:val="en-US"/>
              </w:rPr>
              <w:t>Annex 09: MERL Improvement Recommendations</w:t>
            </w:r>
            <w:r w:rsidR="00DE1B76">
              <w:rPr>
                <w:noProof/>
                <w:webHidden/>
              </w:rPr>
              <w:tab/>
            </w:r>
            <w:r w:rsidR="00DE1B76">
              <w:rPr>
                <w:noProof/>
                <w:webHidden/>
              </w:rPr>
              <w:fldChar w:fldCharType="begin"/>
            </w:r>
            <w:r w:rsidR="00DE1B76">
              <w:rPr>
                <w:noProof/>
                <w:webHidden/>
              </w:rPr>
              <w:instrText xml:space="preserve"> PAGEREF _Toc201067146 \h </w:instrText>
            </w:r>
            <w:r w:rsidR="00DE1B76">
              <w:rPr>
                <w:noProof/>
                <w:webHidden/>
              </w:rPr>
            </w:r>
            <w:r w:rsidR="00DE1B76">
              <w:rPr>
                <w:noProof/>
                <w:webHidden/>
              </w:rPr>
              <w:fldChar w:fldCharType="separate"/>
            </w:r>
            <w:r w:rsidR="00AF1ADC">
              <w:rPr>
                <w:noProof/>
                <w:webHidden/>
              </w:rPr>
              <w:t>37</w:t>
            </w:r>
            <w:r w:rsidR="00DE1B76">
              <w:rPr>
                <w:noProof/>
                <w:webHidden/>
              </w:rPr>
              <w:fldChar w:fldCharType="end"/>
            </w:r>
          </w:hyperlink>
        </w:p>
        <w:p w14:paraId="6BB5BC68" w14:textId="0AD4F13B" w:rsidR="00744380" w:rsidRPr="00DE1B76" w:rsidRDefault="00001822">
          <w:r w:rsidRPr="00DE1B76">
            <w:rPr>
              <w:rFonts w:cs="Arial"/>
              <w:b/>
              <w:bCs/>
              <w:noProof/>
              <w:sz w:val="16"/>
              <w:szCs w:val="16"/>
            </w:rPr>
            <w:fldChar w:fldCharType="end"/>
          </w:r>
        </w:p>
      </w:sdtContent>
    </w:sdt>
    <w:p w14:paraId="0662F618" w14:textId="77777777" w:rsidR="00DE1B76" w:rsidRDefault="00DE1B76">
      <w:pPr>
        <w:rPr>
          <w:rFonts w:ascii="Arial Black" w:eastAsiaTheme="majorEastAsia" w:hAnsi="Arial Black" w:cstheme="majorBidi"/>
          <w:color w:val="2F5496" w:themeColor="accent1" w:themeShade="BF"/>
          <w:sz w:val="26"/>
          <w:szCs w:val="26"/>
        </w:rPr>
      </w:pPr>
      <w:bookmarkStart w:id="0" w:name="_Toc201067105"/>
      <w:r>
        <w:rPr>
          <w:rFonts w:ascii="Arial Black" w:hAnsi="Arial Black"/>
        </w:rPr>
        <w:br w:type="page"/>
      </w:r>
    </w:p>
    <w:p w14:paraId="224CBC1E" w14:textId="256748DC" w:rsidR="00427712" w:rsidRPr="007C205A" w:rsidRDefault="00427712" w:rsidP="007C205A">
      <w:pPr>
        <w:pStyle w:val="Heading2"/>
        <w:numPr>
          <w:ilvl w:val="0"/>
          <w:numId w:val="5"/>
        </w:numPr>
        <w:rPr>
          <w:rFonts w:ascii="Arial Black" w:hAnsi="Arial Black"/>
        </w:rPr>
      </w:pPr>
      <w:r w:rsidRPr="007C205A">
        <w:rPr>
          <w:rFonts w:ascii="Arial Black" w:hAnsi="Arial Black"/>
        </w:rPr>
        <w:lastRenderedPageBreak/>
        <w:t>Acknowledgements</w:t>
      </w:r>
      <w:bookmarkEnd w:id="0"/>
    </w:p>
    <w:p w14:paraId="74D98C62" w14:textId="584B630B" w:rsidR="00427712" w:rsidRPr="00427712" w:rsidRDefault="00427712" w:rsidP="00F4343E">
      <w:pPr>
        <w:spacing w:line="240" w:lineRule="auto"/>
        <w:jc w:val="both"/>
        <w:rPr>
          <w:rFonts w:cs="Arial"/>
        </w:rPr>
      </w:pPr>
      <w:r w:rsidRPr="00427712">
        <w:rPr>
          <w:rFonts w:cs="Arial"/>
        </w:rPr>
        <w:t xml:space="preserve">The Consultants engaged to undertake the </w:t>
      </w:r>
      <w:r w:rsidR="00F25798">
        <w:rPr>
          <w:rFonts w:cs="Arial"/>
        </w:rPr>
        <w:t>Skills for Inclusive Growth (</w:t>
      </w:r>
      <w:r w:rsidR="00117FE3">
        <w:rPr>
          <w:rFonts w:cs="Arial"/>
        </w:rPr>
        <w:t>S4IG</w:t>
      </w:r>
      <w:r w:rsidR="00F25798">
        <w:rPr>
          <w:rFonts w:cs="Arial"/>
        </w:rPr>
        <w:t>) final</w:t>
      </w:r>
      <w:r w:rsidR="00117FE3">
        <w:rPr>
          <w:rFonts w:cs="Arial"/>
        </w:rPr>
        <w:t xml:space="preserve"> program evaluation</w:t>
      </w:r>
      <w:r w:rsidR="00F25798">
        <w:rPr>
          <w:rFonts w:cs="Arial"/>
        </w:rPr>
        <w:t xml:space="preserve"> </w:t>
      </w:r>
      <w:r w:rsidRPr="00427712">
        <w:rPr>
          <w:rFonts w:cs="Arial"/>
        </w:rPr>
        <w:t xml:space="preserve">acknowledge the support </w:t>
      </w:r>
      <w:r w:rsidR="00F25798">
        <w:rPr>
          <w:rFonts w:cs="Arial"/>
        </w:rPr>
        <w:t>provided by the Sri Lanka Support Unit (SLSU)</w:t>
      </w:r>
      <w:r w:rsidR="00145421">
        <w:rPr>
          <w:rFonts w:cs="Arial"/>
        </w:rPr>
        <w:t xml:space="preserve">, and </w:t>
      </w:r>
      <w:r w:rsidR="00F25798">
        <w:rPr>
          <w:rFonts w:cs="Arial"/>
        </w:rPr>
        <w:t xml:space="preserve">the S4IG program team for the extensive </w:t>
      </w:r>
      <w:r w:rsidRPr="00427712">
        <w:rPr>
          <w:rFonts w:cs="Arial"/>
        </w:rPr>
        <w:t>assistance</w:t>
      </w:r>
      <w:r w:rsidR="00F25798">
        <w:rPr>
          <w:rFonts w:cs="Arial"/>
        </w:rPr>
        <w:t xml:space="preserve"> provided with setting up and the logistics facilitating stakeholder consultations and access to reports, information</w:t>
      </w:r>
      <w:r w:rsidR="00536C41">
        <w:rPr>
          <w:rFonts w:cs="Arial"/>
        </w:rPr>
        <w:t xml:space="preserve">, </w:t>
      </w:r>
      <w:r w:rsidR="00F25798">
        <w:rPr>
          <w:rFonts w:cs="Arial"/>
        </w:rPr>
        <w:t>and data</w:t>
      </w:r>
      <w:r w:rsidR="00536C41">
        <w:rPr>
          <w:rFonts w:cs="Arial"/>
        </w:rPr>
        <w:t xml:space="preserve">. </w:t>
      </w:r>
      <w:r w:rsidRPr="00427712">
        <w:rPr>
          <w:rFonts w:cs="Arial"/>
        </w:rPr>
        <w:t xml:space="preserve">The Consultants would also like to thank the many stakeholders who participated in the review meetings for the generosity of their time and the quality and relevance of the information and data they provide to inform the </w:t>
      </w:r>
      <w:r w:rsidR="00536C41">
        <w:rPr>
          <w:rFonts w:cs="Arial"/>
        </w:rPr>
        <w:t xml:space="preserve">evaluation. </w:t>
      </w:r>
    </w:p>
    <w:p w14:paraId="4F99B320" w14:textId="525A5CF0" w:rsidR="00136A00" w:rsidRPr="007C205A" w:rsidRDefault="00136A00" w:rsidP="007C205A">
      <w:pPr>
        <w:pStyle w:val="Heading2"/>
        <w:numPr>
          <w:ilvl w:val="0"/>
          <w:numId w:val="5"/>
        </w:numPr>
        <w:rPr>
          <w:rFonts w:ascii="Arial Black" w:hAnsi="Arial Black"/>
        </w:rPr>
      </w:pPr>
      <w:bookmarkStart w:id="1" w:name="_Toc201067106"/>
      <w:r w:rsidRPr="007C205A">
        <w:rPr>
          <w:rFonts w:ascii="Arial Black" w:hAnsi="Arial Black"/>
        </w:rPr>
        <w:t>Acronyms and Abbreviations</w:t>
      </w:r>
      <w:bookmarkEnd w:id="1"/>
      <w:r w:rsidRPr="007C205A">
        <w:rPr>
          <w:rFonts w:ascii="Arial Black" w:hAnsi="Arial Black"/>
        </w:rPr>
        <w:t xml:space="preserve"> </w:t>
      </w:r>
    </w:p>
    <w:p w14:paraId="63E98967" w14:textId="77777777" w:rsidR="0080086C" w:rsidRPr="00427712" w:rsidRDefault="0080086C" w:rsidP="00F4343E">
      <w:pPr>
        <w:spacing w:after="0" w:line="240" w:lineRule="auto"/>
        <w:rPr>
          <w:rFonts w:cs="Arial"/>
        </w:rPr>
      </w:pPr>
      <w:r w:rsidRPr="00EB6685">
        <w:rPr>
          <w:rFonts w:cs="Arial"/>
          <w:b/>
          <w:bCs/>
          <w:color w:val="004E9A"/>
        </w:rPr>
        <w:t>ADB</w:t>
      </w:r>
      <w:r w:rsidRPr="00EB6685">
        <w:rPr>
          <w:rFonts w:cs="Arial"/>
          <w:b/>
          <w:bCs/>
          <w:color w:val="004E9A"/>
        </w:rPr>
        <w:tab/>
      </w:r>
      <w:r w:rsidRPr="00427712">
        <w:rPr>
          <w:rFonts w:cs="Arial"/>
        </w:rPr>
        <w:tab/>
        <w:t>Asian Development Bank</w:t>
      </w:r>
    </w:p>
    <w:p w14:paraId="11491275" w14:textId="77777777" w:rsidR="0080086C" w:rsidRPr="00427712" w:rsidRDefault="0080086C" w:rsidP="00F4343E">
      <w:pPr>
        <w:spacing w:after="0" w:line="240" w:lineRule="auto"/>
        <w:rPr>
          <w:rFonts w:cs="Arial"/>
        </w:rPr>
      </w:pPr>
      <w:r w:rsidRPr="00EB6685">
        <w:rPr>
          <w:rFonts w:cs="Arial"/>
          <w:b/>
          <w:bCs/>
          <w:color w:val="004E9A"/>
        </w:rPr>
        <w:t xml:space="preserve">AIP </w:t>
      </w:r>
      <w:r w:rsidRPr="00427712">
        <w:rPr>
          <w:rFonts w:cs="Arial"/>
        </w:rPr>
        <w:tab/>
      </w:r>
      <w:r w:rsidRPr="00427712">
        <w:rPr>
          <w:rFonts w:cs="Arial"/>
        </w:rPr>
        <w:tab/>
        <w:t>Annual Implementation Plan</w:t>
      </w:r>
    </w:p>
    <w:p w14:paraId="3B55C468" w14:textId="77777777" w:rsidR="0080086C" w:rsidRPr="00427712" w:rsidRDefault="0080086C" w:rsidP="00F4343E">
      <w:pPr>
        <w:spacing w:after="0" w:line="240" w:lineRule="auto"/>
        <w:rPr>
          <w:rFonts w:cs="Arial"/>
        </w:rPr>
      </w:pPr>
      <w:r w:rsidRPr="00EB6685">
        <w:rPr>
          <w:rFonts w:cs="Arial"/>
          <w:b/>
          <w:bCs/>
          <w:color w:val="004E9A"/>
        </w:rPr>
        <w:t xml:space="preserve">AUD </w:t>
      </w:r>
      <w:r w:rsidRPr="00427712">
        <w:rPr>
          <w:rFonts w:cs="Arial"/>
        </w:rPr>
        <w:tab/>
      </w:r>
      <w:r w:rsidRPr="00427712">
        <w:rPr>
          <w:rFonts w:cs="Arial"/>
        </w:rPr>
        <w:tab/>
        <w:t>Australian Dollars</w:t>
      </w:r>
    </w:p>
    <w:p w14:paraId="645CA292" w14:textId="77777777" w:rsidR="0080086C" w:rsidRPr="00427712" w:rsidRDefault="0080086C" w:rsidP="00F4343E">
      <w:pPr>
        <w:spacing w:after="0" w:line="240" w:lineRule="auto"/>
        <w:rPr>
          <w:rFonts w:cs="Arial"/>
        </w:rPr>
      </w:pPr>
      <w:r w:rsidRPr="00EB6685">
        <w:rPr>
          <w:rFonts w:cs="Arial"/>
          <w:b/>
          <w:bCs/>
          <w:color w:val="004E9A"/>
        </w:rPr>
        <w:t xml:space="preserve">CSO </w:t>
      </w:r>
      <w:r w:rsidRPr="00427712">
        <w:rPr>
          <w:rFonts w:cs="Arial"/>
        </w:rPr>
        <w:tab/>
      </w:r>
      <w:r w:rsidRPr="00427712">
        <w:rPr>
          <w:rFonts w:cs="Arial"/>
        </w:rPr>
        <w:tab/>
        <w:t>Civil Society Organisations</w:t>
      </w:r>
    </w:p>
    <w:p w14:paraId="50D59E3E" w14:textId="77777777" w:rsidR="0080086C" w:rsidRPr="00427712" w:rsidRDefault="0080086C" w:rsidP="00F4343E">
      <w:pPr>
        <w:spacing w:after="0" w:line="240" w:lineRule="auto"/>
        <w:rPr>
          <w:rFonts w:cs="Arial"/>
        </w:rPr>
      </w:pPr>
      <w:r w:rsidRPr="00EB6685">
        <w:rPr>
          <w:rFonts w:cs="Arial"/>
          <w:b/>
          <w:bCs/>
          <w:color w:val="004E9A"/>
        </w:rPr>
        <w:t>DC</w:t>
      </w:r>
      <w:r w:rsidRPr="00427712">
        <w:rPr>
          <w:rFonts w:cs="Arial"/>
        </w:rPr>
        <w:t xml:space="preserve"> </w:t>
      </w:r>
      <w:r w:rsidRPr="00427712">
        <w:rPr>
          <w:rFonts w:cs="Arial"/>
        </w:rPr>
        <w:tab/>
      </w:r>
      <w:r w:rsidRPr="00427712">
        <w:rPr>
          <w:rFonts w:cs="Arial"/>
        </w:rPr>
        <w:tab/>
        <w:t>District Coordinators</w:t>
      </w:r>
    </w:p>
    <w:p w14:paraId="2E249D3F" w14:textId="77777777" w:rsidR="0080086C" w:rsidRPr="00427712" w:rsidRDefault="0080086C" w:rsidP="00F4343E">
      <w:pPr>
        <w:spacing w:after="0" w:line="240" w:lineRule="auto"/>
        <w:rPr>
          <w:rFonts w:cs="Arial"/>
        </w:rPr>
      </w:pPr>
      <w:r w:rsidRPr="00EB6685">
        <w:rPr>
          <w:rFonts w:cs="Arial"/>
          <w:b/>
          <w:bCs/>
          <w:color w:val="004E9A"/>
        </w:rPr>
        <w:t xml:space="preserve">DCC </w:t>
      </w:r>
      <w:r w:rsidRPr="00427712">
        <w:rPr>
          <w:rFonts w:cs="Arial"/>
        </w:rPr>
        <w:tab/>
      </w:r>
      <w:r w:rsidRPr="00427712">
        <w:rPr>
          <w:rFonts w:cs="Arial"/>
        </w:rPr>
        <w:tab/>
        <w:t>District Coordinating Committees</w:t>
      </w:r>
    </w:p>
    <w:p w14:paraId="4DB142DE" w14:textId="77777777" w:rsidR="0080086C" w:rsidRPr="00427712" w:rsidRDefault="0080086C" w:rsidP="00F4343E">
      <w:pPr>
        <w:spacing w:after="0" w:line="240" w:lineRule="auto"/>
        <w:rPr>
          <w:rFonts w:cs="Arial"/>
        </w:rPr>
      </w:pPr>
      <w:r w:rsidRPr="00EB6685">
        <w:rPr>
          <w:rFonts w:cs="Arial"/>
          <w:b/>
          <w:bCs/>
          <w:color w:val="004E9A"/>
        </w:rPr>
        <w:t>DFAT</w:t>
      </w:r>
      <w:r w:rsidRPr="00EB6685">
        <w:rPr>
          <w:rFonts w:cs="Arial"/>
          <w:b/>
          <w:bCs/>
          <w:color w:val="004E9A"/>
        </w:rPr>
        <w:tab/>
      </w:r>
      <w:r w:rsidRPr="00427712">
        <w:rPr>
          <w:rFonts w:cs="Arial"/>
        </w:rPr>
        <w:tab/>
        <w:t>Department of Foreign Affairs and Trade (Government of Australia)</w:t>
      </w:r>
    </w:p>
    <w:p w14:paraId="245F1558" w14:textId="77777777" w:rsidR="0080086C" w:rsidRPr="00712F40" w:rsidRDefault="0080086C" w:rsidP="00F4343E">
      <w:pPr>
        <w:spacing w:after="0" w:line="240" w:lineRule="auto"/>
        <w:rPr>
          <w:rFonts w:cs="Arial"/>
        </w:rPr>
      </w:pPr>
      <w:r>
        <w:rPr>
          <w:rFonts w:cs="Arial"/>
          <w:b/>
          <w:bCs/>
          <w:color w:val="004E9A"/>
        </w:rPr>
        <w:t>DPP</w:t>
      </w:r>
      <w:r>
        <w:rPr>
          <w:rFonts w:cs="Arial"/>
          <w:b/>
          <w:bCs/>
          <w:color w:val="004E9A"/>
        </w:rPr>
        <w:tab/>
      </w:r>
      <w:r>
        <w:rPr>
          <w:rFonts w:cs="Arial"/>
          <w:b/>
          <w:bCs/>
          <w:color w:val="004E9A"/>
        </w:rPr>
        <w:tab/>
      </w:r>
      <w:r w:rsidRPr="00712F40">
        <w:rPr>
          <w:rFonts w:cs="Arial"/>
        </w:rPr>
        <w:t>Development Partnership Plan (DFAT)</w:t>
      </w:r>
    </w:p>
    <w:p w14:paraId="6EC28A83" w14:textId="77777777" w:rsidR="0080086C" w:rsidRPr="00FC08E5" w:rsidRDefault="0080086C" w:rsidP="00F4343E">
      <w:pPr>
        <w:spacing w:after="0" w:line="240" w:lineRule="auto"/>
        <w:rPr>
          <w:rFonts w:cs="Arial"/>
        </w:rPr>
      </w:pPr>
      <w:r>
        <w:rPr>
          <w:rFonts w:cs="Arial"/>
          <w:b/>
          <w:bCs/>
          <w:color w:val="004E9A"/>
        </w:rPr>
        <w:t>EGS</w:t>
      </w:r>
      <w:r>
        <w:rPr>
          <w:rFonts w:cs="Arial"/>
          <w:b/>
          <w:bCs/>
          <w:color w:val="004E9A"/>
        </w:rPr>
        <w:tab/>
      </w:r>
      <w:r>
        <w:rPr>
          <w:rFonts w:cs="Arial"/>
          <w:b/>
          <w:bCs/>
          <w:color w:val="004E9A"/>
        </w:rPr>
        <w:tab/>
      </w:r>
      <w:r w:rsidRPr="00FC08E5">
        <w:rPr>
          <w:rFonts w:cs="Arial"/>
        </w:rPr>
        <w:t>E</w:t>
      </w:r>
      <w:r>
        <w:rPr>
          <w:rFonts w:cs="Arial"/>
        </w:rPr>
        <w:t>conomic Growth Strategy (DFAT Sri Lanka – Draft for Consultation)</w:t>
      </w:r>
    </w:p>
    <w:p w14:paraId="3848B09C" w14:textId="77777777" w:rsidR="0080086C" w:rsidRPr="00FC08E5" w:rsidRDefault="0080086C" w:rsidP="00F4343E">
      <w:pPr>
        <w:spacing w:after="0" w:line="240" w:lineRule="auto"/>
        <w:rPr>
          <w:rFonts w:cs="Arial"/>
        </w:rPr>
      </w:pPr>
      <w:r>
        <w:rPr>
          <w:rFonts w:cs="Arial"/>
          <w:b/>
          <w:bCs/>
          <w:color w:val="004E9A"/>
        </w:rPr>
        <w:t>EOPO</w:t>
      </w:r>
      <w:r>
        <w:rPr>
          <w:rFonts w:cs="Arial"/>
          <w:b/>
          <w:bCs/>
          <w:color w:val="004E9A"/>
        </w:rPr>
        <w:tab/>
      </w:r>
      <w:r>
        <w:rPr>
          <w:rFonts w:cs="Arial"/>
          <w:b/>
          <w:bCs/>
          <w:color w:val="004E9A"/>
        </w:rPr>
        <w:tab/>
      </w:r>
      <w:r w:rsidRPr="00FC08E5">
        <w:rPr>
          <w:rFonts w:cs="Arial"/>
        </w:rPr>
        <w:t>End of Program Outcomes</w:t>
      </w:r>
    </w:p>
    <w:p w14:paraId="57AC3599" w14:textId="77777777" w:rsidR="0080086C" w:rsidRPr="00427712" w:rsidRDefault="0080086C" w:rsidP="00F4343E">
      <w:pPr>
        <w:spacing w:after="0" w:line="240" w:lineRule="auto"/>
        <w:rPr>
          <w:rFonts w:cs="Arial"/>
        </w:rPr>
      </w:pPr>
      <w:r w:rsidRPr="00EB6685">
        <w:rPr>
          <w:rFonts w:cs="Arial"/>
          <w:b/>
          <w:bCs/>
          <w:color w:val="004E9A"/>
        </w:rPr>
        <w:t xml:space="preserve">EPTB </w:t>
      </w:r>
      <w:r w:rsidRPr="00EB6685">
        <w:rPr>
          <w:rFonts w:cs="Arial"/>
          <w:b/>
          <w:bCs/>
          <w:color w:val="004E9A"/>
        </w:rPr>
        <w:tab/>
      </w:r>
      <w:r w:rsidRPr="00427712">
        <w:rPr>
          <w:rFonts w:cs="Arial"/>
        </w:rPr>
        <w:tab/>
        <w:t>Eastern Provincial Tourism Bureau</w:t>
      </w:r>
    </w:p>
    <w:p w14:paraId="04912220" w14:textId="77777777" w:rsidR="0080086C" w:rsidRPr="00427712" w:rsidRDefault="0080086C" w:rsidP="00F4343E">
      <w:pPr>
        <w:spacing w:after="0" w:line="240" w:lineRule="auto"/>
        <w:rPr>
          <w:rFonts w:cs="Arial"/>
        </w:rPr>
      </w:pPr>
      <w:r w:rsidRPr="00EB6685">
        <w:rPr>
          <w:rFonts w:cs="Arial"/>
          <w:b/>
          <w:bCs/>
          <w:color w:val="004E9A"/>
        </w:rPr>
        <w:t xml:space="preserve">GA </w:t>
      </w:r>
      <w:r w:rsidRPr="00427712">
        <w:rPr>
          <w:rFonts w:cs="Arial"/>
        </w:rPr>
        <w:tab/>
      </w:r>
      <w:r w:rsidRPr="00427712">
        <w:rPr>
          <w:rFonts w:cs="Arial"/>
        </w:rPr>
        <w:tab/>
        <w:t>Government Agent (District Secretary)</w:t>
      </w:r>
    </w:p>
    <w:p w14:paraId="4ED6DC8C" w14:textId="77777777" w:rsidR="0080086C" w:rsidRPr="00427712" w:rsidRDefault="0080086C" w:rsidP="00F4343E">
      <w:pPr>
        <w:spacing w:after="0" w:line="240" w:lineRule="auto"/>
        <w:rPr>
          <w:rFonts w:cs="Arial"/>
        </w:rPr>
      </w:pPr>
      <w:r w:rsidRPr="00EB6685">
        <w:rPr>
          <w:rFonts w:cs="Arial"/>
          <w:b/>
          <w:bCs/>
          <w:color w:val="004E9A"/>
        </w:rPr>
        <w:t xml:space="preserve">GoSL </w:t>
      </w:r>
      <w:r w:rsidRPr="00427712">
        <w:rPr>
          <w:rFonts w:cs="Arial"/>
        </w:rPr>
        <w:tab/>
      </w:r>
      <w:r w:rsidRPr="00427712">
        <w:rPr>
          <w:rFonts w:cs="Arial"/>
        </w:rPr>
        <w:tab/>
        <w:t>Government of Sri Lanka</w:t>
      </w:r>
    </w:p>
    <w:p w14:paraId="23D7C62C" w14:textId="77777777" w:rsidR="0080086C" w:rsidRDefault="0080086C" w:rsidP="00F4343E">
      <w:pPr>
        <w:spacing w:after="0" w:line="240" w:lineRule="auto"/>
        <w:rPr>
          <w:rFonts w:cs="Arial"/>
        </w:rPr>
      </w:pPr>
      <w:r w:rsidRPr="00EB6685">
        <w:rPr>
          <w:rFonts w:cs="Arial"/>
          <w:b/>
          <w:bCs/>
          <w:color w:val="004E9A"/>
        </w:rPr>
        <w:t xml:space="preserve">HR </w:t>
      </w:r>
      <w:r w:rsidRPr="00427712">
        <w:rPr>
          <w:rFonts w:cs="Arial"/>
        </w:rPr>
        <w:tab/>
      </w:r>
      <w:r w:rsidRPr="00427712">
        <w:rPr>
          <w:rFonts w:cs="Arial"/>
        </w:rPr>
        <w:tab/>
        <w:t>Human Resources</w:t>
      </w:r>
    </w:p>
    <w:p w14:paraId="27DA3B43" w14:textId="77777777" w:rsidR="0080086C" w:rsidRPr="00427712" w:rsidRDefault="0080086C" w:rsidP="00F4343E">
      <w:pPr>
        <w:spacing w:after="0" w:line="240" w:lineRule="auto"/>
        <w:rPr>
          <w:rFonts w:cs="Arial"/>
        </w:rPr>
      </w:pPr>
      <w:r w:rsidRPr="00EB6685">
        <w:rPr>
          <w:rFonts w:cs="Arial"/>
          <w:b/>
          <w:bCs/>
          <w:color w:val="004E9A"/>
        </w:rPr>
        <w:t xml:space="preserve">ICT </w:t>
      </w:r>
      <w:r w:rsidRPr="00427712">
        <w:rPr>
          <w:rFonts w:cs="Arial"/>
        </w:rPr>
        <w:tab/>
      </w:r>
      <w:r w:rsidRPr="00427712">
        <w:rPr>
          <w:rFonts w:cs="Arial"/>
        </w:rPr>
        <w:tab/>
        <w:t>Information and Communications Technology</w:t>
      </w:r>
    </w:p>
    <w:p w14:paraId="7A20326F" w14:textId="77777777" w:rsidR="0080086C" w:rsidRPr="00427712" w:rsidRDefault="0080086C" w:rsidP="00F4343E">
      <w:pPr>
        <w:spacing w:after="0" w:line="240" w:lineRule="auto"/>
        <w:rPr>
          <w:rFonts w:cs="Arial"/>
        </w:rPr>
      </w:pPr>
      <w:r w:rsidRPr="00536C41">
        <w:rPr>
          <w:rFonts w:cs="Arial"/>
          <w:b/>
          <w:bCs/>
          <w:color w:val="004E9A"/>
        </w:rPr>
        <w:t>IO</w:t>
      </w:r>
      <w:r w:rsidRPr="00427712">
        <w:rPr>
          <w:rFonts w:cs="Arial"/>
        </w:rPr>
        <w:tab/>
      </w:r>
      <w:r w:rsidRPr="00427712">
        <w:rPr>
          <w:rFonts w:cs="Arial"/>
        </w:rPr>
        <w:tab/>
        <w:t>Intermediate Outcome</w:t>
      </w:r>
    </w:p>
    <w:p w14:paraId="3F92DA5A" w14:textId="696772A3" w:rsidR="000B2DA9" w:rsidRDefault="000B2DA9" w:rsidP="00F4343E">
      <w:pPr>
        <w:spacing w:after="0" w:line="240" w:lineRule="auto"/>
        <w:rPr>
          <w:rFonts w:cs="Arial"/>
          <w:b/>
          <w:bCs/>
          <w:color w:val="004E9A"/>
        </w:rPr>
      </w:pPr>
      <w:r>
        <w:rPr>
          <w:rFonts w:cs="Arial"/>
          <w:b/>
          <w:bCs/>
          <w:color w:val="004E9A"/>
        </w:rPr>
        <w:t>IPOP</w:t>
      </w:r>
      <w:r>
        <w:rPr>
          <w:rFonts w:cs="Arial"/>
          <w:b/>
          <w:bCs/>
          <w:color w:val="004E9A"/>
        </w:rPr>
        <w:tab/>
      </w:r>
      <w:r>
        <w:rPr>
          <w:rFonts w:cs="Arial"/>
          <w:b/>
          <w:bCs/>
          <w:color w:val="004E9A"/>
        </w:rPr>
        <w:tab/>
      </w:r>
      <w:bookmarkStart w:id="2" w:name="_Hlk170300554"/>
      <w:r w:rsidRPr="00427712">
        <w:rPr>
          <w:rFonts w:cs="Arial"/>
        </w:rPr>
        <w:t>In</w:t>
      </w:r>
      <w:r w:rsidR="00AB0B29">
        <w:rPr>
          <w:rFonts w:cs="Arial"/>
        </w:rPr>
        <w:t>do-Pacific Opportunity Project</w:t>
      </w:r>
      <w:bookmarkEnd w:id="2"/>
    </w:p>
    <w:p w14:paraId="4DBE0FD8" w14:textId="29ABD18D" w:rsidR="0080086C" w:rsidRPr="00427712" w:rsidRDefault="0080086C" w:rsidP="00F4343E">
      <w:pPr>
        <w:spacing w:after="0" w:line="240" w:lineRule="auto"/>
        <w:rPr>
          <w:rFonts w:cs="Arial"/>
        </w:rPr>
      </w:pPr>
      <w:r w:rsidRPr="00536C41">
        <w:rPr>
          <w:rFonts w:cs="Arial"/>
          <w:b/>
          <w:bCs/>
          <w:color w:val="004E9A"/>
        </w:rPr>
        <w:t xml:space="preserve">KRA </w:t>
      </w:r>
      <w:r w:rsidRPr="00427712">
        <w:rPr>
          <w:rFonts w:cs="Arial"/>
        </w:rPr>
        <w:tab/>
      </w:r>
      <w:r w:rsidRPr="00427712">
        <w:rPr>
          <w:rFonts w:cs="Arial"/>
        </w:rPr>
        <w:tab/>
        <w:t>Key Result Area</w:t>
      </w:r>
    </w:p>
    <w:p w14:paraId="0F72C2C3" w14:textId="77777777" w:rsidR="0080086C" w:rsidRPr="00427712" w:rsidRDefault="0080086C" w:rsidP="00F4343E">
      <w:pPr>
        <w:spacing w:after="0" w:line="240" w:lineRule="auto"/>
        <w:rPr>
          <w:rFonts w:cs="Arial"/>
        </w:rPr>
      </w:pPr>
      <w:r w:rsidRPr="00536C41">
        <w:rPr>
          <w:rFonts w:cs="Arial"/>
          <w:b/>
          <w:bCs/>
          <w:color w:val="004E9A"/>
        </w:rPr>
        <w:t xml:space="preserve">MC </w:t>
      </w:r>
      <w:r w:rsidRPr="00427712">
        <w:rPr>
          <w:rFonts w:cs="Arial"/>
        </w:rPr>
        <w:tab/>
      </w:r>
      <w:r w:rsidRPr="00427712">
        <w:rPr>
          <w:rFonts w:cs="Arial"/>
        </w:rPr>
        <w:tab/>
        <w:t>Managing Contractor</w:t>
      </w:r>
    </w:p>
    <w:p w14:paraId="40A67EE4" w14:textId="77777777" w:rsidR="0080086C" w:rsidRPr="00427712" w:rsidRDefault="0080086C" w:rsidP="00F4343E">
      <w:pPr>
        <w:spacing w:after="0" w:line="240" w:lineRule="auto"/>
        <w:rPr>
          <w:rFonts w:cs="Arial"/>
        </w:rPr>
      </w:pPr>
      <w:r w:rsidRPr="00536C41">
        <w:rPr>
          <w:rFonts w:cs="Arial"/>
          <w:b/>
          <w:bCs/>
          <w:color w:val="004E9A"/>
        </w:rPr>
        <w:t>MEL</w:t>
      </w:r>
      <w:r w:rsidRPr="00427712">
        <w:rPr>
          <w:rFonts w:cs="Arial"/>
        </w:rPr>
        <w:t xml:space="preserve"> </w:t>
      </w:r>
      <w:r w:rsidRPr="00427712">
        <w:rPr>
          <w:rFonts w:cs="Arial"/>
        </w:rPr>
        <w:tab/>
      </w:r>
      <w:r w:rsidRPr="00427712">
        <w:rPr>
          <w:rFonts w:cs="Arial"/>
        </w:rPr>
        <w:tab/>
        <w:t>Monitoring, Evaluation and Learning</w:t>
      </w:r>
    </w:p>
    <w:p w14:paraId="4E5ED8AE" w14:textId="77777777" w:rsidR="0080086C" w:rsidRPr="00427712" w:rsidRDefault="0080086C" w:rsidP="00F4343E">
      <w:pPr>
        <w:spacing w:after="0" w:line="240" w:lineRule="auto"/>
        <w:rPr>
          <w:rFonts w:cs="Arial"/>
        </w:rPr>
      </w:pPr>
      <w:r w:rsidRPr="00536C41">
        <w:rPr>
          <w:rFonts w:cs="Arial"/>
          <w:b/>
          <w:bCs/>
          <w:color w:val="004E9A"/>
        </w:rPr>
        <w:t xml:space="preserve">MIS </w:t>
      </w:r>
      <w:r w:rsidRPr="00427712">
        <w:rPr>
          <w:rFonts w:cs="Arial"/>
        </w:rPr>
        <w:tab/>
      </w:r>
      <w:r w:rsidRPr="00427712">
        <w:rPr>
          <w:rFonts w:cs="Arial"/>
        </w:rPr>
        <w:tab/>
        <w:t>Management Information System</w:t>
      </w:r>
    </w:p>
    <w:p w14:paraId="27AB5B9C" w14:textId="77777777" w:rsidR="0080086C" w:rsidRPr="00427712" w:rsidRDefault="0080086C" w:rsidP="00F4343E">
      <w:pPr>
        <w:spacing w:after="0" w:line="240" w:lineRule="auto"/>
        <w:rPr>
          <w:rFonts w:cs="Arial"/>
        </w:rPr>
      </w:pPr>
      <w:proofErr w:type="spellStart"/>
      <w:r w:rsidRPr="00536C41">
        <w:rPr>
          <w:rFonts w:cs="Arial"/>
          <w:b/>
          <w:bCs/>
          <w:color w:val="004E9A"/>
        </w:rPr>
        <w:t>MoE</w:t>
      </w:r>
      <w:proofErr w:type="spellEnd"/>
      <w:r w:rsidRPr="00427712">
        <w:rPr>
          <w:rFonts w:cs="Arial"/>
        </w:rPr>
        <w:tab/>
      </w:r>
      <w:r w:rsidRPr="00427712">
        <w:rPr>
          <w:rFonts w:cs="Arial"/>
        </w:rPr>
        <w:tab/>
        <w:t>Ministry of Education, Sri Lanka</w:t>
      </w:r>
    </w:p>
    <w:p w14:paraId="73E645B0" w14:textId="77777777" w:rsidR="0080086C" w:rsidRPr="00427712" w:rsidRDefault="0080086C" w:rsidP="00F4343E">
      <w:pPr>
        <w:spacing w:after="0" w:line="240" w:lineRule="auto"/>
        <w:rPr>
          <w:rFonts w:cs="Arial"/>
        </w:rPr>
      </w:pPr>
      <w:r w:rsidRPr="00536C41">
        <w:rPr>
          <w:rFonts w:cs="Arial"/>
          <w:b/>
          <w:bCs/>
          <w:color w:val="004E9A"/>
        </w:rPr>
        <w:t>MSDVT</w:t>
      </w:r>
      <w:r w:rsidRPr="00427712">
        <w:rPr>
          <w:rFonts w:cs="Arial"/>
        </w:rPr>
        <w:t xml:space="preserve"> </w:t>
      </w:r>
      <w:r w:rsidRPr="00427712">
        <w:rPr>
          <w:rFonts w:cs="Arial"/>
        </w:rPr>
        <w:tab/>
        <w:t>Ministry of Skill Development and Vocational Training</w:t>
      </w:r>
    </w:p>
    <w:p w14:paraId="640C5EDB" w14:textId="77777777" w:rsidR="0080086C" w:rsidRPr="00427712" w:rsidRDefault="0080086C" w:rsidP="00F4343E">
      <w:pPr>
        <w:spacing w:after="0" w:line="240" w:lineRule="auto"/>
        <w:rPr>
          <w:rFonts w:cs="Arial"/>
        </w:rPr>
      </w:pPr>
      <w:r w:rsidRPr="00536C41">
        <w:rPr>
          <w:rFonts w:cs="Arial"/>
          <w:b/>
          <w:bCs/>
          <w:color w:val="004E9A"/>
        </w:rPr>
        <w:t xml:space="preserve">MSME </w:t>
      </w:r>
      <w:r w:rsidRPr="00427712">
        <w:rPr>
          <w:rFonts w:cs="Arial"/>
        </w:rPr>
        <w:tab/>
      </w:r>
      <w:r w:rsidRPr="00427712">
        <w:rPr>
          <w:rFonts w:cs="Arial"/>
        </w:rPr>
        <w:tab/>
        <w:t>Micro Small and Medium Enterprises</w:t>
      </w:r>
    </w:p>
    <w:p w14:paraId="499FE361" w14:textId="77777777" w:rsidR="0080086C" w:rsidRPr="00427712" w:rsidRDefault="0080086C" w:rsidP="00F4343E">
      <w:pPr>
        <w:spacing w:after="0" w:line="240" w:lineRule="auto"/>
        <w:rPr>
          <w:rFonts w:cs="Arial"/>
        </w:rPr>
      </w:pPr>
      <w:r w:rsidRPr="00536C41">
        <w:rPr>
          <w:rFonts w:cs="Arial"/>
          <w:b/>
          <w:bCs/>
          <w:color w:val="004E9A"/>
        </w:rPr>
        <w:t>NAITA</w:t>
      </w:r>
      <w:r w:rsidRPr="00427712">
        <w:rPr>
          <w:rFonts w:cs="Arial"/>
        </w:rPr>
        <w:t xml:space="preserve"> </w:t>
      </w:r>
      <w:r w:rsidRPr="00427712">
        <w:rPr>
          <w:rFonts w:cs="Arial"/>
        </w:rPr>
        <w:tab/>
      </w:r>
      <w:r w:rsidRPr="00427712">
        <w:rPr>
          <w:rFonts w:cs="Arial"/>
        </w:rPr>
        <w:tab/>
        <w:t>National Apprenticeship Industry Training Authority</w:t>
      </w:r>
    </w:p>
    <w:p w14:paraId="15E2E8B1" w14:textId="77777777" w:rsidR="0080086C" w:rsidRPr="00427712" w:rsidRDefault="0080086C" w:rsidP="00F4343E">
      <w:pPr>
        <w:spacing w:after="0" w:line="240" w:lineRule="auto"/>
        <w:rPr>
          <w:rFonts w:cs="Arial"/>
        </w:rPr>
      </w:pPr>
      <w:r w:rsidRPr="00536C41">
        <w:rPr>
          <w:rFonts w:cs="Arial"/>
          <w:b/>
          <w:bCs/>
          <w:color w:val="004E9A"/>
        </w:rPr>
        <w:t>NEPF</w:t>
      </w:r>
      <w:r w:rsidRPr="00427712">
        <w:rPr>
          <w:rFonts w:cs="Arial"/>
        </w:rPr>
        <w:tab/>
      </w:r>
      <w:r w:rsidRPr="00427712">
        <w:rPr>
          <w:rFonts w:cs="Arial"/>
        </w:rPr>
        <w:tab/>
        <w:t>National Education Policy Framework 2023-2033</w:t>
      </w:r>
    </w:p>
    <w:p w14:paraId="3D0589B8" w14:textId="77777777" w:rsidR="0080086C" w:rsidRPr="00427712" w:rsidRDefault="0080086C" w:rsidP="00F4343E">
      <w:pPr>
        <w:spacing w:after="0" w:line="240" w:lineRule="auto"/>
        <w:rPr>
          <w:rFonts w:cs="Arial"/>
        </w:rPr>
      </w:pPr>
      <w:r w:rsidRPr="00536C41">
        <w:rPr>
          <w:rFonts w:cs="Arial"/>
          <w:b/>
          <w:bCs/>
          <w:color w:val="004E9A"/>
        </w:rPr>
        <w:t xml:space="preserve">NGO </w:t>
      </w:r>
      <w:r w:rsidRPr="00427712">
        <w:rPr>
          <w:rFonts w:cs="Arial"/>
        </w:rPr>
        <w:tab/>
      </w:r>
      <w:r w:rsidRPr="00427712">
        <w:rPr>
          <w:rFonts w:cs="Arial"/>
        </w:rPr>
        <w:tab/>
        <w:t>Non-Government Organisation</w:t>
      </w:r>
    </w:p>
    <w:p w14:paraId="18813342" w14:textId="77777777" w:rsidR="0080086C" w:rsidRPr="00427712" w:rsidRDefault="0080086C" w:rsidP="00F4343E">
      <w:pPr>
        <w:spacing w:after="0" w:line="240" w:lineRule="auto"/>
        <w:rPr>
          <w:rFonts w:cs="Arial"/>
        </w:rPr>
      </w:pPr>
      <w:r w:rsidRPr="00536C41">
        <w:rPr>
          <w:rFonts w:cs="Arial"/>
          <w:b/>
          <w:bCs/>
          <w:color w:val="004E9A"/>
        </w:rPr>
        <w:t>NIE</w:t>
      </w:r>
      <w:r w:rsidRPr="00427712">
        <w:rPr>
          <w:rFonts w:cs="Arial"/>
        </w:rPr>
        <w:tab/>
      </w:r>
      <w:r w:rsidRPr="00427712">
        <w:rPr>
          <w:rFonts w:cs="Arial"/>
        </w:rPr>
        <w:tab/>
        <w:t>National Institute of Education</w:t>
      </w:r>
    </w:p>
    <w:p w14:paraId="2F983588" w14:textId="77777777" w:rsidR="0080086C" w:rsidRPr="00427712" w:rsidRDefault="0080086C" w:rsidP="00F4343E">
      <w:pPr>
        <w:spacing w:after="0" w:line="240" w:lineRule="auto"/>
        <w:rPr>
          <w:rFonts w:cs="Arial"/>
        </w:rPr>
      </w:pPr>
      <w:r w:rsidRPr="00536C41">
        <w:rPr>
          <w:rFonts w:cs="Arial"/>
          <w:b/>
          <w:bCs/>
          <w:color w:val="004E9A"/>
        </w:rPr>
        <w:t xml:space="preserve">NVQ </w:t>
      </w:r>
      <w:r w:rsidRPr="00427712">
        <w:rPr>
          <w:rFonts w:cs="Arial"/>
        </w:rPr>
        <w:tab/>
      </w:r>
      <w:r w:rsidRPr="00427712">
        <w:rPr>
          <w:rFonts w:cs="Arial"/>
        </w:rPr>
        <w:tab/>
        <w:t>National Vocational Qualification</w:t>
      </w:r>
    </w:p>
    <w:p w14:paraId="7D4A71FA" w14:textId="77777777" w:rsidR="0080086C" w:rsidRPr="00427712" w:rsidRDefault="0080086C" w:rsidP="00F4343E">
      <w:pPr>
        <w:spacing w:after="0" w:line="240" w:lineRule="auto"/>
        <w:rPr>
          <w:rFonts w:cs="Arial"/>
        </w:rPr>
      </w:pPr>
      <w:r w:rsidRPr="00536C41">
        <w:rPr>
          <w:rFonts w:cs="Arial"/>
          <w:b/>
          <w:bCs/>
          <w:color w:val="004E9A"/>
        </w:rPr>
        <w:t>PPP</w:t>
      </w:r>
      <w:r w:rsidRPr="00427712">
        <w:rPr>
          <w:rFonts w:cs="Arial"/>
        </w:rPr>
        <w:tab/>
      </w:r>
      <w:r w:rsidRPr="00427712">
        <w:rPr>
          <w:rFonts w:cs="Arial"/>
        </w:rPr>
        <w:tab/>
        <w:t>Public Private Partnerships</w:t>
      </w:r>
    </w:p>
    <w:p w14:paraId="2C038047" w14:textId="77777777" w:rsidR="0080086C" w:rsidRPr="00427712" w:rsidRDefault="0080086C" w:rsidP="00F4343E">
      <w:pPr>
        <w:spacing w:after="0" w:line="240" w:lineRule="auto"/>
        <w:rPr>
          <w:rFonts w:cs="Arial"/>
        </w:rPr>
      </w:pPr>
      <w:r w:rsidRPr="00536C41">
        <w:rPr>
          <w:rFonts w:cs="Arial"/>
          <w:b/>
          <w:bCs/>
          <w:color w:val="004E9A"/>
        </w:rPr>
        <w:t>PWD</w:t>
      </w:r>
      <w:r w:rsidRPr="00427712">
        <w:rPr>
          <w:rFonts w:cs="Arial"/>
        </w:rPr>
        <w:t xml:space="preserve"> </w:t>
      </w:r>
      <w:r w:rsidRPr="00427712">
        <w:rPr>
          <w:rFonts w:cs="Arial"/>
        </w:rPr>
        <w:tab/>
      </w:r>
      <w:r w:rsidRPr="00427712">
        <w:rPr>
          <w:rFonts w:cs="Arial"/>
        </w:rPr>
        <w:tab/>
        <w:t>People with Disability</w:t>
      </w:r>
    </w:p>
    <w:p w14:paraId="1D5CF265" w14:textId="77777777" w:rsidR="0080086C" w:rsidRPr="00427712" w:rsidRDefault="0080086C" w:rsidP="00F4343E">
      <w:pPr>
        <w:spacing w:after="0" w:line="240" w:lineRule="auto"/>
        <w:rPr>
          <w:rFonts w:cs="Arial"/>
        </w:rPr>
      </w:pPr>
      <w:r w:rsidRPr="00536C41">
        <w:rPr>
          <w:rFonts w:cs="Arial"/>
          <w:b/>
          <w:bCs/>
          <w:color w:val="004E9A"/>
        </w:rPr>
        <w:t>RPL</w:t>
      </w:r>
      <w:r w:rsidRPr="00427712">
        <w:rPr>
          <w:rFonts w:cs="Arial"/>
        </w:rPr>
        <w:t xml:space="preserve"> </w:t>
      </w:r>
      <w:r w:rsidRPr="00427712">
        <w:rPr>
          <w:rFonts w:cs="Arial"/>
        </w:rPr>
        <w:tab/>
      </w:r>
      <w:r w:rsidRPr="00427712">
        <w:rPr>
          <w:rFonts w:cs="Arial"/>
        </w:rPr>
        <w:tab/>
        <w:t>Recognition of Prior Learning</w:t>
      </w:r>
    </w:p>
    <w:p w14:paraId="11CBD4ED" w14:textId="77777777" w:rsidR="0080086C" w:rsidRPr="00427712" w:rsidRDefault="0080086C" w:rsidP="00F4343E">
      <w:pPr>
        <w:spacing w:after="0" w:line="240" w:lineRule="auto"/>
        <w:rPr>
          <w:rFonts w:cs="Arial"/>
        </w:rPr>
      </w:pPr>
      <w:r w:rsidRPr="00536C41">
        <w:rPr>
          <w:rFonts w:cs="Arial"/>
          <w:b/>
          <w:bCs/>
          <w:color w:val="004E9A"/>
        </w:rPr>
        <w:t>S4IG</w:t>
      </w:r>
      <w:r w:rsidRPr="00427712">
        <w:rPr>
          <w:rFonts w:cs="Arial"/>
        </w:rPr>
        <w:t xml:space="preserve"> </w:t>
      </w:r>
      <w:r w:rsidRPr="00427712">
        <w:rPr>
          <w:rFonts w:cs="Arial"/>
        </w:rPr>
        <w:tab/>
      </w:r>
      <w:r w:rsidRPr="00427712">
        <w:rPr>
          <w:rFonts w:cs="Arial"/>
        </w:rPr>
        <w:tab/>
        <w:t>Skills for Inclusive Growth</w:t>
      </w:r>
    </w:p>
    <w:p w14:paraId="53B43F78" w14:textId="77777777" w:rsidR="0080086C" w:rsidRPr="00427712" w:rsidRDefault="0080086C" w:rsidP="00F4343E">
      <w:pPr>
        <w:spacing w:after="0" w:line="240" w:lineRule="auto"/>
        <w:rPr>
          <w:rFonts w:cs="Arial"/>
        </w:rPr>
      </w:pPr>
      <w:r w:rsidRPr="00536C41">
        <w:rPr>
          <w:rFonts w:cs="Arial"/>
          <w:b/>
          <w:bCs/>
          <w:color w:val="004E9A"/>
        </w:rPr>
        <w:t>SAG</w:t>
      </w:r>
      <w:r w:rsidRPr="00427712">
        <w:rPr>
          <w:rFonts w:cs="Arial"/>
        </w:rPr>
        <w:t xml:space="preserve"> </w:t>
      </w:r>
      <w:r w:rsidRPr="00427712">
        <w:rPr>
          <w:rFonts w:cs="Arial"/>
        </w:rPr>
        <w:tab/>
      </w:r>
      <w:r w:rsidRPr="00427712">
        <w:rPr>
          <w:rFonts w:cs="Arial"/>
        </w:rPr>
        <w:tab/>
        <w:t>Strategic Advisory Group</w:t>
      </w:r>
    </w:p>
    <w:p w14:paraId="44F3C159" w14:textId="77777777" w:rsidR="0080086C" w:rsidRPr="00536C41" w:rsidRDefault="0080086C" w:rsidP="00F4343E">
      <w:pPr>
        <w:spacing w:after="0" w:line="240" w:lineRule="auto"/>
        <w:rPr>
          <w:rFonts w:cs="Arial"/>
          <w:b/>
          <w:bCs/>
          <w:color w:val="004E9A"/>
        </w:rPr>
      </w:pPr>
      <w:r w:rsidRPr="00536C41">
        <w:rPr>
          <w:rFonts w:cs="Arial"/>
          <w:b/>
          <w:bCs/>
          <w:color w:val="004E9A"/>
        </w:rPr>
        <w:t>SDF</w:t>
      </w:r>
      <w:r w:rsidRPr="00427712">
        <w:rPr>
          <w:rFonts w:cs="Arial"/>
        </w:rPr>
        <w:t xml:space="preserve"> </w:t>
      </w:r>
      <w:r w:rsidRPr="00536C41">
        <w:rPr>
          <w:rFonts w:cs="Arial"/>
          <w:b/>
          <w:bCs/>
          <w:color w:val="004E9A"/>
        </w:rPr>
        <w:tab/>
      </w:r>
      <w:r w:rsidRPr="00536C41">
        <w:rPr>
          <w:rFonts w:cs="Arial"/>
          <w:b/>
          <w:bCs/>
          <w:color w:val="004E9A"/>
        </w:rPr>
        <w:tab/>
      </w:r>
      <w:r w:rsidRPr="00536C41">
        <w:rPr>
          <w:rFonts w:cs="Arial"/>
        </w:rPr>
        <w:t>Skills Development Fund</w:t>
      </w:r>
    </w:p>
    <w:p w14:paraId="564D5C9B" w14:textId="77777777" w:rsidR="0080086C" w:rsidRPr="00427712" w:rsidRDefault="0080086C" w:rsidP="00F4343E">
      <w:pPr>
        <w:spacing w:after="0" w:line="240" w:lineRule="auto"/>
        <w:rPr>
          <w:rFonts w:cs="Arial"/>
        </w:rPr>
      </w:pPr>
      <w:r w:rsidRPr="00536C41">
        <w:rPr>
          <w:rFonts w:cs="Arial"/>
          <w:b/>
          <w:bCs/>
          <w:color w:val="004E9A"/>
        </w:rPr>
        <w:t xml:space="preserve">SDP </w:t>
      </w:r>
      <w:r w:rsidRPr="00427712">
        <w:rPr>
          <w:rFonts w:cs="Arial"/>
        </w:rPr>
        <w:tab/>
      </w:r>
      <w:r w:rsidRPr="00427712">
        <w:rPr>
          <w:rFonts w:cs="Arial"/>
        </w:rPr>
        <w:tab/>
        <w:t>Skill Development Plan</w:t>
      </w:r>
    </w:p>
    <w:p w14:paraId="70E68803" w14:textId="77777777" w:rsidR="0080086C" w:rsidRPr="00427712" w:rsidRDefault="0080086C" w:rsidP="00F4343E">
      <w:pPr>
        <w:spacing w:after="0" w:line="240" w:lineRule="auto"/>
        <w:rPr>
          <w:rFonts w:cs="Arial"/>
        </w:rPr>
      </w:pPr>
      <w:r w:rsidRPr="00536C41">
        <w:rPr>
          <w:rFonts w:cs="Arial"/>
          <w:b/>
          <w:bCs/>
          <w:color w:val="004E9A"/>
        </w:rPr>
        <w:t>SKOP</w:t>
      </w:r>
      <w:r w:rsidRPr="00427712">
        <w:rPr>
          <w:rFonts w:cs="Arial"/>
        </w:rPr>
        <w:tab/>
      </w:r>
      <w:r w:rsidRPr="00427712">
        <w:rPr>
          <w:rFonts w:cs="Arial"/>
        </w:rPr>
        <w:tab/>
        <w:t>Serendipity Knowledge Program</w:t>
      </w:r>
    </w:p>
    <w:p w14:paraId="56FCD5E5" w14:textId="77777777" w:rsidR="0080086C" w:rsidRPr="00427712" w:rsidRDefault="0080086C" w:rsidP="00F4343E">
      <w:pPr>
        <w:spacing w:after="0" w:line="240" w:lineRule="auto"/>
        <w:rPr>
          <w:rFonts w:cs="Arial"/>
        </w:rPr>
      </w:pPr>
      <w:r w:rsidRPr="00536C41">
        <w:rPr>
          <w:rFonts w:cs="Arial"/>
          <w:b/>
          <w:bCs/>
          <w:color w:val="004E9A"/>
        </w:rPr>
        <w:t>SLTDA</w:t>
      </w:r>
      <w:r w:rsidRPr="00427712">
        <w:rPr>
          <w:rFonts w:cs="Arial"/>
        </w:rPr>
        <w:t xml:space="preserve"> </w:t>
      </w:r>
      <w:r w:rsidRPr="00427712">
        <w:rPr>
          <w:rFonts w:cs="Arial"/>
        </w:rPr>
        <w:tab/>
      </w:r>
      <w:r w:rsidRPr="00427712">
        <w:rPr>
          <w:rFonts w:cs="Arial"/>
        </w:rPr>
        <w:tab/>
        <w:t>Sri Lankan Tourism Development Authority</w:t>
      </w:r>
    </w:p>
    <w:p w14:paraId="3CA6A74E" w14:textId="77777777" w:rsidR="0080086C" w:rsidRPr="00427712" w:rsidRDefault="0080086C" w:rsidP="00F4343E">
      <w:pPr>
        <w:spacing w:after="0" w:line="240" w:lineRule="auto"/>
        <w:rPr>
          <w:rFonts w:cs="Arial"/>
          <w:b/>
          <w:bCs/>
        </w:rPr>
      </w:pPr>
      <w:r w:rsidRPr="00536C41">
        <w:rPr>
          <w:rFonts w:cs="Arial"/>
          <w:b/>
          <w:bCs/>
          <w:color w:val="004E9A"/>
        </w:rPr>
        <w:t>SSS</w:t>
      </w:r>
      <w:r w:rsidRPr="00427712">
        <w:rPr>
          <w:rFonts w:cs="Arial"/>
        </w:rPr>
        <w:tab/>
      </w:r>
      <w:r w:rsidRPr="00427712">
        <w:rPr>
          <w:rFonts w:cs="Arial"/>
        </w:rPr>
        <w:tab/>
        <w:t>Senior Secondary Schools</w:t>
      </w:r>
    </w:p>
    <w:p w14:paraId="606D3180" w14:textId="77777777" w:rsidR="0080086C" w:rsidRPr="00427712" w:rsidRDefault="0080086C" w:rsidP="00F4343E">
      <w:pPr>
        <w:spacing w:after="0" w:line="240" w:lineRule="auto"/>
        <w:rPr>
          <w:rFonts w:cs="Arial"/>
        </w:rPr>
      </w:pPr>
      <w:r w:rsidRPr="00536C41">
        <w:rPr>
          <w:rFonts w:cs="Arial"/>
          <w:b/>
          <w:bCs/>
          <w:color w:val="004E9A"/>
        </w:rPr>
        <w:t>TA</w:t>
      </w:r>
      <w:r w:rsidRPr="00427712">
        <w:rPr>
          <w:rFonts w:cs="Arial"/>
        </w:rPr>
        <w:tab/>
      </w:r>
      <w:r w:rsidRPr="00427712">
        <w:rPr>
          <w:rFonts w:cs="Arial"/>
        </w:rPr>
        <w:tab/>
        <w:t>Technical Assistance</w:t>
      </w:r>
    </w:p>
    <w:p w14:paraId="5810F75B" w14:textId="77777777" w:rsidR="0080086C" w:rsidRPr="00427712" w:rsidRDefault="0080086C" w:rsidP="00F4343E">
      <w:pPr>
        <w:spacing w:after="0" w:line="240" w:lineRule="auto"/>
        <w:rPr>
          <w:rFonts w:cs="Arial"/>
        </w:rPr>
      </w:pPr>
      <w:r w:rsidRPr="00536C41">
        <w:rPr>
          <w:rFonts w:cs="Arial"/>
          <w:b/>
          <w:bCs/>
          <w:color w:val="004E9A"/>
        </w:rPr>
        <w:t xml:space="preserve">TOR </w:t>
      </w:r>
      <w:r w:rsidRPr="00427712">
        <w:rPr>
          <w:rFonts w:cs="Arial"/>
        </w:rPr>
        <w:tab/>
      </w:r>
      <w:r w:rsidRPr="00427712">
        <w:rPr>
          <w:rFonts w:cs="Arial"/>
        </w:rPr>
        <w:tab/>
        <w:t>Terms of Reference</w:t>
      </w:r>
    </w:p>
    <w:p w14:paraId="1DEE4191" w14:textId="77777777" w:rsidR="0080086C" w:rsidRPr="00427712" w:rsidRDefault="0080086C" w:rsidP="00F4343E">
      <w:pPr>
        <w:spacing w:after="0" w:line="240" w:lineRule="auto"/>
        <w:rPr>
          <w:rFonts w:cs="Arial"/>
        </w:rPr>
      </w:pPr>
      <w:r w:rsidRPr="00536C41">
        <w:rPr>
          <w:rFonts w:cs="Arial"/>
          <w:b/>
          <w:bCs/>
          <w:color w:val="004E9A"/>
        </w:rPr>
        <w:t>TVEC</w:t>
      </w:r>
      <w:r w:rsidRPr="00536C41">
        <w:rPr>
          <w:rFonts w:cs="Arial"/>
          <w:b/>
          <w:bCs/>
          <w:color w:val="004E9A"/>
        </w:rPr>
        <w:tab/>
      </w:r>
      <w:r w:rsidRPr="00427712">
        <w:rPr>
          <w:rFonts w:cs="Arial"/>
        </w:rPr>
        <w:tab/>
        <w:t>Technical and Vocational Education Commission</w:t>
      </w:r>
    </w:p>
    <w:p w14:paraId="5856138B" w14:textId="77777777" w:rsidR="0080086C" w:rsidRPr="00427712" w:rsidRDefault="0080086C" w:rsidP="00F4343E">
      <w:pPr>
        <w:spacing w:after="0" w:line="240" w:lineRule="auto"/>
        <w:rPr>
          <w:rFonts w:cs="Arial"/>
        </w:rPr>
      </w:pPr>
      <w:r w:rsidRPr="00536C41">
        <w:rPr>
          <w:rFonts w:cs="Arial"/>
          <w:b/>
          <w:bCs/>
          <w:color w:val="004E9A"/>
        </w:rPr>
        <w:t>TVET</w:t>
      </w:r>
      <w:r w:rsidRPr="00427712">
        <w:rPr>
          <w:rFonts w:cs="Arial"/>
        </w:rPr>
        <w:tab/>
      </w:r>
      <w:r w:rsidRPr="00427712">
        <w:rPr>
          <w:rFonts w:cs="Arial"/>
        </w:rPr>
        <w:tab/>
        <w:t>Technical and Vocational Education and Training</w:t>
      </w:r>
    </w:p>
    <w:p w14:paraId="79389A5A" w14:textId="77777777" w:rsidR="0080086C" w:rsidRPr="00427712" w:rsidRDefault="0080086C" w:rsidP="00F4343E">
      <w:pPr>
        <w:spacing w:after="0" w:line="240" w:lineRule="auto"/>
        <w:rPr>
          <w:rFonts w:cs="Arial"/>
        </w:rPr>
      </w:pPr>
      <w:proofErr w:type="spellStart"/>
      <w:r w:rsidRPr="00536C41">
        <w:rPr>
          <w:rFonts w:cs="Arial"/>
          <w:b/>
          <w:bCs/>
          <w:color w:val="004E9A"/>
        </w:rPr>
        <w:t>VfM</w:t>
      </w:r>
      <w:proofErr w:type="spellEnd"/>
      <w:r w:rsidRPr="00536C41">
        <w:rPr>
          <w:rFonts w:cs="Arial"/>
          <w:b/>
          <w:bCs/>
          <w:color w:val="004E9A"/>
        </w:rPr>
        <w:t xml:space="preserve"> </w:t>
      </w:r>
      <w:r w:rsidRPr="00427712">
        <w:rPr>
          <w:rFonts w:cs="Arial"/>
        </w:rPr>
        <w:tab/>
      </w:r>
      <w:r w:rsidRPr="00427712">
        <w:rPr>
          <w:rFonts w:cs="Arial"/>
        </w:rPr>
        <w:tab/>
        <w:t>Value for Money</w:t>
      </w:r>
    </w:p>
    <w:p w14:paraId="0B866D41" w14:textId="77777777" w:rsidR="0080086C" w:rsidRPr="00427712" w:rsidRDefault="0080086C" w:rsidP="00F4343E">
      <w:pPr>
        <w:spacing w:after="0" w:line="240" w:lineRule="auto"/>
        <w:rPr>
          <w:rFonts w:cs="Arial"/>
        </w:rPr>
      </w:pPr>
      <w:r w:rsidRPr="00536C41">
        <w:rPr>
          <w:rFonts w:cs="Arial"/>
          <w:b/>
          <w:bCs/>
          <w:color w:val="004E9A"/>
        </w:rPr>
        <w:t xml:space="preserve">VTA </w:t>
      </w:r>
      <w:r w:rsidRPr="00427712">
        <w:rPr>
          <w:rFonts w:cs="Arial"/>
        </w:rPr>
        <w:tab/>
      </w:r>
      <w:r w:rsidRPr="00427712">
        <w:rPr>
          <w:rFonts w:cs="Arial"/>
        </w:rPr>
        <w:tab/>
        <w:t>Vocational Training Authority</w:t>
      </w:r>
    </w:p>
    <w:p w14:paraId="3F1A0226" w14:textId="77777777" w:rsidR="0080086C" w:rsidRPr="00427712" w:rsidRDefault="0080086C" w:rsidP="00F4343E">
      <w:pPr>
        <w:spacing w:after="0" w:line="240" w:lineRule="auto"/>
        <w:rPr>
          <w:rFonts w:cs="Arial"/>
        </w:rPr>
      </w:pPr>
      <w:r w:rsidRPr="00536C41">
        <w:rPr>
          <w:rFonts w:cs="Arial"/>
          <w:b/>
          <w:bCs/>
          <w:color w:val="004E9A"/>
        </w:rPr>
        <w:t xml:space="preserve">VTI </w:t>
      </w:r>
      <w:r w:rsidRPr="00427712">
        <w:rPr>
          <w:rFonts w:cs="Arial"/>
        </w:rPr>
        <w:tab/>
      </w:r>
      <w:r w:rsidRPr="00427712">
        <w:rPr>
          <w:rFonts w:cs="Arial"/>
        </w:rPr>
        <w:tab/>
        <w:t>Vocational Training Institutions</w:t>
      </w:r>
    </w:p>
    <w:p w14:paraId="63D133BC" w14:textId="77777777" w:rsidR="0080086C" w:rsidRPr="00427712" w:rsidRDefault="0080086C" w:rsidP="00F4343E">
      <w:pPr>
        <w:spacing w:after="0" w:line="240" w:lineRule="auto"/>
        <w:rPr>
          <w:rFonts w:cs="Arial"/>
        </w:rPr>
      </w:pPr>
      <w:r w:rsidRPr="00536C41">
        <w:rPr>
          <w:rFonts w:cs="Arial"/>
          <w:b/>
          <w:bCs/>
          <w:color w:val="004E9A"/>
        </w:rPr>
        <w:t>WB</w:t>
      </w:r>
      <w:r w:rsidRPr="00427712">
        <w:rPr>
          <w:rFonts w:cs="Arial"/>
        </w:rPr>
        <w:t xml:space="preserve"> </w:t>
      </w:r>
      <w:r w:rsidRPr="00427712">
        <w:rPr>
          <w:rFonts w:cs="Arial"/>
        </w:rPr>
        <w:tab/>
      </w:r>
      <w:r w:rsidRPr="00427712">
        <w:rPr>
          <w:rFonts w:cs="Arial"/>
        </w:rPr>
        <w:tab/>
        <w:t>World Bank</w:t>
      </w:r>
    </w:p>
    <w:p w14:paraId="2DDB42AD" w14:textId="41540047" w:rsidR="00136A00" w:rsidRPr="00F901FE" w:rsidRDefault="0080086C" w:rsidP="00F901FE">
      <w:pPr>
        <w:spacing w:after="0" w:line="240" w:lineRule="auto"/>
        <w:rPr>
          <w:rFonts w:cs="Arial"/>
        </w:rPr>
      </w:pPr>
      <w:r w:rsidRPr="00536C41">
        <w:rPr>
          <w:rFonts w:cs="Arial"/>
          <w:b/>
          <w:bCs/>
          <w:color w:val="004E9A"/>
        </w:rPr>
        <w:t>YTD</w:t>
      </w:r>
      <w:r w:rsidRPr="00427712">
        <w:rPr>
          <w:rFonts w:cs="Arial"/>
        </w:rPr>
        <w:t xml:space="preserve"> </w:t>
      </w:r>
      <w:r w:rsidRPr="00427712">
        <w:rPr>
          <w:rFonts w:cs="Arial"/>
        </w:rPr>
        <w:tab/>
      </w:r>
      <w:r w:rsidRPr="00427712">
        <w:rPr>
          <w:rFonts w:cs="Arial"/>
        </w:rPr>
        <w:tab/>
        <w:t>Year to Date</w:t>
      </w:r>
    </w:p>
    <w:p w14:paraId="49236C5A" w14:textId="77777777" w:rsidR="004F27FB" w:rsidRPr="00427712" w:rsidRDefault="004F27FB" w:rsidP="00F4343E">
      <w:pPr>
        <w:pStyle w:val="FootnoteText"/>
        <w:rPr>
          <w:rFonts w:ascii="Arial" w:hAnsi="Arial" w:cs="Arial"/>
          <w:sz w:val="20"/>
        </w:rPr>
      </w:pPr>
    </w:p>
    <w:p w14:paraId="5E65B2C2" w14:textId="1BFF6721" w:rsidR="009B64C8" w:rsidRPr="007C205A" w:rsidRDefault="009B64C8" w:rsidP="007C205A">
      <w:pPr>
        <w:pStyle w:val="Heading1"/>
        <w:numPr>
          <w:ilvl w:val="0"/>
          <w:numId w:val="31"/>
        </w:numPr>
        <w:rPr>
          <w:rFonts w:ascii="Arial Black" w:hAnsi="Arial Black"/>
          <w:sz w:val="28"/>
          <w:szCs w:val="28"/>
        </w:rPr>
      </w:pPr>
      <w:bookmarkStart w:id="3" w:name="_Toc201067107"/>
      <w:bookmarkStart w:id="4" w:name="_Hlk164275023"/>
      <w:r w:rsidRPr="007C205A">
        <w:rPr>
          <w:rFonts w:ascii="Arial Black" w:hAnsi="Arial Black"/>
          <w:sz w:val="28"/>
          <w:szCs w:val="28"/>
        </w:rPr>
        <w:lastRenderedPageBreak/>
        <w:t>EXECUTIVE SUMMARY</w:t>
      </w:r>
      <w:bookmarkEnd w:id="3"/>
      <w:r w:rsidRPr="007C205A">
        <w:rPr>
          <w:rFonts w:ascii="Arial Black" w:hAnsi="Arial Black"/>
          <w:sz w:val="28"/>
          <w:szCs w:val="28"/>
        </w:rPr>
        <w:t xml:space="preserve"> </w:t>
      </w:r>
    </w:p>
    <w:p w14:paraId="4C1A4AB9" w14:textId="65A5C077" w:rsidR="00CF4A3A" w:rsidRDefault="009B64C8" w:rsidP="00133214">
      <w:pPr>
        <w:spacing w:line="240" w:lineRule="auto"/>
        <w:jc w:val="both"/>
        <w:rPr>
          <w:rFonts w:cs="Arial"/>
          <w:i/>
          <w:iCs/>
        </w:rPr>
      </w:pPr>
      <w:r w:rsidRPr="0056302D">
        <w:t>The Australian Department of Foreign Affairs and Trade (DFAT), through its Sri Lanka Support Unit (SLSU), has commissioned an independent end of program evaluation of the second Phase of the</w:t>
      </w:r>
      <w:r w:rsidR="00E3720A">
        <w:t xml:space="preserve"> </w:t>
      </w:r>
      <w:r w:rsidR="00E3720A" w:rsidRPr="001D0C7F">
        <w:rPr>
          <w:b/>
          <w:bCs/>
        </w:rPr>
        <w:t>Sri Lanka</w:t>
      </w:r>
      <w:r w:rsidRPr="001D0C7F">
        <w:rPr>
          <w:b/>
          <w:bCs/>
        </w:rPr>
        <w:t xml:space="preserve"> Skills for Inclusive Growth (S4IG)</w:t>
      </w:r>
      <w:r w:rsidRPr="0056302D">
        <w:t xml:space="preserve"> program. </w:t>
      </w:r>
      <w:r>
        <w:t>The background to the study, the context and methodology</w:t>
      </w:r>
      <w:r w:rsidR="0080086C">
        <w:t xml:space="preserve">, </w:t>
      </w:r>
      <w:r>
        <w:t xml:space="preserve">an overview of the program and DFAT’s theory of change can be found at </w:t>
      </w:r>
      <w:r w:rsidRPr="00C33065">
        <w:rPr>
          <w:b/>
          <w:bCs/>
          <w:i/>
          <w:iCs/>
        </w:rPr>
        <w:t>Annex 01</w:t>
      </w:r>
      <w:r>
        <w:t xml:space="preserve">. The evaluation </w:t>
      </w:r>
      <w:r w:rsidR="0080086C">
        <w:t>followed DFAT’s evaluation standards</w:t>
      </w:r>
      <w:r w:rsidR="0080086C">
        <w:rPr>
          <w:rStyle w:val="FootnoteReference"/>
        </w:rPr>
        <w:footnoteReference w:id="1"/>
      </w:r>
      <w:r w:rsidR="0080086C">
        <w:t xml:space="preserve"> </w:t>
      </w:r>
      <w:r>
        <w:t>through an analysis</w:t>
      </w:r>
      <w:r w:rsidR="00B90A7E">
        <w:t xml:space="preserve"> of progress towards</w:t>
      </w:r>
      <w:r w:rsidR="00753C18">
        <w:t xml:space="preserve"> achieving</w:t>
      </w:r>
      <w:r w:rsidR="00B90A7E">
        <w:t xml:space="preserve"> </w:t>
      </w:r>
      <w:r>
        <w:t xml:space="preserve">the three </w:t>
      </w:r>
      <w:r w:rsidRPr="0080086C">
        <w:rPr>
          <w:i/>
          <w:iCs/>
        </w:rPr>
        <w:t>End of Program Outcomes</w:t>
      </w:r>
      <w:r>
        <w:t xml:space="preserve"> and </w:t>
      </w:r>
      <w:r w:rsidR="00753C18">
        <w:t xml:space="preserve">evaluated against </w:t>
      </w:r>
      <w:r w:rsidRPr="0080086C">
        <w:rPr>
          <w:i/>
          <w:iCs/>
        </w:rPr>
        <w:t>DFAT’s six quality criteria</w:t>
      </w:r>
      <w:r w:rsidR="008C7BDB">
        <w:rPr>
          <w:rStyle w:val="FootnoteReference"/>
          <w:i/>
          <w:iCs/>
        </w:rPr>
        <w:footnoteReference w:id="2"/>
      </w:r>
      <w:r w:rsidR="00B90A7E">
        <w:t xml:space="preserve">. </w:t>
      </w:r>
      <w:r w:rsidR="00C33065">
        <w:t xml:space="preserve"> </w:t>
      </w:r>
      <w:r>
        <w:t xml:space="preserve">A summary of the findings </w:t>
      </w:r>
      <w:r w:rsidR="00DC685C">
        <w:t>follows</w:t>
      </w:r>
      <w:r w:rsidR="00574244">
        <w:t xml:space="preserve"> at </w:t>
      </w:r>
      <w:r w:rsidR="00574244" w:rsidRPr="00574244">
        <w:t>(</w:t>
      </w:r>
      <w:r w:rsidRPr="00574244">
        <w:t>1.1</w:t>
      </w:r>
      <w:r w:rsidR="00574244" w:rsidRPr="00574244">
        <w:t>)</w:t>
      </w:r>
      <w:r w:rsidRPr="00574244">
        <w:t>.</w:t>
      </w:r>
      <w:r>
        <w:t xml:space="preserve"> </w:t>
      </w:r>
      <w:r w:rsidR="00574244">
        <w:t xml:space="preserve"> </w:t>
      </w:r>
      <w:r w:rsidR="00CF4A3A">
        <w:t xml:space="preserve">A separate report proposing a range of </w:t>
      </w:r>
      <w:r w:rsidR="00CF4A3A" w:rsidRPr="001D4E2A">
        <w:rPr>
          <w:rFonts w:cs="Arial"/>
          <w:i/>
          <w:iCs/>
        </w:rPr>
        <w:t>Future Programming Options</w:t>
      </w:r>
      <w:r w:rsidR="00CF4A3A" w:rsidRPr="007335E9">
        <w:rPr>
          <w:rFonts w:cs="Arial"/>
        </w:rPr>
        <w:t xml:space="preserve"> </w:t>
      </w:r>
      <w:r w:rsidR="00CF4A3A">
        <w:rPr>
          <w:rFonts w:cs="Arial"/>
        </w:rPr>
        <w:t xml:space="preserve">has been provided to DFAT and is to be read in conjunction with this </w:t>
      </w:r>
      <w:r w:rsidR="00133214" w:rsidRPr="007335E9">
        <w:rPr>
          <w:rFonts w:cs="Arial"/>
          <w:i/>
          <w:iCs/>
        </w:rPr>
        <w:t>S4IG Final Evaluation Report</w:t>
      </w:r>
      <w:r w:rsidR="00CF4A3A">
        <w:rPr>
          <w:rFonts w:cs="Arial"/>
          <w:i/>
          <w:iCs/>
        </w:rPr>
        <w:t>.</w:t>
      </w:r>
    </w:p>
    <w:p w14:paraId="35BAAF46" w14:textId="77777777" w:rsidR="009B64C8" w:rsidRPr="00001822" w:rsidRDefault="009B64C8" w:rsidP="007C205A">
      <w:pPr>
        <w:pStyle w:val="Heading2"/>
        <w:rPr>
          <w:rFonts w:ascii="Arial Black" w:hAnsi="Arial Black"/>
          <w:sz w:val="24"/>
          <w:szCs w:val="24"/>
          <w:lang w:val="en-US"/>
        </w:rPr>
      </w:pPr>
      <w:bookmarkStart w:id="5" w:name="_Toc201067108"/>
      <w:r w:rsidRPr="00001822">
        <w:rPr>
          <w:rFonts w:ascii="Arial Black" w:hAnsi="Arial Black"/>
          <w:sz w:val="24"/>
          <w:szCs w:val="24"/>
          <w:lang w:val="en-US"/>
        </w:rPr>
        <w:t>1.1</w:t>
      </w:r>
      <w:r w:rsidRPr="00001822">
        <w:rPr>
          <w:rFonts w:ascii="Arial Black" w:hAnsi="Arial Black"/>
          <w:sz w:val="24"/>
          <w:szCs w:val="24"/>
          <w:lang w:val="en-US"/>
        </w:rPr>
        <w:tab/>
        <w:t>Evaluation Findings - End of Program Outcomes (EOPOs)</w:t>
      </w:r>
      <w:bookmarkEnd w:id="5"/>
    </w:p>
    <w:p w14:paraId="55E2F342" w14:textId="441D4E96" w:rsidR="009B64C8" w:rsidRDefault="009B64C8" w:rsidP="00F4343E">
      <w:pPr>
        <w:spacing w:after="0" w:line="240" w:lineRule="auto"/>
        <w:jc w:val="both"/>
        <w:rPr>
          <w:lang w:val="en-US"/>
        </w:rPr>
      </w:pPr>
      <w:r w:rsidRPr="00040F0B">
        <w:rPr>
          <w:b/>
          <w:bCs/>
          <w:i/>
          <w:iCs/>
          <w:color w:val="1F4E79" w:themeColor="accent5" w:themeShade="80"/>
          <w:lang w:val="en-US"/>
        </w:rPr>
        <w:t>EOPO 1</w:t>
      </w:r>
      <w:r w:rsidR="00D67067" w:rsidRPr="00040F0B">
        <w:rPr>
          <w:rFonts w:cs="Arial"/>
          <w:b/>
          <w:bCs/>
          <w:i/>
          <w:iCs/>
          <w:color w:val="1F4E79" w:themeColor="accent5" w:themeShade="80"/>
          <w:lang w:val="en-US"/>
        </w:rPr>
        <w:t>: National and sub-national governments implement innovations and policies that address skills and tourism development informed by inclusive S4IG models.</w:t>
      </w:r>
      <w:r w:rsidR="00C30B88" w:rsidRPr="00895C8C">
        <w:rPr>
          <w:rFonts w:cs="Arial"/>
          <w:color w:val="1F4E79" w:themeColor="accent5" w:themeShade="80"/>
          <w:lang w:val="en-US"/>
        </w:rPr>
        <w:t xml:space="preserve"> </w:t>
      </w:r>
      <w:r w:rsidRPr="00895C8C">
        <w:rPr>
          <w:lang w:val="en-US"/>
        </w:rPr>
        <w:t>The</w:t>
      </w:r>
      <w:r w:rsidRPr="009A795F">
        <w:rPr>
          <w:lang w:val="en-US"/>
        </w:rPr>
        <w:t xml:space="preserve"> ability to significantly influence national level system change has been problematic</w:t>
      </w:r>
      <w:r>
        <w:rPr>
          <w:lang w:val="en-US"/>
        </w:rPr>
        <w:t xml:space="preserve"> during Phase 2</w:t>
      </w:r>
      <w:r w:rsidRPr="009A795F">
        <w:rPr>
          <w:lang w:val="en-US"/>
        </w:rPr>
        <w:t xml:space="preserve">, </w:t>
      </w:r>
      <w:r>
        <w:rPr>
          <w:lang w:val="en-US"/>
        </w:rPr>
        <w:t xml:space="preserve">due </w:t>
      </w:r>
      <w:r w:rsidRPr="009A795F">
        <w:rPr>
          <w:lang w:val="en-US"/>
        </w:rPr>
        <w:t xml:space="preserve">in part </w:t>
      </w:r>
      <w:r>
        <w:rPr>
          <w:lang w:val="en-US"/>
        </w:rPr>
        <w:t>t</w:t>
      </w:r>
      <w:r w:rsidRPr="009A795F">
        <w:rPr>
          <w:lang w:val="en-US"/>
        </w:rPr>
        <w:t>o a lack of consistency</w:t>
      </w:r>
      <w:r>
        <w:rPr>
          <w:lang w:val="en-US"/>
        </w:rPr>
        <w:t xml:space="preserve">, </w:t>
      </w:r>
      <w:r w:rsidRPr="009A795F">
        <w:rPr>
          <w:lang w:val="en-US"/>
        </w:rPr>
        <w:t>mainly</w:t>
      </w:r>
      <w:r>
        <w:rPr>
          <w:lang w:val="en-US"/>
        </w:rPr>
        <w:t xml:space="preserve"> in</w:t>
      </w:r>
      <w:r w:rsidRPr="009A795F">
        <w:rPr>
          <w:lang w:val="en-US"/>
        </w:rPr>
        <w:t xml:space="preserve"> national government level ministry and agency leadership, the slow pace of </w:t>
      </w:r>
      <w:r>
        <w:rPr>
          <w:lang w:val="en-US"/>
        </w:rPr>
        <w:t>National Education P</w:t>
      </w:r>
      <w:r w:rsidRPr="009A795F">
        <w:rPr>
          <w:lang w:val="en-US"/>
        </w:rPr>
        <w:t>olicy</w:t>
      </w:r>
      <w:r>
        <w:rPr>
          <w:lang w:val="en-US"/>
        </w:rPr>
        <w:t xml:space="preserve"> Framework</w:t>
      </w:r>
      <w:r w:rsidRPr="009A795F">
        <w:rPr>
          <w:lang w:val="en-US"/>
        </w:rPr>
        <w:t xml:space="preserve"> </w:t>
      </w:r>
      <w:r>
        <w:rPr>
          <w:lang w:val="en-US"/>
        </w:rPr>
        <w:t xml:space="preserve">(NEPF) </w:t>
      </w:r>
      <w:r w:rsidR="0080086C">
        <w:rPr>
          <w:lang w:val="en-US"/>
        </w:rPr>
        <w:t xml:space="preserve">implementation, government </w:t>
      </w:r>
      <w:r w:rsidRPr="009A795F">
        <w:rPr>
          <w:lang w:val="en-US"/>
        </w:rPr>
        <w:t xml:space="preserve">change management approaches, and other geo-political influences beyond </w:t>
      </w:r>
      <w:r w:rsidR="002970C8">
        <w:rPr>
          <w:lang w:val="en-US"/>
        </w:rPr>
        <w:t>the control of S4IG</w:t>
      </w:r>
      <w:r w:rsidRPr="009A795F">
        <w:rPr>
          <w:lang w:val="en-US"/>
        </w:rPr>
        <w:t xml:space="preserve">. </w:t>
      </w:r>
      <w:r>
        <w:rPr>
          <w:lang w:val="en-US"/>
        </w:rPr>
        <w:t>In contrast t</w:t>
      </w:r>
      <w:r w:rsidRPr="009A795F">
        <w:rPr>
          <w:lang w:val="en-US"/>
        </w:rPr>
        <w:t>here has been resounding support for the program’s implementation at the sub-national (District)</w:t>
      </w:r>
      <w:r>
        <w:rPr>
          <w:lang w:val="en-US"/>
        </w:rPr>
        <w:t xml:space="preserve"> level and </w:t>
      </w:r>
      <w:r w:rsidR="002970C8">
        <w:rPr>
          <w:lang w:val="en-US"/>
        </w:rPr>
        <w:t>from</w:t>
      </w:r>
      <w:r>
        <w:rPr>
          <w:lang w:val="en-US"/>
        </w:rPr>
        <w:t xml:space="preserve"> the p</w:t>
      </w:r>
      <w:r w:rsidRPr="009A795F">
        <w:rPr>
          <w:lang w:val="en-US"/>
        </w:rPr>
        <w:t>rivate sector</w:t>
      </w:r>
      <w:r>
        <w:rPr>
          <w:lang w:val="en-US"/>
        </w:rPr>
        <w:t xml:space="preserve">, both of whom have demonstrated ‘buy </w:t>
      </w:r>
      <w:r w:rsidRPr="009A795F">
        <w:rPr>
          <w:lang w:val="en-US"/>
        </w:rPr>
        <w:t>in’ to</w:t>
      </w:r>
      <w:r w:rsidR="0080086C">
        <w:rPr>
          <w:lang w:val="en-US"/>
        </w:rPr>
        <w:t xml:space="preserve"> </w:t>
      </w:r>
      <w:r w:rsidRPr="009A795F">
        <w:rPr>
          <w:lang w:val="en-US"/>
        </w:rPr>
        <w:t>the program</w:t>
      </w:r>
      <w:r w:rsidR="00023F53">
        <w:rPr>
          <w:lang w:val="en-US"/>
        </w:rPr>
        <w:t>’s objectives</w:t>
      </w:r>
      <w:r>
        <w:rPr>
          <w:lang w:val="en-US"/>
        </w:rPr>
        <w:t xml:space="preserve">. </w:t>
      </w:r>
      <w:r w:rsidR="00A86CE8">
        <w:rPr>
          <w:lang w:val="en-US"/>
        </w:rPr>
        <w:t>The program was not able to achieve beyond its performance framework</w:t>
      </w:r>
      <w:r w:rsidR="00A86CE8">
        <w:rPr>
          <w:rStyle w:val="FootnoteReference"/>
          <w:lang w:val="en-US"/>
        </w:rPr>
        <w:footnoteReference w:id="3"/>
      </w:r>
      <w:r w:rsidR="00A86CE8">
        <w:rPr>
          <w:lang w:val="en-US"/>
        </w:rPr>
        <w:t xml:space="preserve"> due to </w:t>
      </w:r>
      <w:r>
        <w:rPr>
          <w:lang w:val="en-US"/>
        </w:rPr>
        <w:t xml:space="preserve">the delay in implementing various interventions </w:t>
      </w:r>
      <w:r w:rsidR="00A86CE8">
        <w:rPr>
          <w:lang w:val="en-US"/>
        </w:rPr>
        <w:t xml:space="preserve">caused </w:t>
      </w:r>
      <w:r w:rsidR="00DC685C">
        <w:rPr>
          <w:lang w:val="en-US"/>
        </w:rPr>
        <w:t>by the</w:t>
      </w:r>
      <w:r w:rsidR="00B90A7E">
        <w:rPr>
          <w:lang w:val="en-US"/>
        </w:rPr>
        <w:t xml:space="preserve"> </w:t>
      </w:r>
      <w:r>
        <w:rPr>
          <w:lang w:val="en-US"/>
        </w:rPr>
        <w:t xml:space="preserve">many </w:t>
      </w:r>
      <w:r w:rsidR="00B90A7E">
        <w:rPr>
          <w:lang w:val="en-US"/>
        </w:rPr>
        <w:t xml:space="preserve">external </w:t>
      </w:r>
      <w:r>
        <w:rPr>
          <w:lang w:val="en-US"/>
        </w:rPr>
        <w:t xml:space="preserve">challenges </w:t>
      </w:r>
      <w:r w:rsidR="00B90A7E">
        <w:rPr>
          <w:lang w:val="en-US"/>
        </w:rPr>
        <w:t xml:space="preserve">disrupting </w:t>
      </w:r>
      <w:r>
        <w:rPr>
          <w:lang w:val="en-US"/>
        </w:rPr>
        <w:t>program implementation</w:t>
      </w:r>
      <w:r w:rsidR="0080086C">
        <w:rPr>
          <w:lang w:val="en-US"/>
        </w:rPr>
        <w:t xml:space="preserve">, such as COVID-19, </w:t>
      </w:r>
      <w:r w:rsidR="00754DB1">
        <w:rPr>
          <w:lang w:val="en-US"/>
        </w:rPr>
        <w:t xml:space="preserve">and </w:t>
      </w:r>
      <w:r w:rsidR="00B26B73">
        <w:rPr>
          <w:lang w:val="en-US"/>
        </w:rPr>
        <w:t xml:space="preserve">Sri Lanka’s </w:t>
      </w:r>
      <w:r w:rsidR="0080086C">
        <w:rPr>
          <w:lang w:val="en-US"/>
        </w:rPr>
        <w:t>economic crisis</w:t>
      </w:r>
      <w:r w:rsidR="00B90A7E">
        <w:rPr>
          <w:lang w:val="en-US"/>
        </w:rPr>
        <w:t>,</w:t>
      </w:r>
      <w:r w:rsidR="0080086C">
        <w:rPr>
          <w:lang w:val="en-US"/>
        </w:rPr>
        <w:t xml:space="preserve"> and </w:t>
      </w:r>
      <w:r w:rsidR="00754DB1">
        <w:rPr>
          <w:lang w:val="en-US"/>
        </w:rPr>
        <w:t xml:space="preserve">related </w:t>
      </w:r>
      <w:r w:rsidR="0080086C">
        <w:rPr>
          <w:lang w:val="en-US"/>
        </w:rPr>
        <w:t>civil unrest.</w:t>
      </w:r>
    </w:p>
    <w:p w14:paraId="073D4251" w14:textId="77777777" w:rsidR="00B90A7E" w:rsidRPr="00023044" w:rsidRDefault="00B90A7E" w:rsidP="00F4343E">
      <w:pPr>
        <w:spacing w:after="0" w:line="240" w:lineRule="auto"/>
        <w:jc w:val="both"/>
        <w:rPr>
          <w:b/>
          <w:bCs/>
          <w:i/>
          <w:iCs/>
          <w:color w:val="2F5496" w:themeColor="accent1" w:themeShade="BF"/>
          <w:sz w:val="12"/>
          <w:szCs w:val="12"/>
          <w:lang w:val="en-US"/>
        </w:rPr>
      </w:pPr>
    </w:p>
    <w:p w14:paraId="7E9B1B37" w14:textId="6C6839B4" w:rsidR="009B64C8" w:rsidRDefault="009B64C8" w:rsidP="00F4343E">
      <w:pPr>
        <w:spacing w:after="0" w:line="240" w:lineRule="auto"/>
        <w:jc w:val="both"/>
        <w:rPr>
          <w:rFonts w:cs="Arial"/>
        </w:rPr>
      </w:pPr>
      <w:r w:rsidRPr="00040F0B">
        <w:rPr>
          <w:b/>
          <w:bCs/>
          <w:i/>
          <w:iCs/>
          <w:color w:val="2F5496" w:themeColor="accent1" w:themeShade="BF"/>
          <w:lang w:val="en-US"/>
        </w:rPr>
        <w:t>EOPO 2:</w:t>
      </w:r>
      <w:r w:rsidR="00CA218E" w:rsidRPr="00040F0B">
        <w:rPr>
          <w:b/>
          <w:bCs/>
          <w:i/>
          <w:iCs/>
          <w:color w:val="2F5496" w:themeColor="accent1" w:themeShade="BF"/>
          <w:lang w:val="en-US"/>
        </w:rPr>
        <w:t xml:space="preserve"> </w:t>
      </w:r>
      <w:r w:rsidR="00CA218E" w:rsidRPr="00040F0B">
        <w:rPr>
          <w:rFonts w:cs="Arial"/>
          <w:b/>
          <w:bCs/>
          <w:i/>
          <w:iCs/>
          <w:color w:val="2F5496" w:themeColor="accent1" w:themeShade="BF"/>
          <w:lang w:val="en-US"/>
        </w:rPr>
        <w:t>The majority of micro, small and medium enterprises operated by diverse participants improve their performance</w:t>
      </w:r>
      <w:r w:rsidRPr="00040F0B">
        <w:rPr>
          <w:b/>
          <w:bCs/>
          <w:i/>
          <w:iCs/>
          <w:color w:val="2F5496" w:themeColor="accent1" w:themeShade="BF"/>
          <w:lang w:val="en-US"/>
        </w:rPr>
        <w:t>:</w:t>
      </w:r>
      <w:r w:rsidRPr="00CA218E">
        <w:rPr>
          <w:b/>
          <w:bCs/>
          <w:i/>
          <w:iCs/>
          <w:color w:val="2F5496" w:themeColor="accent1" w:themeShade="BF"/>
          <w:lang w:val="en-US"/>
        </w:rPr>
        <w:t xml:space="preserve"> </w:t>
      </w:r>
      <w:r w:rsidRPr="00584E57">
        <w:rPr>
          <w:rFonts w:cs="Arial"/>
        </w:rPr>
        <w:t>Consistent feedback from businesses consulted at Anuradhapura, Trincomalee, Batticaloa and Matale</w:t>
      </w:r>
      <w:r w:rsidR="003635C6">
        <w:rPr>
          <w:rStyle w:val="FootnoteReference"/>
          <w:rFonts w:cs="Arial"/>
        </w:rPr>
        <w:footnoteReference w:id="4"/>
      </w:r>
      <w:r w:rsidRPr="00584E57">
        <w:rPr>
          <w:rFonts w:cs="Arial"/>
        </w:rPr>
        <w:t xml:space="preserve"> demonstrate</w:t>
      </w:r>
      <w:r w:rsidR="00C30B88">
        <w:rPr>
          <w:rFonts w:cs="Arial"/>
        </w:rPr>
        <w:t>d</w:t>
      </w:r>
      <w:r w:rsidRPr="00584E57">
        <w:rPr>
          <w:rFonts w:cs="Arial"/>
        </w:rPr>
        <w:t xml:space="preserve"> improved business performance </w:t>
      </w:r>
      <w:r w:rsidR="00B90A7E">
        <w:rPr>
          <w:rFonts w:cs="Arial"/>
        </w:rPr>
        <w:t>following engagement in the program</w:t>
      </w:r>
      <w:r w:rsidR="000A0CAF">
        <w:rPr>
          <w:rFonts w:cs="Arial"/>
        </w:rPr>
        <w:t>,</w:t>
      </w:r>
      <w:r w:rsidR="00B90A7E">
        <w:rPr>
          <w:rFonts w:cs="Arial"/>
        </w:rPr>
        <w:t xml:space="preserve"> evident </w:t>
      </w:r>
      <w:r w:rsidRPr="00584E57">
        <w:rPr>
          <w:rFonts w:cs="Arial"/>
        </w:rPr>
        <w:t xml:space="preserve">through </w:t>
      </w:r>
      <w:r w:rsidR="00B90A7E">
        <w:rPr>
          <w:rFonts w:cs="Arial"/>
        </w:rPr>
        <w:t>the</w:t>
      </w:r>
      <w:r w:rsidR="00B90A7E" w:rsidRPr="00584E57">
        <w:rPr>
          <w:rFonts w:cs="Arial"/>
        </w:rPr>
        <w:t xml:space="preserve"> </w:t>
      </w:r>
      <w:r w:rsidRPr="00584E57">
        <w:rPr>
          <w:rFonts w:cs="Arial"/>
        </w:rPr>
        <w:t xml:space="preserve">changes </w:t>
      </w:r>
      <w:r w:rsidR="00B90A7E">
        <w:rPr>
          <w:rFonts w:cs="Arial"/>
        </w:rPr>
        <w:t xml:space="preserve">made </w:t>
      </w:r>
      <w:r w:rsidRPr="00584E57">
        <w:rPr>
          <w:rFonts w:cs="Arial"/>
        </w:rPr>
        <w:t xml:space="preserve">to their </w:t>
      </w:r>
      <w:r w:rsidR="0080086C">
        <w:rPr>
          <w:rFonts w:cs="Arial"/>
        </w:rPr>
        <w:t xml:space="preserve">existing </w:t>
      </w:r>
      <w:r w:rsidRPr="00584E57">
        <w:rPr>
          <w:rFonts w:cs="Arial"/>
        </w:rPr>
        <w:t xml:space="preserve">business models and target markets, </w:t>
      </w:r>
      <w:r w:rsidR="0080086C">
        <w:rPr>
          <w:rFonts w:cs="Arial"/>
        </w:rPr>
        <w:t xml:space="preserve">improvements related to </w:t>
      </w:r>
      <w:r>
        <w:rPr>
          <w:rFonts w:cs="Arial"/>
        </w:rPr>
        <w:t>b</w:t>
      </w:r>
      <w:r w:rsidRPr="00584E57">
        <w:rPr>
          <w:rFonts w:cs="Arial"/>
        </w:rPr>
        <w:t xml:space="preserve">usiness </w:t>
      </w:r>
      <w:r>
        <w:rPr>
          <w:rFonts w:cs="Arial"/>
        </w:rPr>
        <w:t>c</w:t>
      </w:r>
      <w:r w:rsidRPr="00584E57">
        <w:rPr>
          <w:rFonts w:cs="Arial"/>
        </w:rPr>
        <w:t xml:space="preserve">oaching and </w:t>
      </w:r>
      <w:r>
        <w:rPr>
          <w:rFonts w:cs="Arial"/>
        </w:rPr>
        <w:t>t</w:t>
      </w:r>
      <w:r w:rsidRPr="00584E57">
        <w:rPr>
          <w:rFonts w:cs="Arial"/>
        </w:rPr>
        <w:t xml:space="preserve">ourism and </w:t>
      </w:r>
      <w:r>
        <w:rPr>
          <w:rFonts w:cs="Arial"/>
        </w:rPr>
        <w:t>h</w:t>
      </w:r>
      <w:r w:rsidRPr="00584E57">
        <w:rPr>
          <w:rFonts w:cs="Arial"/>
        </w:rPr>
        <w:t xml:space="preserve">ospitality training, and </w:t>
      </w:r>
      <w:r w:rsidR="00B90A7E">
        <w:rPr>
          <w:rFonts w:cs="Arial"/>
        </w:rPr>
        <w:t xml:space="preserve">their adoption of </w:t>
      </w:r>
      <w:r w:rsidRPr="00584E57">
        <w:rPr>
          <w:rFonts w:cs="Arial"/>
        </w:rPr>
        <w:t>other interventions such as e-commerce, digital marketing</w:t>
      </w:r>
      <w:r>
        <w:rPr>
          <w:rFonts w:cs="Arial"/>
        </w:rPr>
        <w:t>,</w:t>
      </w:r>
      <w:r w:rsidRPr="00584E57">
        <w:rPr>
          <w:rFonts w:cs="Arial"/>
        </w:rPr>
        <w:t xml:space="preserve"> and business planning. </w:t>
      </w:r>
      <w:r w:rsidR="00570644">
        <w:rPr>
          <w:rFonts w:cs="Arial"/>
        </w:rPr>
        <w:t xml:space="preserve">Participants stated they would have benefited from </w:t>
      </w:r>
      <w:r w:rsidR="0080086C">
        <w:rPr>
          <w:rFonts w:cs="Arial"/>
        </w:rPr>
        <w:t xml:space="preserve">access </w:t>
      </w:r>
      <w:r w:rsidRPr="00584E57">
        <w:rPr>
          <w:rFonts w:cs="Arial"/>
        </w:rPr>
        <w:t xml:space="preserve">to grant funding for small infrastructure projects and continued technical skills development </w:t>
      </w:r>
      <w:r w:rsidR="0080086C">
        <w:rPr>
          <w:rFonts w:cs="Arial"/>
        </w:rPr>
        <w:t xml:space="preserve">to </w:t>
      </w:r>
      <w:r w:rsidR="00570644">
        <w:rPr>
          <w:rFonts w:cs="Arial"/>
        </w:rPr>
        <w:t xml:space="preserve">consolidate gains already made, however this was not available under Phase 2. </w:t>
      </w:r>
      <w:r w:rsidRPr="00584E57">
        <w:rPr>
          <w:rFonts w:cs="Arial"/>
        </w:rPr>
        <w:t>The validation of data was difficult due</w:t>
      </w:r>
      <w:r w:rsidR="00570644">
        <w:rPr>
          <w:rFonts w:cs="Arial"/>
        </w:rPr>
        <w:t xml:space="preserve"> in part to </w:t>
      </w:r>
      <w:r w:rsidR="00652790">
        <w:rPr>
          <w:rFonts w:cs="Arial"/>
        </w:rPr>
        <w:t xml:space="preserve">‘improved business </w:t>
      </w:r>
      <w:r w:rsidR="00570644">
        <w:rPr>
          <w:rFonts w:cs="Arial"/>
        </w:rPr>
        <w:t>performance</w:t>
      </w:r>
      <w:r w:rsidR="00652790">
        <w:rPr>
          <w:rFonts w:cs="Arial"/>
        </w:rPr>
        <w:t>’</w:t>
      </w:r>
      <w:r w:rsidR="00570644">
        <w:rPr>
          <w:rFonts w:cs="Arial"/>
        </w:rPr>
        <w:t xml:space="preserve"> targets not being </w:t>
      </w:r>
      <w:r w:rsidR="007E26AB">
        <w:rPr>
          <w:rFonts w:cs="Arial"/>
        </w:rPr>
        <w:t>a feature of the program design</w:t>
      </w:r>
      <w:r w:rsidR="00570644">
        <w:rPr>
          <w:rFonts w:cs="Arial"/>
        </w:rPr>
        <w:t>, regularly monitored</w:t>
      </w:r>
      <w:r w:rsidR="00356B1C">
        <w:rPr>
          <w:rFonts w:cs="Arial"/>
        </w:rPr>
        <w:t>,</w:t>
      </w:r>
      <w:r w:rsidR="00570644">
        <w:rPr>
          <w:rFonts w:cs="Arial"/>
        </w:rPr>
        <w:t xml:space="preserve"> or reported </w:t>
      </w:r>
      <w:r w:rsidR="000A0CAF">
        <w:rPr>
          <w:rFonts w:cs="Arial"/>
        </w:rPr>
        <w:t xml:space="preserve">in </w:t>
      </w:r>
      <w:r w:rsidR="00570644">
        <w:rPr>
          <w:rFonts w:cs="Arial"/>
        </w:rPr>
        <w:t xml:space="preserve">the </w:t>
      </w:r>
      <w:r w:rsidRPr="00584E57">
        <w:rPr>
          <w:rFonts w:cs="Arial"/>
        </w:rPr>
        <w:t>MIS</w:t>
      </w:r>
      <w:r w:rsidR="00356B1C">
        <w:rPr>
          <w:rFonts w:cs="Arial"/>
        </w:rPr>
        <w:t xml:space="preserve">. A further constraint was </w:t>
      </w:r>
      <w:r w:rsidR="00570644">
        <w:rPr>
          <w:rFonts w:cs="Arial"/>
        </w:rPr>
        <w:t xml:space="preserve">that S4IG partners were </w:t>
      </w:r>
      <w:r w:rsidR="00356B1C">
        <w:rPr>
          <w:rFonts w:cs="Arial"/>
        </w:rPr>
        <w:t xml:space="preserve">delegated </w:t>
      </w:r>
      <w:r w:rsidRPr="00584E57">
        <w:rPr>
          <w:rFonts w:cs="Arial"/>
        </w:rPr>
        <w:t>reporting</w:t>
      </w:r>
      <w:r>
        <w:rPr>
          <w:rFonts w:cs="Arial"/>
        </w:rPr>
        <w:t xml:space="preserve"> </w:t>
      </w:r>
      <w:r w:rsidR="00356B1C">
        <w:rPr>
          <w:rFonts w:cs="Arial"/>
        </w:rPr>
        <w:t>responsibility</w:t>
      </w:r>
      <w:r w:rsidR="00356B1C">
        <w:rPr>
          <w:rStyle w:val="FootnoteReference"/>
          <w:rFonts w:cs="Arial"/>
        </w:rPr>
        <w:footnoteReference w:id="5"/>
      </w:r>
      <w:r w:rsidR="00356B1C">
        <w:rPr>
          <w:rFonts w:cs="Arial"/>
        </w:rPr>
        <w:t xml:space="preserve"> </w:t>
      </w:r>
      <w:r w:rsidRPr="00584E57">
        <w:rPr>
          <w:rFonts w:cs="Arial"/>
        </w:rPr>
        <w:t xml:space="preserve">and </w:t>
      </w:r>
      <w:r w:rsidR="00356B1C">
        <w:rPr>
          <w:rFonts w:cs="Arial"/>
        </w:rPr>
        <w:t xml:space="preserve">this did not happen to the </w:t>
      </w:r>
      <w:r w:rsidR="00114797">
        <w:rPr>
          <w:rFonts w:cs="Arial"/>
        </w:rPr>
        <w:t xml:space="preserve">extent </w:t>
      </w:r>
      <w:r w:rsidR="00356B1C">
        <w:rPr>
          <w:rFonts w:cs="Arial"/>
        </w:rPr>
        <w:t xml:space="preserve">anticipated </w:t>
      </w:r>
      <w:r w:rsidR="000A0CAF">
        <w:rPr>
          <w:rFonts w:cs="Arial"/>
        </w:rPr>
        <w:t xml:space="preserve">by the </w:t>
      </w:r>
      <w:r w:rsidR="00356B1C">
        <w:rPr>
          <w:rFonts w:cs="Arial"/>
        </w:rPr>
        <w:t>MERL</w:t>
      </w:r>
      <w:r w:rsidR="00114797">
        <w:rPr>
          <w:rFonts w:cs="Arial"/>
        </w:rPr>
        <w:t xml:space="preserve"> Plan </w:t>
      </w:r>
      <w:r w:rsidR="00114797" w:rsidRPr="00114797">
        <w:rPr>
          <w:rFonts w:cs="Arial"/>
          <w:i/>
          <w:iCs/>
          <w:sz w:val="18"/>
          <w:szCs w:val="18"/>
        </w:rPr>
        <w:t>(Footnote 2</w:t>
      </w:r>
      <w:r w:rsidR="00CB3499">
        <w:rPr>
          <w:rFonts w:cs="Arial"/>
          <w:i/>
          <w:iCs/>
          <w:sz w:val="18"/>
          <w:szCs w:val="18"/>
        </w:rPr>
        <w:t>7</w:t>
      </w:r>
      <w:r w:rsidR="00114797" w:rsidRPr="00114797">
        <w:rPr>
          <w:rFonts w:cs="Arial"/>
          <w:i/>
          <w:iCs/>
          <w:sz w:val="18"/>
          <w:szCs w:val="18"/>
        </w:rPr>
        <w:t>)</w:t>
      </w:r>
      <w:r w:rsidR="00356B1C" w:rsidRPr="00114797">
        <w:rPr>
          <w:rFonts w:cs="Arial"/>
          <w:i/>
          <w:iCs/>
          <w:sz w:val="18"/>
          <w:szCs w:val="18"/>
        </w:rPr>
        <w:t>.</w:t>
      </w:r>
      <w:r w:rsidR="00356B1C" w:rsidRPr="00114797">
        <w:rPr>
          <w:rFonts w:cs="Arial"/>
          <w:sz w:val="18"/>
          <w:szCs w:val="18"/>
        </w:rPr>
        <w:t xml:space="preserve"> </w:t>
      </w:r>
      <w:r w:rsidR="002602F5" w:rsidRPr="00CE000A">
        <w:rPr>
          <w:rFonts w:cs="Arial"/>
          <w:u w:val="single"/>
        </w:rPr>
        <w:t xml:space="preserve">Consequently, </w:t>
      </w:r>
      <w:r w:rsidRPr="00CE000A">
        <w:rPr>
          <w:rFonts w:cs="Arial"/>
          <w:u w:val="single"/>
        </w:rPr>
        <w:t>a deep</w:t>
      </w:r>
      <w:r w:rsidR="00087517" w:rsidRPr="00CE000A">
        <w:rPr>
          <w:rFonts w:cs="Arial"/>
          <w:u w:val="single"/>
        </w:rPr>
        <w:t>er</w:t>
      </w:r>
      <w:r w:rsidRPr="00CE000A">
        <w:rPr>
          <w:rFonts w:cs="Arial"/>
          <w:u w:val="single"/>
        </w:rPr>
        <w:t xml:space="preserve"> analysis of the </w:t>
      </w:r>
      <w:r w:rsidR="00356B1C" w:rsidRPr="00CE000A">
        <w:rPr>
          <w:rFonts w:cs="Arial"/>
          <w:u w:val="single"/>
        </w:rPr>
        <w:t xml:space="preserve">‘improved </w:t>
      </w:r>
      <w:r w:rsidRPr="00CE000A">
        <w:rPr>
          <w:rFonts w:cs="Arial"/>
          <w:u w:val="single"/>
        </w:rPr>
        <w:t>performance</w:t>
      </w:r>
      <w:r w:rsidR="00356B1C" w:rsidRPr="00CE000A">
        <w:rPr>
          <w:rFonts w:cs="Arial"/>
          <w:u w:val="single"/>
        </w:rPr>
        <w:t>’</w:t>
      </w:r>
      <w:r w:rsidRPr="00CE000A">
        <w:rPr>
          <w:rFonts w:cs="Arial"/>
          <w:u w:val="single"/>
        </w:rPr>
        <w:t xml:space="preserve"> of most MSMEs who received training</w:t>
      </w:r>
      <w:r w:rsidR="00356B1C" w:rsidRPr="00CE000A">
        <w:rPr>
          <w:rFonts w:cs="Arial"/>
          <w:u w:val="single"/>
        </w:rPr>
        <w:t xml:space="preserve"> was not possible</w:t>
      </w:r>
      <w:r w:rsidRPr="00584E57">
        <w:rPr>
          <w:rFonts w:cs="Arial"/>
        </w:rPr>
        <w:t xml:space="preserve">. </w:t>
      </w:r>
    </w:p>
    <w:p w14:paraId="49CFC3C2" w14:textId="77777777" w:rsidR="00B90A7E" w:rsidRPr="00023044" w:rsidRDefault="00B90A7E" w:rsidP="00F4343E">
      <w:pPr>
        <w:spacing w:after="0" w:line="240" w:lineRule="auto"/>
        <w:jc w:val="both"/>
        <w:rPr>
          <w:rFonts w:cs="Arial"/>
          <w:sz w:val="12"/>
          <w:szCs w:val="12"/>
        </w:rPr>
      </w:pPr>
    </w:p>
    <w:p w14:paraId="49D77AB0" w14:textId="6174761A" w:rsidR="0070293D" w:rsidRPr="00806BA2" w:rsidRDefault="009B64C8" w:rsidP="00806BA2">
      <w:pPr>
        <w:pStyle w:val="CommentText"/>
        <w:jc w:val="both"/>
      </w:pPr>
      <w:r w:rsidRPr="00040F0B">
        <w:rPr>
          <w:b/>
          <w:bCs/>
          <w:i/>
          <w:iCs/>
          <w:color w:val="2F5496" w:themeColor="accent1" w:themeShade="BF"/>
          <w:lang w:val="en-US"/>
        </w:rPr>
        <w:t>EOPO 3:</w:t>
      </w:r>
      <w:r w:rsidR="00CA218E" w:rsidRPr="00040F0B">
        <w:rPr>
          <w:rFonts w:cs="Arial"/>
          <w:b/>
          <w:bCs/>
          <w:i/>
          <w:iCs/>
          <w:color w:val="2F5496" w:themeColor="accent1" w:themeShade="BF"/>
          <w:lang w:val="en-US"/>
        </w:rPr>
        <w:t xml:space="preserve"> </w:t>
      </w:r>
      <w:proofErr w:type="gramStart"/>
      <w:r w:rsidR="00CA218E" w:rsidRPr="00040F0B">
        <w:rPr>
          <w:rFonts w:cs="Arial"/>
          <w:b/>
          <w:bCs/>
          <w:i/>
          <w:iCs/>
          <w:color w:val="2F5496" w:themeColor="accent1" w:themeShade="BF"/>
          <w:lang w:val="en-US"/>
        </w:rPr>
        <w:t>The majority of</w:t>
      </w:r>
      <w:proofErr w:type="gramEnd"/>
      <w:r w:rsidR="00CA218E" w:rsidRPr="00040F0B">
        <w:rPr>
          <w:rFonts w:cs="Arial"/>
          <w:b/>
          <w:bCs/>
          <w:i/>
          <w:iCs/>
          <w:color w:val="2F5496" w:themeColor="accent1" w:themeShade="BF"/>
          <w:lang w:val="en-US"/>
        </w:rPr>
        <w:t xml:space="preserve"> diverse participants increase their income:</w:t>
      </w:r>
      <w:r w:rsidRPr="00CA218E">
        <w:rPr>
          <w:b/>
          <w:bCs/>
          <w:i/>
          <w:iCs/>
          <w:color w:val="2F5496" w:themeColor="accent1" w:themeShade="BF"/>
          <w:lang w:val="en-US"/>
        </w:rPr>
        <w:t xml:space="preserve"> </w:t>
      </w:r>
      <w:r w:rsidRPr="00CA218E">
        <w:rPr>
          <w:rFonts w:cs="Arial"/>
        </w:rPr>
        <w:t>The</w:t>
      </w:r>
      <w:r w:rsidRPr="0081167A">
        <w:rPr>
          <w:rFonts w:cs="Arial"/>
          <w:color w:val="2F5496" w:themeColor="accent1" w:themeShade="BF"/>
        </w:rPr>
        <w:t xml:space="preserve"> </w:t>
      </w:r>
      <w:r w:rsidRPr="00377F5E">
        <w:rPr>
          <w:rFonts w:cs="Arial"/>
        </w:rPr>
        <w:t xml:space="preserve">available data does not permit </w:t>
      </w:r>
      <w:r>
        <w:rPr>
          <w:rFonts w:cs="Arial"/>
        </w:rPr>
        <w:t xml:space="preserve">a </w:t>
      </w:r>
      <w:r w:rsidR="002602F5">
        <w:rPr>
          <w:rFonts w:cs="Arial"/>
        </w:rPr>
        <w:t xml:space="preserve">verifiable response </w:t>
      </w:r>
      <w:r>
        <w:rPr>
          <w:rFonts w:cs="Arial"/>
        </w:rPr>
        <w:t xml:space="preserve">to </w:t>
      </w:r>
      <w:r w:rsidRPr="00377F5E">
        <w:rPr>
          <w:rFonts w:cs="Arial"/>
        </w:rPr>
        <w:t xml:space="preserve">the </w:t>
      </w:r>
      <w:r w:rsidR="00B11B96">
        <w:rPr>
          <w:rFonts w:cs="Arial"/>
        </w:rPr>
        <w:t xml:space="preserve">following </w:t>
      </w:r>
      <w:r w:rsidRPr="00377F5E">
        <w:rPr>
          <w:rFonts w:cs="Arial"/>
        </w:rPr>
        <w:t>question</w:t>
      </w:r>
      <w:r w:rsidR="00B11B96">
        <w:rPr>
          <w:rFonts w:cs="Arial"/>
        </w:rPr>
        <w:t>:</w:t>
      </w:r>
      <w:r>
        <w:rPr>
          <w:rFonts w:cs="Arial"/>
        </w:rPr>
        <w:t xml:space="preserve"> </w:t>
      </w:r>
      <w:r w:rsidRPr="00605694">
        <w:rPr>
          <w:rFonts w:cs="Arial"/>
          <w:i/>
          <w:iCs/>
        </w:rPr>
        <w:t>“</w:t>
      </w:r>
      <w:r w:rsidR="00605694" w:rsidRPr="00605694">
        <w:rPr>
          <w:rFonts w:cs="Arial"/>
          <w:i/>
          <w:iCs/>
        </w:rPr>
        <w:t>d</w:t>
      </w:r>
      <w:r w:rsidRPr="00605694">
        <w:rPr>
          <w:rFonts w:cs="Arial"/>
          <w:i/>
          <w:iCs/>
        </w:rPr>
        <w:t xml:space="preserve">id </w:t>
      </w:r>
      <w:r w:rsidR="00C322BC" w:rsidRPr="00605694">
        <w:rPr>
          <w:rFonts w:cs="Arial"/>
          <w:i/>
          <w:iCs/>
        </w:rPr>
        <w:t xml:space="preserve">the </w:t>
      </w:r>
      <w:r w:rsidRPr="00605694">
        <w:rPr>
          <w:rFonts w:cs="Arial"/>
          <w:i/>
          <w:iCs/>
        </w:rPr>
        <w:t>majority of participants of training programs increase their income?”</w:t>
      </w:r>
      <w:r w:rsidRPr="00377F5E">
        <w:rPr>
          <w:rFonts w:cs="Arial"/>
        </w:rPr>
        <w:t xml:space="preserve"> While data from the MIS shows that 1050 individuals were trained by the S4IG program, information about changes in income is available for only 12 percent of them. </w:t>
      </w:r>
      <w:r w:rsidR="001C1E11">
        <w:rPr>
          <w:rFonts w:cs="Arial"/>
        </w:rPr>
        <w:t xml:space="preserve">The size of the sample does not allow </w:t>
      </w:r>
      <w:r w:rsidR="00B11B96">
        <w:rPr>
          <w:rFonts w:cs="Arial"/>
        </w:rPr>
        <w:t xml:space="preserve">for </w:t>
      </w:r>
      <w:r w:rsidR="001C1E11">
        <w:rPr>
          <w:rFonts w:cs="Arial"/>
        </w:rPr>
        <w:t>an accurate asse</w:t>
      </w:r>
      <w:r w:rsidR="002602F5">
        <w:rPr>
          <w:rFonts w:cs="Arial"/>
        </w:rPr>
        <w:t xml:space="preserve">ssment </w:t>
      </w:r>
      <w:r w:rsidR="001C1E11">
        <w:rPr>
          <w:rFonts w:cs="Arial"/>
        </w:rPr>
        <w:t>of changes in income</w:t>
      </w:r>
      <w:r w:rsidR="00B11B96">
        <w:rPr>
          <w:rFonts w:cs="Arial"/>
        </w:rPr>
        <w:t>,</w:t>
      </w:r>
      <w:r w:rsidR="001C1E11">
        <w:rPr>
          <w:rFonts w:cs="Arial"/>
        </w:rPr>
        <w:t xml:space="preserve"> however from the </w:t>
      </w:r>
      <w:r w:rsidRPr="00377F5E">
        <w:rPr>
          <w:rFonts w:cs="Arial"/>
        </w:rPr>
        <w:t>limited data</w:t>
      </w:r>
      <w:r w:rsidR="001C1E11">
        <w:rPr>
          <w:rFonts w:cs="Arial"/>
        </w:rPr>
        <w:t xml:space="preserve"> available, there does appear to be a </w:t>
      </w:r>
      <w:r w:rsidRPr="00377F5E">
        <w:rPr>
          <w:rFonts w:cs="Arial"/>
        </w:rPr>
        <w:t>progressive increase in average income</w:t>
      </w:r>
      <w:r w:rsidR="001C1E11">
        <w:rPr>
          <w:rFonts w:cs="Arial"/>
        </w:rPr>
        <w:t xml:space="preserve"> </w:t>
      </w:r>
      <w:r w:rsidR="00B11B96">
        <w:rPr>
          <w:rFonts w:cs="Arial"/>
        </w:rPr>
        <w:t xml:space="preserve">for </w:t>
      </w:r>
      <w:r w:rsidR="001C1E11">
        <w:rPr>
          <w:rFonts w:cs="Arial"/>
        </w:rPr>
        <w:t>participants surveyed. A</w:t>
      </w:r>
      <w:r w:rsidRPr="00377F5E">
        <w:rPr>
          <w:rFonts w:cs="Arial"/>
        </w:rPr>
        <w:t>necdotal evidence from field-level consultations</w:t>
      </w:r>
      <w:r w:rsidR="00087517">
        <w:rPr>
          <w:rFonts w:cs="Arial"/>
        </w:rPr>
        <w:t xml:space="preserve"> </w:t>
      </w:r>
      <w:r w:rsidRPr="00377F5E">
        <w:rPr>
          <w:rFonts w:cs="Arial"/>
        </w:rPr>
        <w:t>consistently showed that their incomes grew as a direct result of the S4IG program.</w:t>
      </w:r>
      <w:r w:rsidR="00C33065">
        <w:rPr>
          <w:rFonts w:cs="Arial"/>
        </w:rPr>
        <w:t xml:space="preserve"> </w:t>
      </w:r>
      <w:r w:rsidR="00F25E6D">
        <w:rPr>
          <w:rFonts w:cs="Arial"/>
        </w:rPr>
        <w:t xml:space="preserve">Several </w:t>
      </w:r>
      <w:r w:rsidRPr="00377F5E">
        <w:rPr>
          <w:rFonts w:cs="Arial"/>
        </w:rPr>
        <w:t>micro-businesses</w:t>
      </w:r>
      <w:r w:rsidR="00F25E6D">
        <w:rPr>
          <w:rFonts w:cs="Arial"/>
        </w:rPr>
        <w:t xml:space="preserve"> for which outcome data is available,</w:t>
      </w:r>
      <w:r w:rsidRPr="00377F5E">
        <w:rPr>
          <w:rFonts w:cs="Arial"/>
        </w:rPr>
        <w:t xml:space="preserve"> </w:t>
      </w:r>
      <w:r>
        <w:rPr>
          <w:rFonts w:cs="Arial"/>
        </w:rPr>
        <w:t xml:space="preserve">also </w:t>
      </w:r>
      <w:r w:rsidRPr="00377F5E">
        <w:rPr>
          <w:rFonts w:cs="Arial"/>
        </w:rPr>
        <w:t>grew their staffing numbers</w:t>
      </w:r>
      <w:r w:rsidR="00CE000A">
        <w:rPr>
          <w:rFonts w:cs="Arial"/>
        </w:rPr>
        <w:t xml:space="preserve"> and their income levels </w:t>
      </w:r>
      <w:r w:rsidR="000A0CAF" w:rsidRPr="00377F5E">
        <w:rPr>
          <w:rFonts w:cs="Arial"/>
        </w:rPr>
        <w:t>because of</w:t>
      </w:r>
      <w:r w:rsidRPr="00377F5E">
        <w:rPr>
          <w:rFonts w:cs="Arial"/>
        </w:rPr>
        <w:t xml:space="preserve"> improv</w:t>
      </w:r>
      <w:r w:rsidR="00CE000A">
        <w:rPr>
          <w:rFonts w:cs="Arial"/>
        </w:rPr>
        <w:t xml:space="preserve">ed business </w:t>
      </w:r>
      <w:r w:rsidRPr="00377F5E">
        <w:rPr>
          <w:rFonts w:cs="Arial"/>
        </w:rPr>
        <w:t xml:space="preserve">performance, </w:t>
      </w:r>
      <w:r w:rsidR="001C1E11">
        <w:rPr>
          <w:rFonts w:cs="Arial"/>
        </w:rPr>
        <w:t xml:space="preserve">through increased </w:t>
      </w:r>
      <w:r w:rsidRPr="00377F5E">
        <w:rPr>
          <w:rFonts w:cs="Arial"/>
        </w:rPr>
        <w:t>productivity</w:t>
      </w:r>
      <w:r w:rsidR="00CE000A">
        <w:rPr>
          <w:rFonts w:cs="Arial"/>
        </w:rPr>
        <w:t xml:space="preserve"> and </w:t>
      </w:r>
      <w:r w:rsidR="001C1E11">
        <w:rPr>
          <w:rFonts w:cs="Arial"/>
        </w:rPr>
        <w:t>generally extending the scope of their business activities</w:t>
      </w:r>
      <w:r w:rsidR="00CE000A">
        <w:rPr>
          <w:rFonts w:cs="Arial"/>
        </w:rPr>
        <w:t>. Consultation feedback</w:t>
      </w:r>
      <w:r w:rsidR="001C1E11">
        <w:rPr>
          <w:rFonts w:cs="Arial"/>
        </w:rPr>
        <w:t xml:space="preserve"> </w:t>
      </w:r>
      <w:r w:rsidR="00356B1C" w:rsidRPr="00584E57">
        <w:rPr>
          <w:rFonts w:cs="Arial"/>
        </w:rPr>
        <w:t>suggest that the training had a noteworthy impact on profit, and that employment expanded by one or two workers in four of</w:t>
      </w:r>
      <w:r w:rsidR="001C1E11">
        <w:rPr>
          <w:rFonts w:cs="Arial"/>
        </w:rPr>
        <w:t xml:space="preserve"> the six businesses consulted at Matale</w:t>
      </w:r>
      <w:r w:rsidR="003D7C4B">
        <w:rPr>
          <w:rFonts w:cs="Arial"/>
        </w:rPr>
        <w:t>. H</w:t>
      </w:r>
      <w:r w:rsidR="003D7C4B">
        <w:t>owever, due to the substantial number of enterprises for whom data about sustained improvement in income (12 months after intervention) is not available (92%), there is no conclusive evidence of improved income across</w:t>
      </w:r>
      <w:r w:rsidR="003D7C4B">
        <w:rPr>
          <w:b/>
          <w:bCs/>
        </w:rPr>
        <w:t xml:space="preserve"> all</w:t>
      </w:r>
      <w:r w:rsidR="003D7C4B">
        <w:t xml:space="preserve"> participants</w:t>
      </w:r>
      <w:r w:rsidR="00297995">
        <w:t>.</w:t>
      </w:r>
      <w:r w:rsidR="003D7C4B">
        <w:t xml:space="preserve"> </w:t>
      </w:r>
      <w:r w:rsidR="003D7C4B" w:rsidRPr="003D7C4B">
        <w:rPr>
          <w:i/>
          <w:iCs/>
        </w:rPr>
        <w:t xml:space="preserve">(Table 01) </w:t>
      </w:r>
      <w:r w:rsidR="003D7C4B" w:rsidRPr="003D7C4B">
        <w:rPr>
          <w:b/>
          <w:bCs/>
          <w:i/>
          <w:iCs/>
        </w:rPr>
        <w:t>(Annex 02).</w:t>
      </w:r>
    </w:p>
    <w:p w14:paraId="5EE4F130" w14:textId="77777777" w:rsidR="0070293D" w:rsidRDefault="0070293D" w:rsidP="00F4343E">
      <w:pPr>
        <w:spacing w:after="0" w:line="240" w:lineRule="auto"/>
        <w:jc w:val="both"/>
        <w:rPr>
          <w:rFonts w:cs="Arial"/>
        </w:rPr>
      </w:pPr>
    </w:p>
    <w:p w14:paraId="2295498D" w14:textId="77777777" w:rsidR="009B64C8" w:rsidRPr="00001822" w:rsidRDefault="009B64C8" w:rsidP="007C205A">
      <w:pPr>
        <w:pStyle w:val="Heading2"/>
        <w:rPr>
          <w:rFonts w:ascii="Arial Black" w:hAnsi="Arial Black"/>
          <w:sz w:val="24"/>
          <w:szCs w:val="24"/>
        </w:rPr>
      </w:pPr>
      <w:bookmarkStart w:id="6" w:name="_Toc201067109"/>
      <w:r w:rsidRPr="00001822">
        <w:rPr>
          <w:rFonts w:ascii="Arial Black" w:hAnsi="Arial Black"/>
          <w:sz w:val="24"/>
          <w:szCs w:val="24"/>
          <w:lang w:val="en-US"/>
        </w:rPr>
        <w:t>1.2</w:t>
      </w:r>
      <w:r w:rsidRPr="00001822">
        <w:rPr>
          <w:rFonts w:ascii="Arial Black" w:hAnsi="Arial Black"/>
          <w:sz w:val="24"/>
          <w:szCs w:val="24"/>
          <w:lang w:val="en-US"/>
        </w:rPr>
        <w:tab/>
        <w:t>Evaluation Findings – DFAT Aid Quality Criteria</w:t>
      </w:r>
      <w:bookmarkEnd w:id="6"/>
    </w:p>
    <w:p w14:paraId="783CFBC5" w14:textId="5FF85F67" w:rsidR="008E4393" w:rsidRDefault="009B64C8" w:rsidP="00F4343E">
      <w:pPr>
        <w:spacing w:after="0" w:line="240" w:lineRule="auto"/>
        <w:jc w:val="both"/>
      </w:pPr>
      <w:r w:rsidRPr="005663CB">
        <w:rPr>
          <w:b/>
          <w:bCs/>
          <w:i/>
          <w:iCs/>
          <w:color w:val="2F5496" w:themeColor="accent1" w:themeShade="BF"/>
          <w:lang w:val="en-US"/>
        </w:rPr>
        <w:t xml:space="preserve">Relevance: </w:t>
      </w:r>
      <w:r w:rsidRPr="00815D3D">
        <w:t xml:space="preserve">The program design and scaled up provincial model and approach was ‘fit for purpose’ and highly relevant to specific </w:t>
      </w:r>
      <w:r w:rsidR="00901507">
        <w:t xml:space="preserve">target </w:t>
      </w:r>
      <w:r w:rsidRPr="00815D3D">
        <w:t xml:space="preserve">segments of the tourism market at a time when the country’s tourism industry had suffered through the impact of COVID and other </w:t>
      </w:r>
      <w:r>
        <w:t>internal and external shocks.</w:t>
      </w:r>
      <w:r w:rsidRPr="00815D3D">
        <w:t xml:space="preserve"> </w:t>
      </w:r>
      <w:r>
        <w:t>The focus of the program and its ability to influence national system change was only marginally effective and exacerbated by the slow pace of national TVET policy, structural and governance reform and ongoing changes in government ministry and agency level senior leadership.</w:t>
      </w:r>
      <w:r w:rsidR="008E4393">
        <w:t xml:space="preserve"> </w:t>
      </w:r>
      <w:bookmarkStart w:id="7" w:name="_Hlk176863973"/>
      <w:r w:rsidR="008E4393">
        <w:t xml:space="preserve">The program did however make a significant national TVET policy achievement through the implementation of a Reasonable Adjustments Policy adaptation and the EQUITAS intervention which put the policy into practice. </w:t>
      </w:r>
    </w:p>
    <w:bookmarkEnd w:id="7"/>
    <w:p w14:paraId="34E5FC68" w14:textId="77777777" w:rsidR="005318AD" w:rsidRPr="00837F82" w:rsidRDefault="005318AD" w:rsidP="00F4343E">
      <w:pPr>
        <w:spacing w:after="0" w:line="240" w:lineRule="auto"/>
        <w:jc w:val="both"/>
        <w:rPr>
          <w:b/>
          <w:bCs/>
          <w:i/>
          <w:iCs/>
          <w:color w:val="2F5496" w:themeColor="accent1" w:themeShade="BF"/>
          <w:sz w:val="12"/>
          <w:szCs w:val="12"/>
          <w:lang w:val="en-US"/>
        </w:rPr>
      </w:pPr>
    </w:p>
    <w:p w14:paraId="51529635" w14:textId="06949469" w:rsidR="009B64C8" w:rsidRDefault="009B64C8" w:rsidP="00F4343E">
      <w:pPr>
        <w:spacing w:after="0" w:line="240" w:lineRule="auto"/>
        <w:jc w:val="both"/>
      </w:pPr>
      <w:r w:rsidRPr="005663CB">
        <w:rPr>
          <w:b/>
          <w:bCs/>
          <w:i/>
          <w:iCs/>
          <w:color w:val="2F5496" w:themeColor="accent1" w:themeShade="BF"/>
          <w:lang w:val="en-US"/>
        </w:rPr>
        <w:t xml:space="preserve">Effectiveness: </w:t>
      </w:r>
      <w:r w:rsidRPr="00815D3D">
        <w:t xml:space="preserve">The program design provided sufficient scope and flexibility to enable implementation to be modified to expand the reach of the program into provincial areas, target diverse tourism markets and </w:t>
      </w:r>
      <w:r w:rsidR="00040F0B">
        <w:t xml:space="preserve">an objective </w:t>
      </w:r>
      <w:r w:rsidRPr="00815D3D">
        <w:t>selection of participating MSMEs</w:t>
      </w:r>
      <w:r w:rsidR="00040F0B">
        <w:t>. A</w:t>
      </w:r>
      <w:r w:rsidRPr="00815D3D">
        <w:t>ll of which w</w:t>
      </w:r>
      <w:r w:rsidR="00040F0B">
        <w:t xml:space="preserve">as </w:t>
      </w:r>
      <w:r w:rsidRPr="00815D3D">
        <w:t>effectively managed by the S4IG team and support structures</w:t>
      </w:r>
      <w:r w:rsidR="00965F67">
        <w:t xml:space="preserve">. This was complemented by </w:t>
      </w:r>
      <w:r w:rsidRPr="00815D3D">
        <w:t xml:space="preserve">significant ‘buy in’ </w:t>
      </w:r>
      <w:r>
        <w:t xml:space="preserve">and potential for </w:t>
      </w:r>
      <w:r w:rsidR="00965F67">
        <w:t xml:space="preserve">further post-program </w:t>
      </w:r>
      <w:r>
        <w:t>scale</w:t>
      </w:r>
      <w:r w:rsidR="00B11B96">
        <w:t>-</w:t>
      </w:r>
      <w:r>
        <w:t xml:space="preserve">up through </w:t>
      </w:r>
      <w:r w:rsidRPr="00815D3D">
        <w:t>regional agencies and government.</w:t>
      </w:r>
      <w:r>
        <w:t xml:space="preserve"> The models developed were effective for business enhancement and growth, </w:t>
      </w:r>
      <w:r w:rsidR="00B11B96">
        <w:t>and</w:t>
      </w:r>
      <w:r w:rsidR="00965F67">
        <w:t xml:space="preserve"> </w:t>
      </w:r>
      <w:r>
        <w:t xml:space="preserve">facilitated participation </w:t>
      </w:r>
      <w:r w:rsidR="00B11B96">
        <w:t xml:space="preserve">of </w:t>
      </w:r>
      <w:r>
        <w:t xml:space="preserve">marginalised groups, women, and people with a disability. </w:t>
      </w:r>
    </w:p>
    <w:p w14:paraId="01A39631" w14:textId="77777777" w:rsidR="005318AD" w:rsidRPr="00837F82" w:rsidRDefault="005318AD" w:rsidP="00F4343E">
      <w:pPr>
        <w:spacing w:after="0" w:line="240" w:lineRule="auto"/>
        <w:jc w:val="both"/>
        <w:rPr>
          <w:b/>
          <w:bCs/>
          <w:i/>
          <w:iCs/>
          <w:color w:val="2F5496" w:themeColor="accent1" w:themeShade="BF"/>
          <w:sz w:val="12"/>
          <w:szCs w:val="12"/>
          <w:lang w:val="en-US"/>
        </w:rPr>
      </w:pPr>
    </w:p>
    <w:p w14:paraId="630025A0" w14:textId="0CF86809" w:rsidR="00492113" w:rsidRDefault="009B64C8" w:rsidP="00F4343E">
      <w:pPr>
        <w:spacing w:after="0" w:line="240" w:lineRule="auto"/>
        <w:jc w:val="both"/>
      </w:pPr>
      <w:r w:rsidRPr="005663CB">
        <w:rPr>
          <w:b/>
          <w:bCs/>
          <w:i/>
          <w:iCs/>
          <w:color w:val="2F5496" w:themeColor="accent1" w:themeShade="BF"/>
          <w:lang w:val="en-US"/>
        </w:rPr>
        <w:t xml:space="preserve">Efficiency: </w:t>
      </w:r>
      <w:r w:rsidRPr="00815D3D">
        <w:t xml:space="preserve">The S4IG program was found to be an efficient model for the development of </w:t>
      </w:r>
      <w:r w:rsidR="00990CD4">
        <w:t>the program’s t</w:t>
      </w:r>
      <w:r w:rsidRPr="00815D3D">
        <w:t>arget markets</w:t>
      </w:r>
      <w:r w:rsidR="001B7E45">
        <w:t>, i.e. t</w:t>
      </w:r>
      <w:r w:rsidRPr="00815D3D">
        <w:t>ourism and MSMEs</w:t>
      </w:r>
      <w:r w:rsidR="00990CD4">
        <w:t xml:space="preserve">. It </w:t>
      </w:r>
      <w:r w:rsidRPr="00815D3D">
        <w:t>engaged extremely well with participants, and built strong relationships with the tourism industry, government</w:t>
      </w:r>
      <w:r>
        <w:t>,</w:t>
      </w:r>
      <w:r w:rsidRPr="00815D3D">
        <w:t xml:space="preserve"> and the private sector. </w:t>
      </w:r>
      <w:r>
        <w:t xml:space="preserve">The active participation and leveraging of resources from many partners contributed to the efficiency of the program, </w:t>
      </w:r>
      <w:bookmarkStart w:id="8" w:name="_Hlk176864611"/>
      <w:r>
        <w:t>as did DFAT’s</w:t>
      </w:r>
      <w:r w:rsidR="00462B39">
        <w:t xml:space="preserve"> and Palladium’s </w:t>
      </w:r>
      <w:r>
        <w:t xml:space="preserve">project risk management approach </w:t>
      </w:r>
      <w:bookmarkEnd w:id="8"/>
      <w:r>
        <w:t xml:space="preserve">and devolution of responsibility for planning and implementing </w:t>
      </w:r>
      <w:r w:rsidR="00990CD4">
        <w:t xml:space="preserve">the interventions. </w:t>
      </w:r>
      <w:r>
        <w:t xml:space="preserve">The program had </w:t>
      </w:r>
      <w:r w:rsidR="00565B0E">
        <w:t>several</w:t>
      </w:r>
      <w:r>
        <w:t xml:space="preserve"> positive collaborations with other development partners and capitalised on </w:t>
      </w:r>
      <w:r w:rsidR="008D5ED6">
        <w:t>the</w:t>
      </w:r>
      <w:r>
        <w:t xml:space="preserve"> strengths</w:t>
      </w:r>
      <w:r w:rsidR="008D5ED6">
        <w:t xml:space="preserve"> of each of these</w:t>
      </w:r>
      <w:r>
        <w:t xml:space="preserve"> to implement skills/TVET related initiatives. </w:t>
      </w:r>
      <w:r w:rsidRPr="00815D3D">
        <w:t>The scale of the program’s reach</w:t>
      </w:r>
      <w:r>
        <w:t xml:space="preserve">, </w:t>
      </w:r>
      <w:r w:rsidRPr="00815D3D">
        <w:t xml:space="preserve">participant numbers </w:t>
      </w:r>
      <w:r>
        <w:t>and value for money</w:t>
      </w:r>
      <w:r w:rsidR="008D5ED6">
        <w:t xml:space="preserve"> (VFM)</w:t>
      </w:r>
      <w:r>
        <w:t xml:space="preserve"> assessments </w:t>
      </w:r>
      <w:r w:rsidR="008D5ED6">
        <w:t>are</w:t>
      </w:r>
      <w:r>
        <w:t xml:space="preserve"> analysed further </w:t>
      </w:r>
      <w:r w:rsidR="00C33065">
        <w:t xml:space="preserve">under ‘Efficiency’ </w:t>
      </w:r>
      <w:r w:rsidR="00532993">
        <w:t xml:space="preserve">in </w:t>
      </w:r>
      <w:r w:rsidR="00532993" w:rsidRPr="00E352D5">
        <w:rPr>
          <w:u w:val="single"/>
        </w:rPr>
        <w:t xml:space="preserve">Section </w:t>
      </w:r>
      <w:r w:rsidR="00C33065" w:rsidRPr="00E352D5">
        <w:rPr>
          <w:u w:val="single"/>
        </w:rPr>
        <w:t>2.3</w:t>
      </w:r>
      <w:r w:rsidRPr="00C33065">
        <w:t>.</w:t>
      </w:r>
      <w:r w:rsidRPr="00815D3D">
        <w:t xml:space="preserve">  </w:t>
      </w:r>
    </w:p>
    <w:p w14:paraId="311996A1" w14:textId="77777777" w:rsidR="005318AD" w:rsidRPr="00837F82" w:rsidRDefault="005318AD" w:rsidP="00F4343E">
      <w:pPr>
        <w:spacing w:after="0" w:line="240" w:lineRule="auto"/>
        <w:jc w:val="both"/>
        <w:rPr>
          <w:sz w:val="12"/>
          <w:szCs w:val="12"/>
        </w:rPr>
      </w:pPr>
    </w:p>
    <w:p w14:paraId="44D74992" w14:textId="478C850F" w:rsidR="009B64C8" w:rsidRDefault="009B64C8" w:rsidP="00F4343E">
      <w:pPr>
        <w:spacing w:after="0" w:line="240" w:lineRule="auto"/>
        <w:jc w:val="both"/>
        <w:rPr>
          <w:lang w:val="en-US"/>
        </w:rPr>
      </w:pPr>
      <w:r w:rsidRPr="005663CB">
        <w:rPr>
          <w:b/>
          <w:bCs/>
          <w:i/>
          <w:iCs/>
          <w:color w:val="2F5496" w:themeColor="accent1" w:themeShade="BF"/>
          <w:lang w:val="en-US"/>
        </w:rPr>
        <w:t xml:space="preserve">Gender Equality, Disability </w:t>
      </w:r>
      <w:r>
        <w:rPr>
          <w:b/>
          <w:bCs/>
          <w:i/>
          <w:iCs/>
          <w:color w:val="2F5496" w:themeColor="accent1" w:themeShade="BF"/>
          <w:lang w:val="en-US"/>
        </w:rPr>
        <w:t>a</w:t>
      </w:r>
      <w:r w:rsidRPr="005663CB">
        <w:rPr>
          <w:b/>
          <w:bCs/>
          <w:i/>
          <w:iCs/>
          <w:color w:val="2F5496" w:themeColor="accent1" w:themeShade="BF"/>
          <w:lang w:val="en-US"/>
        </w:rPr>
        <w:t xml:space="preserve">nd Social Inclusion: </w:t>
      </w:r>
      <w:r w:rsidRPr="00815D3D">
        <w:rPr>
          <w:lang w:val="en-US"/>
        </w:rPr>
        <w:t xml:space="preserve">A strength of the S4IG </w:t>
      </w:r>
      <w:r w:rsidR="007D71CF">
        <w:rPr>
          <w:lang w:val="en-US"/>
        </w:rPr>
        <w:t xml:space="preserve">program </w:t>
      </w:r>
      <w:r w:rsidRPr="00815D3D">
        <w:rPr>
          <w:lang w:val="en-US"/>
        </w:rPr>
        <w:t>design</w:t>
      </w:r>
      <w:r w:rsidR="007D71CF">
        <w:rPr>
          <w:lang w:val="en-US"/>
        </w:rPr>
        <w:t xml:space="preserve"> was to target vulnerable groups and individuals with a specific focus on women</w:t>
      </w:r>
      <w:r w:rsidRPr="00815D3D">
        <w:rPr>
          <w:lang w:val="en-US"/>
        </w:rPr>
        <w:t xml:space="preserve"> </w:t>
      </w:r>
      <w:r w:rsidR="007D71CF">
        <w:rPr>
          <w:lang w:val="en-US"/>
        </w:rPr>
        <w:t xml:space="preserve">and people living with a disability. The S4IG </w:t>
      </w:r>
      <w:r w:rsidRPr="00815D3D">
        <w:rPr>
          <w:lang w:val="en-US"/>
        </w:rPr>
        <w:t xml:space="preserve">implementation approach </w:t>
      </w:r>
      <w:r w:rsidR="007D71CF">
        <w:rPr>
          <w:lang w:val="en-US"/>
        </w:rPr>
        <w:t xml:space="preserve">actively </w:t>
      </w:r>
      <w:r w:rsidRPr="00815D3D">
        <w:rPr>
          <w:lang w:val="en-US"/>
        </w:rPr>
        <w:t>engage</w:t>
      </w:r>
      <w:r w:rsidR="00E352D5">
        <w:rPr>
          <w:lang w:val="en-US"/>
        </w:rPr>
        <w:t xml:space="preserve">d </w:t>
      </w:r>
      <w:proofErr w:type="gramStart"/>
      <w:r w:rsidR="007D71CF">
        <w:rPr>
          <w:lang w:val="en-US"/>
        </w:rPr>
        <w:t>with</w:t>
      </w:r>
      <w:r w:rsidR="00E352D5">
        <w:rPr>
          <w:lang w:val="en-US"/>
        </w:rPr>
        <w:t>,</w:t>
      </w:r>
      <w:r w:rsidR="007D71CF">
        <w:rPr>
          <w:lang w:val="en-US"/>
        </w:rPr>
        <w:t xml:space="preserve"> and</w:t>
      </w:r>
      <w:proofErr w:type="gramEnd"/>
      <w:r w:rsidR="007D71CF">
        <w:rPr>
          <w:lang w:val="en-US"/>
        </w:rPr>
        <w:t xml:space="preserve"> encourage</w:t>
      </w:r>
      <w:r w:rsidR="00E352D5">
        <w:rPr>
          <w:lang w:val="en-US"/>
        </w:rPr>
        <w:t>d</w:t>
      </w:r>
      <w:r w:rsidR="007D71CF">
        <w:rPr>
          <w:lang w:val="en-US"/>
        </w:rPr>
        <w:t xml:space="preserve"> </w:t>
      </w:r>
      <w:r w:rsidRPr="00815D3D">
        <w:rPr>
          <w:lang w:val="en-US"/>
        </w:rPr>
        <w:t xml:space="preserve">participation of </w:t>
      </w:r>
      <w:r w:rsidR="00E352D5">
        <w:rPr>
          <w:lang w:val="en-US"/>
        </w:rPr>
        <w:t xml:space="preserve">GEDSI beneficiaries </w:t>
      </w:r>
      <w:r w:rsidRPr="00815D3D">
        <w:rPr>
          <w:lang w:val="en-US"/>
        </w:rPr>
        <w:t xml:space="preserve">in </w:t>
      </w:r>
      <w:r w:rsidR="00DC685C">
        <w:rPr>
          <w:lang w:val="en-US"/>
        </w:rPr>
        <w:t>most of</w:t>
      </w:r>
      <w:r w:rsidR="003E0F2F">
        <w:rPr>
          <w:lang w:val="en-US"/>
        </w:rPr>
        <w:t xml:space="preserve"> </w:t>
      </w:r>
      <w:r w:rsidR="007D71CF">
        <w:rPr>
          <w:lang w:val="en-US"/>
        </w:rPr>
        <w:t xml:space="preserve">its </w:t>
      </w:r>
      <w:r w:rsidRPr="00815D3D">
        <w:rPr>
          <w:lang w:val="en-US"/>
        </w:rPr>
        <w:t>program</w:t>
      </w:r>
      <w:r w:rsidR="003E0F2F">
        <w:rPr>
          <w:lang w:val="en-US"/>
        </w:rPr>
        <w:t xml:space="preserve"> activities. </w:t>
      </w:r>
      <w:r w:rsidRPr="00815D3D">
        <w:rPr>
          <w:lang w:val="en-US"/>
        </w:rPr>
        <w:t xml:space="preserve">Partner </w:t>
      </w:r>
      <w:proofErr w:type="spellStart"/>
      <w:r w:rsidRPr="00815D3D">
        <w:rPr>
          <w:lang w:val="en-US"/>
        </w:rPr>
        <w:t>organisations</w:t>
      </w:r>
      <w:proofErr w:type="spellEnd"/>
      <w:r w:rsidRPr="00815D3D">
        <w:rPr>
          <w:lang w:val="en-US"/>
        </w:rPr>
        <w:t xml:space="preserve"> and government ministries and agencies demonstrated an understanding of, and commitment to, GEDSI at both a policy and operational level and actively pursued engagement options for diverse participants.</w:t>
      </w:r>
      <w:r>
        <w:rPr>
          <w:lang w:val="en-US"/>
        </w:rPr>
        <w:t xml:space="preserve"> There were many identifiable achievements from women as a direct result of the program in terms of business start-ups, growing the</w:t>
      </w:r>
      <w:r w:rsidR="003E0F2F">
        <w:rPr>
          <w:lang w:val="en-US"/>
        </w:rPr>
        <w:t>ir</w:t>
      </w:r>
      <w:r>
        <w:rPr>
          <w:lang w:val="en-US"/>
        </w:rPr>
        <w:t xml:space="preserve"> existing businesses, increasing their incomes and </w:t>
      </w:r>
      <w:r w:rsidR="003E0F2F">
        <w:rPr>
          <w:lang w:val="en-US"/>
        </w:rPr>
        <w:t xml:space="preserve">as a result, </w:t>
      </w:r>
      <w:r>
        <w:rPr>
          <w:lang w:val="en-US"/>
        </w:rPr>
        <w:t xml:space="preserve">effectively improving their lives. </w:t>
      </w:r>
      <w:r w:rsidR="007D71CF">
        <w:rPr>
          <w:lang w:val="en-US"/>
        </w:rPr>
        <w:t xml:space="preserve">An analysis of </w:t>
      </w:r>
      <w:r w:rsidR="00E352D5">
        <w:rPr>
          <w:lang w:val="en-US"/>
        </w:rPr>
        <w:t xml:space="preserve">the actual reach and impact of GEDSI strategies is provided </w:t>
      </w:r>
      <w:r w:rsidR="00DC2907">
        <w:rPr>
          <w:lang w:val="en-US"/>
        </w:rPr>
        <w:t>in</w:t>
      </w:r>
      <w:r w:rsidR="00E352D5">
        <w:rPr>
          <w:lang w:val="en-US"/>
        </w:rPr>
        <w:t xml:space="preserve"> </w:t>
      </w:r>
      <w:r w:rsidR="00E352D5" w:rsidRPr="00E352D5">
        <w:rPr>
          <w:u w:val="single"/>
          <w:lang w:val="en-US"/>
        </w:rPr>
        <w:t>Section 2.4.</w:t>
      </w:r>
    </w:p>
    <w:p w14:paraId="4E5C6CFD" w14:textId="77777777" w:rsidR="005318AD" w:rsidRPr="00837F82" w:rsidRDefault="005318AD" w:rsidP="00F4343E">
      <w:pPr>
        <w:spacing w:after="0" w:line="240" w:lineRule="auto"/>
        <w:jc w:val="both"/>
        <w:rPr>
          <w:b/>
          <w:bCs/>
          <w:i/>
          <w:iCs/>
          <w:color w:val="2F5496" w:themeColor="accent1" w:themeShade="BF"/>
          <w:sz w:val="12"/>
          <w:szCs w:val="12"/>
          <w:lang w:val="en-US"/>
        </w:rPr>
      </w:pPr>
      <w:bookmarkStart w:id="9" w:name="_Hlk170211812"/>
    </w:p>
    <w:p w14:paraId="16F96D5E" w14:textId="3BE6B171" w:rsidR="00837F82" w:rsidRDefault="009B64C8" w:rsidP="00F4343E">
      <w:pPr>
        <w:spacing w:line="240" w:lineRule="auto"/>
        <w:jc w:val="both"/>
        <w:rPr>
          <w:rFonts w:cs="Arial"/>
        </w:rPr>
      </w:pPr>
      <w:r w:rsidRPr="005663CB">
        <w:rPr>
          <w:b/>
          <w:bCs/>
          <w:i/>
          <w:iCs/>
          <w:color w:val="2F5496" w:themeColor="accent1" w:themeShade="BF"/>
          <w:lang w:val="en-US"/>
        </w:rPr>
        <w:t xml:space="preserve">Monitoring, Learning </w:t>
      </w:r>
      <w:r>
        <w:rPr>
          <w:b/>
          <w:bCs/>
          <w:i/>
          <w:iCs/>
          <w:color w:val="2F5496" w:themeColor="accent1" w:themeShade="BF"/>
          <w:lang w:val="en-US"/>
        </w:rPr>
        <w:t>a</w:t>
      </w:r>
      <w:r w:rsidRPr="005663CB">
        <w:rPr>
          <w:b/>
          <w:bCs/>
          <w:i/>
          <w:iCs/>
          <w:color w:val="2F5496" w:themeColor="accent1" w:themeShade="BF"/>
          <w:lang w:val="en-US"/>
        </w:rPr>
        <w:t xml:space="preserve">nd Evaluation: </w:t>
      </w:r>
      <w:r w:rsidR="00FA45B1" w:rsidRPr="00545AE4">
        <w:rPr>
          <w:rFonts w:cs="Arial"/>
        </w:rPr>
        <w:t xml:space="preserve">On face value, S4IG designed and developed what appears to be a comprehensive Monitoring, Evaluation, Research and Learning (MERL) Plan and implementation framework </w:t>
      </w:r>
      <w:r w:rsidR="00DC2907">
        <w:rPr>
          <w:rFonts w:cs="Arial"/>
        </w:rPr>
        <w:t>setting out</w:t>
      </w:r>
      <w:r w:rsidR="00FA45B1" w:rsidRPr="00545AE4">
        <w:rPr>
          <w:rFonts w:cs="Arial"/>
        </w:rPr>
        <w:t xml:space="preserve"> how the program would re</w:t>
      </w:r>
      <w:r w:rsidR="00ED401D">
        <w:rPr>
          <w:rFonts w:cs="Arial"/>
        </w:rPr>
        <w:t>port</w:t>
      </w:r>
      <w:r w:rsidR="00FA45B1" w:rsidRPr="00545AE4">
        <w:rPr>
          <w:rStyle w:val="FootnoteReference"/>
          <w:rFonts w:cs="Arial"/>
        </w:rPr>
        <w:footnoteReference w:id="6"/>
      </w:r>
      <w:r w:rsidR="00FA45B1" w:rsidRPr="00545AE4">
        <w:rPr>
          <w:rFonts w:cs="Arial"/>
        </w:rPr>
        <w:t xml:space="preserve"> and analyse performance against the program’s Goal and EOPOs. While the </w:t>
      </w:r>
      <w:r w:rsidR="00ED401D">
        <w:rPr>
          <w:rFonts w:cs="Arial"/>
        </w:rPr>
        <w:t xml:space="preserve">S4IG </w:t>
      </w:r>
      <w:r w:rsidR="00FA45B1" w:rsidRPr="00545AE4">
        <w:rPr>
          <w:rFonts w:cs="Arial"/>
        </w:rPr>
        <w:t>MERL Plan</w:t>
      </w:r>
      <w:r w:rsidR="00ED401D">
        <w:rPr>
          <w:rFonts w:cs="Arial"/>
        </w:rPr>
        <w:t xml:space="preserve"> i</w:t>
      </w:r>
      <w:r w:rsidR="00FA45B1" w:rsidRPr="00545AE4">
        <w:rPr>
          <w:rFonts w:cs="Arial"/>
        </w:rPr>
        <w:t>s detailed and explicit</w:t>
      </w:r>
      <w:r w:rsidR="00DC2907">
        <w:rPr>
          <w:rFonts w:cs="Arial"/>
        </w:rPr>
        <w:t>,</w:t>
      </w:r>
      <w:r w:rsidR="00FA45B1" w:rsidRPr="00545AE4">
        <w:rPr>
          <w:rFonts w:cs="Arial"/>
        </w:rPr>
        <w:t xml:space="preserve"> there does not appear to be </w:t>
      </w:r>
      <w:r w:rsidR="00DC2907">
        <w:rPr>
          <w:rFonts w:cs="Arial"/>
        </w:rPr>
        <w:t>sufficient</w:t>
      </w:r>
      <w:r w:rsidR="00DC2907" w:rsidRPr="00545AE4">
        <w:rPr>
          <w:rFonts w:cs="Arial"/>
        </w:rPr>
        <w:t xml:space="preserve"> </w:t>
      </w:r>
      <w:r w:rsidR="00FA45B1" w:rsidRPr="00545AE4">
        <w:rPr>
          <w:rFonts w:cs="Arial"/>
        </w:rPr>
        <w:t>evidence ‘on the ground’ to support it being fully operationalised. The Plan sets clear performance indicators linked to the full range of program activities, however there were no actual ‘hard targets’ against which the program’s performance can be measured. While some data was collected and analysed during the evaluation, it appears there is a gap in reco</w:t>
      </w:r>
      <w:r w:rsidR="00565B0E">
        <w:rPr>
          <w:rFonts w:cs="Arial"/>
        </w:rPr>
        <w:t>r</w:t>
      </w:r>
      <w:r w:rsidR="00FA45B1" w:rsidRPr="00545AE4">
        <w:rPr>
          <w:rFonts w:cs="Arial"/>
        </w:rPr>
        <w:t xml:space="preserve">ding information and data at the EOPO level </w:t>
      </w:r>
      <w:r w:rsidR="00DC2907">
        <w:rPr>
          <w:rFonts w:cs="Arial"/>
        </w:rPr>
        <w:t>despite this being a</w:t>
      </w:r>
      <w:r w:rsidR="00FA45B1" w:rsidRPr="00545AE4">
        <w:rPr>
          <w:rFonts w:cs="Arial"/>
        </w:rPr>
        <w:t xml:space="preserve"> major element of the MERL Plan [pp 21-24]. DFAT’s own MEL Standards do not make it mandatory to set targets</w:t>
      </w:r>
      <w:r w:rsidR="00DC2907">
        <w:rPr>
          <w:rFonts w:cs="Arial"/>
        </w:rPr>
        <w:t>,</w:t>
      </w:r>
      <w:r w:rsidR="00B55EB7">
        <w:rPr>
          <w:rFonts w:cs="Arial"/>
        </w:rPr>
        <w:t xml:space="preserve"> </w:t>
      </w:r>
      <w:r w:rsidR="00FA45B1" w:rsidRPr="00545AE4">
        <w:rPr>
          <w:rFonts w:cs="Arial"/>
        </w:rPr>
        <w:t>however this makes it very difficult to fully assess performance against EOPOs and IOs</w:t>
      </w:r>
      <w:r w:rsidR="00AE1A57">
        <w:rPr>
          <w:rFonts w:cs="Arial"/>
        </w:rPr>
        <w:t xml:space="preserve">. </w:t>
      </w:r>
      <w:r w:rsidR="00FA45B1" w:rsidRPr="00B51ED2">
        <w:rPr>
          <w:rFonts w:cs="Arial"/>
        </w:rPr>
        <w:t>The MIS database as the central repository for information and data was found to be weak</w:t>
      </w:r>
      <w:r w:rsidR="00FA45B1">
        <w:rPr>
          <w:rFonts w:cs="Arial"/>
        </w:rPr>
        <w:t xml:space="preserve">, with data difficult to access and analyse, and </w:t>
      </w:r>
      <w:r w:rsidR="00FA45B1" w:rsidRPr="00B51ED2">
        <w:rPr>
          <w:rFonts w:cs="Arial"/>
        </w:rPr>
        <w:t xml:space="preserve">there does not </w:t>
      </w:r>
      <w:r w:rsidR="00FA45B1">
        <w:rPr>
          <w:rFonts w:cs="Arial"/>
        </w:rPr>
        <w:t xml:space="preserve">appear to be an </w:t>
      </w:r>
      <w:r w:rsidR="00FA45B1" w:rsidRPr="00B51ED2">
        <w:rPr>
          <w:rFonts w:cs="Arial"/>
        </w:rPr>
        <w:t>effective mechanism in place to monitor and report on the progress of participants.</w:t>
      </w:r>
      <w:r w:rsidR="00FA45B1">
        <w:rPr>
          <w:rFonts w:cs="Arial"/>
        </w:rPr>
        <w:t xml:space="preserve"> </w:t>
      </w:r>
      <w:bookmarkEnd w:id="9"/>
    </w:p>
    <w:p w14:paraId="78C1EC69" w14:textId="77777777" w:rsidR="00297995" w:rsidRDefault="009B64C8" w:rsidP="00F4343E">
      <w:pPr>
        <w:spacing w:line="240" w:lineRule="auto"/>
        <w:jc w:val="both"/>
        <w:rPr>
          <w:lang w:val="en-US"/>
        </w:rPr>
      </w:pPr>
      <w:r w:rsidRPr="005663CB">
        <w:rPr>
          <w:b/>
          <w:bCs/>
          <w:i/>
          <w:iCs/>
          <w:color w:val="2F5496" w:themeColor="accent1" w:themeShade="BF"/>
          <w:lang w:val="en-US"/>
        </w:rPr>
        <w:t xml:space="preserve">Sustainability: </w:t>
      </w:r>
      <w:r w:rsidRPr="00815D3D">
        <w:rPr>
          <w:lang w:val="en-US"/>
        </w:rPr>
        <w:t>The sustainability of S4IG’s impacts and achievements will be</w:t>
      </w:r>
      <w:r w:rsidR="0008617A">
        <w:rPr>
          <w:lang w:val="en-US"/>
        </w:rPr>
        <w:t xml:space="preserve"> mainly</w:t>
      </w:r>
      <w:r w:rsidRPr="00815D3D">
        <w:rPr>
          <w:lang w:val="en-US"/>
        </w:rPr>
        <w:t xml:space="preserve"> influenced by; (</w:t>
      </w:r>
      <w:proofErr w:type="spellStart"/>
      <w:r w:rsidRPr="00815D3D">
        <w:rPr>
          <w:lang w:val="en-US"/>
        </w:rPr>
        <w:t>i</w:t>
      </w:r>
      <w:proofErr w:type="spellEnd"/>
      <w:r w:rsidRPr="00815D3D">
        <w:rPr>
          <w:lang w:val="en-US"/>
        </w:rPr>
        <w:t xml:space="preserve">) the NEPF implementation approach and funding, including from donors, and (ii) the ability of the MSMEs to invest in their businesses. </w:t>
      </w:r>
    </w:p>
    <w:p w14:paraId="0DD1984C" w14:textId="4BE3AF1E" w:rsidR="007E6C20" w:rsidRDefault="009B64C8" w:rsidP="00297995">
      <w:pPr>
        <w:spacing w:after="0" w:line="240" w:lineRule="auto"/>
        <w:jc w:val="both"/>
        <w:rPr>
          <w:lang w:val="en-US"/>
        </w:rPr>
      </w:pPr>
      <w:r w:rsidRPr="00815D3D">
        <w:rPr>
          <w:lang w:val="en-US"/>
        </w:rPr>
        <w:lastRenderedPageBreak/>
        <w:t xml:space="preserve">There is clear evidence that some businesses and government agencies have built sustainable capacity from S4IG’s support into their future work. The S4IG brand is very strong and widely </w:t>
      </w:r>
      <w:proofErr w:type="spellStart"/>
      <w:r w:rsidRPr="00815D3D">
        <w:rPr>
          <w:lang w:val="en-US"/>
        </w:rPr>
        <w:t>recognised</w:t>
      </w:r>
      <w:proofErr w:type="spellEnd"/>
      <w:r w:rsidRPr="00815D3D">
        <w:rPr>
          <w:lang w:val="en-US"/>
        </w:rPr>
        <w:t xml:space="preserve"> </w:t>
      </w:r>
      <w:r w:rsidR="00F62027">
        <w:rPr>
          <w:lang w:val="en-US"/>
        </w:rPr>
        <w:t xml:space="preserve">and </w:t>
      </w:r>
      <w:r w:rsidRPr="00815D3D">
        <w:rPr>
          <w:lang w:val="en-US"/>
        </w:rPr>
        <w:t xml:space="preserve">this should be leveraged in future programing.  </w:t>
      </w:r>
    </w:p>
    <w:p w14:paraId="162A2644" w14:textId="77777777" w:rsidR="00265449" w:rsidRDefault="00265449" w:rsidP="00F4343E">
      <w:pPr>
        <w:spacing w:after="0" w:line="240" w:lineRule="auto"/>
        <w:jc w:val="both"/>
        <w:rPr>
          <w:b/>
          <w:bCs/>
          <w:color w:val="2F5496" w:themeColor="accent1" w:themeShade="BF"/>
          <w:lang w:val="en-US"/>
        </w:rPr>
      </w:pPr>
    </w:p>
    <w:p w14:paraId="09FC0304" w14:textId="4725F4B9" w:rsidR="009B64C8" w:rsidRPr="00001822" w:rsidRDefault="009B64C8" w:rsidP="007C205A">
      <w:pPr>
        <w:pStyle w:val="Heading2"/>
        <w:rPr>
          <w:rFonts w:ascii="Arial Black" w:hAnsi="Arial Black"/>
          <w:sz w:val="24"/>
          <w:szCs w:val="24"/>
          <w:lang w:val="en-US"/>
        </w:rPr>
      </w:pPr>
      <w:bookmarkStart w:id="10" w:name="_Toc201067110"/>
      <w:r w:rsidRPr="00001822">
        <w:rPr>
          <w:rFonts w:ascii="Arial Black" w:hAnsi="Arial Black"/>
          <w:sz w:val="24"/>
          <w:szCs w:val="24"/>
          <w:lang w:val="en-US"/>
        </w:rPr>
        <w:t>1.</w:t>
      </w:r>
      <w:r w:rsidR="00C12A82" w:rsidRPr="00001822">
        <w:rPr>
          <w:rFonts w:ascii="Arial Black" w:hAnsi="Arial Black"/>
          <w:sz w:val="24"/>
          <w:szCs w:val="24"/>
          <w:lang w:val="en-US"/>
        </w:rPr>
        <w:t>3</w:t>
      </w:r>
      <w:r w:rsidRPr="00001822">
        <w:rPr>
          <w:rFonts w:ascii="Arial Black" w:hAnsi="Arial Black"/>
          <w:sz w:val="24"/>
          <w:szCs w:val="24"/>
          <w:lang w:val="en-US"/>
        </w:rPr>
        <w:tab/>
      </w:r>
      <w:r w:rsidR="003F2595" w:rsidRPr="00001822">
        <w:rPr>
          <w:rFonts w:ascii="Arial Black" w:hAnsi="Arial Black"/>
          <w:sz w:val="24"/>
          <w:szCs w:val="24"/>
          <w:lang w:val="en-US"/>
        </w:rPr>
        <w:t>Recommendations</w:t>
      </w:r>
      <w:bookmarkEnd w:id="10"/>
    </w:p>
    <w:p w14:paraId="63124C4A" w14:textId="3792C498" w:rsidR="00662A32" w:rsidRDefault="00BF10F5" w:rsidP="00297995">
      <w:pPr>
        <w:spacing w:line="240" w:lineRule="auto"/>
        <w:jc w:val="both"/>
        <w:rPr>
          <w:rFonts w:cs="Arial"/>
          <w:lang w:val="en-US"/>
        </w:rPr>
      </w:pPr>
      <w:r>
        <w:rPr>
          <w:rFonts w:cs="Arial"/>
        </w:rPr>
        <w:t xml:space="preserve">The </w:t>
      </w:r>
      <w:r w:rsidR="00880F6F">
        <w:rPr>
          <w:rFonts w:cs="Arial"/>
        </w:rPr>
        <w:t>S4IG Evaluation Terms of Reference included an output to “</w:t>
      </w:r>
      <w:r w:rsidR="00880F6F" w:rsidRPr="00880F6F">
        <w:rPr>
          <w:rFonts w:cs="Arial"/>
        </w:rPr>
        <w:t>provide recommendations to guide DFAT's decisions on the future direction of economic development programming in Sri Lanka.</w:t>
      </w:r>
      <w:r w:rsidR="00CA0FDA">
        <w:rPr>
          <w:rFonts w:cs="Arial"/>
        </w:rPr>
        <w:t>”</w:t>
      </w:r>
      <w:r w:rsidR="00880F6F" w:rsidRPr="00880F6F">
        <w:rPr>
          <w:rFonts w:cs="Arial"/>
        </w:rPr>
        <w:t xml:space="preserve"> </w:t>
      </w:r>
      <w:r w:rsidR="00880F6F">
        <w:rPr>
          <w:rFonts w:cs="Arial"/>
        </w:rPr>
        <w:t>A</w:t>
      </w:r>
      <w:r w:rsidR="00880F6F" w:rsidRPr="00880F6F">
        <w:rPr>
          <w:rFonts w:cs="Arial"/>
        </w:rPr>
        <w:t xml:space="preserve">dditionally, it aims to identify how best to adopt the lessons learned from the current </w:t>
      </w:r>
      <w:r w:rsidR="00CA0FDA">
        <w:rPr>
          <w:rFonts w:cs="Arial"/>
        </w:rPr>
        <w:t xml:space="preserve">S4IG </w:t>
      </w:r>
      <w:r w:rsidR="00880F6F" w:rsidRPr="00880F6F">
        <w:rPr>
          <w:rFonts w:cs="Arial"/>
        </w:rPr>
        <w:t>program for future TVET/skills initiatives in Sri Lanka</w:t>
      </w:r>
      <w:r w:rsidR="00880F6F">
        <w:rPr>
          <w:rFonts w:cs="Arial"/>
        </w:rPr>
        <w:t>.</w:t>
      </w:r>
      <w:r w:rsidR="00CA0FDA">
        <w:rPr>
          <w:rFonts w:cs="Arial"/>
        </w:rPr>
        <w:t xml:space="preserve"> Given that DFAT’s proposed new Development Partnership Plan (DPP) for Sri Lanka has not been approved, </w:t>
      </w:r>
      <w:r w:rsidR="00CA0FDA" w:rsidRPr="00CD3439">
        <w:rPr>
          <w:rFonts w:cs="Arial"/>
          <w:u w:val="single"/>
        </w:rPr>
        <w:t xml:space="preserve">a comprehensive set </w:t>
      </w:r>
      <w:r w:rsidR="00CD3439" w:rsidRPr="00CD3439">
        <w:rPr>
          <w:rFonts w:cs="Arial"/>
          <w:u w:val="single"/>
        </w:rPr>
        <w:t xml:space="preserve">of </w:t>
      </w:r>
      <w:r w:rsidR="00CA0FDA" w:rsidRPr="00CD3439">
        <w:rPr>
          <w:rFonts w:cs="Arial"/>
          <w:u w:val="single"/>
        </w:rPr>
        <w:t>recommendations have been provided in a separate report, to be read in conjunction with th</w:t>
      </w:r>
      <w:r w:rsidR="00CD3439" w:rsidRPr="00CD3439">
        <w:rPr>
          <w:rFonts w:cs="Arial"/>
          <w:u w:val="single"/>
        </w:rPr>
        <w:t xml:space="preserve">is </w:t>
      </w:r>
      <w:r w:rsidR="00CA0FDA" w:rsidRPr="00CD3439">
        <w:rPr>
          <w:rFonts w:cs="Arial"/>
          <w:u w:val="single"/>
        </w:rPr>
        <w:t>Final Evaluation Report</w:t>
      </w:r>
      <w:r w:rsidR="00CD3439">
        <w:rPr>
          <w:rFonts w:cs="Arial"/>
        </w:rPr>
        <w:t>.</w:t>
      </w:r>
      <w:r w:rsidR="00CA0FDA">
        <w:rPr>
          <w:rFonts w:cs="Arial"/>
        </w:rPr>
        <w:t xml:space="preserve"> </w:t>
      </w:r>
      <w:r w:rsidR="007948C5">
        <w:rPr>
          <w:rFonts w:cs="Arial"/>
        </w:rPr>
        <w:t>S</w:t>
      </w:r>
      <w:r w:rsidR="007A7A6B">
        <w:rPr>
          <w:rFonts w:cs="Arial"/>
        </w:rPr>
        <w:t xml:space="preserve">ix (6) </w:t>
      </w:r>
      <w:r w:rsidR="00CA0FDA">
        <w:rPr>
          <w:rFonts w:cs="Arial"/>
        </w:rPr>
        <w:t>other recommendations</w:t>
      </w:r>
      <w:r w:rsidR="002C1730">
        <w:rPr>
          <w:rFonts w:cs="Arial"/>
        </w:rPr>
        <w:t xml:space="preserve"> </w:t>
      </w:r>
      <w:r w:rsidR="00CA0FDA">
        <w:rPr>
          <w:rFonts w:cs="Arial"/>
        </w:rPr>
        <w:t>below</w:t>
      </w:r>
      <w:r w:rsidR="00CD3439">
        <w:rPr>
          <w:rFonts w:cs="Arial"/>
        </w:rPr>
        <w:t>, are also</w:t>
      </w:r>
      <w:r w:rsidR="002C1730">
        <w:rPr>
          <w:rFonts w:cs="Arial"/>
        </w:rPr>
        <w:t xml:space="preserve"> provided</w:t>
      </w:r>
      <w:r w:rsidR="00CA0FDA">
        <w:rPr>
          <w:rFonts w:cs="Arial"/>
        </w:rPr>
        <w:t xml:space="preserve"> for</w:t>
      </w:r>
      <w:r w:rsidR="00CD3439">
        <w:rPr>
          <w:rFonts w:cs="Arial"/>
        </w:rPr>
        <w:t xml:space="preserve"> </w:t>
      </w:r>
      <w:r w:rsidR="00CA0FDA">
        <w:rPr>
          <w:rFonts w:cs="Arial"/>
        </w:rPr>
        <w:t>consideration</w:t>
      </w:r>
      <w:r w:rsidR="00085753">
        <w:rPr>
          <w:rFonts w:cs="Arial"/>
        </w:rPr>
        <w:t xml:space="preserve">, and action where appropriate, </w:t>
      </w:r>
      <w:r w:rsidR="00CA0FDA">
        <w:rPr>
          <w:rFonts w:cs="Arial"/>
        </w:rPr>
        <w:t xml:space="preserve">by DFAT. </w:t>
      </w:r>
    </w:p>
    <w:p w14:paraId="19C8382C" w14:textId="77777777" w:rsidR="00297995" w:rsidRDefault="00C82969" w:rsidP="00297995">
      <w:pPr>
        <w:spacing w:after="0" w:line="240" w:lineRule="auto"/>
        <w:jc w:val="both"/>
        <w:rPr>
          <w:rFonts w:cs="Arial"/>
          <w:b/>
          <w:bCs/>
          <w:lang w:val="en-US"/>
        </w:rPr>
      </w:pPr>
      <w:r w:rsidRPr="00C82969">
        <w:rPr>
          <w:rFonts w:cs="Arial"/>
          <w:i/>
          <w:iCs/>
          <w:u w:val="single"/>
          <w:lang w:val="en-US"/>
        </w:rPr>
        <w:t>Recommendation 01</w:t>
      </w:r>
      <w:r w:rsidRPr="00C82969">
        <w:rPr>
          <w:rFonts w:cs="Arial"/>
          <w:lang w:val="en-US"/>
        </w:rPr>
        <w:t xml:space="preserve">: </w:t>
      </w:r>
      <w:r w:rsidR="00DE4752" w:rsidRPr="00DE4752">
        <w:rPr>
          <w:rFonts w:cs="Arial"/>
          <w:b/>
          <w:bCs/>
          <w:lang w:val="en-US"/>
        </w:rPr>
        <w:t xml:space="preserve">The Evaluation </w:t>
      </w:r>
      <w:r w:rsidR="00CD3439">
        <w:rPr>
          <w:rFonts w:cs="Arial"/>
          <w:b/>
          <w:bCs/>
          <w:lang w:val="en-US"/>
        </w:rPr>
        <w:t xml:space="preserve">Report </w:t>
      </w:r>
      <w:r w:rsidR="00DE4752" w:rsidRPr="00DE4752">
        <w:rPr>
          <w:rFonts w:cs="Arial"/>
          <w:b/>
          <w:bCs/>
          <w:lang w:val="en-US"/>
        </w:rPr>
        <w:t>to Guide Future</w:t>
      </w:r>
      <w:r w:rsidR="002C1730">
        <w:rPr>
          <w:rFonts w:cs="Arial"/>
          <w:b/>
          <w:bCs/>
          <w:lang w:val="en-US"/>
        </w:rPr>
        <w:t xml:space="preserve"> TVET/Skills</w:t>
      </w:r>
      <w:r w:rsidR="00DE4752" w:rsidRPr="00DE4752">
        <w:rPr>
          <w:rFonts w:cs="Arial"/>
          <w:b/>
          <w:bCs/>
          <w:lang w:val="en-US"/>
        </w:rPr>
        <w:t xml:space="preserve"> Investments</w:t>
      </w:r>
      <w:r w:rsidR="00297995">
        <w:rPr>
          <w:rFonts w:cs="Arial"/>
          <w:b/>
          <w:bCs/>
          <w:lang w:val="en-US"/>
        </w:rPr>
        <w:t xml:space="preserve">: </w:t>
      </w:r>
    </w:p>
    <w:p w14:paraId="72693D9B" w14:textId="0B9622F8" w:rsidR="00653006" w:rsidRDefault="00CD3439" w:rsidP="00297995">
      <w:pPr>
        <w:spacing w:after="0" w:line="240" w:lineRule="auto"/>
        <w:jc w:val="both"/>
        <w:rPr>
          <w:rFonts w:cs="Arial"/>
          <w:u w:val="single"/>
        </w:rPr>
      </w:pPr>
      <w:r>
        <w:rPr>
          <w:rFonts w:cs="Arial"/>
        </w:rPr>
        <w:t xml:space="preserve">The </w:t>
      </w:r>
      <w:r w:rsidR="00653006" w:rsidRPr="002C1730">
        <w:rPr>
          <w:rFonts w:cs="Arial"/>
          <w:i/>
          <w:iCs/>
        </w:rPr>
        <w:t>S4IG Final Evaluation Report</w:t>
      </w:r>
      <w:r w:rsidR="00653006">
        <w:rPr>
          <w:rFonts w:cs="Arial"/>
        </w:rPr>
        <w:t xml:space="preserve"> </w:t>
      </w:r>
      <w:r w:rsidR="002C1730">
        <w:rPr>
          <w:rFonts w:cs="Arial"/>
        </w:rPr>
        <w:t xml:space="preserve">and the </w:t>
      </w:r>
      <w:r w:rsidR="002C1730" w:rsidRPr="002C1730">
        <w:rPr>
          <w:rFonts w:cs="Arial"/>
          <w:i/>
          <w:iCs/>
        </w:rPr>
        <w:t>DFAT Future Programming Options Report</w:t>
      </w:r>
      <w:r w:rsidR="002C1730">
        <w:rPr>
          <w:rFonts w:cs="Arial"/>
        </w:rPr>
        <w:t xml:space="preserve"> </w:t>
      </w:r>
      <w:r w:rsidR="001776C3">
        <w:rPr>
          <w:rFonts w:cs="Arial"/>
        </w:rPr>
        <w:t xml:space="preserve">together with the “lessons learnt” from the program evaluation provide valuable information and reference points for structuring a new TVET/Skills design for Sri Lanka, </w:t>
      </w:r>
      <w:proofErr w:type="gramStart"/>
      <w:r w:rsidR="001776C3" w:rsidRPr="001776C3">
        <w:rPr>
          <w:rFonts w:cs="Arial"/>
          <w:u w:val="single"/>
        </w:rPr>
        <w:t>It</w:t>
      </w:r>
      <w:proofErr w:type="gramEnd"/>
      <w:r w:rsidR="001776C3" w:rsidRPr="001776C3">
        <w:rPr>
          <w:rFonts w:cs="Arial"/>
          <w:u w:val="single"/>
        </w:rPr>
        <w:t xml:space="preserve"> is recommended th</w:t>
      </w:r>
      <w:r w:rsidR="00085753">
        <w:rPr>
          <w:rFonts w:cs="Arial"/>
          <w:u w:val="single"/>
        </w:rPr>
        <w:t xml:space="preserve">is information is </w:t>
      </w:r>
      <w:r w:rsidR="001776C3" w:rsidRPr="001776C3">
        <w:rPr>
          <w:rFonts w:cs="Arial"/>
          <w:u w:val="single"/>
        </w:rPr>
        <w:t xml:space="preserve">used </w:t>
      </w:r>
      <w:r w:rsidR="002C1730" w:rsidRPr="001776C3">
        <w:rPr>
          <w:rFonts w:cs="Arial"/>
          <w:u w:val="single"/>
        </w:rPr>
        <w:t xml:space="preserve">collectively </w:t>
      </w:r>
      <w:r w:rsidR="001776C3" w:rsidRPr="001776C3">
        <w:rPr>
          <w:rFonts w:cs="Arial"/>
          <w:u w:val="single"/>
        </w:rPr>
        <w:t>t</w:t>
      </w:r>
      <w:r w:rsidR="002C1730" w:rsidRPr="001776C3">
        <w:rPr>
          <w:rFonts w:cs="Arial"/>
          <w:u w:val="single"/>
        </w:rPr>
        <w:t>o guide future</w:t>
      </w:r>
      <w:r w:rsidR="001776C3">
        <w:rPr>
          <w:rFonts w:cs="Arial"/>
          <w:u w:val="single"/>
        </w:rPr>
        <w:t xml:space="preserve"> TVET/Skills</w:t>
      </w:r>
      <w:r w:rsidR="002C1730" w:rsidRPr="001776C3">
        <w:rPr>
          <w:rFonts w:cs="Arial"/>
          <w:u w:val="single"/>
        </w:rPr>
        <w:t xml:space="preserve"> investments</w:t>
      </w:r>
      <w:r w:rsidR="001776C3">
        <w:rPr>
          <w:rFonts w:cs="Arial"/>
          <w:u w:val="single"/>
        </w:rPr>
        <w:t xml:space="preserve"> including the </w:t>
      </w:r>
      <w:r w:rsidR="001776C3" w:rsidRPr="001776C3">
        <w:rPr>
          <w:rFonts w:cs="Arial"/>
          <w:u w:val="single"/>
        </w:rPr>
        <w:t>s</w:t>
      </w:r>
      <w:r w:rsidR="002C1730" w:rsidRPr="001776C3">
        <w:rPr>
          <w:rFonts w:cs="Arial"/>
          <w:u w:val="single"/>
        </w:rPr>
        <w:t>tructur</w:t>
      </w:r>
      <w:r w:rsidR="001776C3" w:rsidRPr="001776C3">
        <w:rPr>
          <w:rFonts w:cs="Arial"/>
          <w:u w:val="single"/>
        </w:rPr>
        <w:t xml:space="preserve">e, scope and proposed </w:t>
      </w:r>
      <w:r w:rsidR="002C1730" w:rsidRPr="001776C3">
        <w:rPr>
          <w:rFonts w:cs="Arial"/>
          <w:u w:val="single"/>
        </w:rPr>
        <w:t>outcomes</w:t>
      </w:r>
      <w:r w:rsidR="001776C3" w:rsidRPr="001776C3">
        <w:rPr>
          <w:rFonts w:cs="Arial"/>
          <w:u w:val="single"/>
        </w:rPr>
        <w:t>,</w:t>
      </w:r>
      <w:r w:rsidR="002C1730" w:rsidRPr="001776C3">
        <w:rPr>
          <w:rFonts w:cs="Arial"/>
          <w:u w:val="single"/>
        </w:rPr>
        <w:t xml:space="preserve"> and the risks and constraints to achieving those outcomes. </w:t>
      </w:r>
    </w:p>
    <w:p w14:paraId="6DB13BDA" w14:textId="77777777" w:rsidR="00297995" w:rsidRPr="001776C3" w:rsidRDefault="00297995" w:rsidP="00297995">
      <w:pPr>
        <w:spacing w:after="0" w:line="240" w:lineRule="auto"/>
        <w:jc w:val="both"/>
        <w:rPr>
          <w:rFonts w:cs="Arial"/>
          <w:u w:val="single"/>
        </w:rPr>
      </w:pPr>
    </w:p>
    <w:p w14:paraId="273047A2" w14:textId="77777777" w:rsidR="00297995" w:rsidRDefault="00C82969" w:rsidP="00297995">
      <w:pPr>
        <w:spacing w:after="0" w:line="240" w:lineRule="auto"/>
        <w:jc w:val="both"/>
        <w:rPr>
          <w:rFonts w:cs="Arial"/>
          <w:b/>
          <w:bCs/>
          <w:lang w:val="en-US"/>
        </w:rPr>
      </w:pPr>
      <w:r w:rsidRPr="00C82969">
        <w:rPr>
          <w:rFonts w:cs="Arial"/>
          <w:i/>
          <w:iCs/>
          <w:u w:val="single"/>
          <w:lang w:val="en-US"/>
        </w:rPr>
        <w:t>Recommendation 0</w:t>
      </w:r>
      <w:r>
        <w:rPr>
          <w:rFonts w:cs="Arial"/>
          <w:i/>
          <w:iCs/>
          <w:u w:val="single"/>
          <w:lang w:val="en-US"/>
        </w:rPr>
        <w:t>2</w:t>
      </w:r>
      <w:r w:rsidRPr="00C82969">
        <w:rPr>
          <w:rFonts w:cs="Arial"/>
          <w:i/>
          <w:iCs/>
          <w:u w:val="single"/>
          <w:lang w:val="en-US"/>
        </w:rPr>
        <w:t>:</w:t>
      </w:r>
      <w:r w:rsidR="00DE4752">
        <w:rPr>
          <w:rFonts w:cs="Arial"/>
          <w:lang w:val="en-US"/>
        </w:rPr>
        <w:t xml:space="preserve"> </w:t>
      </w:r>
      <w:r w:rsidR="00DE4752">
        <w:rPr>
          <w:rFonts w:cs="Arial"/>
          <w:b/>
          <w:bCs/>
          <w:lang w:val="en-US"/>
        </w:rPr>
        <w:t>Program Sustainability</w:t>
      </w:r>
      <w:r w:rsidR="007948C5">
        <w:rPr>
          <w:rFonts w:cs="Arial"/>
          <w:b/>
          <w:bCs/>
          <w:lang w:val="en-US"/>
        </w:rPr>
        <w:t xml:space="preserve"> Strategy</w:t>
      </w:r>
      <w:r w:rsidR="00297995">
        <w:rPr>
          <w:rFonts w:cs="Arial"/>
          <w:b/>
          <w:bCs/>
          <w:lang w:val="en-US"/>
        </w:rPr>
        <w:t xml:space="preserve">: </w:t>
      </w:r>
    </w:p>
    <w:p w14:paraId="1317BB30" w14:textId="311FACAD" w:rsidR="002C1730" w:rsidRDefault="002C1730" w:rsidP="00297995">
      <w:pPr>
        <w:spacing w:after="0" w:line="240" w:lineRule="auto"/>
        <w:jc w:val="both"/>
        <w:rPr>
          <w:rFonts w:cs="Arial"/>
          <w:i/>
          <w:iCs/>
        </w:rPr>
      </w:pPr>
      <w:r w:rsidRPr="00620732">
        <w:rPr>
          <w:rFonts w:cs="Arial"/>
          <w:lang w:val="en-US"/>
        </w:rPr>
        <w:t>The evaluation found that DFAT program designs should</w:t>
      </w:r>
      <w:r w:rsidRPr="00620732">
        <w:t xml:space="preserve"> incorporate </w:t>
      </w:r>
      <w:r w:rsidR="00620732" w:rsidRPr="00620732">
        <w:t xml:space="preserve">specific </w:t>
      </w:r>
      <w:r w:rsidRPr="00620732">
        <w:t>mechanisms</w:t>
      </w:r>
      <w:r w:rsidR="00620732" w:rsidRPr="00620732">
        <w:t xml:space="preserve"> and </w:t>
      </w:r>
      <w:r w:rsidR="00085753">
        <w:t xml:space="preserve">identified </w:t>
      </w:r>
      <w:r w:rsidR="00620732" w:rsidRPr="00620732">
        <w:t xml:space="preserve">program accountabilities </w:t>
      </w:r>
      <w:r w:rsidRPr="00620732">
        <w:t xml:space="preserve">to </w:t>
      </w:r>
      <w:r w:rsidR="00620732" w:rsidRPr="00620732">
        <w:t xml:space="preserve">ensure </w:t>
      </w:r>
      <w:r w:rsidRPr="00620732">
        <w:t>sustainability</w:t>
      </w:r>
      <w:r w:rsidR="00620732" w:rsidRPr="00620732">
        <w:t xml:space="preserve"> </w:t>
      </w:r>
      <w:r w:rsidR="00373D8E" w:rsidRPr="00620732">
        <w:t xml:space="preserve">beyond DFAT funding. </w:t>
      </w:r>
      <w:r w:rsidRPr="00620732">
        <w:rPr>
          <w:rFonts w:cs="Arial"/>
          <w:lang w:val="en-US"/>
        </w:rPr>
        <w:t xml:space="preserve"> The sustainability</w:t>
      </w:r>
      <w:r>
        <w:rPr>
          <w:rFonts w:cs="Arial"/>
          <w:lang w:val="en-US"/>
        </w:rPr>
        <w:t xml:space="preserve"> of S4IG, </w:t>
      </w:r>
      <w:r w:rsidR="00373D8E">
        <w:rPr>
          <w:rFonts w:cs="Arial"/>
          <w:lang w:val="en-US"/>
        </w:rPr>
        <w:t xml:space="preserve">will also be assisted by some of the projects being </w:t>
      </w:r>
      <w:r>
        <w:rPr>
          <w:rFonts w:cs="Arial"/>
          <w:lang w:val="en-US"/>
        </w:rPr>
        <w:t>recommended</w:t>
      </w:r>
      <w:r w:rsidR="00620732">
        <w:rPr>
          <w:rFonts w:cs="Arial"/>
          <w:lang w:val="en-US"/>
        </w:rPr>
        <w:t xml:space="preserve"> </w:t>
      </w:r>
      <w:r w:rsidR="00373D8E">
        <w:rPr>
          <w:rFonts w:cs="Arial"/>
          <w:lang w:val="en-US"/>
        </w:rPr>
        <w:t xml:space="preserve">for </w:t>
      </w:r>
      <w:r>
        <w:rPr>
          <w:rFonts w:cs="Arial"/>
          <w:lang w:val="en-US"/>
        </w:rPr>
        <w:t>DFAT’s future programming</w:t>
      </w:r>
      <w:r w:rsidR="00373D8E">
        <w:rPr>
          <w:rFonts w:cs="Arial"/>
          <w:lang w:val="en-US"/>
        </w:rPr>
        <w:t xml:space="preserve">. </w:t>
      </w:r>
      <w:r w:rsidRPr="00BA3CD2">
        <w:rPr>
          <w:rFonts w:cs="Arial"/>
          <w:u w:val="single"/>
        </w:rPr>
        <w:t>It is recommended that the S4IG team develop a sustainability strategy for the key areas of the program where other market players can take responsibility for continuing work</w:t>
      </w:r>
      <w:r>
        <w:rPr>
          <w:rFonts w:cs="Arial"/>
          <w:u w:val="single"/>
        </w:rPr>
        <w:t>.</w:t>
      </w:r>
      <w:r w:rsidR="00620732">
        <w:rPr>
          <w:rFonts w:cs="Arial"/>
          <w:u w:val="single"/>
        </w:rPr>
        <w:t xml:space="preserve"> </w:t>
      </w:r>
      <w:r w:rsidR="00620732" w:rsidRPr="00620732">
        <w:rPr>
          <w:rFonts w:cs="Arial"/>
          <w:i/>
          <w:iCs/>
        </w:rPr>
        <w:t>(Section 2.6)</w:t>
      </w:r>
    </w:p>
    <w:p w14:paraId="6E6C6A47" w14:textId="77777777" w:rsidR="00297995" w:rsidRDefault="00297995" w:rsidP="00297995">
      <w:pPr>
        <w:spacing w:after="0" w:line="240" w:lineRule="auto"/>
        <w:jc w:val="both"/>
      </w:pPr>
    </w:p>
    <w:p w14:paraId="5B6C25D8" w14:textId="77777777" w:rsidR="00297995" w:rsidRDefault="00620732" w:rsidP="00297995">
      <w:pPr>
        <w:spacing w:after="0" w:line="240" w:lineRule="auto"/>
        <w:jc w:val="both"/>
        <w:rPr>
          <w:rFonts w:cs="Arial"/>
          <w:b/>
          <w:bCs/>
          <w:lang w:val="en-US"/>
        </w:rPr>
      </w:pPr>
      <w:r w:rsidRPr="00C82969">
        <w:rPr>
          <w:rFonts w:cs="Arial"/>
          <w:i/>
          <w:iCs/>
          <w:u w:val="single"/>
          <w:lang w:val="en-US"/>
        </w:rPr>
        <w:t>Recommendation 0</w:t>
      </w:r>
      <w:r>
        <w:rPr>
          <w:rFonts w:cs="Arial"/>
          <w:i/>
          <w:iCs/>
          <w:u w:val="single"/>
          <w:lang w:val="en-US"/>
        </w:rPr>
        <w:t>3</w:t>
      </w:r>
      <w:r w:rsidRPr="00C82969">
        <w:rPr>
          <w:rFonts w:cs="Arial"/>
          <w:i/>
          <w:iCs/>
          <w:u w:val="single"/>
          <w:lang w:val="en-US"/>
        </w:rPr>
        <w:t xml:space="preserve">: </w:t>
      </w:r>
      <w:r>
        <w:rPr>
          <w:rFonts w:cs="Arial"/>
          <w:b/>
          <w:bCs/>
          <w:lang w:val="en-US"/>
        </w:rPr>
        <w:t xml:space="preserve">Stakeholder Consultations and Program </w:t>
      </w:r>
      <w:proofErr w:type="spellStart"/>
      <w:r>
        <w:rPr>
          <w:rFonts w:cs="Arial"/>
          <w:b/>
          <w:bCs/>
          <w:lang w:val="en-US"/>
        </w:rPr>
        <w:t>Socialisation</w:t>
      </w:r>
      <w:proofErr w:type="spellEnd"/>
      <w:r w:rsidR="00297995">
        <w:rPr>
          <w:rFonts w:cs="Arial"/>
          <w:b/>
          <w:bCs/>
          <w:lang w:val="en-US"/>
        </w:rPr>
        <w:t xml:space="preserve">: </w:t>
      </w:r>
    </w:p>
    <w:p w14:paraId="221CEBCE" w14:textId="64C6BECE" w:rsidR="00620732" w:rsidRDefault="00620732" w:rsidP="00297995">
      <w:pPr>
        <w:spacing w:after="0" w:line="240" w:lineRule="auto"/>
        <w:jc w:val="both"/>
        <w:rPr>
          <w:rFonts w:cs="Arial"/>
          <w:lang w:val="en-US"/>
        </w:rPr>
      </w:pPr>
      <w:r>
        <w:rPr>
          <w:rFonts w:cs="Arial"/>
          <w:lang w:val="en-US"/>
        </w:rPr>
        <w:t>The expected role, function</w:t>
      </w:r>
      <w:r w:rsidR="00C51898">
        <w:rPr>
          <w:rFonts w:cs="Arial"/>
          <w:lang w:val="en-US"/>
        </w:rPr>
        <w:t>, contribution,</w:t>
      </w:r>
      <w:r>
        <w:rPr>
          <w:rFonts w:cs="Arial"/>
          <w:lang w:val="en-US"/>
        </w:rPr>
        <w:t xml:space="preserve"> and part</w:t>
      </w:r>
      <w:r w:rsidR="001776C3">
        <w:rPr>
          <w:rFonts w:cs="Arial"/>
          <w:lang w:val="en-US"/>
        </w:rPr>
        <w:t xml:space="preserve">icipation of </w:t>
      </w:r>
      <w:r w:rsidR="007948C5">
        <w:rPr>
          <w:rFonts w:cs="Arial"/>
          <w:lang w:val="en-US"/>
        </w:rPr>
        <w:t xml:space="preserve">key stakeholders </w:t>
      </w:r>
      <w:r w:rsidR="00C51898">
        <w:rPr>
          <w:rFonts w:cs="Arial"/>
          <w:lang w:val="en-US"/>
        </w:rPr>
        <w:t>in the lead up to program implementation is cr</w:t>
      </w:r>
      <w:r w:rsidR="007948C5">
        <w:rPr>
          <w:rFonts w:cs="Arial"/>
          <w:lang w:val="en-US"/>
        </w:rPr>
        <w:t xml:space="preserve">ucial </w:t>
      </w:r>
      <w:r w:rsidR="00C51898">
        <w:rPr>
          <w:rFonts w:cs="Arial"/>
          <w:lang w:val="en-US"/>
        </w:rPr>
        <w:t xml:space="preserve">to ensure successful implementation. </w:t>
      </w:r>
      <w:r w:rsidR="00C51898" w:rsidRPr="00C51898">
        <w:rPr>
          <w:rFonts w:cs="Arial"/>
          <w:u w:val="single"/>
          <w:lang w:val="en-US"/>
        </w:rPr>
        <w:t>It is recommended that</w:t>
      </w:r>
      <w:r w:rsidR="00C51898">
        <w:rPr>
          <w:rFonts w:cs="Arial"/>
          <w:u w:val="single"/>
          <w:lang w:val="en-US"/>
        </w:rPr>
        <w:t xml:space="preserve"> a range of initiatives and activities be developed to socialize </w:t>
      </w:r>
      <w:r w:rsidR="007948C5">
        <w:rPr>
          <w:rFonts w:cs="Arial"/>
          <w:u w:val="single"/>
          <w:lang w:val="en-US"/>
        </w:rPr>
        <w:t xml:space="preserve">the scope of </w:t>
      </w:r>
      <w:r w:rsidR="00C51898">
        <w:rPr>
          <w:rFonts w:cs="Arial"/>
          <w:u w:val="single"/>
          <w:lang w:val="en-US"/>
        </w:rPr>
        <w:t>new program designs and implementation</w:t>
      </w:r>
      <w:r w:rsidR="007948C5">
        <w:rPr>
          <w:rFonts w:cs="Arial"/>
          <w:u w:val="single"/>
          <w:lang w:val="en-US"/>
        </w:rPr>
        <w:t xml:space="preserve"> with key stakeholders so that all players have realistic expectations of how donor resources will be utilized. </w:t>
      </w:r>
      <w:r w:rsidR="007948C5">
        <w:rPr>
          <w:rFonts w:cs="Arial"/>
          <w:lang w:val="en-US"/>
        </w:rPr>
        <w:t xml:space="preserve">This process will also help to ensure that government and private sector partners do not make ambit claims for resources not specifically aligned to the program outcomes. </w:t>
      </w:r>
    </w:p>
    <w:p w14:paraId="47720701" w14:textId="77777777" w:rsidR="00297995" w:rsidRDefault="00297995" w:rsidP="00297995">
      <w:pPr>
        <w:spacing w:after="0" w:line="240" w:lineRule="auto"/>
        <w:jc w:val="both"/>
        <w:rPr>
          <w:rFonts w:cs="Arial"/>
          <w:lang w:val="en-US"/>
        </w:rPr>
      </w:pPr>
    </w:p>
    <w:p w14:paraId="6D072DBD" w14:textId="77777777" w:rsidR="00297995" w:rsidRDefault="007948C5" w:rsidP="00297995">
      <w:pPr>
        <w:spacing w:after="0" w:line="240" w:lineRule="auto"/>
        <w:jc w:val="both"/>
        <w:rPr>
          <w:rFonts w:cs="Arial"/>
          <w:b/>
          <w:bCs/>
          <w:lang w:val="en-US"/>
        </w:rPr>
      </w:pPr>
      <w:r w:rsidRPr="00C82969">
        <w:rPr>
          <w:rFonts w:cs="Arial"/>
          <w:i/>
          <w:iCs/>
          <w:u w:val="single"/>
          <w:lang w:val="en-US"/>
        </w:rPr>
        <w:t>Recommendation 0</w:t>
      </w:r>
      <w:r>
        <w:rPr>
          <w:rFonts w:cs="Arial"/>
          <w:i/>
          <w:iCs/>
          <w:u w:val="single"/>
          <w:lang w:val="en-US"/>
        </w:rPr>
        <w:t>4</w:t>
      </w:r>
      <w:r w:rsidRPr="00C82969">
        <w:rPr>
          <w:rFonts w:cs="Arial"/>
          <w:i/>
          <w:iCs/>
          <w:u w:val="single"/>
          <w:lang w:val="en-US"/>
        </w:rPr>
        <w:t>:</w:t>
      </w:r>
      <w:r>
        <w:rPr>
          <w:rFonts w:cs="Arial"/>
          <w:lang w:val="en-US"/>
        </w:rPr>
        <w:t xml:space="preserve"> </w:t>
      </w:r>
      <w:r w:rsidRPr="007948C5">
        <w:rPr>
          <w:rFonts w:cs="Arial"/>
          <w:b/>
          <w:bCs/>
          <w:lang w:val="en-US"/>
        </w:rPr>
        <w:t>Program Activity Performance Targets</w:t>
      </w:r>
      <w:r w:rsidR="00297995">
        <w:rPr>
          <w:rFonts w:cs="Arial"/>
          <w:b/>
          <w:bCs/>
          <w:lang w:val="en-US"/>
        </w:rPr>
        <w:t xml:space="preserve">: </w:t>
      </w:r>
    </w:p>
    <w:p w14:paraId="2C13B772" w14:textId="5EF4B66C" w:rsidR="007948C5" w:rsidRDefault="00CC3895" w:rsidP="00297995">
      <w:pPr>
        <w:spacing w:after="0" w:line="240" w:lineRule="auto"/>
        <w:jc w:val="both"/>
        <w:rPr>
          <w:rFonts w:cs="Arial"/>
        </w:rPr>
      </w:pPr>
      <w:r>
        <w:rPr>
          <w:rFonts w:cs="Arial"/>
          <w:lang w:val="en-US"/>
        </w:rPr>
        <w:t>De</w:t>
      </w:r>
      <w:proofErr w:type="spellStart"/>
      <w:r w:rsidR="007948C5" w:rsidRPr="00186C75">
        <w:rPr>
          <w:rFonts w:cs="Arial"/>
        </w:rPr>
        <w:t>termining</w:t>
      </w:r>
      <w:proofErr w:type="spellEnd"/>
      <w:r w:rsidR="007948C5" w:rsidRPr="00186C75">
        <w:rPr>
          <w:rFonts w:cs="Arial"/>
        </w:rPr>
        <w:t xml:space="preserve"> value for money</w:t>
      </w:r>
      <w:r>
        <w:rPr>
          <w:rFonts w:cs="Arial"/>
        </w:rPr>
        <w:t xml:space="preserve"> and the ability to measure and assess program impacts against baseline data</w:t>
      </w:r>
      <w:r w:rsidR="007948C5" w:rsidRPr="00186C75">
        <w:rPr>
          <w:rFonts w:cs="Arial"/>
        </w:rPr>
        <w:t xml:space="preserve"> is problematic if measurement</w:t>
      </w:r>
      <w:r>
        <w:rPr>
          <w:rFonts w:cs="Arial"/>
        </w:rPr>
        <w:t xml:space="preserve"> cannot be made against ‘hard targets’ and</w:t>
      </w:r>
      <w:r w:rsidR="007948C5" w:rsidRPr="00186C75">
        <w:rPr>
          <w:rFonts w:cs="Arial"/>
        </w:rPr>
        <w:t xml:space="preserve"> is confined to outputs and broad qualitative measures</w:t>
      </w:r>
      <w:r>
        <w:rPr>
          <w:rFonts w:cs="Arial"/>
        </w:rPr>
        <w:t xml:space="preserve">. </w:t>
      </w:r>
      <w:r w:rsidRPr="00CC3895">
        <w:rPr>
          <w:rFonts w:cs="Arial"/>
          <w:u w:val="single"/>
        </w:rPr>
        <w:t xml:space="preserve">It is recommended that future program </w:t>
      </w:r>
      <w:r w:rsidR="007948C5" w:rsidRPr="00CC3895">
        <w:rPr>
          <w:rFonts w:cs="Arial"/>
          <w:u w:val="single"/>
        </w:rPr>
        <w:t xml:space="preserve">designs </w:t>
      </w:r>
      <w:proofErr w:type="gramStart"/>
      <w:r w:rsidRPr="00CC3895">
        <w:rPr>
          <w:rFonts w:cs="Arial"/>
          <w:u w:val="single"/>
        </w:rPr>
        <w:t>align, and</w:t>
      </w:r>
      <w:proofErr w:type="gramEnd"/>
      <w:r w:rsidRPr="00CC3895">
        <w:rPr>
          <w:rFonts w:cs="Arial"/>
          <w:u w:val="single"/>
        </w:rPr>
        <w:t xml:space="preserve"> use terminology and methodology consistent with DFAT MERL Standards </w:t>
      </w:r>
      <w:r w:rsidRPr="00CC3895">
        <w:rPr>
          <w:rFonts w:cs="Arial"/>
          <w:i/>
          <w:iCs/>
          <w:sz w:val="18"/>
          <w:szCs w:val="18"/>
          <w:u w:val="single"/>
        </w:rPr>
        <w:t>(Footnote</w:t>
      </w:r>
      <w:r w:rsidR="007A27FA">
        <w:rPr>
          <w:rFonts w:cs="Arial"/>
          <w:i/>
          <w:iCs/>
          <w:sz w:val="18"/>
          <w:szCs w:val="18"/>
          <w:u w:val="single"/>
        </w:rPr>
        <w:t>s 1</w:t>
      </w:r>
      <w:r w:rsidR="007948C5" w:rsidRPr="00CC3895">
        <w:rPr>
          <w:rFonts w:cs="Arial"/>
          <w:u w:val="single"/>
        </w:rPr>
        <w:t xml:space="preserve"> </w:t>
      </w:r>
      <w:r w:rsidRPr="00CC3895">
        <w:rPr>
          <w:rFonts w:cs="Arial"/>
          <w:u w:val="single"/>
        </w:rPr>
        <w:t>and</w:t>
      </w:r>
      <w:r w:rsidR="007A27FA">
        <w:rPr>
          <w:rFonts w:cs="Arial"/>
          <w:u w:val="single"/>
        </w:rPr>
        <w:t xml:space="preserve"> 2)</w:t>
      </w:r>
      <w:r w:rsidRPr="00CC3895">
        <w:rPr>
          <w:rFonts w:cs="Arial"/>
          <w:u w:val="single"/>
        </w:rPr>
        <w:t xml:space="preserve"> set measurable pe</w:t>
      </w:r>
      <w:r w:rsidR="007948C5" w:rsidRPr="00CC3895">
        <w:rPr>
          <w:rFonts w:cs="Arial"/>
          <w:u w:val="single"/>
        </w:rPr>
        <w:t>rformance targets</w:t>
      </w:r>
      <w:r w:rsidRPr="00CC3895">
        <w:rPr>
          <w:rFonts w:cs="Arial"/>
          <w:u w:val="single"/>
        </w:rPr>
        <w:t xml:space="preserve"> against each </w:t>
      </w:r>
      <w:r w:rsidR="007948C5" w:rsidRPr="00CC3895">
        <w:rPr>
          <w:rFonts w:cs="Arial"/>
          <w:u w:val="single"/>
        </w:rPr>
        <w:t>EOPO</w:t>
      </w:r>
      <w:r w:rsidRPr="00CC3895">
        <w:rPr>
          <w:rFonts w:cs="Arial"/>
          <w:u w:val="single"/>
        </w:rPr>
        <w:t xml:space="preserve"> and IO </w:t>
      </w:r>
      <w:r w:rsidR="007948C5" w:rsidRPr="00CC3895">
        <w:rPr>
          <w:rFonts w:cs="Arial"/>
          <w:u w:val="single"/>
        </w:rPr>
        <w:t>and other design evaluation criteria</w:t>
      </w:r>
      <w:r w:rsidR="007948C5" w:rsidRPr="00186C75">
        <w:rPr>
          <w:rFonts w:cs="Arial"/>
        </w:rPr>
        <w:t>.</w:t>
      </w:r>
    </w:p>
    <w:p w14:paraId="0D2A6451" w14:textId="77777777" w:rsidR="007948C5" w:rsidRDefault="007948C5" w:rsidP="00297995">
      <w:pPr>
        <w:spacing w:after="0" w:line="240" w:lineRule="auto"/>
        <w:jc w:val="both"/>
        <w:rPr>
          <w:rFonts w:cs="Arial"/>
          <w:i/>
          <w:iCs/>
          <w:u w:val="single"/>
          <w:lang w:val="en-US"/>
        </w:rPr>
      </w:pPr>
    </w:p>
    <w:p w14:paraId="14F31224" w14:textId="77777777" w:rsidR="00297995" w:rsidRDefault="00C82969" w:rsidP="00297995">
      <w:pPr>
        <w:spacing w:after="0" w:line="240" w:lineRule="auto"/>
        <w:jc w:val="both"/>
        <w:rPr>
          <w:rFonts w:cs="Arial"/>
          <w:b/>
          <w:bCs/>
          <w:lang w:val="en-US"/>
        </w:rPr>
      </w:pPr>
      <w:r w:rsidRPr="00C82969">
        <w:rPr>
          <w:rFonts w:cs="Arial"/>
          <w:i/>
          <w:iCs/>
          <w:u w:val="single"/>
          <w:lang w:val="en-US"/>
        </w:rPr>
        <w:t>Recommendation 0</w:t>
      </w:r>
      <w:r w:rsidR="007948C5">
        <w:rPr>
          <w:rFonts w:cs="Arial"/>
          <w:i/>
          <w:iCs/>
          <w:u w:val="single"/>
          <w:lang w:val="en-US"/>
        </w:rPr>
        <w:t>5</w:t>
      </w:r>
      <w:r w:rsidR="00DE4752">
        <w:rPr>
          <w:rFonts w:cs="Arial"/>
          <w:i/>
          <w:iCs/>
          <w:u w:val="single"/>
          <w:lang w:val="en-US"/>
        </w:rPr>
        <w:t>:</w:t>
      </w:r>
      <w:r w:rsidR="00DE4752">
        <w:rPr>
          <w:rFonts w:cs="Arial"/>
          <w:lang w:val="en-US"/>
        </w:rPr>
        <w:t xml:space="preserve"> </w:t>
      </w:r>
      <w:r w:rsidR="00DE4752">
        <w:rPr>
          <w:rFonts w:cs="Arial"/>
          <w:b/>
          <w:bCs/>
          <w:lang w:val="en-US"/>
        </w:rPr>
        <w:t>Monitoring, Learning and Evaluation</w:t>
      </w:r>
      <w:r w:rsidR="00297995">
        <w:rPr>
          <w:rFonts w:cs="Arial"/>
          <w:b/>
          <w:bCs/>
          <w:lang w:val="en-US"/>
        </w:rPr>
        <w:t xml:space="preserve">: </w:t>
      </w:r>
    </w:p>
    <w:p w14:paraId="5F624535" w14:textId="4772AA10" w:rsidR="00547C42" w:rsidRDefault="00653006" w:rsidP="00297995">
      <w:pPr>
        <w:spacing w:after="0" w:line="240" w:lineRule="auto"/>
        <w:jc w:val="both"/>
        <w:rPr>
          <w:rFonts w:eastAsia="Times New Roman" w:cs="Arial"/>
          <w:kern w:val="0"/>
          <w:u w:val="single"/>
          <w14:ligatures w14:val="none"/>
        </w:rPr>
      </w:pPr>
      <w:r w:rsidRPr="00584E57">
        <w:rPr>
          <w:rFonts w:cs="Arial"/>
        </w:rPr>
        <w:t xml:space="preserve">The </w:t>
      </w:r>
      <w:r w:rsidR="00265449">
        <w:rPr>
          <w:rFonts w:cs="Arial"/>
        </w:rPr>
        <w:t xml:space="preserve">accessibility and </w:t>
      </w:r>
      <w:r w:rsidRPr="00584E57">
        <w:rPr>
          <w:rFonts w:cs="Arial"/>
        </w:rPr>
        <w:t xml:space="preserve">validation of data </w:t>
      </w:r>
      <w:r w:rsidR="00265449">
        <w:rPr>
          <w:rFonts w:cs="Arial"/>
        </w:rPr>
        <w:t xml:space="preserve">are </w:t>
      </w:r>
      <w:r w:rsidR="00FF096D">
        <w:rPr>
          <w:rFonts w:cs="Arial"/>
        </w:rPr>
        <w:t>essential element</w:t>
      </w:r>
      <w:r w:rsidR="00265449">
        <w:rPr>
          <w:rFonts w:cs="Arial"/>
        </w:rPr>
        <w:t>s</w:t>
      </w:r>
      <w:r w:rsidR="00FF096D">
        <w:rPr>
          <w:rFonts w:cs="Arial"/>
        </w:rPr>
        <w:t xml:space="preserve"> of assessing</w:t>
      </w:r>
      <w:r w:rsidR="00265449">
        <w:rPr>
          <w:rFonts w:cs="Arial"/>
        </w:rPr>
        <w:t xml:space="preserve"> program impacts and should be measured against targets specific to each program outcome area. </w:t>
      </w:r>
      <w:r w:rsidR="00FF096D">
        <w:rPr>
          <w:rFonts w:cs="Arial"/>
        </w:rPr>
        <w:t xml:space="preserve"> A ‘fit for purpose’ and context specific management information system (MIS), incorporating data sourcing, repository</w:t>
      </w:r>
      <w:r w:rsidR="007A7A6B">
        <w:rPr>
          <w:rFonts w:cs="Arial"/>
        </w:rPr>
        <w:t>,</w:t>
      </w:r>
      <w:r w:rsidR="00FF096D">
        <w:rPr>
          <w:rFonts w:cs="Arial"/>
        </w:rPr>
        <w:t xml:space="preserve"> and retrieval system</w:t>
      </w:r>
      <w:r w:rsidR="00F71B46">
        <w:rPr>
          <w:rFonts w:cs="Arial"/>
        </w:rPr>
        <w:t>s</w:t>
      </w:r>
      <w:r w:rsidR="00FF096D">
        <w:rPr>
          <w:rFonts w:cs="Arial"/>
        </w:rPr>
        <w:t xml:space="preserve">, should also be essential design features. </w:t>
      </w:r>
      <w:r w:rsidR="00547C42" w:rsidRPr="00547C42">
        <w:rPr>
          <w:rFonts w:eastAsia="Times New Roman" w:cs="Arial"/>
          <w:kern w:val="0"/>
          <w14:ligatures w14:val="none"/>
        </w:rPr>
        <w:t>Constructing and maintaining</w:t>
      </w:r>
      <w:r w:rsidR="00F71B46">
        <w:rPr>
          <w:rFonts w:eastAsia="Times New Roman" w:cs="Arial"/>
          <w:kern w:val="0"/>
          <w14:ligatures w14:val="none"/>
        </w:rPr>
        <w:t xml:space="preserve"> databases </w:t>
      </w:r>
      <w:r w:rsidR="00547C42" w:rsidRPr="00547C42">
        <w:rPr>
          <w:rFonts w:eastAsia="Times New Roman" w:cs="Arial"/>
          <w:kern w:val="0"/>
          <w14:ligatures w14:val="none"/>
        </w:rPr>
        <w:t xml:space="preserve">for program </w:t>
      </w:r>
      <w:r w:rsidR="00F71B46">
        <w:rPr>
          <w:rFonts w:eastAsia="Times New Roman" w:cs="Arial"/>
          <w:kern w:val="0"/>
          <w14:ligatures w14:val="none"/>
        </w:rPr>
        <w:t xml:space="preserve">MERL approaches </w:t>
      </w:r>
      <w:r w:rsidR="00547C42" w:rsidRPr="00547C42">
        <w:rPr>
          <w:rFonts w:eastAsia="Times New Roman" w:cs="Arial"/>
          <w:kern w:val="0"/>
          <w14:ligatures w14:val="none"/>
        </w:rPr>
        <w:t>using quantitative methods involves two separate but related tasks</w:t>
      </w:r>
      <w:r w:rsidR="00FF096D">
        <w:rPr>
          <w:rFonts w:eastAsia="Times New Roman" w:cs="Arial"/>
          <w:kern w:val="0"/>
          <w14:ligatures w14:val="none"/>
        </w:rPr>
        <w:t>, (</w:t>
      </w:r>
      <w:proofErr w:type="spellStart"/>
      <w:r w:rsidR="00FF096D">
        <w:rPr>
          <w:rFonts w:eastAsia="Times New Roman" w:cs="Arial"/>
          <w:kern w:val="0"/>
          <w14:ligatures w14:val="none"/>
        </w:rPr>
        <w:t>i</w:t>
      </w:r>
      <w:proofErr w:type="spellEnd"/>
      <w:r w:rsidR="00FF096D">
        <w:rPr>
          <w:rFonts w:eastAsia="Times New Roman" w:cs="Arial"/>
          <w:kern w:val="0"/>
          <w14:ligatures w14:val="none"/>
        </w:rPr>
        <w:t xml:space="preserve">) </w:t>
      </w:r>
      <w:r w:rsidR="00F77F4B">
        <w:rPr>
          <w:rFonts w:eastAsia="Times New Roman" w:cs="Arial"/>
          <w:kern w:val="0"/>
          <w14:ligatures w14:val="none"/>
        </w:rPr>
        <w:t>i</w:t>
      </w:r>
      <w:r w:rsidR="00F77F4B" w:rsidRPr="00FF096D">
        <w:rPr>
          <w:rFonts w:eastAsia="Times New Roman" w:cs="Arial"/>
          <w:kern w:val="0"/>
          <w14:ligatures w14:val="none"/>
        </w:rPr>
        <w:t xml:space="preserve">dentifying </w:t>
      </w:r>
      <w:r w:rsidR="00547C42" w:rsidRPr="00FF096D">
        <w:rPr>
          <w:rFonts w:eastAsia="Times New Roman" w:cs="Arial"/>
          <w:kern w:val="0"/>
          <w14:ligatures w14:val="none"/>
        </w:rPr>
        <w:t>program objectives and measurable indicators</w:t>
      </w:r>
      <w:r w:rsidR="00FF096D">
        <w:rPr>
          <w:rFonts w:eastAsia="Times New Roman" w:cs="Arial"/>
          <w:kern w:val="0"/>
          <w14:ligatures w14:val="none"/>
        </w:rPr>
        <w:t>, and (ii) c</w:t>
      </w:r>
      <w:r w:rsidR="00547C42" w:rsidRPr="00FF096D">
        <w:rPr>
          <w:rFonts w:eastAsia="Times New Roman" w:cs="Arial"/>
          <w:kern w:val="0"/>
          <w14:ligatures w14:val="none"/>
        </w:rPr>
        <w:t xml:space="preserve">onstructing a database with </w:t>
      </w:r>
      <w:r w:rsidR="00FF096D">
        <w:rPr>
          <w:rFonts w:eastAsia="Times New Roman" w:cs="Arial"/>
          <w:kern w:val="0"/>
          <w14:ligatures w14:val="none"/>
        </w:rPr>
        <w:t xml:space="preserve">all </w:t>
      </w:r>
      <w:r w:rsidR="00547C42" w:rsidRPr="00FF096D">
        <w:rPr>
          <w:rFonts w:eastAsia="Times New Roman" w:cs="Arial"/>
          <w:kern w:val="0"/>
          <w14:ligatures w14:val="none"/>
        </w:rPr>
        <w:t>information necessary for monitoring and evaluation</w:t>
      </w:r>
      <w:r w:rsidR="00FF096D">
        <w:rPr>
          <w:rFonts w:eastAsia="Times New Roman" w:cs="Arial"/>
          <w:kern w:val="0"/>
          <w14:ligatures w14:val="none"/>
        </w:rPr>
        <w:t xml:space="preserve"> against EOPO and IO’s.</w:t>
      </w:r>
      <w:r w:rsidR="00547C42" w:rsidRPr="00FF096D">
        <w:rPr>
          <w:rFonts w:eastAsia="Times New Roman" w:cs="Arial"/>
          <w:kern w:val="0"/>
          <w14:ligatures w14:val="none"/>
        </w:rPr>
        <w:t xml:space="preserve"> </w:t>
      </w:r>
      <w:r w:rsidR="00FF096D" w:rsidRPr="007A7A6B">
        <w:rPr>
          <w:rFonts w:eastAsia="Times New Roman" w:cs="Arial"/>
          <w:kern w:val="0"/>
          <w:u w:val="single"/>
          <w14:ligatures w14:val="none"/>
        </w:rPr>
        <w:t xml:space="preserve">It is recommended the </w:t>
      </w:r>
      <w:r w:rsidR="007A7A6B" w:rsidRPr="007A7A6B">
        <w:rPr>
          <w:rFonts w:eastAsia="Times New Roman" w:cs="Arial"/>
          <w:kern w:val="0"/>
          <w:u w:val="single"/>
          <w14:ligatures w14:val="none"/>
        </w:rPr>
        <w:t xml:space="preserve">overview provided at </w:t>
      </w:r>
      <w:r w:rsidR="007A7A6B" w:rsidRPr="007A7A6B">
        <w:rPr>
          <w:rFonts w:eastAsia="Times New Roman" w:cs="Arial"/>
          <w:b/>
          <w:bCs/>
          <w:i/>
          <w:iCs/>
          <w:kern w:val="0"/>
          <w:u w:val="single"/>
          <w14:ligatures w14:val="none"/>
        </w:rPr>
        <w:t>Annex 09</w:t>
      </w:r>
      <w:r w:rsidR="007A7A6B" w:rsidRPr="007A7A6B">
        <w:rPr>
          <w:rFonts w:eastAsia="Times New Roman" w:cs="Arial"/>
          <w:kern w:val="0"/>
          <w:u w:val="single"/>
          <w14:ligatures w14:val="none"/>
        </w:rPr>
        <w:t>, is used</w:t>
      </w:r>
      <w:r w:rsidR="007A7A6B">
        <w:rPr>
          <w:rFonts w:eastAsia="Times New Roman" w:cs="Arial"/>
          <w:kern w:val="0"/>
          <w:u w:val="single"/>
          <w14:ligatures w14:val="none"/>
        </w:rPr>
        <w:t xml:space="preserve"> for future DFAT program</w:t>
      </w:r>
      <w:r w:rsidR="00F71B46" w:rsidRPr="007A7A6B">
        <w:rPr>
          <w:rFonts w:eastAsia="Times New Roman" w:cs="Arial"/>
          <w:kern w:val="0"/>
          <w:u w:val="single"/>
          <w14:ligatures w14:val="none"/>
        </w:rPr>
        <w:t xml:space="preserve"> MERL approaches</w:t>
      </w:r>
      <w:r w:rsidR="007A7A6B">
        <w:rPr>
          <w:rFonts w:eastAsia="Times New Roman" w:cs="Arial"/>
          <w:kern w:val="0"/>
          <w:u w:val="single"/>
          <w14:ligatures w14:val="none"/>
        </w:rPr>
        <w:t>.</w:t>
      </w:r>
      <w:r w:rsidR="007A7A6B" w:rsidRPr="007A7A6B">
        <w:rPr>
          <w:rFonts w:eastAsia="Times New Roman" w:cs="Arial"/>
          <w:kern w:val="0"/>
          <w:u w:val="single"/>
          <w14:ligatures w14:val="none"/>
        </w:rPr>
        <w:t xml:space="preserve"> </w:t>
      </w:r>
    </w:p>
    <w:p w14:paraId="7324E4F8" w14:textId="77777777" w:rsidR="00297995" w:rsidRPr="007A7A6B" w:rsidRDefault="00297995" w:rsidP="00297995">
      <w:pPr>
        <w:spacing w:after="0" w:line="240" w:lineRule="auto"/>
        <w:jc w:val="both"/>
        <w:rPr>
          <w:rFonts w:cs="Arial"/>
          <w:u w:val="single"/>
        </w:rPr>
      </w:pPr>
    </w:p>
    <w:p w14:paraId="73F523F0" w14:textId="77777777" w:rsidR="00297995" w:rsidRDefault="007A7A6B" w:rsidP="00297995">
      <w:pPr>
        <w:spacing w:after="0" w:line="240" w:lineRule="auto"/>
        <w:jc w:val="both"/>
        <w:rPr>
          <w:rFonts w:cs="Arial"/>
          <w:b/>
          <w:bCs/>
          <w:lang w:val="en-US"/>
        </w:rPr>
      </w:pPr>
      <w:r>
        <w:rPr>
          <w:rFonts w:cs="Arial"/>
          <w:i/>
          <w:iCs/>
          <w:u w:val="single"/>
          <w:lang w:val="en-US"/>
        </w:rPr>
        <w:t>R</w:t>
      </w:r>
      <w:r w:rsidR="00C82969" w:rsidRPr="00C82969">
        <w:rPr>
          <w:rFonts w:cs="Arial"/>
          <w:i/>
          <w:iCs/>
          <w:u w:val="single"/>
          <w:lang w:val="en-US"/>
        </w:rPr>
        <w:t>ecommendation 0</w:t>
      </w:r>
      <w:r w:rsidR="007948C5">
        <w:rPr>
          <w:rFonts w:cs="Arial"/>
          <w:i/>
          <w:iCs/>
          <w:u w:val="single"/>
          <w:lang w:val="en-US"/>
        </w:rPr>
        <w:t>6</w:t>
      </w:r>
      <w:r w:rsidR="00C82969" w:rsidRPr="00C82969">
        <w:rPr>
          <w:rFonts w:cs="Arial"/>
          <w:i/>
          <w:iCs/>
          <w:u w:val="single"/>
          <w:lang w:val="en-US"/>
        </w:rPr>
        <w:t xml:space="preserve">: </w:t>
      </w:r>
      <w:r w:rsidR="000943CD">
        <w:rPr>
          <w:rFonts w:cs="Arial"/>
          <w:b/>
          <w:bCs/>
          <w:lang w:val="en-US"/>
        </w:rPr>
        <w:t>Work Planning – Force Majure</w:t>
      </w:r>
      <w:r w:rsidR="00297995">
        <w:rPr>
          <w:rFonts w:cs="Arial"/>
          <w:b/>
          <w:bCs/>
          <w:lang w:val="en-US"/>
        </w:rPr>
        <w:t xml:space="preserve">: </w:t>
      </w:r>
    </w:p>
    <w:p w14:paraId="069BEDBE" w14:textId="148CDA4E" w:rsidR="009D539E" w:rsidRDefault="007A7A6B" w:rsidP="00297995">
      <w:pPr>
        <w:spacing w:after="0" w:line="240" w:lineRule="auto"/>
        <w:jc w:val="both"/>
        <w:rPr>
          <w:rFonts w:cs="Arial"/>
          <w:szCs w:val="18"/>
          <w:u w:val="single"/>
        </w:rPr>
      </w:pPr>
      <w:r>
        <w:rPr>
          <w:rFonts w:cs="Arial"/>
          <w:szCs w:val="18"/>
        </w:rPr>
        <w:t xml:space="preserve">The nature, location, and </w:t>
      </w:r>
      <w:r w:rsidR="007A3E24">
        <w:rPr>
          <w:rFonts w:cs="Arial"/>
          <w:szCs w:val="18"/>
        </w:rPr>
        <w:t xml:space="preserve">implementation environment of development programs often </w:t>
      </w:r>
      <w:r w:rsidR="00697B2E">
        <w:rPr>
          <w:rFonts w:cs="Arial"/>
          <w:szCs w:val="18"/>
        </w:rPr>
        <w:t>expose</w:t>
      </w:r>
      <w:r w:rsidR="007A3E24">
        <w:rPr>
          <w:rFonts w:cs="Arial"/>
          <w:szCs w:val="18"/>
        </w:rPr>
        <w:t xml:space="preserve"> them to unforeseen risks beyond the control</w:t>
      </w:r>
      <w:r w:rsidR="00697B2E">
        <w:rPr>
          <w:rFonts w:cs="Arial"/>
          <w:szCs w:val="18"/>
        </w:rPr>
        <w:t xml:space="preserve"> of the client and/or contractor. Early assessments can help to identify critical risk</w:t>
      </w:r>
      <w:r w:rsidR="00C618D0">
        <w:rPr>
          <w:rFonts w:cs="Arial"/>
          <w:szCs w:val="18"/>
        </w:rPr>
        <w:t xml:space="preserve"> impacts caused</w:t>
      </w:r>
      <w:r w:rsidR="000808D3">
        <w:rPr>
          <w:rFonts w:cs="Arial"/>
          <w:szCs w:val="18"/>
        </w:rPr>
        <w:t>, for example,</w:t>
      </w:r>
      <w:r w:rsidR="00C618D0">
        <w:rPr>
          <w:rFonts w:cs="Arial"/>
          <w:szCs w:val="18"/>
        </w:rPr>
        <w:t xml:space="preserve"> by </w:t>
      </w:r>
      <w:r w:rsidR="00697B2E">
        <w:rPr>
          <w:rFonts w:cs="Arial"/>
          <w:szCs w:val="18"/>
        </w:rPr>
        <w:t>climate change, political influences and civil unrest that potentially delay or impact on the extent of program activities</w:t>
      </w:r>
      <w:r w:rsidR="009D539E">
        <w:rPr>
          <w:rFonts w:cs="Arial"/>
          <w:szCs w:val="18"/>
        </w:rPr>
        <w:t xml:space="preserve">. </w:t>
      </w:r>
      <w:r w:rsidR="009D539E" w:rsidRPr="009D539E">
        <w:rPr>
          <w:rFonts w:cs="Arial"/>
          <w:szCs w:val="18"/>
          <w:u w:val="single"/>
        </w:rPr>
        <w:t xml:space="preserve">It is recommended that, </w:t>
      </w:r>
      <w:r w:rsidR="009D539E">
        <w:rPr>
          <w:rFonts w:cs="Arial"/>
          <w:szCs w:val="18"/>
          <w:u w:val="single"/>
        </w:rPr>
        <w:t>program work plans incorporate a stronger focus on contingency planning, to investigate alternative implementation arrangements and/</w:t>
      </w:r>
      <w:proofErr w:type="gramStart"/>
      <w:r w:rsidR="009D539E">
        <w:rPr>
          <w:rFonts w:cs="Arial"/>
          <w:szCs w:val="18"/>
          <w:u w:val="single"/>
        </w:rPr>
        <w:t>or  other</w:t>
      </w:r>
      <w:proofErr w:type="gramEnd"/>
      <w:r w:rsidR="009D539E">
        <w:rPr>
          <w:rFonts w:cs="Arial"/>
          <w:szCs w:val="18"/>
          <w:u w:val="single"/>
        </w:rPr>
        <w:t xml:space="preserve"> activity options  </w:t>
      </w:r>
      <w:r w:rsidR="009D539E" w:rsidRPr="009D539E">
        <w:rPr>
          <w:rFonts w:cs="Arial"/>
          <w:szCs w:val="18"/>
          <w:u w:val="single"/>
        </w:rPr>
        <w:t>which</w:t>
      </w:r>
      <w:r w:rsidR="009D539E">
        <w:rPr>
          <w:rFonts w:cs="Arial"/>
          <w:szCs w:val="18"/>
          <w:u w:val="single"/>
        </w:rPr>
        <w:t xml:space="preserve"> can be initiated in the event of unforeseen impacts on the program. </w:t>
      </w:r>
    </w:p>
    <w:p w14:paraId="74B18A16" w14:textId="77777777" w:rsidR="007C205A" w:rsidRDefault="00651C02" w:rsidP="007C205A">
      <w:pPr>
        <w:pStyle w:val="Heading1"/>
        <w:numPr>
          <w:ilvl w:val="0"/>
          <w:numId w:val="31"/>
        </w:numPr>
        <w:rPr>
          <w:rFonts w:ascii="Arial Black" w:hAnsi="Arial Black"/>
          <w:sz w:val="28"/>
          <w:szCs w:val="28"/>
        </w:rPr>
      </w:pPr>
      <w:bookmarkStart w:id="11" w:name="_Hlk169632976"/>
      <w:bookmarkStart w:id="12" w:name="_Toc201067111"/>
      <w:bookmarkEnd w:id="4"/>
      <w:r w:rsidRPr="007C205A">
        <w:rPr>
          <w:rFonts w:ascii="Arial Black" w:hAnsi="Arial Black"/>
          <w:sz w:val="28"/>
          <w:szCs w:val="28"/>
        </w:rPr>
        <w:lastRenderedPageBreak/>
        <w:t>S</w:t>
      </w:r>
      <w:r w:rsidR="008C7BDB" w:rsidRPr="007C205A">
        <w:rPr>
          <w:rFonts w:ascii="Arial Black" w:hAnsi="Arial Black"/>
          <w:sz w:val="28"/>
          <w:szCs w:val="28"/>
        </w:rPr>
        <w:t xml:space="preserve">KILLS FOR INCLUSIVE GROWTH </w:t>
      </w:r>
      <w:r w:rsidRPr="007C205A">
        <w:rPr>
          <w:rFonts w:ascii="Arial Black" w:hAnsi="Arial Black"/>
          <w:sz w:val="28"/>
          <w:szCs w:val="28"/>
        </w:rPr>
        <w:t>EVALUATION FINDINGS</w:t>
      </w:r>
      <w:bookmarkEnd w:id="11"/>
      <w:bookmarkEnd w:id="12"/>
    </w:p>
    <w:p w14:paraId="09026FA4" w14:textId="50275EEA" w:rsidR="00DB3194" w:rsidRPr="00001822" w:rsidRDefault="00DB3194" w:rsidP="007C205A">
      <w:pPr>
        <w:pStyle w:val="Heading1"/>
        <w:numPr>
          <w:ilvl w:val="1"/>
          <w:numId w:val="34"/>
        </w:numPr>
        <w:rPr>
          <w:rStyle w:val="Heading2Char"/>
          <w:rFonts w:ascii="Arial Black" w:hAnsi="Arial Black"/>
          <w:sz w:val="24"/>
          <w:szCs w:val="24"/>
        </w:rPr>
      </w:pPr>
      <w:bookmarkStart w:id="13" w:name="_Toc201067112"/>
      <w:r w:rsidRPr="00001822">
        <w:rPr>
          <w:rStyle w:val="Heading2Char"/>
          <w:rFonts w:ascii="Arial Black" w:hAnsi="Arial Black"/>
          <w:sz w:val="24"/>
          <w:szCs w:val="24"/>
        </w:rPr>
        <w:t>EVALUATION FINDINGS – END OF PROGRAM OUTCOMES</w:t>
      </w:r>
      <w:bookmarkEnd w:id="13"/>
    </w:p>
    <w:p w14:paraId="1FB6F9E4" w14:textId="620976BA" w:rsidR="000643F6" w:rsidRPr="00001822" w:rsidRDefault="000643F6" w:rsidP="00744380">
      <w:pPr>
        <w:pStyle w:val="Heading3"/>
        <w:numPr>
          <w:ilvl w:val="2"/>
          <w:numId w:val="34"/>
        </w:numPr>
        <w:ind w:left="0" w:firstLine="0"/>
        <w:rPr>
          <w:rFonts w:ascii="Arial" w:hAnsi="Arial" w:cs="Arial"/>
          <w:b/>
          <w:bCs/>
          <w:sz w:val="20"/>
          <w:szCs w:val="20"/>
          <w:lang w:val="en-US"/>
        </w:rPr>
      </w:pPr>
      <w:bookmarkStart w:id="14" w:name="_Toc201067113"/>
      <w:r w:rsidRPr="00001822">
        <w:rPr>
          <w:rFonts w:ascii="Arial" w:hAnsi="Arial" w:cs="Arial"/>
          <w:b/>
          <w:bCs/>
          <w:sz w:val="20"/>
          <w:szCs w:val="20"/>
          <w:lang w:val="en-US"/>
        </w:rPr>
        <w:t>EOPO 1:</w:t>
      </w:r>
      <w:r w:rsidR="006F5D54" w:rsidRPr="00001822">
        <w:rPr>
          <w:rFonts w:ascii="Arial" w:hAnsi="Arial" w:cs="Arial"/>
          <w:b/>
          <w:bCs/>
          <w:sz w:val="20"/>
          <w:szCs w:val="20"/>
          <w:lang w:val="en-US"/>
        </w:rPr>
        <w:t xml:space="preserve"> </w:t>
      </w:r>
      <w:r w:rsidRPr="00001822">
        <w:rPr>
          <w:rFonts w:ascii="Arial" w:hAnsi="Arial" w:cs="Arial"/>
          <w:b/>
          <w:bCs/>
          <w:sz w:val="20"/>
          <w:szCs w:val="20"/>
          <w:lang w:val="en-US"/>
        </w:rPr>
        <w:t>National and sub-national governments implement innovations and policies tha</w:t>
      </w:r>
      <w:r w:rsidR="009B64C8" w:rsidRPr="00001822">
        <w:rPr>
          <w:rFonts w:ascii="Arial" w:hAnsi="Arial" w:cs="Arial"/>
          <w:b/>
          <w:bCs/>
          <w:sz w:val="20"/>
          <w:szCs w:val="20"/>
          <w:lang w:val="en-US"/>
        </w:rPr>
        <w:t>t</w:t>
      </w:r>
      <w:r w:rsidR="00461D1C" w:rsidRPr="00001822">
        <w:rPr>
          <w:rFonts w:ascii="Arial" w:hAnsi="Arial" w:cs="Arial"/>
          <w:b/>
          <w:bCs/>
          <w:sz w:val="20"/>
          <w:szCs w:val="20"/>
          <w:lang w:val="en-US"/>
        </w:rPr>
        <w:t xml:space="preserve"> </w:t>
      </w:r>
      <w:r w:rsidRPr="00001822">
        <w:rPr>
          <w:rFonts w:ascii="Arial" w:hAnsi="Arial" w:cs="Arial"/>
          <w:b/>
          <w:bCs/>
          <w:sz w:val="20"/>
          <w:szCs w:val="20"/>
          <w:lang w:val="en-US"/>
        </w:rPr>
        <w:t>address skills and tourism development informed by inclusive S4IG models.</w:t>
      </w:r>
      <w:bookmarkEnd w:id="14"/>
    </w:p>
    <w:p w14:paraId="499D75EC" w14:textId="559E6731" w:rsidR="000643F6" w:rsidRDefault="000643F6" w:rsidP="00F4343E">
      <w:pPr>
        <w:spacing w:line="240" w:lineRule="auto"/>
        <w:jc w:val="both"/>
      </w:pPr>
      <w:r w:rsidRPr="00457F63">
        <w:rPr>
          <w:b/>
          <w:bCs/>
        </w:rPr>
        <w:t xml:space="preserve">A significant objective of DFAT’s continued contribution to Sri Lanka’s economic recovery under Phase 2 </w:t>
      </w:r>
      <w:r w:rsidRPr="0059134E">
        <w:t>was to build on the</w:t>
      </w:r>
      <w:r w:rsidR="00A82AE9">
        <w:t xml:space="preserve"> </w:t>
      </w:r>
      <w:r w:rsidR="00E97205" w:rsidRPr="0059134E">
        <w:t>achievements</w:t>
      </w:r>
      <w:r w:rsidR="00E97205">
        <w:t xml:space="preserve"> of </w:t>
      </w:r>
      <w:r w:rsidR="00A82AE9">
        <w:t>Phase 1</w:t>
      </w:r>
      <w:r w:rsidR="00E97205">
        <w:t xml:space="preserve"> around</w:t>
      </w:r>
      <w:r w:rsidRPr="0059134E">
        <w:t xml:space="preserve"> initial stabilisation of the tourism and skills</w:t>
      </w:r>
      <w:r w:rsidR="00E97205">
        <w:t>-</w:t>
      </w:r>
      <w:r w:rsidRPr="0059134E">
        <w:t>related sectors</w:t>
      </w:r>
      <w:r w:rsidR="00A82AE9">
        <w:t xml:space="preserve">, </w:t>
      </w:r>
      <w:r w:rsidR="0059134E">
        <w:t xml:space="preserve">and </w:t>
      </w:r>
      <w:r w:rsidR="0059134E" w:rsidRPr="0059134E">
        <w:t>to</w:t>
      </w:r>
      <w:r w:rsidR="0059134E">
        <w:rPr>
          <w:b/>
          <w:bCs/>
        </w:rPr>
        <w:t xml:space="preserve"> </w:t>
      </w:r>
      <w:r>
        <w:t xml:space="preserve">consolidate the models in place with a stronger focus on the TVET enabling environment. Phase 2 </w:t>
      </w:r>
      <w:r w:rsidR="0037765C">
        <w:t xml:space="preserve">sought to </w:t>
      </w:r>
      <w:r>
        <w:t>take the inclusive models develop</w:t>
      </w:r>
      <w:r w:rsidR="0037765C">
        <w:t>ed</w:t>
      </w:r>
      <w:r>
        <w:t xml:space="preserve"> to scale through strengthen</w:t>
      </w:r>
      <w:r w:rsidR="0037765C">
        <w:t>ing</w:t>
      </w:r>
      <w:r>
        <w:t xml:space="preserve"> coordination, planning and polices related to the tourism value chain and skills development.</w:t>
      </w:r>
      <w:r>
        <w:rPr>
          <w:rStyle w:val="FootnoteReference"/>
        </w:rPr>
        <w:footnoteReference w:id="7"/>
      </w:r>
      <w:r>
        <w:t xml:space="preserve"> </w:t>
      </w:r>
      <w:r w:rsidR="00A82AE9" w:rsidRPr="00A82AE9">
        <w:rPr>
          <w:u w:val="single"/>
        </w:rPr>
        <w:t xml:space="preserve">A new EOPO </w:t>
      </w:r>
      <w:r w:rsidRPr="00A82AE9">
        <w:rPr>
          <w:u w:val="single"/>
        </w:rPr>
        <w:t>emphasis</w:t>
      </w:r>
      <w:r w:rsidR="0037765C" w:rsidRPr="00A82AE9">
        <w:rPr>
          <w:u w:val="single"/>
        </w:rPr>
        <w:t>ed</w:t>
      </w:r>
      <w:r w:rsidRPr="00A82AE9">
        <w:rPr>
          <w:u w:val="single"/>
        </w:rPr>
        <w:t xml:space="preserve"> the national setting</w:t>
      </w:r>
      <w:r>
        <w:t xml:space="preserve"> </w:t>
      </w:r>
      <w:r w:rsidR="00565B0E">
        <w:t>expecting</w:t>
      </w:r>
      <w:r w:rsidR="00227970">
        <w:t xml:space="preserve"> </w:t>
      </w:r>
      <w:r>
        <w:t xml:space="preserve">the program </w:t>
      </w:r>
      <w:r w:rsidR="00227970">
        <w:t xml:space="preserve">to </w:t>
      </w:r>
      <w:r>
        <w:t>build on the substantial investments and successes of Phase 1</w:t>
      </w:r>
      <w:r w:rsidR="00E97205">
        <w:t>,</w:t>
      </w:r>
      <w:r w:rsidR="00565B0E">
        <w:t xml:space="preserve"> such as</w:t>
      </w:r>
      <w:r>
        <w:t xml:space="preserve"> district-level coordination and piloting new models</w:t>
      </w:r>
      <w:r w:rsidR="0059134E">
        <w:t>,</w:t>
      </w:r>
      <w:r>
        <w:t xml:space="preserve"> and capitalise on opportunities to scale up local partnerships and leverage resources at the sub-national level. </w:t>
      </w:r>
    </w:p>
    <w:p w14:paraId="38C1AD43" w14:textId="16C9F396" w:rsidR="000643F6" w:rsidRDefault="000643F6" w:rsidP="00F4343E">
      <w:pPr>
        <w:spacing w:after="0" w:line="240" w:lineRule="auto"/>
        <w:jc w:val="both"/>
        <w:rPr>
          <w:lang w:val="en-US"/>
        </w:rPr>
      </w:pPr>
      <w:r w:rsidRPr="00457F63">
        <w:rPr>
          <w:b/>
          <w:bCs/>
        </w:rPr>
        <w:t xml:space="preserve">The evaluation looked at EOPO 1 outcomes at the national and sub-national level </w:t>
      </w:r>
      <w:r w:rsidR="0037765C">
        <w:rPr>
          <w:b/>
          <w:bCs/>
        </w:rPr>
        <w:t xml:space="preserve">to assess </w:t>
      </w:r>
      <w:r w:rsidRPr="00457F63">
        <w:rPr>
          <w:b/>
          <w:bCs/>
        </w:rPr>
        <w:t xml:space="preserve">the program’s ability to </w:t>
      </w:r>
      <w:r w:rsidRPr="00457F63">
        <w:rPr>
          <w:b/>
          <w:bCs/>
          <w:lang w:val="en-US"/>
        </w:rPr>
        <w:t>significantly influence system wide change,</w:t>
      </w:r>
      <w:r w:rsidRPr="008E4A29">
        <w:rPr>
          <w:lang w:val="en-US"/>
        </w:rPr>
        <w:t xml:space="preserve"> particularly under the prevailing political, environmental, social, and economic conditions during Phase 2. </w:t>
      </w:r>
      <w:r w:rsidR="0059134E">
        <w:rPr>
          <w:lang w:val="en-US"/>
        </w:rPr>
        <w:t xml:space="preserve">Constraints </w:t>
      </w:r>
      <w:r w:rsidRPr="008E4A29">
        <w:rPr>
          <w:lang w:val="en-US"/>
        </w:rPr>
        <w:t>included</w:t>
      </w:r>
      <w:r w:rsidR="0037765C">
        <w:rPr>
          <w:lang w:val="en-US"/>
        </w:rPr>
        <w:t>:</w:t>
      </w:r>
      <w:r>
        <w:rPr>
          <w:lang w:val="en-US"/>
        </w:rPr>
        <w:t xml:space="preserve"> </w:t>
      </w:r>
      <w:r w:rsidRPr="008E4A29">
        <w:rPr>
          <w:rFonts w:cs="Arial"/>
          <w:lang w:val="en-US"/>
        </w:rPr>
        <w:t xml:space="preserve">13 changes </w:t>
      </w:r>
      <w:r w:rsidR="00734437">
        <w:rPr>
          <w:rFonts w:cs="Arial"/>
          <w:lang w:val="en-US"/>
        </w:rPr>
        <w:t xml:space="preserve">to </w:t>
      </w:r>
      <w:r>
        <w:rPr>
          <w:rFonts w:cs="Arial"/>
          <w:lang w:val="en-US"/>
        </w:rPr>
        <w:t>the MOE Secretary role</w:t>
      </w:r>
      <w:r w:rsidR="0037765C">
        <w:rPr>
          <w:rFonts w:cs="Arial"/>
          <w:lang w:val="en-US"/>
        </w:rPr>
        <w:t xml:space="preserve"> over the entire life of the program</w:t>
      </w:r>
      <w:r>
        <w:rPr>
          <w:rFonts w:cs="Arial"/>
          <w:lang w:val="en-US"/>
        </w:rPr>
        <w:t xml:space="preserve"> (</w:t>
      </w:r>
      <w:r w:rsidRPr="008E4A29">
        <w:rPr>
          <w:rFonts w:cs="Arial"/>
          <w:lang w:val="en-US"/>
        </w:rPr>
        <w:t xml:space="preserve">6 in </w:t>
      </w:r>
      <w:r w:rsidR="00734437">
        <w:rPr>
          <w:rFonts w:cs="Arial"/>
          <w:lang w:val="en-US"/>
        </w:rPr>
        <w:t>P</w:t>
      </w:r>
      <w:r w:rsidRPr="008E4A29">
        <w:rPr>
          <w:rFonts w:cs="Arial"/>
          <w:lang w:val="en-US"/>
        </w:rPr>
        <w:t>hase 2</w:t>
      </w:r>
      <w:r w:rsidR="0037765C">
        <w:rPr>
          <w:rFonts w:cs="Arial"/>
          <w:lang w:val="en-US"/>
        </w:rPr>
        <w:t xml:space="preserve"> alone</w:t>
      </w:r>
      <w:r w:rsidRPr="008E4A29">
        <w:rPr>
          <w:rFonts w:cs="Arial"/>
          <w:lang w:val="en-US"/>
        </w:rPr>
        <w:t>)</w:t>
      </w:r>
      <w:r>
        <w:rPr>
          <w:rFonts w:cs="Arial"/>
          <w:lang w:val="en-US"/>
        </w:rPr>
        <w:t xml:space="preserve">, the negative impact of COVID-19 on activity implementation, the devastating impact of the </w:t>
      </w:r>
      <w:r w:rsidR="00565B0E">
        <w:rPr>
          <w:rFonts w:cs="Arial"/>
          <w:lang w:val="en-US"/>
        </w:rPr>
        <w:t>economic</w:t>
      </w:r>
      <w:r w:rsidR="00565B0E" w:rsidRPr="00302750">
        <w:rPr>
          <w:rFonts w:cs="Arial"/>
          <w:lang w:val="en-US"/>
        </w:rPr>
        <w:t xml:space="preserve"> </w:t>
      </w:r>
      <w:r w:rsidRPr="00302750">
        <w:rPr>
          <w:rFonts w:cs="Arial"/>
          <w:lang w:val="en-US"/>
        </w:rPr>
        <w:t>cris</w:t>
      </w:r>
      <w:r w:rsidR="00565B0E">
        <w:rPr>
          <w:rFonts w:cs="Arial"/>
          <w:lang w:val="en-US"/>
        </w:rPr>
        <w:t>e</w:t>
      </w:r>
      <w:r w:rsidRPr="00302750">
        <w:rPr>
          <w:rFonts w:cs="Arial"/>
          <w:lang w:val="en-US"/>
        </w:rPr>
        <w:t>s</w:t>
      </w:r>
      <w:r>
        <w:rPr>
          <w:rFonts w:cs="Arial"/>
          <w:lang w:val="en-US"/>
        </w:rPr>
        <w:t xml:space="preserve"> on all business activity, </w:t>
      </w:r>
      <w:r w:rsidRPr="00302750">
        <w:rPr>
          <w:rFonts w:cs="Arial"/>
          <w:lang w:val="en-US"/>
        </w:rPr>
        <w:t>acts of terrorism</w:t>
      </w:r>
      <w:r>
        <w:rPr>
          <w:rFonts w:cs="Arial"/>
          <w:lang w:val="en-US"/>
        </w:rPr>
        <w:t xml:space="preserve"> and </w:t>
      </w:r>
      <w:r w:rsidRPr="00302750">
        <w:rPr>
          <w:rFonts w:cs="Arial"/>
          <w:lang w:val="en-US"/>
        </w:rPr>
        <w:t>civil unrest</w:t>
      </w:r>
      <w:r>
        <w:rPr>
          <w:rFonts w:cs="Arial"/>
          <w:lang w:val="en-US"/>
        </w:rPr>
        <w:t xml:space="preserve">. </w:t>
      </w:r>
      <w:r w:rsidR="0037765C">
        <w:rPr>
          <w:rFonts w:cs="Arial"/>
          <w:lang w:val="en-US"/>
        </w:rPr>
        <w:t>In this context</w:t>
      </w:r>
      <w:r>
        <w:rPr>
          <w:rFonts w:cs="Arial"/>
          <w:lang w:val="en-US"/>
        </w:rPr>
        <w:t xml:space="preserve">, the </w:t>
      </w:r>
      <w:r w:rsidRPr="00815D3D">
        <w:rPr>
          <w:lang w:val="en-US"/>
        </w:rPr>
        <w:t>ability</w:t>
      </w:r>
      <w:r>
        <w:rPr>
          <w:lang w:val="en-US"/>
        </w:rPr>
        <w:t xml:space="preserve"> of the program </w:t>
      </w:r>
      <w:r w:rsidRPr="00815D3D">
        <w:rPr>
          <w:lang w:val="en-US"/>
        </w:rPr>
        <w:t xml:space="preserve">to significantly influence national level system change </w:t>
      </w:r>
      <w:r>
        <w:rPr>
          <w:lang w:val="en-US"/>
        </w:rPr>
        <w:t xml:space="preserve">was </w:t>
      </w:r>
      <w:r w:rsidR="0037765C">
        <w:rPr>
          <w:lang w:val="en-US"/>
        </w:rPr>
        <w:t>limited</w:t>
      </w:r>
      <w:r w:rsidRPr="00815D3D">
        <w:rPr>
          <w:lang w:val="en-US"/>
        </w:rPr>
        <w:t>, in part due to a lack of consistency in ministry and agency leadership</w:t>
      </w:r>
      <w:r>
        <w:rPr>
          <w:lang w:val="en-US"/>
        </w:rPr>
        <w:t xml:space="preserve">, </w:t>
      </w:r>
      <w:r w:rsidRPr="00815D3D">
        <w:rPr>
          <w:lang w:val="en-US"/>
        </w:rPr>
        <w:t xml:space="preserve">the slow pace of policy reform (NEPF) and change management approaches, and other geo-political influences beyond </w:t>
      </w:r>
      <w:r w:rsidR="00734437">
        <w:rPr>
          <w:lang w:val="en-US"/>
        </w:rPr>
        <w:t xml:space="preserve">the </w:t>
      </w:r>
      <w:r w:rsidR="00734437" w:rsidRPr="00815D3D">
        <w:rPr>
          <w:lang w:val="en-US"/>
        </w:rPr>
        <w:t>control</w:t>
      </w:r>
      <w:r w:rsidR="00734437">
        <w:rPr>
          <w:lang w:val="en-US"/>
        </w:rPr>
        <w:t xml:space="preserve"> of</w:t>
      </w:r>
      <w:r w:rsidR="00734437" w:rsidRPr="00815D3D">
        <w:rPr>
          <w:lang w:val="en-US"/>
        </w:rPr>
        <w:t xml:space="preserve"> </w:t>
      </w:r>
      <w:r w:rsidRPr="00815D3D">
        <w:rPr>
          <w:lang w:val="en-US"/>
        </w:rPr>
        <w:t xml:space="preserve">S4IG. </w:t>
      </w:r>
    </w:p>
    <w:p w14:paraId="7920A499" w14:textId="77777777" w:rsidR="000643F6" w:rsidRPr="00A647D1" w:rsidRDefault="000643F6" w:rsidP="00F4343E">
      <w:pPr>
        <w:spacing w:after="0" w:line="240" w:lineRule="auto"/>
        <w:jc w:val="both"/>
        <w:rPr>
          <w:sz w:val="12"/>
          <w:szCs w:val="12"/>
          <w:lang w:val="en-US"/>
        </w:rPr>
      </w:pPr>
    </w:p>
    <w:p w14:paraId="745789CC" w14:textId="7E99DEEB" w:rsidR="000643F6" w:rsidRDefault="000643F6" w:rsidP="00F4343E">
      <w:pPr>
        <w:spacing w:after="0" w:line="240" w:lineRule="auto"/>
        <w:jc w:val="both"/>
        <w:rPr>
          <w:lang w:val="en-US"/>
        </w:rPr>
      </w:pPr>
      <w:r w:rsidRPr="00457F63">
        <w:rPr>
          <w:b/>
          <w:bCs/>
        </w:rPr>
        <w:t>Despite many challenges, the value and impact of the</w:t>
      </w:r>
      <w:r w:rsidR="00E97C7C">
        <w:rPr>
          <w:b/>
          <w:bCs/>
        </w:rPr>
        <w:t xml:space="preserve"> S4IG </w:t>
      </w:r>
      <w:r w:rsidRPr="00457F63">
        <w:rPr>
          <w:b/>
          <w:bCs/>
        </w:rPr>
        <w:t>models continue to confirm positive effects</w:t>
      </w:r>
      <w:r>
        <w:t xml:space="preserve"> in the current economic conditions, especially in areas where recovery is evident</w:t>
      </w:r>
      <w:r w:rsidR="00734437">
        <w:t>. These include</w:t>
      </w:r>
      <w:r w:rsidR="007E15A6">
        <w:t>,</w:t>
      </w:r>
      <w:r w:rsidR="00734437">
        <w:t xml:space="preserve"> for example</w:t>
      </w:r>
      <w:r w:rsidR="007E15A6">
        <w:t>,</w:t>
      </w:r>
      <w:r w:rsidR="00133109">
        <w:t xml:space="preserve"> the hospitality and tourism</w:t>
      </w:r>
      <w:r w:rsidR="00F4343E">
        <w:t xml:space="preserve"> sectors</w:t>
      </w:r>
      <w:r w:rsidR="00133109">
        <w:t xml:space="preserve"> in provincial areas such as Trincomalee and </w:t>
      </w:r>
      <w:r w:rsidR="005C719F">
        <w:t>Batticaloa</w:t>
      </w:r>
      <w:r>
        <w:t xml:space="preserve">. </w:t>
      </w:r>
      <w:r>
        <w:rPr>
          <w:lang w:val="en-US"/>
        </w:rPr>
        <w:t>While national system wide change was challenging, there was clear evidence of the program’s impact at the sub-national, mainly District, level through active participation of the private sector</w:t>
      </w:r>
      <w:r w:rsidR="00F4343E">
        <w:rPr>
          <w:lang w:val="en-US"/>
        </w:rPr>
        <w:t xml:space="preserve"> and district </w:t>
      </w:r>
      <w:r w:rsidR="00565B0E">
        <w:rPr>
          <w:lang w:val="en-US"/>
        </w:rPr>
        <w:t>administrations</w:t>
      </w:r>
      <w:r>
        <w:rPr>
          <w:lang w:val="en-US"/>
        </w:rPr>
        <w:t>. All District Secretariat offices</w:t>
      </w:r>
      <w:r>
        <w:rPr>
          <w:rStyle w:val="FootnoteReference"/>
          <w:lang w:val="en-US"/>
        </w:rPr>
        <w:footnoteReference w:id="8"/>
      </w:r>
      <w:r>
        <w:rPr>
          <w:lang w:val="en-US"/>
        </w:rPr>
        <w:t xml:space="preserve"> reported positive dealings with S4IG and actively supported</w:t>
      </w:r>
      <w:r w:rsidR="00D858C8">
        <w:rPr>
          <w:lang w:val="en-US"/>
        </w:rPr>
        <w:t xml:space="preserve"> relevant </w:t>
      </w:r>
      <w:r>
        <w:rPr>
          <w:lang w:val="en-US"/>
        </w:rPr>
        <w:t>aspects of the program’s implementation</w:t>
      </w:r>
      <w:r w:rsidR="00734437">
        <w:rPr>
          <w:lang w:val="en-US"/>
        </w:rPr>
        <w:t>.</w:t>
      </w:r>
      <w:r>
        <w:rPr>
          <w:lang w:val="en-US"/>
        </w:rPr>
        <w:t xml:space="preserve"> </w:t>
      </w:r>
      <w:r w:rsidR="00734437">
        <w:rPr>
          <w:lang w:val="en-US"/>
        </w:rPr>
        <w:t>F</w:t>
      </w:r>
      <w:r w:rsidR="00D858C8">
        <w:rPr>
          <w:lang w:val="en-US"/>
        </w:rPr>
        <w:t>or example, a</w:t>
      </w:r>
      <w:r>
        <w:rPr>
          <w:lang w:val="en-US"/>
        </w:rPr>
        <w:t xml:space="preserve">ll </w:t>
      </w:r>
      <w:r w:rsidR="00D858C8">
        <w:rPr>
          <w:lang w:val="en-US"/>
        </w:rPr>
        <w:t xml:space="preserve">were </w:t>
      </w:r>
      <w:r>
        <w:rPr>
          <w:lang w:val="en-US"/>
        </w:rPr>
        <w:t xml:space="preserve">engaged in the MSME professional business coaching program. In Anuradhapura, </w:t>
      </w:r>
      <w:r w:rsidR="007F4464">
        <w:rPr>
          <w:lang w:val="en-US"/>
        </w:rPr>
        <w:t>many micro-business operators</w:t>
      </w:r>
      <w:r w:rsidR="007F4464">
        <w:rPr>
          <w:rStyle w:val="FootnoteReference"/>
          <w:lang w:val="en-US"/>
        </w:rPr>
        <w:footnoteReference w:id="9"/>
      </w:r>
      <w:r w:rsidR="007F4464">
        <w:rPr>
          <w:lang w:val="en-US"/>
        </w:rPr>
        <w:t xml:space="preserve"> directly</w:t>
      </w:r>
      <w:r>
        <w:rPr>
          <w:lang w:val="en-US"/>
        </w:rPr>
        <w:t xml:space="preserve"> attribute</w:t>
      </w:r>
      <w:r w:rsidR="007F4464">
        <w:rPr>
          <w:lang w:val="en-US"/>
        </w:rPr>
        <w:t xml:space="preserve"> their ability to implement</w:t>
      </w:r>
      <w:r>
        <w:rPr>
          <w:lang w:val="en-US"/>
        </w:rPr>
        <w:t xml:space="preserve"> e-marketing</w:t>
      </w:r>
      <w:r w:rsidR="007F4464">
        <w:rPr>
          <w:lang w:val="en-US"/>
        </w:rPr>
        <w:t xml:space="preserve"> efforts to S4IG.</w:t>
      </w:r>
      <w:r>
        <w:rPr>
          <w:lang w:val="en-US"/>
        </w:rPr>
        <w:t xml:space="preserve"> </w:t>
      </w:r>
      <w:r w:rsidR="007F4464">
        <w:rPr>
          <w:lang w:val="en-US"/>
        </w:rPr>
        <w:t>This included</w:t>
      </w:r>
      <w:r>
        <w:rPr>
          <w:lang w:val="en-US"/>
        </w:rPr>
        <w:t xml:space="preserve"> list</w:t>
      </w:r>
      <w:r w:rsidR="007F4464">
        <w:rPr>
          <w:lang w:val="en-US"/>
        </w:rPr>
        <w:t>ing their businesses</w:t>
      </w:r>
      <w:r>
        <w:rPr>
          <w:lang w:val="en-US"/>
        </w:rPr>
        <w:t xml:space="preserve"> on international tourism sites such as Trip Advisor and Booking.</w:t>
      </w:r>
      <w:r w:rsidR="008C2702">
        <w:rPr>
          <w:lang w:val="en-US"/>
        </w:rPr>
        <w:t>c</w:t>
      </w:r>
      <w:r>
        <w:rPr>
          <w:lang w:val="en-US"/>
        </w:rPr>
        <w:t xml:space="preserve">om. In Trincomalee, </w:t>
      </w:r>
      <w:r w:rsidR="00691A23">
        <w:rPr>
          <w:lang w:val="en-US"/>
        </w:rPr>
        <w:t xml:space="preserve">the Eastern Province Tourism Bureau in partnership with </w:t>
      </w:r>
      <w:r w:rsidR="00071AAD">
        <w:rPr>
          <w:lang w:val="en-US"/>
        </w:rPr>
        <w:t xml:space="preserve">the local </w:t>
      </w:r>
      <w:r>
        <w:rPr>
          <w:lang w:val="en-US"/>
        </w:rPr>
        <w:t>Business Chamber</w:t>
      </w:r>
      <w:r w:rsidR="00071AAD">
        <w:rPr>
          <w:lang w:val="en-US"/>
        </w:rPr>
        <w:t xml:space="preserve"> and with business coaching support from S4IG, supported a</w:t>
      </w:r>
      <w:r w:rsidR="00D858C8">
        <w:rPr>
          <w:lang w:val="en-US"/>
        </w:rPr>
        <w:t xml:space="preserve"> </w:t>
      </w:r>
      <w:r w:rsidR="00071AAD">
        <w:rPr>
          <w:lang w:val="en-US"/>
        </w:rPr>
        <w:t xml:space="preserve">group of </w:t>
      </w:r>
      <w:r w:rsidR="00D858C8">
        <w:rPr>
          <w:lang w:val="en-US"/>
        </w:rPr>
        <w:t xml:space="preserve">five </w:t>
      </w:r>
      <w:r w:rsidR="00071AAD">
        <w:rPr>
          <w:lang w:val="en-US"/>
        </w:rPr>
        <w:t>Muslim women to become trained in tour-guide operations. As a result of the program reaching beyond its planned activities</w:t>
      </w:r>
      <w:r w:rsidR="00AF1F10">
        <w:rPr>
          <w:lang w:val="en-US"/>
        </w:rPr>
        <w:t>,</w:t>
      </w:r>
      <w:r w:rsidR="00071AAD">
        <w:rPr>
          <w:lang w:val="en-US"/>
        </w:rPr>
        <w:t xml:space="preserve"> the women were able to develop a business plan and commence the process to become local tour guides with a focus on cultural and religious sites and activities</w:t>
      </w:r>
      <w:r w:rsidR="007F4464">
        <w:rPr>
          <w:lang w:val="en-US"/>
        </w:rPr>
        <w:t>,</w:t>
      </w:r>
      <w:r w:rsidR="00167605">
        <w:rPr>
          <w:lang w:val="en-US"/>
        </w:rPr>
        <w:t xml:space="preserve"> although</w:t>
      </w:r>
      <w:r w:rsidR="000C7EFB">
        <w:rPr>
          <w:lang w:val="en-US"/>
        </w:rPr>
        <w:t xml:space="preserve"> cultural norms were an impediment to them commencing their business operations.</w:t>
      </w:r>
    </w:p>
    <w:p w14:paraId="5D4E6000" w14:textId="77777777" w:rsidR="000643F6" w:rsidRPr="00A647D1" w:rsidRDefault="000643F6" w:rsidP="00F4343E">
      <w:pPr>
        <w:spacing w:after="0" w:line="240" w:lineRule="auto"/>
        <w:jc w:val="both"/>
        <w:rPr>
          <w:sz w:val="12"/>
          <w:szCs w:val="12"/>
          <w:lang w:val="en-US"/>
        </w:rPr>
      </w:pPr>
    </w:p>
    <w:p w14:paraId="22C5DACF" w14:textId="3740B2D6" w:rsidR="000643F6" w:rsidRDefault="000643F6" w:rsidP="00F4343E">
      <w:pPr>
        <w:spacing w:after="0" w:line="240" w:lineRule="auto"/>
        <w:jc w:val="both"/>
        <w:rPr>
          <w:rFonts w:cs="Arial"/>
          <w:lang w:val="en-US"/>
        </w:rPr>
      </w:pPr>
      <w:r w:rsidRPr="00A647D1">
        <w:rPr>
          <w:b/>
          <w:bCs/>
          <w:lang w:val="en-US"/>
        </w:rPr>
        <w:t>The private sector appears to have bought into the program, with consultation feedback very positive on the engagement with S4IG</w:t>
      </w:r>
      <w:r w:rsidRPr="00A647D1">
        <w:rPr>
          <w:lang w:val="en-US"/>
        </w:rPr>
        <w:t>,</w:t>
      </w:r>
      <w:r w:rsidRPr="006359FF">
        <w:rPr>
          <w:lang w:val="en-US"/>
        </w:rPr>
        <w:t xml:space="preserve"> at all levels, from </w:t>
      </w:r>
      <w:r w:rsidR="00A647D1">
        <w:rPr>
          <w:lang w:val="en-US"/>
        </w:rPr>
        <w:t xml:space="preserve">program </w:t>
      </w:r>
      <w:r w:rsidRPr="006359FF">
        <w:rPr>
          <w:lang w:val="en-US"/>
        </w:rPr>
        <w:t xml:space="preserve">management to field officers. The regional consultations provided further evidence that local </w:t>
      </w:r>
      <w:r w:rsidR="008C2702">
        <w:rPr>
          <w:lang w:val="en-US"/>
        </w:rPr>
        <w:t xml:space="preserve">S4IG </w:t>
      </w:r>
      <w:r w:rsidRPr="006359FF">
        <w:rPr>
          <w:lang w:val="en-US"/>
        </w:rPr>
        <w:t>field operatives had a thorough understanding of the many act</w:t>
      </w:r>
      <w:r>
        <w:rPr>
          <w:lang w:val="en-US"/>
        </w:rPr>
        <w:t>ivities</w:t>
      </w:r>
      <w:r w:rsidRPr="006359FF">
        <w:rPr>
          <w:lang w:val="en-US"/>
        </w:rPr>
        <w:t xml:space="preserve"> being implemented, and they have built a strong working relationship </w:t>
      </w:r>
      <w:r w:rsidR="00E97C7C">
        <w:rPr>
          <w:lang w:val="en-US"/>
        </w:rPr>
        <w:t xml:space="preserve">and network </w:t>
      </w:r>
      <w:r w:rsidRPr="006359FF">
        <w:rPr>
          <w:lang w:val="en-US"/>
        </w:rPr>
        <w:t>with local partners and community rap</w:t>
      </w:r>
      <w:r>
        <w:rPr>
          <w:lang w:val="en-US"/>
        </w:rPr>
        <w:t>port</w:t>
      </w:r>
      <w:r w:rsidRPr="006359FF">
        <w:rPr>
          <w:lang w:val="en-US"/>
        </w:rPr>
        <w:t>.</w:t>
      </w:r>
      <w:r w:rsidRPr="006359FF">
        <w:rPr>
          <w:rFonts w:cs="Arial"/>
          <w:lang w:val="en-US"/>
        </w:rPr>
        <w:t xml:space="preserve"> </w:t>
      </w:r>
      <w:r>
        <w:rPr>
          <w:rFonts w:cs="Arial"/>
          <w:lang w:val="en-US"/>
        </w:rPr>
        <w:t xml:space="preserve">The district consultations provided clear </w:t>
      </w:r>
      <w:r w:rsidRPr="006359FF">
        <w:rPr>
          <w:rFonts w:cs="Arial"/>
          <w:lang w:val="en-US"/>
        </w:rPr>
        <w:t>evidence of improved coordination and planning of inclusive skills and business development</w:t>
      </w:r>
      <w:r>
        <w:rPr>
          <w:rFonts w:cs="Arial"/>
          <w:lang w:val="en-US"/>
        </w:rPr>
        <w:t xml:space="preserve"> as a direct result of their engagement with S4IG. Examples of district and small-micro business level tourism, TVET, business entrepreneurships planning and marketing were cited to support this.</w:t>
      </w:r>
    </w:p>
    <w:p w14:paraId="04FDF9EB" w14:textId="77777777" w:rsidR="00153EF7" w:rsidRPr="00A647D1" w:rsidRDefault="00153EF7" w:rsidP="00F4343E">
      <w:pPr>
        <w:spacing w:after="0" w:line="240" w:lineRule="auto"/>
        <w:jc w:val="both"/>
        <w:rPr>
          <w:rFonts w:cs="Arial"/>
          <w:sz w:val="12"/>
          <w:szCs w:val="12"/>
          <w:lang w:val="en-US"/>
        </w:rPr>
      </w:pPr>
    </w:p>
    <w:p w14:paraId="56A2CC7D" w14:textId="433C0229" w:rsidR="00625431" w:rsidRDefault="00153EF7" w:rsidP="00F4343E">
      <w:pPr>
        <w:spacing w:line="240" w:lineRule="auto"/>
        <w:jc w:val="both"/>
      </w:pPr>
      <w:r w:rsidRPr="00C125E0">
        <w:rPr>
          <w:rFonts w:cs="Arial"/>
          <w:b/>
          <w:bCs/>
          <w:lang w:val="en-US"/>
        </w:rPr>
        <w:t>Examples of S4IG modelling and learning that has contributed to TVET systems quality standards</w:t>
      </w:r>
      <w:r w:rsidRPr="00C125E0">
        <w:rPr>
          <w:rFonts w:cs="Arial"/>
          <w:lang w:val="en-US"/>
        </w:rPr>
        <w:t xml:space="preserve"> are highlighted under the quality criterion ‘Sustainability’. </w:t>
      </w:r>
      <w:r w:rsidRPr="00C125E0">
        <w:t>Participation</w:t>
      </w:r>
      <w:r w:rsidR="00DB3277">
        <w:t xml:space="preserve"> by beneficiaries</w:t>
      </w:r>
      <w:r w:rsidRPr="00C125E0">
        <w:t xml:space="preserve">, </w:t>
      </w:r>
      <w:r w:rsidR="00A647D1">
        <w:t xml:space="preserve">skills </w:t>
      </w:r>
      <w:r w:rsidRPr="00C125E0">
        <w:lastRenderedPageBreak/>
        <w:t>training</w:t>
      </w:r>
      <w:r w:rsidR="00A647D1">
        <w:t xml:space="preserve"> and</w:t>
      </w:r>
      <w:r w:rsidRPr="00C125E0">
        <w:t xml:space="preserve"> other stakeholder engagement data and analysis is provided under EOPO 2 and EOPO 3 and the quality criteria findings. </w:t>
      </w:r>
    </w:p>
    <w:p w14:paraId="3F43151B" w14:textId="56D0F246" w:rsidR="00153EF7" w:rsidRPr="00DB3C18" w:rsidRDefault="00153EF7" w:rsidP="00F4343E">
      <w:pPr>
        <w:spacing w:line="240" w:lineRule="auto"/>
        <w:jc w:val="both"/>
        <w:rPr>
          <w:rFonts w:cs="Arial"/>
        </w:rPr>
      </w:pPr>
      <w:r w:rsidRPr="00C125E0">
        <w:t>The Phase 2 design addendum was written in 2019 coinciding with</w:t>
      </w:r>
      <w:r>
        <w:t xml:space="preserve"> a se</w:t>
      </w:r>
      <w:r w:rsidRPr="00C125E0">
        <w:rPr>
          <w:rFonts w:cs="Arial"/>
        </w:rPr>
        <w:t xml:space="preserve">ries of external and internal shocks including </w:t>
      </w:r>
      <w:r w:rsidR="005825D9">
        <w:rPr>
          <w:rFonts w:cs="Arial"/>
        </w:rPr>
        <w:t xml:space="preserve">the onset of </w:t>
      </w:r>
      <w:r w:rsidRPr="00C125E0">
        <w:rPr>
          <w:rFonts w:cs="Arial"/>
        </w:rPr>
        <w:t>COVID-19, beginning with the Easter Bomb attack of 2019</w:t>
      </w:r>
      <w:r>
        <w:rPr>
          <w:rFonts w:cs="Arial"/>
        </w:rPr>
        <w:t xml:space="preserve">. </w:t>
      </w:r>
      <w:r w:rsidR="000148AE">
        <w:rPr>
          <w:rFonts w:cs="Arial"/>
        </w:rPr>
        <w:t>The attack heralded</w:t>
      </w:r>
      <w:r>
        <w:rPr>
          <w:rFonts w:cs="Arial"/>
        </w:rPr>
        <w:t xml:space="preserve"> </w:t>
      </w:r>
      <w:r w:rsidR="000148AE">
        <w:rPr>
          <w:rFonts w:cs="Arial"/>
        </w:rPr>
        <w:t xml:space="preserve">a series </w:t>
      </w:r>
      <w:proofErr w:type="gramStart"/>
      <w:r w:rsidR="000148AE">
        <w:rPr>
          <w:rFonts w:cs="Arial"/>
        </w:rPr>
        <w:t xml:space="preserve">of </w:t>
      </w:r>
      <w:r w:rsidRPr="00C125E0">
        <w:rPr>
          <w:rFonts w:cs="Arial"/>
        </w:rPr>
        <w:t xml:space="preserve"> economic</w:t>
      </w:r>
      <w:proofErr w:type="gramEnd"/>
      <w:r w:rsidRPr="00C125E0">
        <w:rPr>
          <w:rFonts w:cs="Arial"/>
        </w:rPr>
        <w:t xml:space="preserve"> </w:t>
      </w:r>
      <w:r w:rsidR="000148AE">
        <w:rPr>
          <w:rFonts w:cs="Arial"/>
        </w:rPr>
        <w:t>shocks</w:t>
      </w:r>
      <w:r w:rsidRPr="00C125E0">
        <w:rPr>
          <w:rFonts w:cs="Arial"/>
        </w:rPr>
        <w:t xml:space="preserve">, </w:t>
      </w:r>
      <w:r w:rsidR="000148AE">
        <w:rPr>
          <w:rFonts w:cs="Arial"/>
        </w:rPr>
        <w:t xml:space="preserve">culminating in </w:t>
      </w:r>
      <w:r w:rsidR="00137803">
        <w:rPr>
          <w:rFonts w:cs="Arial"/>
        </w:rPr>
        <w:t>2022 in</w:t>
      </w:r>
      <w:r w:rsidRPr="00C125E0">
        <w:rPr>
          <w:rFonts w:cs="Arial"/>
        </w:rPr>
        <w:t xml:space="preserve"> a balance of payments crisis, external debt default, and crippling shortages of essential food, fuel, and pharmaceutical imports. The government implemented </w:t>
      </w:r>
      <w:r>
        <w:rPr>
          <w:rFonts w:cs="Arial"/>
        </w:rPr>
        <w:t xml:space="preserve">difficult </w:t>
      </w:r>
      <w:r w:rsidRPr="00C125E0">
        <w:rPr>
          <w:rFonts w:cs="Arial"/>
        </w:rPr>
        <w:t>stabilization measures</w:t>
      </w:r>
      <w:r>
        <w:rPr>
          <w:rFonts w:cs="Arial"/>
        </w:rPr>
        <w:t xml:space="preserve"> </w:t>
      </w:r>
      <w:r w:rsidRPr="00541C7D">
        <w:rPr>
          <w:rFonts w:cs="Arial"/>
          <w:i/>
          <w:iCs/>
        </w:rPr>
        <w:t>(</w:t>
      </w:r>
      <w:r w:rsidRPr="00541C7D">
        <w:rPr>
          <w:rFonts w:cs="Arial"/>
          <w:b/>
          <w:bCs/>
          <w:i/>
          <w:iCs/>
        </w:rPr>
        <w:t>Annex 01</w:t>
      </w:r>
      <w:r w:rsidRPr="00541C7D">
        <w:rPr>
          <w:rFonts w:cs="Arial"/>
          <w:i/>
          <w:iCs/>
        </w:rPr>
        <w:t xml:space="preserve"> [4])</w:t>
      </w:r>
      <w:r>
        <w:rPr>
          <w:rFonts w:cs="Arial"/>
        </w:rPr>
        <w:t xml:space="preserve"> which </w:t>
      </w:r>
      <w:r w:rsidR="00137803">
        <w:rPr>
          <w:rFonts w:cs="Arial"/>
        </w:rPr>
        <w:t>led to socio-political instability and unrest</w:t>
      </w:r>
      <w:r>
        <w:rPr>
          <w:rFonts w:cs="Arial"/>
        </w:rPr>
        <w:t xml:space="preserve">. In </w:t>
      </w:r>
      <w:proofErr w:type="gramStart"/>
      <w:r>
        <w:rPr>
          <w:rFonts w:cs="Arial"/>
        </w:rPr>
        <w:t xml:space="preserve">reflection, </w:t>
      </w:r>
      <w:r w:rsidR="00A647D1">
        <w:rPr>
          <w:rFonts w:cs="Arial"/>
        </w:rPr>
        <w:t xml:space="preserve"> adding</w:t>
      </w:r>
      <w:proofErr w:type="gramEnd"/>
      <w:r w:rsidR="00A647D1">
        <w:rPr>
          <w:rFonts w:cs="Arial"/>
        </w:rPr>
        <w:t xml:space="preserve"> an </w:t>
      </w:r>
      <w:r>
        <w:rPr>
          <w:rFonts w:cs="Arial"/>
        </w:rPr>
        <w:t xml:space="preserve">EOPO </w:t>
      </w:r>
      <w:r w:rsidR="00A647D1">
        <w:rPr>
          <w:rFonts w:cs="Arial"/>
        </w:rPr>
        <w:t xml:space="preserve">for </w:t>
      </w:r>
      <w:r>
        <w:rPr>
          <w:rFonts w:cs="Arial"/>
        </w:rPr>
        <w:t xml:space="preserve">Phase 2 </w:t>
      </w:r>
      <w:r w:rsidR="00A647D1">
        <w:rPr>
          <w:rFonts w:cs="Arial"/>
        </w:rPr>
        <w:t xml:space="preserve">that </w:t>
      </w:r>
      <w:r>
        <w:rPr>
          <w:rFonts w:cs="Arial"/>
        </w:rPr>
        <w:t>focuss</w:t>
      </w:r>
      <w:r w:rsidR="00A647D1">
        <w:rPr>
          <w:rFonts w:cs="Arial"/>
        </w:rPr>
        <w:t>ed o</w:t>
      </w:r>
      <w:r>
        <w:rPr>
          <w:rFonts w:cs="Arial"/>
        </w:rPr>
        <w:t>n S4IG influencing national TVET and tourism related system changes, would have been</w:t>
      </w:r>
      <w:r w:rsidR="00137803">
        <w:rPr>
          <w:rFonts w:cs="Arial"/>
        </w:rPr>
        <w:t xml:space="preserve"> </w:t>
      </w:r>
      <w:r w:rsidR="000148AE">
        <w:rPr>
          <w:rFonts w:cs="Arial"/>
        </w:rPr>
        <w:t>over-</w:t>
      </w:r>
      <w:r>
        <w:rPr>
          <w:rFonts w:cs="Arial"/>
        </w:rPr>
        <w:t>ambitious</w:t>
      </w:r>
      <w:r w:rsidR="000148AE">
        <w:rPr>
          <w:rFonts w:cs="Arial"/>
        </w:rPr>
        <w:t>, given the catastrophic economic situation that prevailed at the time</w:t>
      </w:r>
      <w:r>
        <w:rPr>
          <w:rFonts w:cs="Arial"/>
        </w:rPr>
        <w:t xml:space="preserve">. Continuing with this aspect of the program would have been a high-risk </w:t>
      </w:r>
      <w:proofErr w:type="gramStart"/>
      <w:r>
        <w:rPr>
          <w:rFonts w:cs="Arial"/>
        </w:rPr>
        <w:t>strategy</w:t>
      </w:r>
      <w:r w:rsidR="00137803">
        <w:rPr>
          <w:rFonts w:cs="Arial"/>
        </w:rPr>
        <w:t xml:space="preserve">; </w:t>
      </w:r>
      <w:r>
        <w:rPr>
          <w:rFonts w:cs="Arial"/>
        </w:rPr>
        <w:t xml:space="preserve"> more</w:t>
      </w:r>
      <w:proofErr w:type="gramEnd"/>
      <w:r>
        <w:rPr>
          <w:rFonts w:cs="Arial"/>
        </w:rPr>
        <w:t xml:space="preserve"> positive outcomes against EOPO 1 </w:t>
      </w:r>
      <w:r w:rsidR="00137803">
        <w:rPr>
          <w:rFonts w:cs="Arial"/>
        </w:rPr>
        <w:t xml:space="preserve">are likely to have been achievable </w:t>
      </w:r>
      <w:r>
        <w:rPr>
          <w:rFonts w:cs="Arial"/>
        </w:rPr>
        <w:t xml:space="preserve">in a more </w:t>
      </w:r>
      <w:r>
        <w:t>conducive political economy.</w:t>
      </w:r>
      <w:r>
        <w:rPr>
          <w:rFonts w:cs="Arial"/>
        </w:rPr>
        <w:t xml:space="preserve"> </w:t>
      </w:r>
    </w:p>
    <w:p w14:paraId="6008D325" w14:textId="4C88244F" w:rsidR="000E44CA" w:rsidRPr="00001822" w:rsidRDefault="000E44CA" w:rsidP="00744380">
      <w:pPr>
        <w:pStyle w:val="Heading3"/>
        <w:numPr>
          <w:ilvl w:val="2"/>
          <w:numId w:val="34"/>
        </w:numPr>
        <w:ind w:left="0" w:firstLine="0"/>
        <w:rPr>
          <w:rFonts w:ascii="Arial" w:hAnsi="Arial" w:cs="Arial"/>
          <w:b/>
          <w:bCs/>
          <w:sz w:val="20"/>
          <w:szCs w:val="20"/>
          <w:lang w:val="en-US"/>
        </w:rPr>
      </w:pPr>
      <w:bookmarkStart w:id="15" w:name="_Toc201067114"/>
      <w:r w:rsidRPr="00001822">
        <w:rPr>
          <w:rFonts w:ascii="Arial" w:hAnsi="Arial" w:cs="Arial"/>
          <w:b/>
          <w:bCs/>
          <w:sz w:val="20"/>
          <w:szCs w:val="20"/>
          <w:lang w:val="en-US"/>
        </w:rPr>
        <w:t>EOPO 2: The majority of MSMEs operated by diverse participants improve their performance.</w:t>
      </w:r>
      <w:bookmarkEnd w:id="15"/>
    </w:p>
    <w:p w14:paraId="4D9916B2" w14:textId="4DF7AC66" w:rsidR="000E44CA" w:rsidRDefault="000E44CA" w:rsidP="00F4343E">
      <w:pPr>
        <w:pStyle w:val="ListParagraph"/>
        <w:spacing w:line="240" w:lineRule="auto"/>
        <w:ind w:left="0"/>
        <w:jc w:val="both"/>
        <w:rPr>
          <w:rFonts w:ascii="Arial" w:hAnsi="Arial" w:cs="Arial"/>
          <w:sz w:val="20"/>
          <w:lang w:val="en-US"/>
        </w:rPr>
      </w:pPr>
      <w:r w:rsidRPr="007114E8">
        <w:rPr>
          <w:rFonts w:ascii="Arial" w:hAnsi="Arial" w:cs="Arial"/>
          <w:b/>
          <w:bCs/>
          <w:sz w:val="20"/>
          <w:lang w:val="en-US"/>
        </w:rPr>
        <w:t xml:space="preserve">There is no information </w:t>
      </w:r>
      <w:r w:rsidR="008C2702">
        <w:rPr>
          <w:rFonts w:ascii="Arial" w:hAnsi="Arial" w:cs="Arial"/>
          <w:b/>
          <w:bCs/>
          <w:sz w:val="20"/>
          <w:lang w:val="en-US"/>
        </w:rPr>
        <w:t xml:space="preserve">recorded </w:t>
      </w:r>
      <w:r w:rsidRPr="007114E8">
        <w:rPr>
          <w:rFonts w:ascii="Arial" w:hAnsi="Arial" w:cs="Arial"/>
          <w:b/>
          <w:bCs/>
          <w:sz w:val="20"/>
          <w:lang w:val="en-US"/>
        </w:rPr>
        <w:t>about new enterprises established</w:t>
      </w:r>
      <w:r>
        <w:rPr>
          <w:rFonts w:ascii="Arial" w:hAnsi="Arial" w:cs="Arial"/>
          <w:sz w:val="20"/>
          <w:lang w:val="en-US"/>
        </w:rPr>
        <w:t xml:space="preserve"> </w:t>
      </w:r>
      <w:r w:rsidR="007114E8">
        <w:rPr>
          <w:rFonts w:ascii="Arial" w:hAnsi="Arial" w:cs="Arial"/>
          <w:sz w:val="20"/>
          <w:lang w:val="en-US"/>
        </w:rPr>
        <w:t xml:space="preserve">as a direct result of </w:t>
      </w:r>
      <w:r>
        <w:rPr>
          <w:rFonts w:ascii="Arial" w:hAnsi="Arial" w:cs="Arial"/>
          <w:sz w:val="20"/>
          <w:lang w:val="en-US"/>
        </w:rPr>
        <w:t>training</w:t>
      </w:r>
      <w:r w:rsidR="008C2702">
        <w:rPr>
          <w:rFonts w:ascii="Arial" w:hAnsi="Arial" w:cs="Arial"/>
          <w:sz w:val="20"/>
          <w:lang w:val="en-US"/>
        </w:rPr>
        <w:t xml:space="preserve"> delivered</w:t>
      </w:r>
      <w:r>
        <w:rPr>
          <w:rFonts w:ascii="Arial" w:hAnsi="Arial" w:cs="Arial"/>
          <w:sz w:val="20"/>
          <w:lang w:val="en-US"/>
        </w:rPr>
        <w:t xml:space="preserve"> </w:t>
      </w:r>
      <w:r w:rsidR="00850299">
        <w:rPr>
          <w:rFonts w:ascii="Arial" w:hAnsi="Arial" w:cs="Arial"/>
          <w:sz w:val="20"/>
          <w:lang w:val="en-US"/>
        </w:rPr>
        <w:t xml:space="preserve">under </w:t>
      </w:r>
      <w:r>
        <w:rPr>
          <w:rFonts w:ascii="Arial" w:hAnsi="Arial" w:cs="Arial"/>
          <w:sz w:val="20"/>
          <w:lang w:val="en-US"/>
        </w:rPr>
        <w:t>Phase 2</w:t>
      </w:r>
      <w:r w:rsidR="00C544CB">
        <w:rPr>
          <w:rFonts w:ascii="Arial" w:hAnsi="Arial" w:cs="Arial"/>
          <w:sz w:val="20"/>
          <w:lang w:val="en-US"/>
        </w:rPr>
        <w:t>.</w:t>
      </w:r>
      <w:r w:rsidR="00EE187E">
        <w:rPr>
          <w:rFonts w:ascii="Arial" w:hAnsi="Arial" w:cs="Arial"/>
          <w:sz w:val="20"/>
          <w:lang w:val="en-US"/>
        </w:rPr>
        <w:t xml:space="preserve"> </w:t>
      </w:r>
      <w:r w:rsidR="00C544CB">
        <w:rPr>
          <w:rFonts w:ascii="Arial" w:hAnsi="Arial" w:cs="Arial"/>
          <w:sz w:val="20"/>
          <w:lang w:val="en-US"/>
        </w:rPr>
        <w:t>H</w:t>
      </w:r>
      <w:r>
        <w:rPr>
          <w:rFonts w:ascii="Arial" w:hAnsi="Arial" w:cs="Arial"/>
          <w:sz w:val="20"/>
          <w:lang w:val="en-US"/>
        </w:rPr>
        <w:t>owever</w:t>
      </w:r>
      <w:r w:rsidR="00C544CB">
        <w:rPr>
          <w:rFonts w:ascii="Arial" w:hAnsi="Arial" w:cs="Arial"/>
          <w:sz w:val="20"/>
          <w:lang w:val="en-US"/>
        </w:rPr>
        <w:t>,</w:t>
      </w:r>
      <w:r>
        <w:rPr>
          <w:rFonts w:ascii="Arial" w:hAnsi="Arial" w:cs="Arial"/>
          <w:sz w:val="20"/>
          <w:lang w:val="en-US"/>
        </w:rPr>
        <w:t xml:space="preserve"> data from </w:t>
      </w:r>
      <w:r w:rsidRPr="00862995">
        <w:rPr>
          <w:rFonts w:ascii="Arial" w:hAnsi="Arial" w:cs="Arial"/>
          <w:sz w:val="20"/>
          <w:lang w:val="en-US"/>
        </w:rPr>
        <w:t xml:space="preserve">S4IG’s MIS indicates that a total of 106 MSMEs received Professional Business Coaching and/or Digital Content Development Coaching. </w:t>
      </w:r>
      <w:r>
        <w:rPr>
          <w:rFonts w:ascii="Arial" w:hAnsi="Arial" w:cs="Arial"/>
          <w:sz w:val="20"/>
        </w:rPr>
        <w:t xml:space="preserve">None of the proprietors of the MSMEs </w:t>
      </w:r>
      <w:r w:rsidR="00C544CB">
        <w:rPr>
          <w:rFonts w:ascii="Arial" w:hAnsi="Arial" w:cs="Arial"/>
          <w:sz w:val="20"/>
        </w:rPr>
        <w:t>had</w:t>
      </w:r>
      <w:r>
        <w:rPr>
          <w:rFonts w:ascii="Arial" w:hAnsi="Arial" w:cs="Arial"/>
          <w:sz w:val="20"/>
        </w:rPr>
        <w:t xml:space="preserve"> </w:t>
      </w:r>
      <w:r w:rsidR="00C544CB">
        <w:rPr>
          <w:rFonts w:ascii="Arial" w:hAnsi="Arial" w:cs="Arial"/>
          <w:sz w:val="20"/>
        </w:rPr>
        <w:t>a disability,</w:t>
      </w:r>
      <w:r>
        <w:rPr>
          <w:rFonts w:ascii="Arial" w:hAnsi="Arial" w:cs="Arial"/>
          <w:sz w:val="20"/>
        </w:rPr>
        <w:t xml:space="preserve"> </w:t>
      </w:r>
      <w:r w:rsidR="00C544CB">
        <w:rPr>
          <w:rFonts w:ascii="Arial" w:hAnsi="Arial" w:cs="Arial"/>
          <w:sz w:val="20"/>
        </w:rPr>
        <w:t xml:space="preserve">with </w:t>
      </w:r>
      <w:r>
        <w:rPr>
          <w:rFonts w:ascii="Arial" w:hAnsi="Arial" w:cs="Arial"/>
          <w:sz w:val="20"/>
        </w:rPr>
        <w:t xml:space="preserve">42 percent </w:t>
      </w:r>
      <w:r w:rsidR="00C544CB">
        <w:rPr>
          <w:rFonts w:ascii="Arial" w:hAnsi="Arial" w:cs="Arial"/>
          <w:sz w:val="20"/>
        </w:rPr>
        <w:t xml:space="preserve">being </w:t>
      </w:r>
      <w:r>
        <w:rPr>
          <w:rFonts w:ascii="Arial" w:hAnsi="Arial" w:cs="Arial"/>
          <w:sz w:val="20"/>
        </w:rPr>
        <w:t>owned by women.</w:t>
      </w:r>
    </w:p>
    <w:p w14:paraId="050885DB" w14:textId="77777777" w:rsidR="000E44CA" w:rsidRPr="00625431" w:rsidRDefault="000E44CA" w:rsidP="00F4343E">
      <w:pPr>
        <w:pStyle w:val="ListParagraph"/>
        <w:spacing w:line="240" w:lineRule="auto"/>
        <w:jc w:val="both"/>
        <w:rPr>
          <w:rFonts w:ascii="Arial" w:hAnsi="Arial" w:cs="Arial"/>
          <w:sz w:val="12"/>
          <w:szCs w:val="12"/>
          <w:lang w:val="en-US"/>
        </w:rPr>
      </w:pPr>
    </w:p>
    <w:p w14:paraId="3303D835" w14:textId="2A570604" w:rsidR="000E44CA" w:rsidRDefault="000E44CA" w:rsidP="00F4343E">
      <w:pPr>
        <w:pStyle w:val="ListParagraph"/>
        <w:spacing w:line="240" w:lineRule="auto"/>
        <w:ind w:left="0"/>
        <w:jc w:val="both"/>
        <w:rPr>
          <w:rFonts w:ascii="Arial" w:hAnsi="Arial" w:cs="Arial"/>
          <w:sz w:val="20"/>
          <w:lang w:val="en-US"/>
        </w:rPr>
      </w:pPr>
      <w:r w:rsidRPr="00DD7066">
        <w:rPr>
          <w:rFonts w:ascii="Arial" w:hAnsi="Arial" w:cs="Arial"/>
          <w:b/>
          <w:bCs/>
          <w:color w:val="2F5496" w:themeColor="accent1" w:themeShade="BF"/>
          <w:sz w:val="20"/>
          <w:lang w:val="en-US"/>
        </w:rPr>
        <w:t>Size</w:t>
      </w:r>
      <w:r>
        <w:rPr>
          <w:rFonts w:ascii="Arial" w:hAnsi="Arial" w:cs="Arial"/>
          <w:sz w:val="20"/>
          <w:lang w:val="en-US"/>
        </w:rPr>
        <w:t xml:space="preserve">: Most of the businesses that received training were micro or small enterprises. For example, as </w:t>
      </w:r>
      <w:r w:rsidRPr="009B64C8">
        <w:rPr>
          <w:rFonts w:ascii="Arial" w:hAnsi="Arial" w:cs="Arial"/>
          <w:i/>
          <w:iCs/>
          <w:sz w:val="20"/>
          <w:lang w:val="en-US"/>
        </w:rPr>
        <w:t>Figure 1</w:t>
      </w:r>
      <w:r>
        <w:rPr>
          <w:rFonts w:ascii="Arial" w:hAnsi="Arial" w:cs="Arial"/>
          <w:sz w:val="20"/>
          <w:lang w:val="en-US"/>
        </w:rPr>
        <w:t xml:space="preserve"> </w:t>
      </w:r>
      <w:r w:rsidR="009B64C8" w:rsidRPr="009B64C8">
        <w:rPr>
          <w:rFonts w:ascii="Arial" w:hAnsi="Arial" w:cs="Arial"/>
          <w:b/>
          <w:bCs/>
          <w:i/>
          <w:iCs/>
          <w:sz w:val="20"/>
          <w:lang w:val="en-US"/>
        </w:rPr>
        <w:t>(Annex 0</w:t>
      </w:r>
      <w:r w:rsidR="00357C0A">
        <w:rPr>
          <w:rFonts w:ascii="Arial" w:hAnsi="Arial" w:cs="Arial"/>
          <w:b/>
          <w:bCs/>
          <w:i/>
          <w:iCs/>
          <w:sz w:val="20"/>
          <w:lang w:val="en-US"/>
        </w:rPr>
        <w:t>2</w:t>
      </w:r>
      <w:r w:rsidR="009B64C8" w:rsidRPr="009B64C8">
        <w:rPr>
          <w:rFonts w:ascii="Arial" w:hAnsi="Arial" w:cs="Arial"/>
          <w:b/>
          <w:bCs/>
          <w:i/>
          <w:iCs/>
          <w:sz w:val="20"/>
          <w:lang w:val="en-US"/>
        </w:rPr>
        <w:t>)</w:t>
      </w:r>
      <w:r w:rsidR="009B64C8">
        <w:rPr>
          <w:rFonts w:ascii="Arial" w:hAnsi="Arial" w:cs="Arial"/>
          <w:sz w:val="20"/>
          <w:lang w:val="en-US"/>
        </w:rPr>
        <w:t xml:space="preserve"> </w:t>
      </w:r>
      <w:r>
        <w:rPr>
          <w:rFonts w:ascii="Arial" w:hAnsi="Arial" w:cs="Arial"/>
          <w:sz w:val="20"/>
          <w:lang w:val="en-US"/>
        </w:rPr>
        <w:t xml:space="preserve">shows, three </w:t>
      </w:r>
      <w:r w:rsidR="00C544CB">
        <w:rPr>
          <w:rFonts w:ascii="Arial" w:hAnsi="Arial" w:cs="Arial"/>
          <w:sz w:val="20"/>
          <w:lang w:val="en-US"/>
        </w:rPr>
        <w:t xml:space="preserve">quarters </w:t>
      </w:r>
      <w:r>
        <w:rPr>
          <w:rFonts w:ascii="Arial" w:hAnsi="Arial" w:cs="Arial"/>
          <w:sz w:val="20"/>
          <w:lang w:val="en-US"/>
        </w:rPr>
        <w:t xml:space="preserve">of these businesses were microenterprises employing between 2 and 5 workers. A tenth were sole proprietors and another 11 percent employed between 6 and 14 workers. </w:t>
      </w:r>
      <w:r w:rsidR="00CE1D33">
        <w:rPr>
          <w:rFonts w:ascii="Arial" w:hAnsi="Arial" w:cs="Arial"/>
          <w:sz w:val="20"/>
          <w:lang w:val="en-US"/>
        </w:rPr>
        <w:t>Sixty</w:t>
      </w:r>
      <w:r w:rsidR="00EE187E">
        <w:rPr>
          <w:rFonts w:ascii="Arial" w:hAnsi="Arial" w:cs="Arial"/>
          <w:sz w:val="20"/>
          <w:lang w:val="en-US"/>
        </w:rPr>
        <w:t xml:space="preserve"> </w:t>
      </w:r>
      <w:r>
        <w:rPr>
          <w:rFonts w:ascii="Arial" w:hAnsi="Arial" w:cs="Arial"/>
          <w:sz w:val="20"/>
          <w:lang w:val="en-US"/>
        </w:rPr>
        <w:t>percent were owned by men, and 4</w:t>
      </w:r>
      <w:r w:rsidR="00CE1D33">
        <w:rPr>
          <w:rFonts w:ascii="Arial" w:hAnsi="Arial" w:cs="Arial"/>
          <w:sz w:val="20"/>
          <w:lang w:val="en-US"/>
        </w:rPr>
        <w:t>0</w:t>
      </w:r>
      <w:r>
        <w:rPr>
          <w:rFonts w:ascii="Arial" w:hAnsi="Arial" w:cs="Arial"/>
          <w:sz w:val="20"/>
          <w:lang w:val="en-US"/>
        </w:rPr>
        <w:t xml:space="preserve"> percent were owned by women. The women-owned businesses were mainly from the micro category of 2-5 workers.</w:t>
      </w:r>
    </w:p>
    <w:p w14:paraId="69DB5E95" w14:textId="77777777" w:rsidR="00A647D1" w:rsidRDefault="00A647D1" w:rsidP="00F4343E">
      <w:pPr>
        <w:pStyle w:val="ListParagraph"/>
        <w:spacing w:line="240" w:lineRule="auto"/>
        <w:ind w:left="0"/>
        <w:jc w:val="both"/>
        <w:rPr>
          <w:rFonts w:ascii="Arial" w:hAnsi="Arial" w:cs="Arial"/>
          <w:sz w:val="20"/>
          <w:lang w:val="en-US"/>
        </w:rPr>
      </w:pPr>
    </w:p>
    <w:p w14:paraId="148D3DC6" w14:textId="4D2BF8BF" w:rsidR="000E44CA" w:rsidRDefault="000E44CA" w:rsidP="00F4343E">
      <w:pPr>
        <w:pStyle w:val="ListParagraph"/>
        <w:spacing w:line="240" w:lineRule="auto"/>
        <w:ind w:left="0"/>
        <w:jc w:val="both"/>
        <w:rPr>
          <w:rFonts w:ascii="Arial" w:hAnsi="Arial" w:cs="Arial"/>
          <w:sz w:val="20"/>
          <w:lang w:val="en-US"/>
        </w:rPr>
      </w:pPr>
      <w:r w:rsidRPr="00DD7066">
        <w:rPr>
          <w:rFonts w:ascii="Arial" w:hAnsi="Arial" w:cs="Arial"/>
          <w:b/>
          <w:bCs/>
          <w:color w:val="2F5496" w:themeColor="accent1" w:themeShade="BF"/>
          <w:sz w:val="20"/>
          <w:lang w:val="en-US"/>
        </w:rPr>
        <w:t>Tourism subsector</w:t>
      </w:r>
      <w:r w:rsidRPr="00DD7066">
        <w:rPr>
          <w:rFonts w:ascii="Arial" w:hAnsi="Arial" w:cs="Arial"/>
          <w:color w:val="2F5496" w:themeColor="accent1" w:themeShade="BF"/>
          <w:sz w:val="20"/>
          <w:lang w:val="en-US"/>
        </w:rPr>
        <w:t xml:space="preserve">: </w:t>
      </w:r>
      <w:r>
        <w:rPr>
          <w:rFonts w:ascii="Arial" w:hAnsi="Arial" w:cs="Arial"/>
          <w:sz w:val="20"/>
          <w:lang w:val="en-US"/>
        </w:rPr>
        <w:t>Nearly half of the businesses that received training were in the accommodation services subsector, of which a third were owned by women</w:t>
      </w:r>
      <w:r w:rsidR="00A647D1">
        <w:rPr>
          <w:rFonts w:ascii="Arial" w:hAnsi="Arial" w:cs="Arial"/>
          <w:sz w:val="20"/>
          <w:lang w:val="en-US"/>
        </w:rPr>
        <w:t xml:space="preserve">, per </w:t>
      </w:r>
      <w:r w:rsidR="009B64C8" w:rsidRPr="009B64C8">
        <w:rPr>
          <w:rFonts w:ascii="Arial" w:hAnsi="Arial" w:cs="Arial"/>
          <w:i/>
          <w:iCs/>
          <w:sz w:val="20"/>
          <w:lang w:val="en-US"/>
        </w:rPr>
        <w:t>Figure 2</w:t>
      </w:r>
      <w:r>
        <w:rPr>
          <w:rFonts w:ascii="Arial" w:hAnsi="Arial" w:cs="Arial"/>
          <w:sz w:val="20"/>
          <w:lang w:val="en-US"/>
        </w:rPr>
        <w:t xml:space="preserve"> </w:t>
      </w:r>
      <w:r w:rsidRPr="009B64C8">
        <w:rPr>
          <w:rFonts w:ascii="Arial" w:hAnsi="Arial" w:cs="Arial"/>
          <w:b/>
          <w:bCs/>
          <w:i/>
          <w:iCs/>
          <w:sz w:val="20"/>
          <w:lang w:val="en-US"/>
        </w:rPr>
        <w:t>(</w:t>
      </w:r>
      <w:r w:rsidR="009B64C8" w:rsidRPr="009B64C8">
        <w:rPr>
          <w:rFonts w:ascii="Arial" w:hAnsi="Arial" w:cs="Arial"/>
          <w:b/>
          <w:bCs/>
          <w:i/>
          <w:iCs/>
          <w:sz w:val="20"/>
          <w:lang w:val="en-US"/>
        </w:rPr>
        <w:t>Annex 02</w:t>
      </w:r>
      <w:r w:rsidR="009B64C8">
        <w:rPr>
          <w:rFonts w:ascii="Arial" w:hAnsi="Arial" w:cs="Arial"/>
          <w:b/>
          <w:bCs/>
          <w:i/>
          <w:iCs/>
          <w:sz w:val="20"/>
          <w:lang w:val="en-US"/>
        </w:rPr>
        <w:t>)</w:t>
      </w:r>
      <w:r>
        <w:rPr>
          <w:rFonts w:ascii="Arial" w:hAnsi="Arial" w:cs="Arial"/>
          <w:sz w:val="20"/>
          <w:lang w:val="en-US"/>
        </w:rPr>
        <w:t>. Enterprises in the food and beverage services subsector accounted for nearly a fourth, and women proprietors were well represented in the sector, owning a little more than a third of businesses receiving training</w:t>
      </w:r>
      <w:r w:rsidR="007114E8">
        <w:rPr>
          <w:rFonts w:ascii="Arial" w:hAnsi="Arial" w:cs="Arial"/>
          <w:sz w:val="20"/>
          <w:lang w:val="en-US"/>
        </w:rPr>
        <w:t>.</w:t>
      </w:r>
      <w:r>
        <w:rPr>
          <w:rFonts w:ascii="Arial" w:hAnsi="Arial" w:cs="Arial"/>
          <w:sz w:val="20"/>
          <w:lang w:val="en-US"/>
        </w:rPr>
        <w:t xml:space="preserve"> Although transportation and leisure excursions and tours accounted for only 3 percent of all enterprises that received training, these businesses were all owned by men. </w:t>
      </w:r>
    </w:p>
    <w:p w14:paraId="098787A9" w14:textId="77777777" w:rsidR="000E44CA" w:rsidRPr="00B90775" w:rsidRDefault="000E44CA" w:rsidP="00F4343E">
      <w:pPr>
        <w:pStyle w:val="ListParagraph"/>
        <w:spacing w:line="240" w:lineRule="auto"/>
        <w:ind w:left="0"/>
        <w:jc w:val="both"/>
        <w:rPr>
          <w:rFonts w:ascii="Arial" w:hAnsi="Arial" w:cs="Arial"/>
          <w:sz w:val="12"/>
          <w:szCs w:val="12"/>
          <w:lang w:val="en-US"/>
        </w:rPr>
      </w:pPr>
    </w:p>
    <w:p w14:paraId="2F6C10BF" w14:textId="68CBA1EC" w:rsidR="000E44CA" w:rsidRDefault="000E44CA" w:rsidP="00F4343E">
      <w:pPr>
        <w:pStyle w:val="ListParagraph"/>
        <w:spacing w:line="240" w:lineRule="auto"/>
        <w:ind w:left="0"/>
        <w:jc w:val="both"/>
        <w:rPr>
          <w:rFonts w:ascii="Arial" w:hAnsi="Arial" w:cs="Arial"/>
          <w:sz w:val="20"/>
          <w:lang w:val="en-US"/>
        </w:rPr>
      </w:pPr>
      <w:r w:rsidRPr="00DD7066">
        <w:rPr>
          <w:rFonts w:ascii="Arial" w:hAnsi="Arial" w:cs="Arial"/>
          <w:b/>
          <w:bCs/>
          <w:color w:val="2F5496" w:themeColor="accent1" w:themeShade="BF"/>
          <w:sz w:val="20"/>
          <w:lang w:val="en-US"/>
        </w:rPr>
        <w:t>Regional spread</w:t>
      </w:r>
      <w:r w:rsidRPr="00DD7066">
        <w:rPr>
          <w:rFonts w:ascii="Arial" w:hAnsi="Arial" w:cs="Arial"/>
          <w:color w:val="2F5496" w:themeColor="accent1" w:themeShade="BF"/>
          <w:sz w:val="20"/>
          <w:lang w:val="en-US"/>
        </w:rPr>
        <w:t xml:space="preserve">: </w:t>
      </w:r>
      <w:r w:rsidRPr="001835C4">
        <w:rPr>
          <w:rFonts w:ascii="Arial" w:hAnsi="Arial" w:cs="Arial"/>
          <w:i/>
          <w:iCs/>
          <w:sz w:val="20"/>
          <w:lang w:val="en-US"/>
        </w:rPr>
        <w:t>Figure 3</w:t>
      </w:r>
      <w:r>
        <w:rPr>
          <w:rFonts w:ascii="Arial" w:hAnsi="Arial" w:cs="Arial"/>
          <w:sz w:val="20"/>
          <w:lang w:val="en-US"/>
        </w:rPr>
        <w:t xml:space="preserve"> </w:t>
      </w:r>
      <w:r w:rsidR="001835C4" w:rsidRPr="009B64C8">
        <w:rPr>
          <w:rFonts w:ascii="Arial" w:hAnsi="Arial" w:cs="Arial"/>
          <w:b/>
          <w:bCs/>
          <w:i/>
          <w:iCs/>
          <w:sz w:val="20"/>
          <w:lang w:val="en-US"/>
        </w:rPr>
        <w:t>(Annex 02</w:t>
      </w:r>
      <w:r w:rsidR="001835C4">
        <w:rPr>
          <w:rFonts w:ascii="Arial" w:hAnsi="Arial" w:cs="Arial"/>
          <w:b/>
          <w:bCs/>
          <w:i/>
          <w:iCs/>
          <w:sz w:val="20"/>
          <w:lang w:val="en-US"/>
        </w:rPr>
        <w:t xml:space="preserve">) </w:t>
      </w:r>
      <w:r>
        <w:rPr>
          <w:rFonts w:ascii="Arial" w:hAnsi="Arial" w:cs="Arial"/>
          <w:sz w:val="20"/>
          <w:lang w:val="en-US"/>
        </w:rPr>
        <w:t xml:space="preserve">shows the regional spread of MSMEs that received business coaching through Phase 2. A fifth were from Anuradhapura district, and of them, more than half were trained in handicrafts. MSMEs from Ampara, Gampaha, Kandy, Matara, Polonnaruwa, and Ratnapura accounted for roughly a tenth of all MSMEs that </w:t>
      </w:r>
      <w:bookmarkStart w:id="16" w:name="_Hlk176865174"/>
      <w:r>
        <w:rPr>
          <w:rFonts w:ascii="Arial" w:hAnsi="Arial" w:cs="Arial"/>
          <w:sz w:val="20"/>
          <w:lang w:val="en-US"/>
        </w:rPr>
        <w:t xml:space="preserve">received </w:t>
      </w:r>
      <w:r w:rsidR="00D43607">
        <w:rPr>
          <w:rFonts w:ascii="Arial" w:hAnsi="Arial" w:cs="Arial"/>
          <w:sz w:val="20"/>
          <w:lang w:val="en-US"/>
        </w:rPr>
        <w:t xml:space="preserve">coaching facilitated by </w:t>
      </w:r>
      <w:r>
        <w:rPr>
          <w:rFonts w:ascii="Arial" w:hAnsi="Arial" w:cs="Arial"/>
          <w:sz w:val="20"/>
          <w:lang w:val="en-US"/>
        </w:rPr>
        <w:t>S4IG</w:t>
      </w:r>
      <w:bookmarkEnd w:id="16"/>
      <w:r>
        <w:rPr>
          <w:rFonts w:ascii="Arial" w:hAnsi="Arial" w:cs="Arial"/>
          <w:sz w:val="20"/>
          <w:lang w:val="en-US"/>
        </w:rPr>
        <w:t xml:space="preserve">. </w:t>
      </w:r>
      <w:r w:rsidR="00C544CB">
        <w:rPr>
          <w:rFonts w:ascii="Arial" w:hAnsi="Arial" w:cs="Arial"/>
          <w:sz w:val="20"/>
          <w:lang w:val="en-US"/>
        </w:rPr>
        <w:t>This</w:t>
      </w:r>
      <w:r>
        <w:rPr>
          <w:rFonts w:ascii="Arial" w:hAnsi="Arial" w:cs="Arial"/>
          <w:sz w:val="20"/>
          <w:lang w:val="en-US"/>
        </w:rPr>
        <w:t xml:space="preserve"> amounted to</w:t>
      </w:r>
      <w:r w:rsidR="00EE187E">
        <w:rPr>
          <w:rFonts w:ascii="Arial" w:hAnsi="Arial" w:cs="Arial"/>
          <w:sz w:val="20"/>
          <w:lang w:val="en-US"/>
        </w:rPr>
        <w:t xml:space="preserve"> </w:t>
      </w:r>
      <w:r>
        <w:rPr>
          <w:rFonts w:ascii="Arial" w:hAnsi="Arial" w:cs="Arial"/>
          <w:sz w:val="20"/>
          <w:lang w:val="en-US"/>
        </w:rPr>
        <w:t xml:space="preserve">10 enterprises, </w:t>
      </w:r>
      <w:r w:rsidR="00C544CB">
        <w:rPr>
          <w:rFonts w:ascii="Arial" w:hAnsi="Arial" w:cs="Arial"/>
          <w:sz w:val="20"/>
          <w:lang w:val="en-US"/>
        </w:rPr>
        <w:t>indicating</w:t>
      </w:r>
      <w:r>
        <w:rPr>
          <w:rFonts w:ascii="Arial" w:hAnsi="Arial" w:cs="Arial"/>
          <w:sz w:val="20"/>
          <w:lang w:val="en-US"/>
        </w:rPr>
        <w:t xml:space="preserve"> that the training was spread thinly over an extensive geographical</w:t>
      </w:r>
      <w:r w:rsidR="00A647D1">
        <w:rPr>
          <w:rFonts w:ascii="Arial" w:hAnsi="Arial" w:cs="Arial"/>
          <w:sz w:val="20"/>
          <w:lang w:val="en-US"/>
        </w:rPr>
        <w:t xml:space="preserve"> area</w:t>
      </w:r>
      <w:r>
        <w:rPr>
          <w:rFonts w:ascii="Arial" w:hAnsi="Arial" w:cs="Arial"/>
          <w:sz w:val="20"/>
          <w:lang w:val="en-US"/>
        </w:rPr>
        <w:t>. This may have increased the administrative costs of program implementation</w:t>
      </w:r>
      <w:r w:rsidR="006D447A">
        <w:rPr>
          <w:rFonts w:ascii="Arial" w:hAnsi="Arial" w:cs="Arial"/>
          <w:sz w:val="20"/>
          <w:lang w:val="en-US"/>
        </w:rPr>
        <w:t xml:space="preserve"> although no budget data is available to support this</w:t>
      </w:r>
      <w:r>
        <w:rPr>
          <w:rFonts w:ascii="Arial" w:hAnsi="Arial" w:cs="Arial"/>
          <w:sz w:val="20"/>
          <w:lang w:val="en-US"/>
        </w:rPr>
        <w:t xml:space="preserve">. In contrast, districts in which the program was first rolled out, </w:t>
      </w:r>
      <w:r w:rsidR="006D447A">
        <w:rPr>
          <w:rFonts w:ascii="Arial" w:hAnsi="Arial" w:cs="Arial"/>
          <w:sz w:val="20"/>
          <w:lang w:val="en-US"/>
        </w:rPr>
        <w:t xml:space="preserve">such as </w:t>
      </w:r>
      <w:r>
        <w:rPr>
          <w:rFonts w:ascii="Arial" w:hAnsi="Arial" w:cs="Arial"/>
          <w:sz w:val="20"/>
          <w:lang w:val="en-US"/>
        </w:rPr>
        <w:t>Batticaloa and Trincomalee, accounted for very small shares (3 percent and 2 percent</w:t>
      </w:r>
      <w:r w:rsidR="004C7297">
        <w:rPr>
          <w:rFonts w:ascii="Arial" w:hAnsi="Arial" w:cs="Arial"/>
          <w:sz w:val="20"/>
          <w:lang w:val="en-US"/>
        </w:rPr>
        <w:t xml:space="preserve"> respectively</w:t>
      </w:r>
      <w:r>
        <w:rPr>
          <w:rFonts w:ascii="Arial" w:hAnsi="Arial" w:cs="Arial"/>
          <w:sz w:val="20"/>
          <w:lang w:val="en-US"/>
        </w:rPr>
        <w:t xml:space="preserve">) of the total number of MSMEs which received business training. </w:t>
      </w:r>
    </w:p>
    <w:p w14:paraId="1D043AC7" w14:textId="76AD8CCC" w:rsidR="000E44CA" w:rsidRPr="00BE261A" w:rsidRDefault="000E44CA" w:rsidP="00F4343E">
      <w:pPr>
        <w:tabs>
          <w:tab w:val="left" w:pos="810"/>
        </w:tabs>
        <w:spacing w:line="240" w:lineRule="auto"/>
        <w:jc w:val="both"/>
        <w:rPr>
          <w:rFonts w:cs="Arial"/>
        </w:rPr>
      </w:pPr>
      <w:r w:rsidRPr="00BE261A">
        <w:rPr>
          <w:rFonts w:cs="Arial"/>
        </w:rPr>
        <w:t>The MIS also contains data relating to two possible indicators of MSME performance: net profit and size of enterprise in terms of employees. However, while this information is available at baseline for almost all MSMEs, information relating to these two indicators one year after the training is available for</w:t>
      </w:r>
      <w:r w:rsidR="005A15B1">
        <w:rPr>
          <w:rFonts w:cs="Arial"/>
        </w:rPr>
        <w:t xml:space="preserve"> only</w:t>
      </w:r>
      <w:r w:rsidRPr="00BE261A">
        <w:rPr>
          <w:rFonts w:cs="Arial"/>
        </w:rPr>
        <w:t xml:space="preserve"> nine out of 106 enterprises</w:t>
      </w:r>
      <w:r w:rsidR="004C7297">
        <w:rPr>
          <w:rFonts w:cs="Arial"/>
        </w:rPr>
        <w:t>.</w:t>
      </w:r>
      <w:r w:rsidR="00791767">
        <w:rPr>
          <w:rFonts w:cs="Arial"/>
        </w:rPr>
        <w:t xml:space="preserve"> </w:t>
      </w:r>
      <w:r w:rsidR="00791767" w:rsidRPr="00BE261A">
        <w:rPr>
          <w:rFonts w:cs="Arial"/>
        </w:rPr>
        <w:t>These enterprises are from the districts of Ampara and Polonnaruwa.</w:t>
      </w:r>
      <w:r w:rsidR="00C0517F">
        <w:rPr>
          <w:rFonts w:cs="Arial"/>
        </w:rPr>
        <w:t xml:space="preserve"> </w:t>
      </w:r>
      <w:r w:rsidR="004C7297">
        <w:rPr>
          <w:rFonts w:cs="Arial"/>
          <w:u w:val="single"/>
        </w:rPr>
        <w:t xml:space="preserve">This indicates </w:t>
      </w:r>
      <w:r w:rsidR="00C0517F" w:rsidRPr="008363D9">
        <w:rPr>
          <w:rFonts w:cs="Arial"/>
          <w:u w:val="single"/>
        </w:rPr>
        <w:t>a failure in project monitoring and data collection that prevents a clear assessment of program performance in this area</w:t>
      </w:r>
      <w:r w:rsidRPr="00BE261A">
        <w:rPr>
          <w:rFonts w:cs="Arial"/>
        </w:rPr>
        <w:t xml:space="preserve">. </w:t>
      </w:r>
    </w:p>
    <w:p w14:paraId="464FAF25" w14:textId="49BE98AA" w:rsidR="000E44CA" w:rsidRDefault="000E44CA" w:rsidP="00F4343E">
      <w:pPr>
        <w:spacing w:after="0" w:line="240" w:lineRule="auto"/>
        <w:jc w:val="both"/>
        <w:rPr>
          <w:rFonts w:cs="Arial"/>
        </w:rPr>
      </w:pPr>
      <w:r w:rsidRPr="009D3587">
        <w:rPr>
          <w:rFonts w:cs="Arial"/>
        </w:rPr>
        <w:t xml:space="preserve">The performance related information for these nine enterprises suggests the training </w:t>
      </w:r>
      <w:r w:rsidR="004C7297">
        <w:rPr>
          <w:rFonts w:cs="Arial"/>
        </w:rPr>
        <w:t xml:space="preserve">provided by </w:t>
      </w:r>
      <w:r w:rsidRPr="009D3587">
        <w:rPr>
          <w:rFonts w:cs="Arial"/>
        </w:rPr>
        <w:t xml:space="preserve">S4IG during Phase 2 had a significant impact. </w:t>
      </w:r>
      <w:r w:rsidR="003D6CAC">
        <w:rPr>
          <w:rFonts w:cs="Arial"/>
        </w:rPr>
        <w:t xml:space="preserve">The data in </w:t>
      </w:r>
      <w:r w:rsidRPr="00461D1C">
        <w:rPr>
          <w:rFonts w:cs="Arial"/>
          <w:i/>
          <w:iCs/>
        </w:rPr>
        <w:t>Table 1</w:t>
      </w:r>
      <w:r w:rsidR="00461D1C">
        <w:rPr>
          <w:rFonts w:cs="Arial"/>
        </w:rPr>
        <w:t xml:space="preserve"> </w:t>
      </w:r>
      <w:r w:rsidR="00461D1C" w:rsidRPr="00461D1C">
        <w:rPr>
          <w:rFonts w:cs="Arial"/>
          <w:b/>
          <w:bCs/>
          <w:i/>
          <w:iCs/>
        </w:rPr>
        <w:t>(Annex 02)</w:t>
      </w:r>
      <w:r w:rsidRPr="009D3587">
        <w:rPr>
          <w:rFonts w:cs="Arial"/>
        </w:rPr>
        <w:t xml:space="preserve"> shows that almost all proprietors for whom relevant information at baseline and a year later are available are women</w:t>
      </w:r>
      <w:r w:rsidR="004C7297">
        <w:rPr>
          <w:rFonts w:cs="Arial"/>
        </w:rPr>
        <w:t>.</w:t>
      </w:r>
      <w:r w:rsidRPr="009D3587">
        <w:rPr>
          <w:rFonts w:cs="Arial"/>
        </w:rPr>
        <w:t xml:space="preserve"> </w:t>
      </w:r>
      <w:r w:rsidR="004C7297">
        <w:rPr>
          <w:rFonts w:cs="Arial"/>
        </w:rPr>
        <w:t xml:space="preserve">Of these, </w:t>
      </w:r>
      <w:r w:rsidRPr="009D3587">
        <w:rPr>
          <w:rFonts w:cs="Arial"/>
        </w:rPr>
        <w:t xml:space="preserve">five were in the </w:t>
      </w:r>
      <w:r w:rsidR="005A15B1">
        <w:rPr>
          <w:rFonts w:cs="Arial"/>
        </w:rPr>
        <w:t>f</w:t>
      </w:r>
      <w:r w:rsidRPr="009D3587">
        <w:rPr>
          <w:rFonts w:cs="Arial"/>
        </w:rPr>
        <w:t xml:space="preserve">ood and </w:t>
      </w:r>
      <w:r w:rsidR="005A15B1">
        <w:rPr>
          <w:rFonts w:cs="Arial"/>
        </w:rPr>
        <w:t>b</w:t>
      </w:r>
      <w:r w:rsidRPr="009D3587">
        <w:rPr>
          <w:rFonts w:cs="Arial"/>
        </w:rPr>
        <w:t xml:space="preserve">everages </w:t>
      </w:r>
      <w:r w:rsidR="00C0517F">
        <w:rPr>
          <w:rFonts w:cs="Arial"/>
        </w:rPr>
        <w:t>s</w:t>
      </w:r>
      <w:r w:rsidRPr="009D3587">
        <w:rPr>
          <w:rFonts w:cs="Arial"/>
        </w:rPr>
        <w:t xml:space="preserve">ervices subsector, two were in </w:t>
      </w:r>
      <w:r w:rsidR="005A15B1">
        <w:rPr>
          <w:rFonts w:cs="Arial"/>
        </w:rPr>
        <w:t>h</w:t>
      </w:r>
      <w:r w:rsidRPr="009D3587">
        <w:rPr>
          <w:rFonts w:cs="Arial"/>
        </w:rPr>
        <w:t xml:space="preserve">andicrafts and one in </w:t>
      </w:r>
      <w:r w:rsidR="005A15B1">
        <w:rPr>
          <w:rFonts w:cs="Arial"/>
        </w:rPr>
        <w:t>a</w:t>
      </w:r>
      <w:r w:rsidRPr="009D3587">
        <w:rPr>
          <w:rFonts w:cs="Arial"/>
        </w:rPr>
        <w:t>ccommodation services. Of the nine enterprises, other than one enterprise, the minimum profit growth reported was 40 percent while the maximum was 100 percent. Employment expanded by one or two workers for four out of nine enterprises.</w:t>
      </w:r>
    </w:p>
    <w:p w14:paraId="73D859B6" w14:textId="77777777" w:rsidR="00DB3277" w:rsidRDefault="00DB3277" w:rsidP="00F4343E">
      <w:pPr>
        <w:spacing w:after="0" w:line="240" w:lineRule="auto"/>
        <w:jc w:val="both"/>
        <w:rPr>
          <w:rFonts w:cs="Arial"/>
          <w:sz w:val="14"/>
          <w:szCs w:val="14"/>
        </w:rPr>
      </w:pPr>
    </w:p>
    <w:p w14:paraId="17979FFF" w14:textId="218C05DC" w:rsidR="000E44CA" w:rsidRPr="00001822" w:rsidRDefault="000E44CA" w:rsidP="00744380">
      <w:pPr>
        <w:pStyle w:val="Heading3"/>
        <w:numPr>
          <w:ilvl w:val="2"/>
          <w:numId w:val="34"/>
        </w:numPr>
        <w:ind w:left="0" w:firstLine="0"/>
        <w:rPr>
          <w:rFonts w:ascii="Arial" w:hAnsi="Arial" w:cs="Arial"/>
          <w:b/>
          <w:bCs/>
          <w:sz w:val="18"/>
          <w:szCs w:val="18"/>
        </w:rPr>
      </w:pPr>
      <w:bookmarkStart w:id="17" w:name="_Toc201067115"/>
      <w:r w:rsidRPr="00001822">
        <w:rPr>
          <w:rFonts w:ascii="Arial" w:hAnsi="Arial" w:cs="Arial"/>
          <w:b/>
          <w:bCs/>
          <w:sz w:val="20"/>
          <w:szCs w:val="20"/>
          <w:lang w:val="en-US"/>
        </w:rPr>
        <w:lastRenderedPageBreak/>
        <w:t xml:space="preserve">EOPO 3: </w:t>
      </w:r>
      <w:proofErr w:type="gramStart"/>
      <w:r w:rsidRPr="00001822">
        <w:rPr>
          <w:rFonts w:ascii="Arial" w:hAnsi="Arial" w:cs="Arial"/>
          <w:b/>
          <w:bCs/>
          <w:sz w:val="20"/>
          <w:szCs w:val="20"/>
          <w:lang w:val="en-US"/>
        </w:rPr>
        <w:t>The majority of</w:t>
      </w:r>
      <w:proofErr w:type="gramEnd"/>
      <w:r w:rsidRPr="00001822">
        <w:rPr>
          <w:rFonts w:ascii="Arial" w:hAnsi="Arial" w:cs="Arial"/>
          <w:b/>
          <w:bCs/>
          <w:sz w:val="20"/>
          <w:szCs w:val="20"/>
          <w:lang w:val="en-US"/>
        </w:rPr>
        <w:t xml:space="preserve"> diverse participants increase their income.</w:t>
      </w:r>
      <w:bookmarkEnd w:id="17"/>
    </w:p>
    <w:p w14:paraId="537B709C" w14:textId="77777777" w:rsidR="00B22670" w:rsidRDefault="000E44CA" w:rsidP="00F4343E">
      <w:pPr>
        <w:spacing w:line="240" w:lineRule="auto"/>
        <w:jc w:val="both"/>
        <w:rPr>
          <w:rFonts w:cs="Arial"/>
        </w:rPr>
      </w:pPr>
      <w:r>
        <w:rPr>
          <w:rFonts w:cs="Arial"/>
        </w:rPr>
        <w:t xml:space="preserve">The data from the MIS shows that a total of 1050 individuals received 12 types of training </w:t>
      </w:r>
      <w:r w:rsidR="00B22670">
        <w:rPr>
          <w:rFonts w:cs="Arial"/>
        </w:rPr>
        <w:t xml:space="preserve">in </w:t>
      </w:r>
      <w:r>
        <w:rPr>
          <w:rFonts w:cs="Arial"/>
        </w:rPr>
        <w:t>Phase 2</w:t>
      </w:r>
      <w:r w:rsidR="005A15B1">
        <w:rPr>
          <w:rFonts w:cs="Arial"/>
        </w:rPr>
        <w:t xml:space="preserve">. </w:t>
      </w:r>
      <w:r>
        <w:rPr>
          <w:rFonts w:cs="Arial"/>
        </w:rPr>
        <w:t xml:space="preserve">Information </w:t>
      </w:r>
      <w:r w:rsidR="00C0517F">
        <w:rPr>
          <w:rFonts w:cs="Arial"/>
        </w:rPr>
        <w:t xml:space="preserve">on which </w:t>
      </w:r>
      <w:r>
        <w:rPr>
          <w:rFonts w:cs="Arial"/>
        </w:rPr>
        <w:t>district</w:t>
      </w:r>
      <w:r w:rsidR="007A1E50">
        <w:rPr>
          <w:rFonts w:cs="Arial"/>
        </w:rPr>
        <w:t>s</w:t>
      </w:r>
      <w:r w:rsidR="00C0517F">
        <w:rPr>
          <w:rFonts w:cs="Arial"/>
        </w:rPr>
        <w:t xml:space="preserve"> </w:t>
      </w:r>
      <w:r w:rsidR="00B22670">
        <w:rPr>
          <w:rFonts w:cs="Arial"/>
        </w:rPr>
        <w:t xml:space="preserve">participants </w:t>
      </w:r>
      <w:r w:rsidR="00C0517F">
        <w:rPr>
          <w:rFonts w:cs="Arial"/>
        </w:rPr>
        <w:t>belong to</w:t>
      </w:r>
      <w:r w:rsidR="007A1E50">
        <w:rPr>
          <w:rFonts w:cs="Arial"/>
        </w:rPr>
        <w:t xml:space="preserve"> </w:t>
      </w:r>
      <w:r>
        <w:rPr>
          <w:rFonts w:cs="Arial"/>
        </w:rPr>
        <w:t xml:space="preserve">is available for 1021 individuals. Accordingly, </w:t>
      </w:r>
      <w:r w:rsidRPr="00304BB6">
        <w:rPr>
          <w:rFonts w:cs="Arial"/>
          <w:i/>
          <w:iCs/>
        </w:rPr>
        <w:t xml:space="preserve">Figure </w:t>
      </w:r>
      <w:r w:rsidR="00357C0A">
        <w:rPr>
          <w:rFonts w:cs="Arial"/>
          <w:i/>
          <w:iCs/>
        </w:rPr>
        <w:t>4</w:t>
      </w:r>
      <w:r>
        <w:rPr>
          <w:rFonts w:cs="Arial"/>
        </w:rPr>
        <w:t xml:space="preserve"> </w:t>
      </w:r>
      <w:r w:rsidR="00304BB6" w:rsidRPr="00461D1C">
        <w:rPr>
          <w:rFonts w:cs="Arial"/>
          <w:b/>
          <w:bCs/>
          <w:i/>
          <w:iCs/>
        </w:rPr>
        <w:t>(Annex 02)</w:t>
      </w:r>
      <w:r w:rsidR="00304BB6" w:rsidRPr="009D3587">
        <w:rPr>
          <w:rFonts w:cs="Arial"/>
        </w:rPr>
        <w:t xml:space="preserve"> </w:t>
      </w:r>
      <w:r>
        <w:rPr>
          <w:rFonts w:cs="Arial"/>
        </w:rPr>
        <w:t xml:space="preserve">shows the distribution of training by district and type of training course followed. </w:t>
      </w:r>
    </w:p>
    <w:p w14:paraId="596D88A0" w14:textId="36FFA1FE" w:rsidR="00850299" w:rsidRPr="008363D9" w:rsidRDefault="000E44CA" w:rsidP="00F4343E">
      <w:pPr>
        <w:spacing w:line="240" w:lineRule="auto"/>
        <w:jc w:val="both"/>
        <w:rPr>
          <w:rFonts w:cs="Arial"/>
          <w:u w:val="single"/>
        </w:rPr>
      </w:pPr>
      <w:r w:rsidRPr="00297195">
        <w:rPr>
          <w:rFonts w:cs="Arial"/>
          <w:b/>
          <w:bCs/>
        </w:rPr>
        <w:t xml:space="preserve">The Phase 2 </w:t>
      </w:r>
      <w:r w:rsidR="003A3AFB" w:rsidRPr="00297195">
        <w:rPr>
          <w:rFonts w:cs="Arial"/>
          <w:b/>
          <w:bCs/>
        </w:rPr>
        <w:t xml:space="preserve">span </w:t>
      </w:r>
      <w:r w:rsidRPr="00297195">
        <w:rPr>
          <w:rFonts w:cs="Arial"/>
          <w:b/>
          <w:bCs/>
        </w:rPr>
        <w:t xml:space="preserve">of districts </w:t>
      </w:r>
      <w:r w:rsidR="003A3AFB" w:rsidRPr="00297195">
        <w:rPr>
          <w:rFonts w:cs="Arial"/>
          <w:b/>
          <w:bCs/>
        </w:rPr>
        <w:t>were increased from P</w:t>
      </w:r>
      <w:r w:rsidRPr="00297195">
        <w:rPr>
          <w:rFonts w:cs="Arial"/>
          <w:b/>
          <w:bCs/>
        </w:rPr>
        <w:t xml:space="preserve">hase 1 </w:t>
      </w:r>
      <w:r w:rsidR="003A3AFB" w:rsidRPr="00297195">
        <w:rPr>
          <w:rFonts w:cs="Arial"/>
          <w:b/>
          <w:bCs/>
        </w:rPr>
        <w:t xml:space="preserve">and facilitated a much faster roll out of </w:t>
      </w:r>
      <w:r w:rsidRPr="00297195">
        <w:rPr>
          <w:rFonts w:cs="Arial"/>
          <w:b/>
          <w:bCs/>
        </w:rPr>
        <w:t xml:space="preserve">program </w:t>
      </w:r>
      <w:r w:rsidR="003A3AFB" w:rsidRPr="00297195">
        <w:rPr>
          <w:rFonts w:cs="Arial"/>
          <w:b/>
          <w:bCs/>
        </w:rPr>
        <w:t xml:space="preserve">activity </w:t>
      </w:r>
      <w:r w:rsidRPr="00297195">
        <w:rPr>
          <w:rFonts w:cs="Arial"/>
          <w:b/>
          <w:bCs/>
        </w:rPr>
        <w:t>given the</w:t>
      </w:r>
      <w:r w:rsidR="003A3AFB" w:rsidRPr="00297195">
        <w:rPr>
          <w:rFonts w:cs="Arial"/>
          <w:b/>
          <w:bCs/>
        </w:rPr>
        <w:t xml:space="preserve"> substantial </w:t>
      </w:r>
      <w:r w:rsidRPr="00297195">
        <w:rPr>
          <w:rFonts w:cs="Arial"/>
          <w:b/>
          <w:bCs/>
        </w:rPr>
        <w:t>institutional infrastructure already in place</w:t>
      </w:r>
      <w:r w:rsidR="003A3AFB" w:rsidRPr="00297195">
        <w:rPr>
          <w:rFonts w:cs="Arial"/>
          <w:b/>
          <w:bCs/>
        </w:rPr>
        <w:t xml:space="preserve"> </w:t>
      </w:r>
      <w:r w:rsidR="003A3AFB">
        <w:rPr>
          <w:rFonts w:cs="Arial"/>
        </w:rPr>
        <w:t xml:space="preserve">and the very positive and active engagement of partners and supporting stakeholders. </w:t>
      </w:r>
      <w:r>
        <w:rPr>
          <w:rFonts w:cs="Arial"/>
        </w:rPr>
        <w:t xml:space="preserve">For example, Anuradhapura and the eastern districts of Ampara, Batticaloa, Trincomalee </w:t>
      </w:r>
      <w:r w:rsidR="008363D9">
        <w:rPr>
          <w:rFonts w:cs="Arial"/>
        </w:rPr>
        <w:t xml:space="preserve">collectively </w:t>
      </w:r>
      <w:r w:rsidR="003A3AFB">
        <w:rPr>
          <w:rFonts w:cs="Arial"/>
        </w:rPr>
        <w:t>account</w:t>
      </w:r>
      <w:r w:rsidR="008363D9">
        <w:rPr>
          <w:rFonts w:cs="Arial"/>
        </w:rPr>
        <w:t>ed</w:t>
      </w:r>
      <w:r w:rsidR="003A3AFB">
        <w:rPr>
          <w:rFonts w:cs="Arial"/>
        </w:rPr>
        <w:t xml:space="preserve"> for around 60 percent of all those who received training</w:t>
      </w:r>
      <w:r w:rsidR="008363D9">
        <w:rPr>
          <w:rFonts w:cs="Arial"/>
        </w:rPr>
        <w:t xml:space="preserve">. </w:t>
      </w:r>
      <w:r w:rsidR="00C0517F">
        <w:rPr>
          <w:rFonts w:cs="Arial"/>
        </w:rPr>
        <w:t>M</w:t>
      </w:r>
      <w:r w:rsidR="003A3AFB">
        <w:rPr>
          <w:rFonts w:cs="Arial"/>
        </w:rPr>
        <w:t xml:space="preserve">ost participants </w:t>
      </w:r>
      <w:r w:rsidR="00C0517F">
        <w:rPr>
          <w:rFonts w:cs="Arial"/>
        </w:rPr>
        <w:t>received</w:t>
      </w:r>
      <w:r w:rsidR="003A3AFB">
        <w:rPr>
          <w:rFonts w:cs="Arial"/>
        </w:rPr>
        <w:t xml:space="preserve"> </w:t>
      </w:r>
      <w:r w:rsidR="008363D9">
        <w:rPr>
          <w:rFonts w:cs="Arial"/>
        </w:rPr>
        <w:t>“</w:t>
      </w:r>
      <w:r w:rsidR="003A3AFB">
        <w:rPr>
          <w:rFonts w:cs="Arial"/>
        </w:rPr>
        <w:t>training of trainers</w:t>
      </w:r>
      <w:r w:rsidR="008363D9">
        <w:rPr>
          <w:rFonts w:cs="Arial"/>
        </w:rPr>
        <w:t>”</w:t>
      </w:r>
      <w:r w:rsidR="003A3AFB">
        <w:rPr>
          <w:rFonts w:cs="Arial"/>
        </w:rPr>
        <w:t xml:space="preserve"> in professional business coaching, professional cookery, and professional business coaching</w:t>
      </w:r>
      <w:r w:rsidR="003D6CAC">
        <w:rPr>
          <w:rFonts w:cs="Arial"/>
        </w:rPr>
        <w:t xml:space="preserve">. </w:t>
      </w:r>
      <w:r w:rsidRPr="008363D9">
        <w:rPr>
          <w:rFonts w:cs="Arial"/>
          <w:u w:val="single"/>
        </w:rPr>
        <w:t xml:space="preserve">There are significant gaps in the information available in the MIS about income in the period following </w:t>
      </w:r>
      <w:r w:rsidR="003A3AFB" w:rsidRPr="008363D9">
        <w:rPr>
          <w:rFonts w:cs="Arial"/>
          <w:u w:val="single"/>
        </w:rPr>
        <w:t xml:space="preserve">participation in </w:t>
      </w:r>
      <w:r w:rsidRPr="008363D9">
        <w:rPr>
          <w:rFonts w:cs="Arial"/>
          <w:u w:val="single"/>
        </w:rPr>
        <w:t xml:space="preserve">training. For example, of the 1050 participants </w:t>
      </w:r>
      <w:r w:rsidR="00C0517F" w:rsidRPr="008363D9">
        <w:rPr>
          <w:rFonts w:cs="Arial"/>
          <w:u w:val="single"/>
        </w:rPr>
        <w:t xml:space="preserve">who participated in </w:t>
      </w:r>
      <w:r w:rsidRPr="008363D9">
        <w:rPr>
          <w:rFonts w:cs="Arial"/>
          <w:u w:val="single"/>
        </w:rPr>
        <w:t>S4IG Phase 2 training program</w:t>
      </w:r>
      <w:r w:rsidR="003A3AFB" w:rsidRPr="008363D9">
        <w:rPr>
          <w:rFonts w:cs="Arial"/>
          <w:u w:val="single"/>
        </w:rPr>
        <w:t>s</w:t>
      </w:r>
      <w:r w:rsidR="00C0517F" w:rsidRPr="008363D9">
        <w:rPr>
          <w:rFonts w:cs="Arial"/>
          <w:u w:val="single"/>
        </w:rPr>
        <w:t xml:space="preserve">, </w:t>
      </w:r>
      <w:r w:rsidRPr="008363D9">
        <w:rPr>
          <w:rFonts w:cs="Arial"/>
          <w:u w:val="single"/>
        </w:rPr>
        <w:t>the database</w:t>
      </w:r>
      <w:r w:rsidR="00C0517F" w:rsidRPr="008363D9">
        <w:rPr>
          <w:rFonts w:cs="Arial"/>
          <w:u w:val="single"/>
        </w:rPr>
        <w:t xml:space="preserve"> fails to record the</w:t>
      </w:r>
      <w:r w:rsidRPr="008363D9">
        <w:rPr>
          <w:rFonts w:cs="Arial"/>
          <w:u w:val="single"/>
        </w:rPr>
        <w:t xml:space="preserve"> </w:t>
      </w:r>
      <w:r w:rsidR="00850299" w:rsidRPr="008363D9">
        <w:rPr>
          <w:rFonts w:cs="Arial"/>
          <w:u w:val="single"/>
        </w:rPr>
        <w:t>earnings,</w:t>
      </w:r>
      <w:r w:rsidRPr="008363D9">
        <w:rPr>
          <w:rFonts w:cs="Arial"/>
          <w:u w:val="single"/>
        </w:rPr>
        <w:t xml:space="preserve"> or income data for 558. </w:t>
      </w:r>
    </w:p>
    <w:p w14:paraId="22B9292B" w14:textId="5E5659EF" w:rsidR="00DA28DF" w:rsidRDefault="00DA28DF" w:rsidP="00F4343E">
      <w:pPr>
        <w:spacing w:line="240" w:lineRule="auto"/>
        <w:jc w:val="both"/>
        <w:rPr>
          <w:rFonts w:cs="Arial"/>
        </w:rPr>
      </w:pPr>
      <w:bookmarkStart w:id="18" w:name="_Hlk170226562"/>
      <w:r w:rsidRPr="00297195">
        <w:rPr>
          <w:rFonts w:cs="Arial"/>
          <w:b/>
          <w:bCs/>
        </w:rPr>
        <w:t>The available data does not permit an accurate assessment of the question whether most program participants increased their income</w:t>
      </w:r>
      <w:r>
        <w:rPr>
          <w:rFonts w:cs="Arial"/>
        </w:rPr>
        <w:t xml:space="preserve">. Nevertheless, some limited assessment can be made by analysing the change in income experienced by individuals who have reported income in either two or all three time periods. These observations account for 130 individuals or about 12 percent of all people who were trained and include men and women, of whom nine were persons with disabilities. The missing data is non-random, that is for example, most individuals for whom income data is available followed the Professional Cookery course. </w:t>
      </w:r>
      <w:r w:rsidRPr="008363D9">
        <w:rPr>
          <w:rFonts w:cs="Arial"/>
          <w:u w:val="single"/>
        </w:rPr>
        <w:t xml:space="preserve">Therefore, the sample for whom income data is available cannot be regarded as representative of all those who received training. </w:t>
      </w:r>
    </w:p>
    <w:p w14:paraId="346D1A95" w14:textId="2FF38C33" w:rsidR="00DA28DF" w:rsidRDefault="00DA28DF" w:rsidP="00A40B3D">
      <w:pPr>
        <w:spacing w:line="240" w:lineRule="auto"/>
        <w:jc w:val="both"/>
        <w:rPr>
          <w:rFonts w:cs="Arial"/>
        </w:rPr>
      </w:pPr>
      <w:r>
        <w:rPr>
          <w:rFonts w:cs="Arial"/>
        </w:rPr>
        <w:t xml:space="preserve">All 130 individuals for whom these income data points are available received either professional business coaching as coaches or professional cookery training under the program, with one person receiving training as a tour guide </w:t>
      </w:r>
      <w:r w:rsidRPr="00304BB6">
        <w:rPr>
          <w:rFonts w:cs="Arial"/>
          <w:i/>
          <w:iCs/>
        </w:rPr>
        <w:t xml:space="preserve">(Table </w:t>
      </w:r>
      <w:r>
        <w:rPr>
          <w:rFonts w:cs="Arial"/>
          <w:i/>
          <w:iCs/>
        </w:rPr>
        <w:t>2</w:t>
      </w:r>
      <w:r w:rsidRPr="00304BB6">
        <w:rPr>
          <w:rFonts w:cs="Arial"/>
          <w:i/>
          <w:iCs/>
        </w:rPr>
        <w:t>)</w:t>
      </w:r>
      <w:r w:rsidRPr="00304BB6">
        <w:rPr>
          <w:rFonts w:cs="Arial"/>
          <w:b/>
          <w:bCs/>
          <w:i/>
          <w:iCs/>
        </w:rPr>
        <w:t xml:space="preserve"> </w:t>
      </w:r>
      <w:r w:rsidRPr="00461D1C">
        <w:rPr>
          <w:rFonts w:cs="Arial"/>
          <w:b/>
          <w:bCs/>
          <w:i/>
          <w:iCs/>
        </w:rPr>
        <w:t>(Annex 02)</w:t>
      </w:r>
      <w:r>
        <w:rPr>
          <w:rFonts w:cs="Arial"/>
        </w:rPr>
        <w:t>. While base income was zero for all individuals, there appears to have been on average a progressive increase in income over the three periods for which data is available. The change in income was substantially more for those who received professional business coaching (on average RS. 35,222) than for those who received training in professional cookery, but somewhat more for women who were trained in professional cookery rather than men (</w:t>
      </w:r>
      <w:r w:rsidR="00DC685C">
        <w:rPr>
          <w:rFonts w:cs="Arial"/>
        </w:rPr>
        <w:t>Rs</w:t>
      </w:r>
      <w:r>
        <w:rPr>
          <w:rFonts w:cs="Arial"/>
        </w:rPr>
        <w:t xml:space="preserve">. 18,976 for men and </w:t>
      </w:r>
      <w:r w:rsidR="004F54D4">
        <w:rPr>
          <w:rFonts w:cs="Arial"/>
        </w:rPr>
        <w:t>R</w:t>
      </w:r>
      <w:r>
        <w:rPr>
          <w:rFonts w:cs="Arial"/>
        </w:rPr>
        <w:t>s.</w:t>
      </w:r>
      <w:r w:rsidR="004C7297">
        <w:rPr>
          <w:rFonts w:cs="Arial"/>
        </w:rPr>
        <w:t xml:space="preserve"> </w:t>
      </w:r>
      <w:r>
        <w:rPr>
          <w:rFonts w:cs="Arial"/>
        </w:rPr>
        <w:t xml:space="preserve">23,229 for women). </w:t>
      </w:r>
    </w:p>
    <w:p w14:paraId="58A1964D" w14:textId="6DA8CCCA" w:rsidR="00DA28DF" w:rsidRPr="005D0E39" w:rsidRDefault="00DA28DF" w:rsidP="00F4343E">
      <w:pPr>
        <w:spacing w:line="240" w:lineRule="auto"/>
        <w:jc w:val="both"/>
        <w:rPr>
          <w:rFonts w:cs="Arial"/>
          <w:i/>
          <w:iCs/>
          <w:sz w:val="18"/>
          <w:szCs w:val="18"/>
        </w:rPr>
      </w:pPr>
      <w:r>
        <w:rPr>
          <w:rFonts w:cs="Arial"/>
        </w:rPr>
        <w:t xml:space="preserve">The information presented </w:t>
      </w:r>
      <w:r w:rsidR="004F54D4">
        <w:rPr>
          <w:rFonts w:cs="Arial"/>
        </w:rPr>
        <w:t xml:space="preserve">in </w:t>
      </w:r>
      <w:r w:rsidRPr="00304BB6">
        <w:rPr>
          <w:rFonts w:cs="Arial"/>
          <w:i/>
          <w:iCs/>
        </w:rPr>
        <w:t xml:space="preserve">Table </w:t>
      </w:r>
      <w:r>
        <w:rPr>
          <w:rFonts w:cs="Arial"/>
          <w:i/>
          <w:iCs/>
        </w:rPr>
        <w:t>3</w:t>
      </w:r>
      <w:r>
        <w:rPr>
          <w:rFonts w:cs="Arial"/>
        </w:rPr>
        <w:t xml:space="preserve"> </w:t>
      </w:r>
      <w:r w:rsidRPr="00461D1C">
        <w:rPr>
          <w:rFonts w:cs="Arial"/>
          <w:b/>
          <w:bCs/>
          <w:i/>
          <w:iCs/>
        </w:rPr>
        <w:t>(Annex 02)</w:t>
      </w:r>
      <w:r w:rsidRPr="009D3587">
        <w:rPr>
          <w:rFonts w:cs="Arial"/>
        </w:rPr>
        <w:t xml:space="preserve"> </w:t>
      </w:r>
      <w:r w:rsidR="004F54D4">
        <w:rPr>
          <w:rFonts w:cs="Arial"/>
        </w:rPr>
        <w:t xml:space="preserve">relates to </w:t>
      </w:r>
      <w:r>
        <w:rPr>
          <w:rFonts w:cs="Arial"/>
        </w:rPr>
        <w:t xml:space="preserve">base income and changes to it for the nine individuals with disabilities for whom income data for </w:t>
      </w:r>
      <w:r w:rsidR="007F1A22">
        <w:rPr>
          <w:rFonts w:cs="Arial"/>
        </w:rPr>
        <w:t xml:space="preserve">the </w:t>
      </w:r>
      <w:r>
        <w:rPr>
          <w:rFonts w:cs="Arial"/>
        </w:rPr>
        <w:t>two</w:t>
      </w:r>
      <w:r w:rsidR="007F1A22">
        <w:rPr>
          <w:rFonts w:cs="Arial"/>
        </w:rPr>
        <w:t xml:space="preserve"> collection</w:t>
      </w:r>
      <w:r>
        <w:rPr>
          <w:rFonts w:cs="Arial"/>
        </w:rPr>
        <w:t xml:space="preserve"> periods exist</w:t>
      </w:r>
      <w:r w:rsidR="00F47ADB">
        <w:rPr>
          <w:rFonts w:cs="Arial"/>
        </w:rPr>
        <w:t>s</w:t>
      </w:r>
      <w:r>
        <w:rPr>
          <w:rFonts w:cs="Arial"/>
        </w:rPr>
        <w:t xml:space="preserve">. Business coaching as a </w:t>
      </w:r>
      <w:r w:rsidR="008363D9">
        <w:rPr>
          <w:rFonts w:cs="Arial"/>
        </w:rPr>
        <w:t>“</w:t>
      </w:r>
      <w:r>
        <w:rPr>
          <w:rFonts w:cs="Arial"/>
        </w:rPr>
        <w:t>coach</w:t>
      </w:r>
      <w:r w:rsidR="008363D9">
        <w:rPr>
          <w:rFonts w:cs="Arial"/>
        </w:rPr>
        <w:t>”</w:t>
      </w:r>
      <w:r>
        <w:rPr>
          <w:rFonts w:cs="Arial"/>
        </w:rPr>
        <w:t xml:space="preserve"> has been the most lucrative for people with disabilities, while four other men with disabilities also experienced a growth in income</w:t>
      </w:r>
      <w:r w:rsidR="00D86D71">
        <w:rPr>
          <w:rFonts w:cs="Arial"/>
        </w:rPr>
        <w:t xml:space="preserve"> attributed to the coaching they received.</w:t>
      </w:r>
    </w:p>
    <w:p w14:paraId="4A0FEF73" w14:textId="2359F842" w:rsidR="00DA28DF" w:rsidRDefault="00DA28DF" w:rsidP="00F4343E">
      <w:pPr>
        <w:spacing w:after="0" w:line="240" w:lineRule="auto"/>
        <w:jc w:val="both"/>
        <w:rPr>
          <w:rFonts w:cs="Arial"/>
        </w:rPr>
      </w:pPr>
      <w:r w:rsidRPr="00297195">
        <w:rPr>
          <w:rFonts w:cs="Arial"/>
          <w:b/>
          <w:bCs/>
        </w:rPr>
        <w:t xml:space="preserve">The employment-related data available from the MIS </w:t>
      </w:r>
      <w:r w:rsidR="008363D9">
        <w:rPr>
          <w:rFonts w:cs="Arial"/>
          <w:b/>
          <w:bCs/>
        </w:rPr>
        <w:t xml:space="preserve">under </w:t>
      </w:r>
      <w:r w:rsidRPr="00297195">
        <w:rPr>
          <w:rFonts w:cs="Arial"/>
          <w:b/>
          <w:bCs/>
        </w:rPr>
        <w:t xml:space="preserve">Phase 2 </w:t>
      </w:r>
      <w:r w:rsidR="008363D9">
        <w:rPr>
          <w:rFonts w:cs="Arial"/>
          <w:b/>
          <w:bCs/>
        </w:rPr>
        <w:t>i</w:t>
      </w:r>
      <w:r w:rsidRPr="00297195">
        <w:rPr>
          <w:rFonts w:cs="Arial"/>
          <w:b/>
          <w:bCs/>
        </w:rPr>
        <w:t xml:space="preserve">s </w:t>
      </w:r>
      <w:r>
        <w:rPr>
          <w:rFonts w:cs="Arial"/>
          <w:b/>
          <w:bCs/>
        </w:rPr>
        <w:t xml:space="preserve">also </w:t>
      </w:r>
      <w:r w:rsidRPr="00297195">
        <w:rPr>
          <w:rFonts w:cs="Arial"/>
          <w:b/>
          <w:bCs/>
        </w:rPr>
        <w:t>difficult to validate</w:t>
      </w:r>
      <w:r>
        <w:rPr>
          <w:rFonts w:cs="Arial"/>
        </w:rPr>
        <w:t xml:space="preserve"> due to the limited sample available. Only 43, 63 and 3 individuals of the 1050 participants of training programs reported whether they were employed 6 months, 12 months, or 18 months after they received training</w:t>
      </w:r>
      <w:r w:rsidR="008363D9">
        <w:rPr>
          <w:rFonts w:cs="Arial"/>
        </w:rPr>
        <w:t xml:space="preserve">. </w:t>
      </w:r>
      <w:r>
        <w:rPr>
          <w:rFonts w:cs="Arial"/>
        </w:rPr>
        <w:t xml:space="preserve">These individuals were among the 255 individuals that S4IG </w:t>
      </w:r>
      <w:r w:rsidR="008363D9">
        <w:rPr>
          <w:rFonts w:cs="Arial"/>
        </w:rPr>
        <w:t xml:space="preserve">facilitated </w:t>
      </w:r>
      <w:r>
        <w:rPr>
          <w:rFonts w:cs="Arial"/>
        </w:rPr>
        <w:t>train</w:t>
      </w:r>
      <w:r w:rsidR="008363D9">
        <w:rPr>
          <w:rFonts w:cs="Arial"/>
        </w:rPr>
        <w:t xml:space="preserve">ing </w:t>
      </w:r>
      <w:r>
        <w:rPr>
          <w:rFonts w:cs="Arial"/>
        </w:rPr>
        <w:t xml:space="preserve">as professional cooks. For the individuals for whom data was recorded, the data shows that 12 women were employed 6 months after training, and 23 were employed 12 months after training. But only 3 women were employed 18 months after training. </w:t>
      </w:r>
      <w:r w:rsidR="00F47ADB">
        <w:rPr>
          <w:rFonts w:cs="Arial"/>
        </w:rPr>
        <w:t>It</w:t>
      </w:r>
      <w:r w:rsidR="007E15A6">
        <w:rPr>
          <w:rFonts w:cs="Arial"/>
        </w:rPr>
        <w:t xml:space="preserve"> is</w:t>
      </w:r>
      <w:r w:rsidR="00F47ADB">
        <w:rPr>
          <w:rFonts w:cs="Arial"/>
        </w:rPr>
        <w:t xml:space="preserve"> possible that this drop is due to participants not reporting their employment status </w:t>
      </w:r>
      <w:r>
        <w:rPr>
          <w:rFonts w:cs="Arial"/>
        </w:rPr>
        <w:t xml:space="preserve">18 months after training. The </w:t>
      </w:r>
      <w:r w:rsidR="00D86D71">
        <w:rPr>
          <w:rFonts w:cs="Arial"/>
        </w:rPr>
        <w:t xml:space="preserve">corresponding </w:t>
      </w:r>
      <w:r>
        <w:rPr>
          <w:rFonts w:cs="Arial"/>
        </w:rPr>
        <w:t>numbers for men who underwent training as professional cooks are</w:t>
      </w:r>
      <w:r w:rsidR="00D86D71">
        <w:rPr>
          <w:rFonts w:cs="Arial"/>
        </w:rPr>
        <w:t xml:space="preserve"> higher </w:t>
      </w:r>
      <w:r>
        <w:rPr>
          <w:rFonts w:cs="Arial"/>
        </w:rPr>
        <w:t>although relatively more men than women received this training. Of them</w:t>
      </w:r>
      <w:r w:rsidR="008363D9">
        <w:rPr>
          <w:rFonts w:cs="Arial"/>
        </w:rPr>
        <w:t>,</w:t>
      </w:r>
      <w:r>
        <w:rPr>
          <w:rFonts w:cs="Arial"/>
        </w:rPr>
        <w:t xml:space="preserve"> 31 were employed after 6 months, and 40 were employed after 12 months. One (male) person with disabilities who had undergone the same training remained in employment 6 and 12 months after training. </w:t>
      </w:r>
    </w:p>
    <w:p w14:paraId="7BF2DC93" w14:textId="77777777" w:rsidR="00B55EB7" w:rsidRPr="004F61AA" w:rsidRDefault="00B55EB7" w:rsidP="00F4343E">
      <w:pPr>
        <w:spacing w:after="0" w:line="240" w:lineRule="auto"/>
        <w:jc w:val="both"/>
        <w:rPr>
          <w:rFonts w:cs="Arial"/>
          <w:sz w:val="12"/>
          <w:szCs w:val="12"/>
        </w:rPr>
      </w:pPr>
    </w:p>
    <w:p w14:paraId="4FCF1D30" w14:textId="77777777" w:rsidR="00001822" w:rsidRPr="00001822" w:rsidRDefault="00DB3194" w:rsidP="00001822">
      <w:pPr>
        <w:pStyle w:val="Heading2"/>
        <w:numPr>
          <w:ilvl w:val="1"/>
          <w:numId w:val="34"/>
        </w:numPr>
        <w:rPr>
          <w:rFonts w:ascii="Arial Black" w:hAnsi="Arial Black"/>
          <w:sz w:val="24"/>
          <w:szCs w:val="24"/>
        </w:rPr>
      </w:pPr>
      <w:bookmarkStart w:id="19" w:name="_Toc201067116"/>
      <w:bookmarkEnd w:id="18"/>
      <w:r w:rsidRPr="00001822">
        <w:rPr>
          <w:rFonts w:ascii="Arial Black" w:hAnsi="Arial Black"/>
          <w:sz w:val="24"/>
          <w:szCs w:val="24"/>
        </w:rPr>
        <w:t>EVALUATION FINDINGS – DFAT QUALITY CRITERIA</w:t>
      </w:r>
      <w:bookmarkEnd w:id="19"/>
    </w:p>
    <w:p w14:paraId="11AD8976" w14:textId="0B90DF31" w:rsidR="00DB3194" w:rsidRPr="00001822" w:rsidRDefault="00DB3194" w:rsidP="00744380">
      <w:pPr>
        <w:pStyle w:val="Heading2"/>
        <w:numPr>
          <w:ilvl w:val="2"/>
          <w:numId w:val="34"/>
        </w:numPr>
        <w:ind w:left="0" w:firstLine="0"/>
        <w:rPr>
          <w:rFonts w:ascii="Arial" w:hAnsi="Arial" w:cs="Arial"/>
          <w:b/>
          <w:bCs/>
          <w:sz w:val="22"/>
          <w:szCs w:val="22"/>
        </w:rPr>
      </w:pPr>
      <w:bookmarkStart w:id="20" w:name="_Toc201067117"/>
      <w:r w:rsidRPr="00001822">
        <w:rPr>
          <w:rStyle w:val="Heading3Char"/>
          <w:rFonts w:ascii="Arial" w:hAnsi="Arial" w:cs="Arial"/>
          <w:b/>
          <w:bCs/>
          <w:sz w:val="20"/>
          <w:szCs w:val="20"/>
        </w:rPr>
        <w:t>RELEVANCE</w:t>
      </w:r>
      <w:bookmarkEnd w:id="20"/>
    </w:p>
    <w:p w14:paraId="497F2060" w14:textId="270C3BBD" w:rsidR="00DB3194" w:rsidRDefault="00DB3194" w:rsidP="00F4343E">
      <w:pPr>
        <w:spacing w:line="240" w:lineRule="auto"/>
        <w:jc w:val="both"/>
        <w:rPr>
          <w:rFonts w:cs="Arial"/>
        </w:rPr>
      </w:pPr>
      <w:r w:rsidRPr="00B11624">
        <w:rPr>
          <w:rFonts w:cs="Arial"/>
          <w:b/>
          <w:bCs/>
        </w:rPr>
        <w:t>The evaluation found that</w:t>
      </w:r>
      <w:r w:rsidR="00F47ADB">
        <w:rPr>
          <w:rFonts w:cs="Arial"/>
          <w:b/>
          <w:bCs/>
        </w:rPr>
        <w:t>,</w:t>
      </w:r>
      <w:r w:rsidRPr="00B11624">
        <w:rPr>
          <w:rFonts w:cs="Arial"/>
          <w:b/>
          <w:bCs/>
        </w:rPr>
        <w:t xml:space="preserve"> overall, Phase</w:t>
      </w:r>
      <w:r w:rsidR="007A633B">
        <w:rPr>
          <w:rFonts w:cs="Arial"/>
          <w:b/>
          <w:bCs/>
        </w:rPr>
        <w:t xml:space="preserve"> 2</w:t>
      </w:r>
      <w:r w:rsidRPr="00B11624">
        <w:rPr>
          <w:rFonts w:cs="Arial"/>
          <w:b/>
          <w:bCs/>
        </w:rPr>
        <w:t xml:space="preserve"> of the S4IG program was highly relevant to Australia’s contribution to economic recovery for Sri Lanka’s tourism and related skills sectors</w:t>
      </w:r>
      <w:r>
        <w:rPr>
          <w:rFonts w:cs="Arial"/>
        </w:rPr>
        <w:t xml:space="preserve">, with substantial evidence of </w:t>
      </w:r>
      <w:r w:rsidR="00297195">
        <w:rPr>
          <w:rFonts w:cs="Arial"/>
        </w:rPr>
        <w:t xml:space="preserve">successfully </w:t>
      </w:r>
      <w:r>
        <w:rPr>
          <w:rFonts w:cs="Arial"/>
        </w:rPr>
        <w:t>building on the initial work from Phase 1 to stabili</w:t>
      </w:r>
      <w:r w:rsidR="00B62B8A">
        <w:rPr>
          <w:rFonts w:cs="Arial"/>
        </w:rPr>
        <w:t>s</w:t>
      </w:r>
      <w:r>
        <w:rPr>
          <w:rFonts w:cs="Arial"/>
        </w:rPr>
        <w:t xml:space="preserve">e the tourism sector. The design of S4IG Phase 2 was also </w:t>
      </w:r>
      <w:r w:rsidR="00B62B8A">
        <w:rPr>
          <w:rFonts w:cs="Arial"/>
        </w:rPr>
        <w:t>developed to ensure</w:t>
      </w:r>
      <w:r>
        <w:rPr>
          <w:rFonts w:cs="Arial"/>
        </w:rPr>
        <w:t xml:space="preserve"> the relevance of proposed interventions </w:t>
      </w:r>
      <w:r w:rsidR="00297195">
        <w:rPr>
          <w:rFonts w:cs="Arial"/>
        </w:rPr>
        <w:t xml:space="preserve">with </w:t>
      </w:r>
      <w:r>
        <w:rPr>
          <w:rFonts w:cs="Arial"/>
        </w:rPr>
        <w:t>Sri Lanka’s own economic recover</w:t>
      </w:r>
      <w:r w:rsidR="000128FD">
        <w:rPr>
          <w:rFonts w:cs="Arial"/>
        </w:rPr>
        <w:t>y</w:t>
      </w:r>
      <w:r>
        <w:rPr>
          <w:rFonts w:cs="Arial"/>
        </w:rPr>
        <w:t xml:space="preserve"> strategy. The evaluation looked at the relevance </w:t>
      </w:r>
      <w:r>
        <w:rPr>
          <w:rFonts w:cs="Arial"/>
        </w:rPr>
        <w:lastRenderedPageBreak/>
        <w:t xml:space="preserve">of the three </w:t>
      </w:r>
      <w:r w:rsidR="000128FD">
        <w:rPr>
          <w:rFonts w:cs="Arial"/>
        </w:rPr>
        <w:t xml:space="preserve">core </w:t>
      </w:r>
      <w:r>
        <w:rPr>
          <w:rFonts w:cs="Arial"/>
        </w:rPr>
        <w:t>components of the program design</w:t>
      </w:r>
      <w:r>
        <w:rPr>
          <w:rStyle w:val="FootnoteReference"/>
          <w:rFonts w:cs="Arial"/>
        </w:rPr>
        <w:footnoteReference w:id="10"/>
      </w:r>
      <w:r>
        <w:rPr>
          <w:rFonts w:cs="Arial"/>
        </w:rPr>
        <w:t xml:space="preserve"> within the context of its goal </w:t>
      </w:r>
      <w:r w:rsidR="00297195" w:rsidRPr="00297195">
        <w:rPr>
          <w:rFonts w:cs="Arial"/>
          <w:i/>
          <w:iCs/>
        </w:rPr>
        <w:t>“</w:t>
      </w:r>
      <w:r w:rsidRPr="00297195">
        <w:rPr>
          <w:rFonts w:cs="Arial"/>
          <w:i/>
          <w:iCs/>
        </w:rPr>
        <w:t>to support economic growth, particularly in the tourism value chain, that benefits all Sri Lankans and contributes to a prosperous and stable Sri Lanka.</w:t>
      </w:r>
      <w:r w:rsidR="00297195" w:rsidRPr="00297195">
        <w:rPr>
          <w:rFonts w:cs="Arial"/>
          <w:i/>
          <w:iCs/>
        </w:rPr>
        <w:t>”</w:t>
      </w:r>
    </w:p>
    <w:p w14:paraId="6DC9F122" w14:textId="6AB9618C" w:rsidR="00DB3194" w:rsidRDefault="00DB3194" w:rsidP="00F4343E">
      <w:pPr>
        <w:spacing w:line="240" w:lineRule="auto"/>
        <w:jc w:val="both"/>
        <w:rPr>
          <w:rFonts w:cs="Arial"/>
        </w:rPr>
      </w:pPr>
      <w:r w:rsidRPr="00B11624">
        <w:rPr>
          <w:rFonts w:cs="Arial"/>
          <w:b/>
          <w:bCs/>
        </w:rPr>
        <w:t xml:space="preserve">In retrospect, what was deemed less relevant was the imperative (EOPO 1) to focus significant effort and resources on influencing improvements at the national level. </w:t>
      </w:r>
      <w:r>
        <w:rPr>
          <w:rFonts w:cs="Arial"/>
        </w:rPr>
        <w:t>At the program design stage,</w:t>
      </w:r>
      <w:r>
        <w:rPr>
          <w:rStyle w:val="FootnoteReference"/>
          <w:rFonts w:cs="Arial"/>
        </w:rPr>
        <w:footnoteReference w:id="11"/>
      </w:r>
      <w:r>
        <w:rPr>
          <w:rFonts w:cs="Arial"/>
        </w:rPr>
        <w:t xml:space="preserve"> the notion of supporting national systems development would have been in line with DFAT’s development policy objectives.</w:t>
      </w:r>
      <w:r>
        <w:rPr>
          <w:rStyle w:val="FootnoteReference"/>
          <w:rFonts w:cs="Arial"/>
        </w:rPr>
        <w:footnoteReference w:id="12"/>
      </w:r>
      <w:r>
        <w:rPr>
          <w:rFonts w:cs="Arial"/>
        </w:rPr>
        <w:t xml:space="preserve"> However, due to the existing and emerging risk factors</w:t>
      </w:r>
      <w:r>
        <w:rPr>
          <w:rStyle w:val="FootnoteReference"/>
          <w:rFonts w:cs="Arial"/>
        </w:rPr>
        <w:footnoteReference w:id="13"/>
      </w:r>
      <w:r>
        <w:rPr>
          <w:rFonts w:cs="Arial"/>
        </w:rPr>
        <w:t xml:space="preserve"> that were evident at the time, it would have been a challenging political and policy environment for the S4IG project team to operate in. The role and achievements of the program’s work with sub-national, mainly District level </w:t>
      </w:r>
      <w:r w:rsidR="004F54D4">
        <w:rPr>
          <w:rFonts w:cs="Arial"/>
        </w:rPr>
        <w:t>administrations</w:t>
      </w:r>
      <w:r>
        <w:rPr>
          <w:rFonts w:cs="Arial"/>
        </w:rPr>
        <w:t xml:space="preserve">, would be categorised as ‘highly relevant.’ This is evidenced </w:t>
      </w:r>
      <w:r w:rsidR="00114A10">
        <w:rPr>
          <w:rFonts w:cs="Arial"/>
        </w:rPr>
        <w:t xml:space="preserve">by the very positive </w:t>
      </w:r>
      <w:r>
        <w:rPr>
          <w:rFonts w:cs="Arial"/>
        </w:rPr>
        <w:t xml:space="preserve">feedback from many regional consultations across a broad cross-section of </w:t>
      </w:r>
      <w:r w:rsidRPr="002C005E">
        <w:rPr>
          <w:rFonts w:cs="Arial"/>
        </w:rPr>
        <w:t xml:space="preserve">stakeholders </w:t>
      </w:r>
      <w:r w:rsidRPr="002C005E">
        <w:rPr>
          <w:rFonts w:cs="Arial"/>
          <w:b/>
          <w:bCs/>
          <w:i/>
          <w:iCs/>
        </w:rPr>
        <w:t>(Annex 0</w:t>
      </w:r>
      <w:r w:rsidR="002C005E" w:rsidRPr="002C005E">
        <w:rPr>
          <w:rFonts w:cs="Arial"/>
          <w:b/>
          <w:bCs/>
          <w:i/>
          <w:iCs/>
        </w:rPr>
        <w:t>5</w:t>
      </w:r>
      <w:proofErr w:type="gramStart"/>
      <w:r w:rsidRPr="002C005E">
        <w:rPr>
          <w:rFonts w:cs="Arial"/>
          <w:b/>
          <w:bCs/>
          <w:i/>
          <w:iCs/>
        </w:rPr>
        <w:t>)</w:t>
      </w:r>
      <w:r w:rsidRPr="002C005E">
        <w:rPr>
          <w:rFonts w:cs="Arial"/>
        </w:rPr>
        <w:t>,</w:t>
      </w:r>
      <w:r>
        <w:rPr>
          <w:rFonts w:cs="Arial"/>
        </w:rPr>
        <w:t xml:space="preserve"> and</w:t>
      </w:r>
      <w:proofErr w:type="gramEnd"/>
      <w:r>
        <w:rPr>
          <w:rFonts w:cs="Arial"/>
        </w:rPr>
        <w:t xml:space="preserve"> supported by the ‘</w:t>
      </w:r>
      <w:r w:rsidR="00114A10">
        <w:rPr>
          <w:rFonts w:cs="Arial"/>
        </w:rPr>
        <w:t>q</w:t>
      </w:r>
      <w:r>
        <w:rPr>
          <w:rFonts w:cs="Arial"/>
        </w:rPr>
        <w:t xml:space="preserve">uality </w:t>
      </w:r>
      <w:r w:rsidR="00114A10">
        <w:rPr>
          <w:rFonts w:cs="Arial"/>
        </w:rPr>
        <w:t>c</w:t>
      </w:r>
      <w:r>
        <w:rPr>
          <w:rFonts w:cs="Arial"/>
        </w:rPr>
        <w:t>riteria’ data tables</w:t>
      </w:r>
      <w:r w:rsidR="00114A10">
        <w:rPr>
          <w:rFonts w:cs="Arial"/>
        </w:rPr>
        <w:t xml:space="preserve"> and analysis</w:t>
      </w:r>
      <w:r>
        <w:rPr>
          <w:rFonts w:cs="Arial"/>
        </w:rPr>
        <w:t xml:space="preserve"> in other sections of the report. </w:t>
      </w:r>
    </w:p>
    <w:p w14:paraId="77349D75" w14:textId="570106D6" w:rsidR="00DB3194" w:rsidRPr="00D53480" w:rsidRDefault="00DB3194" w:rsidP="00F4343E">
      <w:pPr>
        <w:spacing w:after="0" w:line="240" w:lineRule="auto"/>
        <w:jc w:val="both"/>
        <w:rPr>
          <w:rFonts w:cs="Arial"/>
          <w:lang w:val="en-US"/>
        </w:rPr>
      </w:pPr>
      <w:r w:rsidRPr="00B11624">
        <w:rPr>
          <w:rFonts w:cs="Arial"/>
          <w:b/>
          <w:bCs/>
        </w:rPr>
        <w:t xml:space="preserve">The program design was founded on </w:t>
      </w:r>
      <w:r w:rsidR="004F54D4" w:rsidRPr="00B11624">
        <w:rPr>
          <w:rFonts w:cs="Arial"/>
          <w:b/>
          <w:bCs/>
        </w:rPr>
        <w:t>several</w:t>
      </w:r>
      <w:r w:rsidRPr="00B11624">
        <w:rPr>
          <w:rFonts w:cs="Arial"/>
          <w:b/>
          <w:bCs/>
        </w:rPr>
        <w:t xml:space="preserve"> essential characteristics</w:t>
      </w:r>
      <w:r>
        <w:rPr>
          <w:rFonts w:cs="Arial"/>
        </w:rPr>
        <w:t xml:space="preserve"> that were seen as critical to the success of the</w:t>
      </w:r>
      <w:r w:rsidR="005275EA">
        <w:rPr>
          <w:rFonts w:cs="Arial"/>
        </w:rPr>
        <w:t xml:space="preserve"> program’s</w:t>
      </w:r>
      <w:r>
        <w:rPr>
          <w:rFonts w:cs="Arial"/>
        </w:rPr>
        <w:t xml:space="preserve"> implementation</w:t>
      </w:r>
      <w:r w:rsidR="005275EA">
        <w:rPr>
          <w:rFonts w:cs="Arial"/>
        </w:rPr>
        <w:t xml:space="preserve">, which was centred </w:t>
      </w:r>
      <w:proofErr w:type="gramStart"/>
      <w:r w:rsidR="005275EA">
        <w:rPr>
          <w:rFonts w:cs="Arial"/>
        </w:rPr>
        <w:t xml:space="preserve">on </w:t>
      </w:r>
      <w:r>
        <w:rPr>
          <w:rFonts w:cs="Arial"/>
        </w:rPr>
        <w:t xml:space="preserve"> </w:t>
      </w:r>
      <w:r w:rsidR="007E7484">
        <w:rPr>
          <w:rFonts w:cs="Arial"/>
        </w:rPr>
        <w:t>mainly</w:t>
      </w:r>
      <w:proofErr w:type="gramEnd"/>
      <w:r w:rsidR="007E7484">
        <w:rPr>
          <w:rFonts w:cs="Arial"/>
        </w:rPr>
        <w:t xml:space="preserve"> </w:t>
      </w:r>
      <w:r>
        <w:rPr>
          <w:rFonts w:cs="Arial"/>
        </w:rPr>
        <w:t xml:space="preserve">action-based learning </w:t>
      </w:r>
      <w:r w:rsidR="005275EA">
        <w:rPr>
          <w:rFonts w:cs="Arial"/>
        </w:rPr>
        <w:t xml:space="preserve">initiatives and </w:t>
      </w:r>
      <w:r w:rsidR="00EE187E">
        <w:rPr>
          <w:rFonts w:cs="Arial"/>
        </w:rPr>
        <w:t xml:space="preserve">MSME </w:t>
      </w:r>
      <w:r w:rsidR="005275EA">
        <w:rPr>
          <w:rFonts w:cs="Arial"/>
        </w:rPr>
        <w:t xml:space="preserve">business development </w:t>
      </w:r>
      <w:r w:rsidR="00EE187E">
        <w:rPr>
          <w:rFonts w:cs="Arial"/>
        </w:rPr>
        <w:t xml:space="preserve">and improvement </w:t>
      </w:r>
      <w:r>
        <w:rPr>
          <w:rFonts w:cs="Arial"/>
        </w:rPr>
        <w:t>models</w:t>
      </w:r>
      <w:r w:rsidR="005275EA">
        <w:rPr>
          <w:rFonts w:cs="Arial"/>
        </w:rPr>
        <w:t>.</w:t>
      </w:r>
      <w:r>
        <w:rPr>
          <w:rFonts w:cs="Arial"/>
        </w:rPr>
        <w:t xml:space="preserve"> The </w:t>
      </w:r>
      <w:r w:rsidR="005275EA">
        <w:rPr>
          <w:rFonts w:cs="Arial"/>
        </w:rPr>
        <w:t xml:space="preserve">program embodied the </w:t>
      </w:r>
      <w:r>
        <w:rPr>
          <w:rFonts w:cs="Arial"/>
        </w:rPr>
        <w:t>principles of</w:t>
      </w:r>
      <w:r w:rsidR="005275EA">
        <w:rPr>
          <w:rFonts w:cs="Arial"/>
        </w:rPr>
        <w:t>;</w:t>
      </w:r>
      <w:r>
        <w:rPr>
          <w:rFonts w:cs="Arial"/>
        </w:rPr>
        <w:t xml:space="preserve"> devolution</w:t>
      </w:r>
      <w:r w:rsidR="005275EA">
        <w:rPr>
          <w:rFonts w:cs="Arial"/>
        </w:rPr>
        <w:t xml:space="preserve"> of implementation responsibility to the regions and districts, </w:t>
      </w:r>
      <w:r>
        <w:rPr>
          <w:rFonts w:cs="Arial"/>
        </w:rPr>
        <w:t>selecti</w:t>
      </w:r>
      <w:r w:rsidR="005275EA">
        <w:rPr>
          <w:rFonts w:cs="Arial"/>
        </w:rPr>
        <w:t>ng</w:t>
      </w:r>
      <w:r>
        <w:rPr>
          <w:rFonts w:cs="Arial"/>
        </w:rPr>
        <w:t xml:space="preserve"> and empowerment partners </w:t>
      </w:r>
      <w:r w:rsidR="005275EA">
        <w:rPr>
          <w:rFonts w:cs="Arial"/>
        </w:rPr>
        <w:t xml:space="preserve">who were </w:t>
      </w:r>
      <w:r>
        <w:rPr>
          <w:rFonts w:cs="Arial"/>
        </w:rPr>
        <w:t xml:space="preserve">not constrained by </w:t>
      </w:r>
      <w:r w:rsidR="005275EA">
        <w:rPr>
          <w:rFonts w:cs="Arial"/>
        </w:rPr>
        <w:t xml:space="preserve">central </w:t>
      </w:r>
      <w:r>
        <w:rPr>
          <w:rFonts w:cs="Arial"/>
        </w:rPr>
        <w:t>government bureaucracies, engaging with diverse participants</w:t>
      </w:r>
      <w:r w:rsidR="005275EA">
        <w:rPr>
          <w:rFonts w:cs="Arial"/>
        </w:rPr>
        <w:t xml:space="preserve"> targeted in the program design</w:t>
      </w:r>
      <w:r>
        <w:rPr>
          <w:rFonts w:cs="Arial"/>
        </w:rPr>
        <w:t xml:space="preserve">, and </w:t>
      </w:r>
      <w:proofErr w:type="gramStart"/>
      <w:r>
        <w:rPr>
          <w:rFonts w:cs="Arial"/>
        </w:rPr>
        <w:t xml:space="preserve">building </w:t>
      </w:r>
      <w:r w:rsidR="007E7484">
        <w:rPr>
          <w:rFonts w:cs="Arial"/>
        </w:rPr>
        <w:t xml:space="preserve"> future</w:t>
      </w:r>
      <w:proofErr w:type="gramEnd"/>
      <w:r>
        <w:rPr>
          <w:rFonts w:cs="Arial"/>
        </w:rPr>
        <w:t xml:space="preserve"> sustainability </w:t>
      </w:r>
      <w:r w:rsidR="007E7484">
        <w:rPr>
          <w:rFonts w:cs="Arial"/>
        </w:rPr>
        <w:t xml:space="preserve">around the ownership of the </w:t>
      </w:r>
      <w:r w:rsidR="005275EA">
        <w:rPr>
          <w:rFonts w:cs="Arial"/>
        </w:rPr>
        <w:t xml:space="preserve">business </w:t>
      </w:r>
      <w:r w:rsidR="007E7484">
        <w:rPr>
          <w:rFonts w:cs="Arial"/>
        </w:rPr>
        <w:t>models</w:t>
      </w:r>
      <w:r>
        <w:rPr>
          <w:rFonts w:cs="Arial"/>
        </w:rPr>
        <w:t xml:space="preserve">. </w:t>
      </w:r>
      <w:r w:rsidRPr="00114A10">
        <w:rPr>
          <w:rFonts w:cs="Arial"/>
          <w:u w:val="single"/>
        </w:rPr>
        <w:t>These facets of the model were viewed as highly relevant to the program’s design goal</w:t>
      </w:r>
      <w:r w:rsidRPr="00D53480">
        <w:rPr>
          <w:rFonts w:cs="Arial"/>
        </w:rPr>
        <w:t xml:space="preserve">. The </w:t>
      </w:r>
      <w:r w:rsidR="005275EA">
        <w:rPr>
          <w:rFonts w:cs="Arial"/>
        </w:rPr>
        <w:t xml:space="preserve">district </w:t>
      </w:r>
      <w:r w:rsidRPr="00D53480">
        <w:rPr>
          <w:rFonts w:cs="Arial"/>
        </w:rPr>
        <w:t>partner</w:t>
      </w:r>
      <w:r w:rsidR="005275EA">
        <w:rPr>
          <w:rFonts w:cs="Arial"/>
        </w:rPr>
        <w:t>ship</w:t>
      </w:r>
      <w:r w:rsidRPr="00D53480">
        <w:rPr>
          <w:rFonts w:cs="Arial"/>
        </w:rPr>
        <w:t xml:space="preserve"> and </w:t>
      </w:r>
      <w:proofErr w:type="gramStart"/>
      <w:r w:rsidR="005275EA">
        <w:rPr>
          <w:rFonts w:cs="Arial"/>
        </w:rPr>
        <w:t xml:space="preserve">business </w:t>
      </w:r>
      <w:r w:rsidRPr="00D53480">
        <w:rPr>
          <w:rFonts w:cs="Arial"/>
        </w:rPr>
        <w:t xml:space="preserve"> model</w:t>
      </w:r>
      <w:r w:rsidR="005275EA">
        <w:rPr>
          <w:rFonts w:cs="Arial"/>
        </w:rPr>
        <w:t>s</w:t>
      </w:r>
      <w:proofErr w:type="gramEnd"/>
      <w:r w:rsidR="005275EA">
        <w:rPr>
          <w:rFonts w:cs="Arial"/>
        </w:rPr>
        <w:t xml:space="preserve"> developed </w:t>
      </w:r>
      <w:r w:rsidRPr="00D53480">
        <w:rPr>
          <w:rFonts w:cs="Arial"/>
        </w:rPr>
        <w:t xml:space="preserve"> overcame the possible constraints of working with central government agencies where the</w:t>
      </w:r>
      <w:r w:rsidR="00224FCB">
        <w:rPr>
          <w:rFonts w:cs="Arial"/>
        </w:rPr>
        <w:t xml:space="preserve">y had little </w:t>
      </w:r>
      <w:r w:rsidRPr="00D53480">
        <w:rPr>
          <w:rFonts w:cs="Arial"/>
          <w:lang w:val="en-US"/>
        </w:rPr>
        <w:t xml:space="preserve"> capacity to manage and champion donor</w:t>
      </w:r>
      <w:r w:rsidR="004F54D4">
        <w:rPr>
          <w:rFonts w:cs="Arial"/>
          <w:lang w:val="en-US"/>
        </w:rPr>
        <w:t>-</w:t>
      </w:r>
      <w:r w:rsidRPr="00D53480">
        <w:rPr>
          <w:rFonts w:cs="Arial"/>
          <w:lang w:val="en-US"/>
        </w:rPr>
        <w:t>partnered reforms</w:t>
      </w:r>
      <w:r w:rsidR="00224FCB">
        <w:rPr>
          <w:rFonts w:cs="Arial"/>
          <w:lang w:val="en-US"/>
        </w:rPr>
        <w:t xml:space="preserve">, </w:t>
      </w:r>
      <w:r w:rsidR="00114A10">
        <w:rPr>
          <w:rFonts w:cs="Arial"/>
          <w:lang w:val="en-US"/>
        </w:rPr>
        <w:t xml:space="preserve"> often by constraints within their own agency. </w:t>
      </w:r>
      <w:r w:rsidR="002B3641" w:rsidRPr="00D53480">
        <w:rPr>
          <w:rFonts w:cs="Arial"/>
          <w:lang w:val="en-US"/>
        </w:rPr>
        <w:t>This does not reflect</w:t>
      </w:r>
      <w:r w:rsidR="00317BB7" w:rsidRPr="00D53480">
        <w:rPr>
          <w:rFonts w:cs="Arial"/>
          <w:lang w:val="en-US"/>
        </w:rPr>
        <w:t xml:space="preserve"> a lack of commitment but </w:t>
      </w:r>
      <w:r w:rsidR="002B3641" w:rsidRPr="00D53480">
        <w:rPr>
          <w:rFonts w:cs="Arial"/>
          <w:lang w:val="en-US"/>
        </w:rPr>
        <w:t>limitations to</w:t>
      </w:r>
      <w:r w:rsidR="00317BB7" w:rsidRPr="00D53480">
        <w:rPr>
          <w:rFonts w:cs="Arial"/>
          <w:lang w:val="en-US"/>
        </w:rPr>
        <w:t xml:space="preserve"> their internal resources and capacity to support third-party interventions. </w:t>
      </w:r>
      <w:r w:rsidR="002B3641" w:rsidRPr="00D53480">
        <w:rPr>
          <w:rFonts w:cs="Arial"/>
          <w:lang w:val="en-US"/>
        </w:rPr>
        <w:t>The government’s</w:t>
      </w:r>
      <w:r w:rsidRPr="00D53480">
        <w:rPr>
          <w:rFonts w:cs="Arial"/>
          <w:lang w:val="en-US"/>
        </w:rPr>
        <w:t xml:space="preserve"> ability and capacity to </w:t>
      </w:r>
      <w:r w:rsidR="00224FCB">
        <w:rPr>
          <w:rFonts w:cs="Arial"/>
          <w:lang w:val="en-US"/>
        </w:rPr>
        <w:t>respond to national systems improvements proposed by S4IG was problematic as their focus for the last two</w:t>
      </w:r>
      <w:r w:rsidR="00EE187E">
        <w:rPr>
          <w:rFonts w:cs="Arial"/>
          <w:lang w:val="en-US"/>
        </w:rPr>
        <w:t xml:space="preserve"> to</w:t>
      </w:r>
      <w:r w:rsidR="00224FCB">
        <w:rPr>
          <w:rFonts w:cs="Arial"/>
          <w:lang w:val="en-US"/>
        </w:rPr>
        <w:t xml:space="preserve"> three years has been on new national policy directions being </w:t>
      </w:r>
      <w:r w:rsidRPr="00D53480">
        <w:rPr>
          <w:rFonts w:cs="Arial"/>
          <w:lang w:val="en-US"/>
        </w:rPr>
        <w:t>mooted under the NEPF</w:t>
      </w:r>
      <w:r w:rsidR="00EE187E">
        <w:rPr>
          <w:rFonts w:cs="Arial"/>
          <w:lang w:val="en-US"/>
        </w:rPr>
        <w:t xml:space="preserve">. </w:t>
      </w:r>
      <w:r w:rsidRPr="00D53480">
        <w:rPr>
          <w:rFonts w:cs="Arial"/>
          <w:lang w:val="en-US"/>
        </w:rPr>
        <w:t xml:space="preserve">Feedback from the private sector suggests </w:t>
      </w:r>
      <w:r w:rsidR="002B3641" w:rsidRPr="00D53480">
        <w:rPr>
          <w:rFonts w:cs="Arial"/>
          <w:lang w:val="en-US"/>
        </w:rPr>
        <w:t>that</w:t>
      </w:r>
      <w:r w:rsidRPr="00D53480">
        <w:rPr>
          <w:rFonts w:cs="Arial"/>
          <w:lang w:val="en-US"/>
        </w:rPr>
        <w:t xml:space="preserve"> S4IG</w:t>
      </w:r>
      <w:r w:rsidR="002B3641" w:rsidRPr="00D53480">
        <w:rPr>
          <w:rFonts w:cs="Arial"/>
          <w:lang w:val="en-US"/>
        </w:rPr>
        <w:t>’s</w:t>
      </w:r>
      <w:r w:rsidRPr="00D53480">
        <w:rPr>
          <w:rFonts w:cs="Arial"/>
          <w:lang w:val="en-US"/>
        </w:rPr>
        <w:t xml:space="preserve"> focus on </w:t>
      </w:r>
      <w:r w:rsidR="002B3641" w:rsidRPr="00D53480">
        <w:rPr>
          <w:rFonts w:cs="Arial"/>
          <w:lang w:val="en-US"/>
        </w:rPr>
        <w:t xml:space="preserve">achieving </w:t>
      </w:r>
      <w:r w:rsidRPr="00D53480">
        <w:rPr>
          <w:rFonts w:cs="Arial"/>
          <w:lang w:val="en-US"/>
        </w:rPr>
        <w:t>tangible and measurable outcomes</w:t>
      </w:r>
      <w:r w:rsidR="00317BB7" w:rsidRPr="00D53480">
        <w:rPr>
          <w:rFonts w:cs="Arial"/>
          <w:lang w:val="en-US"/>
        </w:rPr>
        <w:t xml:space="preserve"> </w:t>
      </w:r>
      <w:r w:rsidR="002B3641" w:rsidRPr="00D53480">
        <w:rPr>
          <w:rFonts w:cs="Arial"/>
          <w:lang w:val="en-US"/>
        </w:rPr>
        <w:t xml:space="preserve">was not mirrored in the priorities of the </w:t>
      </w:r>
      <w:r w:rsidRPr="00D53480">
        <w:rPr>
          <w:rFonts w:cs="Arial"/>
          <w:lang w:val="en-US"/>
        </w:rPr>
        <w:t xml:space="preserve">government at the time, </w:t>
      </w:r>
      <w:r w:rsidR="002B3641" w:rsidRPr="00D53480">
        <w:rPr>
          <w:rFonts w:cs="Arial"/>
          <w:lang w:val="en-US"/>
        </w:rPr>
        <w:t xml:space="preserve">which </w:t>
      </w:r>
      <w:r w:rsidRPr="00D53480">
        <w:rPr>
          <w:rFonts w:cs="Arial"/>
          <w:lang w:val="en-US"/>
        </w:rPr>
        <w:t>had a strong focus on</w:t>
      </w:r>
      <w:r w:rsidR="00114A10">
        <w:rPr>
          <w:rFonts w:cs="Arial"/>
          <w:lang w:val="en-US"/>
        </w:rPr>
        <w:t xml:space="preserve"> monetary</w:t>
      </w:r>
      <w:r w:rsidRPr="00D53480">
        <w:rPr>
          <w:rFonts w:cs="Arial"/>
          <w:lang w:val="en-US"/>
        </w:rPr>
        <w:t xml:space="preserve"> inputs</w:t>
      </w:r>
      <w:r w:rsidR="00114A10">
        <w:rPr>
          <w:rFonts w:cs="Arial"/>
          <w:lang w:val="en-US"/>
        </w:rPr>
        <w:t xml:space="preserve"> from donors.</w:t>
      </w:r>
      <w:r w:rsidRPr="00D53480">
        <w:rPr>
          <w:rFonts w:cs="Arial"/>
          <w:lang w:val="en-US"/>
        </w:rPr>
        <w:t xml:space="preserve"> For example, </w:t>
      </w:r>
      <w:r w:rsidR="00317BB7" w:rsidRPr="00D53480">
        <w:rPr>
          <w:rFonts w:cs="Arial"/>
          <w:lang w:val="en-US"/>
        </w:rPr>
        <w:t xml:space="preserve">there was a view within some agencies that funding support should, </w:t>
      </w:r>
      <w:r w:rsidR="00317BB7" w:rsidRPr="00CB3499">
        <w:rPr>
          <w:rFonts w:cs="Arial"/>
          <w:i/>
          <w:iCs/>
          <w:lang w:val="en-US"/>
        </w:rPr>
        <w:t>“be handed directly to the ministries”</w:t>
      </w:r>
      <w:r w:rsidR="00317BB7" w:rsidRPr="00D53480">
        <w:rPr>
          <w:rFonts w:cs="Arial"/>
          <w:lang w:val="en-US"/>
        </w:rPr>
        <w:t xml:space="preserve"> (sic) and allow the various </w:t>
      </w:r>
      <w:r w:rsidRPr="00D53480">
        <w:rPr>
          <w:rFonts w:cs="Arial"/>
          <w:lang w:val="en-US"/>
        </w:rPr>
        <w:t xml:space="preserve">national policy, structural reform and governance </w:t>
      </w:r>
      <w:r w:rsidR="00317BB7" w:rsidRPr="00D53480">
        <w:rPr>
          <w:rFonts w:cs="Arial"/>
          <w:lang w:val="en-US"/>
        </w:rPr>
        <w:t xml:space="preserve">projects </w:t>
      </w:r>
      <w:r w:rsidR="00C14B1B">
        <w:rPr>
          <w:rFonts w:cs="Arial"/>
          <w:lang w:val="en-US"/>
        </w:rPr>
        <w:t xml:space="preserve">and activities </w:t>
      </w:r>
      <w:r w:rsidR="00317BB7" w:rsidRPr="00D53480">
        <w:rPr>
          <w:rFonts w:cs="Arial"/>
          <w:lang w:val="en-US"/>
        </w:rPr>
        <w:t>being proposed</w:t>
      </w:r>
      <w:r w:rsidR="00C14B1B">
        <w:rPr>
          <w:rFonts w:cs="Arial"/>
          <w:lang w:val="en-US"/>
        </w:rPr>
        <w:t>,</w:t>
      </w:r>
      <w:r w:rsidR="00317BB7" w:rsidRPr="00D53480">
        <w:rPr>
          <w:rFonts w:cs="Arial"/>
          <w:lang w:val="en-US"/>
        </w:rPr>
        <w:t xml:space="preserve"> to be managed independent</w:t>
      </w:r>
      <w:r w:rsidR="005D520F">
        <w:rPr>
          <w:rFonts w:cs="Arial"/>
          <w:lang w:val="en-US"/>
        </w:rPr>
        <w:t>ly</w:t>
      </w:r>
      <w:r w:rsidR="00317BB7" w:rsidRPr="00D53480">
        <w:rPr>
          <w:rFonts w:cs="Arial"/>
          <w:lang w:val="en-US"/>
        </w:rPr>
        <w:t xml:space="preserve"> of the donor.</w:t>
      </w:r>
      <w:r w:rsidR="00C14B1B">
        <w:rPr>
          <w:rStyle w:val="FootnoteReference"/>
          <w:rFonts w:cs="Arial"/>
          <w:lang w:val="en-US"/>
        </w:rPr>
        <w:footnoteReference w:id="14"/>
      </w:r>
      <w:r w:rsidR="00317BB7" w:rsidRPr="00D53480">
        <w:rPr>
          <w:rFonts w:cs="Arial"/>
          <w:lang w:val="en-US"/>
        </w:rPr>
        <w:t xml:space="preserve"> </w:t>
      </w:r>
    </w:p>
    <w:p w14:paraId="0FA5DA45" w14:textId="77777777" w:rsidR="00BF041B" w:rsidRPr="00D53480" w:rsidRDefault="00BF041B" w:rsidP="00F4343E">
      <w:pPr>
        <w:spacing w:after="0" w:line="240" w:lineRule="auto"/>
        <w:jc w:val="both"/>
        <w:rPr>
          <w:rFonts w:cs="Arial"/>
          <w:lang w:val="en-US"/>
        </w:rPr>
      </w:pPr>
    </w:p>
    <w:p w14:paraId="0242718E" w14:textId="2E79081C" w:rsidR="00D53480" w:rsidRDefault="00BF041B" w:rsidP="00F4343E">
      <w:pPr>
        <w:spacing w:after="0" w:line="240" w:lineRule="auto"/>
        <w:jc w:val="both"/>
        <w:rPr>
          <w:rFonts w:cs="Arial"/>
          <w:lang w:val="en-US"/>
        </w:rPr>
      </w:pPr>
      <w:r w:rsidRPr="00D53480">
        <w:rPr>
          <w:rFonts w:cs="Arial"/>
          <w:b/>
          <w:bCs/>
          <w:lang w:val="en-US"/>
        </w:rPr>
        <w:t>Stakeholders varied in their understanding of the objectives of Ph</w:t>
      </w:r>
      <w:r w:rsidRPr="00773624">
        <w:rPr>
          <w:rFonts w:cs="Arial"/>
          <w:b/>
          <w:bCs/>
          <w:lang w:val="en-US"/>
        </w:rPr>
        <w:t xml:space="preserve">ase 2, </w:t>
      </w:r>
      <w:r w:rsidRPr="00773624">
        <w:rPr>
          <w:rFonts w:cs="Arial"/>
          <w:lang w:val="en-US"/>
        </w:rPr>
        <w:t>especially amongst those who were involved in Phase 1. The designed intention of S4IG Phase 2 was to focus on the development of Sri Lank</w:t>
      </w:r>
      <w:r w:rsidR="006436B0">
        <w:rPr>
          <w:rFonts w:cs="Arial"/>
          <w:lang w:val="en-US"/>
        </w:rPr>
        <w:t>a’</w:t>
      </w:r>
      <w:r w:rsidRPr="00773624">
        <w:rPr>
          <w:rFonts w:cs="Arial"/>
          <w:lang w:val="en-US"/>
        </w:rPr>
        <w:t>s skills/TVET sector through modelling industry training and development initiatives for the tourism and hospitality</w:t>
      </w:r>
      <w:r>
        <w:rPr>
          <w:rFonts w:cs="Arial"/>
          <w:lang w:val="en-US"/>
        </w:rPr>
        <w:t xml:space="preserve"> (T&amp;H)</w:t>
      </w:r>
      <w:r w:rsidRPr="00773624">
        <w:rPr>
          <w:rFonts w:cs="Arial"/>
          <w:lang w:val="en-US"/>
        </w:rPr>
        <w:t xml:space="preserve"> sector. </w:t>
      </w:r>
      <w:r>
        <w:rPr>
          <w:rFonts w:cs="Arial"/>
          <w:lang w:val="en-US"/>
        </w:rPr>
        <w:t xml:space="preserve">The program successfully embedded many new skills and industry promotional initiatives through their T&amp;H stakeholder network into their industry sector. The modelling reflected an understanding of the particularly nuanced approach the industry takes to representing themselves in the public domain and the broader skills/TVET landscape.  </w:t>
      </w:r>
      <w:r w:rsidRPr="00114A10">
        <w:rPr>
          <w:rFonts w:cs="Arial"/>
          <w:u w:val="single"/>
          <w:lang w:val="en-US"/>
        </w:rPr>
        <w:t xml:space="preserve">Due to the slow pace of national skills/TVET policy and structural reform and the delays implementing the NEPF, there may have been a disproportionate amount of time afforded the T&amp;H sector, and an opportunity lost by not expanding the model(s) into other industry sectors. </w:t>
      </w:r>
    </w:p>
    <w:p w14:paraId="2141A205" w14:textId="77777777" w:rsidR="00D53480" w:rsidRDefault="00D53480" w:rsidP="00F4343E">
      <w:pPr>
        <w:spacing w:after="0" w:line="240" w:lineRule="auto"/>
        <w:jc w:val="both"/>
        <w:rPr>
          <w:rFonts w:cs="Arial"/>
          <w:lang w:val="en-US"/>
        </w:rPr>
      </w:pPr>
    </w:p>
    <w:p w14:paraId="7052C003" w14:textId="77777777" w:rsidR="00855E91" w:rsidRDefault="00DB3194" w:rsidP="00F4343E">
      <w:pPr>
        <w:spacing w:after="0" w:line="240" w:lineRule="auto"/>
        <w:jc w:val="both"/>
        <w:rPr>
          <w:rFonts w:cs="Arial"/>
          <w:lang w:val="en-US"/>
        </w:rPr>
      </w:pPr>
      <w:r w:rsidRPr="008D39A8">
        <w:rPr>
          <w:rFonts w:cs="Arial"/>
          <w:b/>
          <w:bCs/>
          <w:lang w:val="en-US"/>
        </w:rPr>
        <w:t xml:space="preserve">The </w:t>
      </w:r>
      <w:r w:rsidR="00A50FDE">
        <w:rPr>
          <w:rFonts w:cs="Arial"/>
          <w:b/>
          <w:bCs/>
          <w:lang w:val="en-US"/>
        </w:rPr>
        <w:t xml:space="preserve">S4IG </w:t>
      </w:r>
      <w:r w:rsidRPr="008D39A8">
        <w:rPr>
          <w:rFonts w:cs="Arial"/>
          <w:b/>
          <w:bCs/>
          <w:lang w:val="en-US"/>
        </w:rPr>
        <w:t>program</w:t>
      </w:r>
      <w:r w:rsidR="00A50FDE">
        <w:rPr>
          <w:rFonts w:cs="Arial"/>
          <w:b/>
          <w:bCs/>
          <w:lang w:val="en-US"/>
        </w:rPr>
        <w:t>’s capacity building was seen as highly relevant to the needs of the tourism sector and to the MSMEs who benefited from the program’</w:t>
      </w:r>
      <w:r w:rsidRPr="008D39A8">
        <w:rPr>
          <w:rFonts w:cs="Arial"/>
          <w:b/>
          <w:bCs/>
          <w:lang w:val="en-US"/>
        </w:rPr>
        <w:t>s</w:t>
      </w:r>
      <w:r w:rsidR="00A50FDE">
        <w:rPr>
          <w:rFonts w:cs="Arial"/>
          <w:b/>
          <w:bCs/>
          <w:lang w:val="en-US"/>
        </w:rPr>
        <w:t xml:space="preserve"> investment</w:t>
      </w:r>
      <w:r w:rsidRPr="008D39A8">
        <w:rPr>
          <w:rFonts w:cs="Arial"/>
          <w:b/>
          <w:bCs/>
          <w:lang w:val="en-US"/>
        </w:rPr>
        <w:t>.</w:t>
      </w:r>
      <w:r>
        <w:rPr>
          <w:rFonts w:cs="Arial"/>
          <w:lang w:val="en-US"/>
        </w:rPr>
        <w:t xml:space="preserve"> During interviews, stakeholders from across the spectrum were looking for S4IG to provide more</w:t>
      </w:r>
      <w:r w:rsidR="00114A10">
        <w:rPr>
          <w:rFonts w:cs="Arial"/>
          <w:lang w:val="en-US"/>
        </w:rPr>
        <w:t xml:space="preserve"> (than originally intended)</w:t>
      </w:r>
      <w:r>
        <w:rPr>
          <w:rFonts w:cs="Arial"/>
          <w:lang w:val="en-US"/>
        </w:rPr>
        <w:t xml:space="preserve"> </w:t>
      </w:r>
      <w:r w:rsidR="006B5764">
        <w:rPr>
          <w:rFonts w:cs="Arial"/>
          <w:lang w:val="en-US"/>
        </w:rPr>
        <w:t xml:space="preserve">training and business </w:t>
      </w:r>
      <w:r w:rsidR="00A50FDE">
        <w:rPr>
          <w:rFonts w:cs="Arial"/>
          <w:lang w:val="en-US"/>
        </w:rPr>
        <w:t>develo</w:t>
      </w:r>
      <w:r w:rsidR="006B5764">
        <w:rPr>
          <w:rFonts w:cs="Arial"/>
          <w:lang w:val="en-US"/>
        </w:rPr>
        <w:t xml:space="preserve">pment </w:t>
      </w:r>
      <w:r>
        <w:rPr>
          <w:rFonts w:cs="Arial"/>
          <w:lang w:val="en-US"/>
        </w:rPr>
        <w:t>support or resources</w:t>
      </w:r>
      <w:r w:rsidR="006B5764">
        <w:rPr>
          <w:rFonts w:cs="Arial"/>
          <w:lang w:val="en-US"/>
        </w:rPr>
        <w:t xml:space="preserve">, such as access to e-commerce marketing and social media platforms, that would help them to improve their business operations. Comments </w:t>
      </w:r>
      <w:r>
        <w:rPr>
          <w:rFonts w:cs="Arial"/>
          <w:lang w:val="en-US"/>
        </w:rPr>
        <w:t xml:space="preserve">such as, </w:t>
      </w:r>
      <w:r w:rsidRPr="008D39A8">
        <w:rPr>
          <w:rFonts w:cs="Arial"/>
          <w:i/>
          <w:iCs/>
          <w:lang w:val="en-US"/>
        </w:rPr>
        <w:t>“we need the next level of training; access to funds to grow our business further</w:t>
      </w:r>
      <w:r w:rsidR="000B2263">
        <w:rPr>
          <w:rFonts w:cs="Arial"/>
          <w:i/>
          <w:iCs/>
          <w:lang w:val="en-US"/>
        </w:rPr>
        <w:t>;</w:t>
      </w:r>
      <w:r w:rsidRPr="008D39A8">
        <w:rPr>
          <w:rFonts w:cs="Arial"/>
          <w:i/>
          <w:iCs/>
          <w:lang w:val="en-US"/>
        </w:rPr>
        <w:t xml:space="preserve"> support for new technologies, access to international markets; government reforms to support MSME developments,”</w:t>
      </w:r>
      <w:r>
        <w:rPr>
          <w:rFonts w:cs="Arial"/>
          <w:lang w:val="en-US"/>
        </w:rPr>
        <w:t xml:space="preserve"> were some of the ‘</w:t>
      </w:r>
      <w:r w:rsidR="0051202B">
        <w:rPr>
          <w:rFonts w:cs="Arial"/>
          <w:lang w:val="en-US"/>
        </w:rPr>
        <w:t>requests’</w:t>
      </w:r>
      <w:r>
        <w:rPr>
          <w:rFonts w:cs="Arial"/>
          <w:lang w:val="en-US"/>
        </w:rPr>
        <w:t xml:space="preserve"> noted</w:t>
      </w:r>
      <w:r w:rsidR="006751E2">
        <w:rPr>
          <w:rFonts w:cs="Arial"/>
          <w:lang w:val="en-US"/>
        </w:rPr>
        <w:t xml:space="preserve"> during </w:t>
      </w:r>
      <w:r w:rsidR="0051202B">
        <w:rPr>
          <w:rFonts w:cs="Arial"/>
          <w:lang w:val="en-US"/>
        </w:rPr>
        <w:t>consultations</w:t>
      </w:r>
      <w:r>
        <w:rPr>
          <w:rFonts w:cs="Arial"/>
          <w:lang w:val="en-US"/>
        </w:rPr>
        <w:t xml:space="preserve">. This feedback served to reinforce the </w:t>
      </w:r>
      <w:r w:rsidR="002842F2">
        <w:rPr>
          <w:rFonts w:cs="Arial"/>
          <w:lang w:val="en-US"/>
        </w:rPr>
        <w:t xml:space="preserve">benefits </w:t>
      </w:r>
      <w:r w:rsidR="002842F2">
        <w:rPr>
          <w:rFonts w:cs="Arial"/>
          <w:lang w:val="en-US"/>
        </w:rPr>
        <w:lastRenderedPageBreak/>
        <w:t xml:space="preserve">being derived from the </w:t>
      </w:r>
      <w:r>
        <w:rPr>
          <w:rFonts w:cs="Arial"/>
          <w:lang w:val="en-US"/>
        </w:rPr>
        <w:t xml:space="preserve">program </w:t>
      </w:r>
      <w:r w:rsidR="00C05A8B">
        <w:rPr>
          <w:rFonts w:cs="Arial"/>
          <w:lang w:val="en-US"/>
        </w:rPr>
        <w:t xml:space="preserve">by </w:t>
      </w:r>
      <w:r>
        <w:rPr>
          <w:rFonts w:cs="Arial"/>
          <w:lang w:val="en-US"/>
        </w:rPr>
        <w:t>stakeholders</w:t>
      </w:r>
      <w:r w:rsidR="007C65DF">
        <w:rPr>
          <w:rFonts w:cs="Arial"/>
          <w:lang w:val="en-US"/>
        </w:rPr>
        <w:t>. A</w:t>
      </w:r>
      <w:r w:rsidR="002842F2">
        <w:rPr>
          <w:rFonts w:cs="Arial"/>
          <w:lang w:val="en-US"/>
        </w:rPr>
        <w:t xml:space="preserve">t the </w:t>
      </w:r>
      <w:r>
        <w:rPr>
          <w:rFonts w:cs="Arial"/>
          <w:lang w:val="en-US"/>
        </w:rPr>
        <w:t>same time</w:t>
      </w:r>
      <w:r w:rsidR="002842F2">
        <w:rPr>
          <w:rFonts w:cs="Arial"/>
          <w:lang w:val="en-US"/>
        </w:rPr>
        <w:t xml:space="preserve">, </w:t>
      </w:r>
      <w:r w:rsidR="007C65DF">
        <w:rPr>
          <w:rFonts w:cs="Arial"/>
          <w:lang w:val="en-US"/>
        </w:rPr>
        <w:t xml:space="preserve">this feedback served as a </w:t>
      </w:r>
      <w:r>
        <w:rPr>
          <w:rFonts w:cs="Arial"/>
          <w:lang w:val="en-US"/>
        </w:rPr>
        <w:t xml:space="preserve">reminder </w:t>
      </w:r>
      <w:r w:rsidR="00C05A8B">
        <w:rPr>
          <w:rFonts w:cs="Arial"/>
          <w:lang w:val="en-US"/>
        </w:rPr>
        <w:t xml:space="preserve">that </w:t>
      </w:r>
      <w:r w:rsidRPr="00114A10">
        <w:rPr>
          <w:rFonts w:cs="Arial"/>
          <w:u w:val="single"/>
          <w:lang w:val="en-US"/>
        </w:rPr>
        <w:t xml:space="preserve">the program possibly could have done more </w:t>
      </w:r>
      <w:r w:rsidR="0051202B" w:rsidRPr="00114A10">
        <w:rPr>
          <w:rFonts w:cs="Arial"/>
          <w:u w:val="single"/>
          <w:lang w:val="en-US"/>
        </w:rPr>
        <w:t>during</w:t>
      </w:r>
      <w:r w:rsidR="002842F2" w:rsidRPr="00114A10">
        <w:rPr>
          <w:rFonts w:cs="Arial"/>
          <w:u w:val="single"/>
          <w:lang w:val="en-US"/>
        </w:rPr>
        <w:t xml:space="preserve"> the</w:t>
      </w:r>
      <w:r w:rsidR="0051202B" w:rsidRPr="00114A10">
        <w:rPr>
          <w:rFonts w:cs="Arial"/>
          <w:u w:val="single"/>
          <w:lang w:val="en-US"/>
        </w:rPr>
        <w:t xml:space="preserve"> inception</w:t>
      </w:r>
      <w:r w:rsidR="002842F2" w:rsidRPr="00114A10">
        <w:rPr>
          <w:rFonts w:cs="Arial"/>
          <w:u w:val="single"/>
          <w:lang w:val="en-US"/>
        </w:rPr>
        <w:t xml:space="preserve"> phase</w:t>
      </w:r>
      <w:r w:rsidR="0051202B" w:rsidRPr="00114A10">
        <w:rPr>
          <w:rFonts w:cs="Arial"/>
          <w:u w:val="single"/>
          <w:lang w:val="en-US"/>
        </w:rPr>
        <w:t xml:space="preserve"> </w:t>
      </w:r>
      <w:r w:rsidRPr="00114A10">
        <w:rPr>
          <w:rFonts w:cs="Arial"/>
          <w:u w:val="single"/>
          <w:lang w:val="en-US"/>
        </w:rPr>
        <w:t xml:space="preserve">to </w:t>
      </w:r>
      <w:r w:rsidR="002842F2" w:rsidRPr="00114A10">
        <w:rPr>
          <w:rFonts w:cs="Arial"/>
          <w:u w:val="single"/>
          <w:lang w:val="en-US"/>
        </w:rPr>
        <w:t>socialize the program’s investment limitations</w:t>
      </w:r>
      <w:r w:rsidR="00C05A8B">
        <w:rPr>
          <w:rFonts w:cs="Arial"/>
          <w:u w:val="single"/>
          <w:lang w:val="en-US"/>
        </w:rPr>
        <w:t>. This would</w:t>
      </w:r>
      <w:r w:rsidR="007C65DF" w:rsidRPr="00114A10">
        <w:rPr>
          <w:rFonts w:cs="Arial"/>
          <w:u w:val="single"/>
          <w:lang w:val="en-US"/>
        </w:rPr>
        <w:t xml:space="preserve"> contain expectations as to the extent of support </w:t>
      </w:r>
      <w:r w:rsidR="00C05A8B">
        <w:rPr>
          <w:rFonts w:cs="Arial"/>
          <w:u w:val="single"/>
          <w:lang w:val="en-US"/>
        </w:rPr>
        <w:t>to be provided</w:t>
      </w:r>
      <w:r w:rsidR="007C65DF">
        <w:rPr>
          <w:rFonts w:cs="Arial"/>
          <w:lang w:val="en-US"/>
        </w:rPr>
        <w:t xml:space="preserve">. </w:t>
      </w:r>
    </w:p>
    <w:p w14:paraId="71ACDB3C" w14:textId="33737B6C" w:rsidR="00DB3194" w:rsidRDefault="00C05A8B" w:rsidP="00F4343E">
      <w:pPr>
        <w:spacing w:after="0" w:line="240" w:lineRule="auto"/>
        <w:jc w:val="both"/>
        <w:rPr>
          <w:rFonts w:cs="Arial"/>
          <w:lang w:val="en-US"/>
        </w:rPr>
      </w:pPr>
      <w:r>
        <w:rPr>
          <w:rFonts w:cs="Arial"/>
          <w:lang w:val="en-US"/>
        </w:rPr>
        <w:t>Many stakeholders felt that</w:t>
      </w:r>
      <w:r w:rsidR="002842F2">
        <w:rPr>
          <w:rFonts w:cs="Arial"/>
          <w:lang w:val="en-US"/>
        </w:rPr>
        <w:t xml:space="preserve"> </w:t>
      </w:r>
      <w:r w:rsidR="002842F2" w:rsidRPr="0081167A">
        <w:rPr>
          <w:rFonts w:cs="Arial"/>
          <w:i/>
          <w:iCs/>
          <w:lang w:val="en-US"/>
        </w:rPr>
        <w:t>“the program should have provided funding for, or access to, equipment and small infrastructure” t</w:t>
      </w:r>
      <w:r w:rsidR="002842F2">
        <w:rPr>
          <w:rFonts w:cs="Arial"/>
          <w:lang w:val="en-US"/>
        </w:rPr>
        <w:t xml:space="preserve">o complement the training and business development. </w:t>
      </w:r>
    </w:p>
    <w:p w14:paraId="031E45BE" w14:textId="77777777" w:rsidR="00C05A8B" w:rsidRDefault="00C05A8B" w:rsidP="00F4343E">
      <w:pPr>
        <w:spacing w:after="0" w:line="240" w:lineRule="auto"/>
        <w:jc w:val="both"/>
        <w:rPr>
          <w:rFonts w:cs="Arial"/>
          <w:lang w:val="en-US"/>
        </w:rPr>
      </w:pPr>
    </w:p>
    <w:p w14:paraId="75FA6F37" w14:textId="45028F4D" w:rsidR="00DB3194" w:rsidRPr="007A400E" w:rsidRDefault="00DB3194" w:rsidP="00F4343E">
      <w:pPr>
        <w:spacing w:line="240" w:lineRule="auto"/>
        <w:jc w:val="both"/>
        <w:rPr>
          <w:rFonts w:cs="Arial"/>
        </w:rPr>
      </w:pPr>
      <w:r w:rsidRPr="002E64E8">
        <w:rPr>
          <w:rFonts w:cs="Arial"/>
          <w:b/>
          <w:bCs/>
        </w:rPr>
        <w:t>Many of the objectives of the program from Phase 1 to Phase 2, were deemed as still very relevant to Sri Lanka’s economic reform</w:t>
      </w:r>
      <w:r w:rsidR="00C05A8B">
        <w:rPr>
          <w:rFonts w:cs="Arial"/>
        </w:rPr>
        <w:t>. This is</w:t>
      </w:r>
      <w:r>
        <w:rPr>
          <w:rFonts w:cs="Arial"/>
        </w:rPr>
        <w:t xml:space="preserve"> especially</w:t>
      </w:r>
      <w:r w:rsidR="00C05A8B">
        <w:rPr>
          <w:rFonts w:cs="Arial"/>
        </w:rPr>
        <w:t xml:space="preserve"> true for</w:t>
      </w:r>
      <w:r>
        <w:rPr>
          <w:rFonts w:cs="Arial"/>
        </w:rPr>
        <w:t xml:space="preserve"> those that </w:t>
      </w:r>
      <w:r w:rsidR="000B2263">
        <w:rPr>
          <w:rFonts w:cs="Arial"/>
        </w:rPr>
        <w:t xml:space="preserve">sought </w:t>
      </w:r>
      <w:r>
        <w:rPr>
          <w:rFonts w:cs="Arial"/>
        </w:rPr>
        <w:t>to build the capacity of the MSME sector and engage with the private</w:t>
      </w:r>
      <w:r w:rsidR="00C05A8B">
        <w:rPr>
          <w:rFonts w:cs="Arial"/>
        </w:rPr>
        <w:t xml:space="preserve"> sector</w:t>
      </w:r>
      <w:r>
        <w:rPr>
          <w:rFonts w:cs="Arial"/>
        </w:rPr>
        <w:t xml:space="preserve"> to leverage </w:t>
      </w:r>
      <w:r w:rsidR="00C05A8B">
        <w:rPr>
          <w:rFonts w:cs="Arial"/>
        </w:rPr>
        <w:t xml:space="preserve">its </w:t>
      </w:r>
      <w:r>
        <w:rPr>
          <w:rFonts w:cs="Arial"/>
        </w:rPr>
        <w:t xml:space="preserve">contribution to business development and skills/TVET development for key industry sectors. Initiatives such as professional business coaching, building skills and awareness of critical trades through showcasing and competitions, flexible and mixed-mode delivery and strategies that encourage and support the participation of women in training and business ventures, continue to be highly relevant to Sri Lanka’s development needs. </w:t>
      </w:r>
      <w:r w:rsidR="008F5F40">
        <w:rPr>
          <w:rFonts w:cs="Arial"/>
        </w:rPr>
        <w:t xml:space="preserve">A separate </w:t>
      </w:r>
      <w:r w:rsidRPr="007A400E">
        <w:rPr>
          <w:rFonts w:cs="Arial"/>
        </w:rPr>
        <w:t>report</w:t>
      </w:r>
      <w:r w:rsidR="008F5F40">
        <w:rPr>
          <w:rFonts w:cs="Arial"/>
        </w:rPr>
        <w:t xml:space="preserve"> will </w:t>
      </w:r>
      <w:r w:rsidRPr="007A400E">
        <w:rPr>
          <w:rFonts w:cs="Arial"/>
        </w:rPr>
        <w:t xml:space="preserve">provide a comprehensive set of recommendations for possible future DFAT investments </w:t>
      </w:r>
      <w:r w:rsidR="00296002">
        <w:rPr>
          <w:rFonts w:cs="Arial"/>
        </w:rPr>
        <w:t>which</w:t>
      </w:r>
      <w:r w:rsidR="00296002" w:rsidRPr="007A400E">
        <w:rPr>
          <w:rFonts w:cs="Arial"/>
        </w:rPr>
        <w:t xml:space="preserve"> </w:t>
      </w:r>
      <w:r w:rsidRPr="007A400E">
        <w:rPr>
          <w:rFonts w:cs="Arial"/>
        </w:rPr>
        <w:t>complement Sri Lanka’s current political, economic and development context, while retaining a central theme of inclusive economic growth.</w:t>
      </w:r>
    </w:p>
    <w:p w14:paraId="23897C94" w14:textId="6DD564DA" w:rsidR="00DB3194" w:rsidRDefault="00DB3194" w:rsidP="00F4343E">
      <w:pPr>
        <w:spacing w:line="240" w:lineRule="auto"/>
        <w:jc w:val="both"/>
        <w:rPr>
          <w:rFonts w:cs="Arial"/>
        </w:rPr>
      </w:pPr>
      <w:r w:rsidRPr="0037599A">
        <w:rPr>
          <w:rFonts w:cs="Arial"/>
          <w:b/>
          <w:bCs/>
        </w:rPr>
        <w:t>Both Phase</w:t>
      </w:r>
      <w:r w:rsidR="000B2263">
        <w:rPr>
          <w:rFonts w:cs="Arial"/>
          <w:b/>
          <w:bCs/>
        </w:rPr>
        <w:t>s</w:t>
      </w:r>
      <w:r w:rsidRPr="0037599A">
        <w:rPr>
          <w:rFonts w:cs="Arial"/>
          <w:b/>
          <w:bCs/>
        </w:rPr>
        <w:t xml:space="preserve"> of the S4IG program had a clear focus on developing the capacity of the tourism sector</w:t>
      </w:r>
      <w:r w:rsidR="00A50FDE">
        <w:rPr>
          <w:rStyle w:val="FootnoteReference"/>
          <w:rFonts w:cs="Arial"/>
          <w:b/>
          <w:bCs/>
        </w:rPr>
        <w:footnoteReference w:id="15"/>
      </w:r>
      <w:r w:rsidRPr="0037599A">
        <w:rPr>
          <w:rFonts w:cs="Arial"/>
          <w:b/>
          <w:bCs/>
        </w:rPr>
        <w:t xml:space="preserve"> </w:t>
      </w:r>
      <w:r>
        <w:rPr>
          <w:rFonts w:cs="Arial"/>
        </w:rPr>
        <w:t>through a range of interventions, from training to business coaching, curriculum, and training reform</w:t>
      </w:r>
      <w:r w:rsidR="000B2263">
        <w:rPr>
          <w:rFonts w:cs="Arial"/>
        </w:rPr>
        <w:t>.</w:t>
      </w:r>
      <w:r>
        <w:rPr>
          <w:rFonts w:cs="Arial"/>
        </w:rPr>
        <w:t xml:space="preserve"> </w:t>
      </w:r>
      <w:r w:rsidR="000B2263">
        <w:rPr>
          <w:rFonts w:cs="Arial"/>
        </w:rPr>
        <w:t>D</w:t>
      </w:r>
      <w:r>
        <w:rPr>
          <w:rFonts w:cs="Arial"/>
        </w:rPr>
        <w:t>espite significant implementation delays</w:t>
      </w:r>
      <w:r w:rsidR="000B2263">
        <w:rPr>
          <w:rFonts w:cs="Arial"/>
        </w:rPr>
        <w:t>,</w:t>
      </w:r>
      <w:r>
        <w:rPr>
          <w:rStyle w:val="FootnoteReference"/>
          <w:rFonts w:cs="Arial"/>
        </w:rPr>
        <w:footnoteReference w:id="16"/>
      </w:r>
      <w:r w:rsidR="004F54D4">
        <w:rPr>
          <w:rFonts w:cs="Arial"/>
        </w:rPr>
        <w:t xml:space="preserve"> </w:t>
      </w:r>
      <w:r>
        <w:rPr>
          <w:rFonts w:cs="Arial"/>
        </w:rPr>
        <w:t>the program’s relevance</w:t>
      </w:r>
      <w:r w:rsidR="000B2263">
        <w:rPr>
          <w:rFonts w:cs="Arial"/>
        </w:rPr>
        <w:t xml:space="preserve"> in this area</w:t>
      </w:r>
      <w:r>
        <w:rPr>
          <w:rFonts w:cs="Arial"/>
        </w:rPr>
        <w:t xml:space="preserve"> is unquestionable, as are its achievements. A major outcome from the program that should be capitali</w:t>
      </w:r>
      <w:r w:rsidR="000B2263">
        <w:rPr>
          <w:rFonts w:cs="Arial"/>
        </w:rPr>
        <w:t>s</w:t>
      </w:r>
      <w:r>
        <w:rPr>
          <w:rFonts w:cs="Arial"/>
        </w:rPr>
        <w:t xml:space="preserve">ed on </w:t>
      </w:r>
      <w:r w:rsidR="000B2263">
        <w:rPr>
          <w:rFonts w:cs="Arial"/>
        </w:rPr>
        <w:t xml:space="preserve">is </w:t>
      </w:r>
      <w:r>
        <w:rPr>
          <w:rFonts w:cs="Arial"/>
        </w:rPr>
        <w:t>its ‘brand relevance’ to future DFAT investments in the skills/TVET sector.</w:t>
      </w:r>
    </w:p>
    <w:p w14:paraId="4F04509E" w14:textId="0739C49D" w:rsidR="005E2C3F" w:rsidRPr="00001822" w:rsidRDefault="005E2C3F" w:rsidP="00744380">
      <w:pPr>
        <w:pStyle w:val="Heading3"/>
        <w:numPr>
          <w:ilvl w:val="2"/>
          <w:numId w:val="34"/>
        </w:numPr>
        <w:ind w:left="0" w:firstLine="0"/>
        <w:rPr>
          <w:rFonts w:ascii="Arial" w:hAnsi="Arial" w:cs="Arial"/>
          <w:b/>
          <w:bCs/>
          <w:sz w:val="20"/>
          <w:szCs w:val="20"/>
          <w:lang w:val="en-US"/>
        </w:rPr>
      </w:pPr>
      <w:bookmarkStart w:id="21" w:name="_Toc201067118"/>
      <w:r w:rsidRPr="00001822">
        <w:rPr>
          <w:rFonts w:ascii="Arial" w:hAnsi="Arial" w:cs="Arial"/>
          <w:b/>
          <w:bCs/>
          <w:sz w:val="20"/>
          <w:szCs w:val="20"/>
          <w:lang w:val="en-US"/>
        </w:rPr>
        <w:t>EFFECTIVENESS</w:t>
      </w:r>
      <w:bookmarkEnd w:id="21"/>
    </w:p>
    <w:p w14:paraId="7395A073" w14:textId="56E4DA18" w:rsidR="005E2C3F" w:rsidRPr="00A27328" w:rsidRDefault="005E2C3F" w:rsidP="00F4343E">
      <w:pPr>
        <w:spacing w:after="0" w:line="240" w:lineRule="auto"/>
        <w:jc w:val="both"/>
        <w:rPr>
          <w:rFonts w:cs="Arial"/>
          <w:lang w:val="en-US"/>
        </w:rPr>
      </w:pPr>
      <w:r w:rsidRPr="00A27328">
        <w:rPr>
          <w:rFonts w:cs="Arial"/>
          <w:b/>
          <w:bCs/>
        </w:rPr>
        <w:t>The evaluation found</w:t>
      </w:r>
      <w:r w:rsidR="00296002">
        <w:rPr>
          <w:rFonts w:cs="Arial"/>
          <w:b/>
          <w:bCs/>
        </w:rPr>
        <w:t xml:space="preserve"> that</w:t>
      </w:r>
      <w:r w:rsidRPr="00A27328">
        <w:rPr>
          <w:rFonts w:cs="Arial"/>
          <w:b/>
          <w:bCs/>
        </w:rPr>
        <w:t xml:space="preserve"> the program’s EOPOs were achieved to varying degrees as explained in section </w:t>
      </w:r>
      <w:r w:rsidR="002C005E" w:rsidRPr="00A27328">
        <w:rPr>
          <w:rFonts w:cs="Arial"/>
          <w:b/>
          <w:bCs/>
        </w:rPr>
        <w:t>1.0 [1.1, 1.2, 1.3]</w:t>
      </w:r>
      <w:r w:rsidRPr="00A27328">
        <w:rPr>
          <w:rFonts w:cs="Arial"/>
          <w:b/>
          <w:bCs/>
        </w:rPr>
        <w:t xml:space="preserve"> of the report.</w:t>
      </w:r>
      <w:r w:rsidRPr="004C0669">
        <w:rPr>
          <w:rFonts w:cs="Arial"/>
        </w:rPr>
        <w:t xml:space="preserve"> The program design and definition of the expected outcomes provided sufficient scope and flexibility to enable ongoing modifications during implementation. </w:t>
      </w:r>
      <w:r w:rsidR="00A27328">
        <w:rPr>
          <w:rFonts w:cs="Arial"/>
        </w:rPr>
        <w:t xml:space="preserve">This was particularly evident in the program ramping up business support activity for MSMEs as the ability to </w:t>
      </w:r>
      <w:r w:rsidR="00114A10">
        <w:rPr>
          <w:rFonts w:cs="Arial"/>
        </w:rPr>
        <w:t xml:space="preserve">influence change at the </w:t>
      </w:r>
      <w:r w:rsidR="00A27328">
        <w:rPr>
          <w:rFonts w:cs="Arial"/>
        </w:rPr>
        <w:t xml:space="preserve">national level waned. </w:t>
      </w:r>
      <w:r w:rsidRPr="00780D19">
        <w:rPr>
          <w:rFonts w:cs="Arial"/>
          <w:u w:val="single"/>
        </w:rPr>
        <w:t>A positive feature of the design, and lesson for future DFAT programming, was to not over</w:t>
      </w:r>
      <w:r w:rsidR="00296002">
        <w:rPr>
          <w:rFonts w:cs="Arial"/>
          <w:u w:val="single"/>
        </w:rPr>
        <w:t>-</w:t>
      </w:r>
      <w:r w:rsidRPr="00780D19">
        <w:rPr>
          <w:rFonts w:cs="Arial"/>
          <w:u w:val="single"/>
        </w:rPr>
        <w:t>specify proposed activities to achieve the outcomes</w:t>
      </w:r>
      <w:r w:rsidRPr="004C0669">
        <w:rPr>
          <w:rFonts w:cs="Arial"/>
        </w:rPr>
        <w:t xml:space="preserve">. The ‘missing </w:t>
      </w:r>
      <w:r w:rsidRPr="004C0669">
        <w:rPr>
          <w:rFonts w:cs="Arial"/>
          <w:lang w:val="en-US"/>
        </w:rPr>
        <w:t xml:space="preserve">link,’ if there is one, in terms of program effectiveness is the </w:t>
      </w:r>
      <w:r w:rsidR="000B2263">
        <w:rPr>
          <w:rFonts w:cs="Arial"/>
          <w:lang w:val="en-US"/>
        </w:rPr>
        <w:t xml:space="preserve">overly ambitious </w:t>
      </w:r>
      <w:r w:rsidRPr="004C0669">
        <w:rPr>
          <w:rFonts w:cs="Arial"/>
          <w:lang w:val="en-US"/>
        </w:rPr>
        <w:t xml:space="preserve">expectation </w:t>
      </w:r>
      <w:r w:rsidR="000B2263">
        <w:rPr>
          <w:rFonts w:cs="Arial"/>
          <w:lang w:val="en-US"/>
        </w:rPr>
        <w:t>that</w:t>
      </w:r>
      <w:r w:rsidRPr="004C0669">
        <w:rPr>
          <w:rFonts w:cs="Arial"/>
          <w:lang w:val="en-US"/>
        </w:rPr>
        <w:t xml:space="preserve"> S4IG </w:t>
      </w:r>
      <w:r w:rsidR="000B2263">
        <w:rPr>
          <w:rFonts w:cs="Arial"/>
          <w:lang w:val="en-US"/>
        </w:rPr>
        <w:t>would</w:t>
      </w:r>
      <w:r w:rsidRPr="004C0669">
        <w:rPr>
          <w:rFonts w:cs="Arial"/>
          <w:lang w:val="en-US"/>
        </w:rPr>
        <w:t xml:space="preserve"> drive change at the national system level. The design may have been considered too aspirational to suggest the scope of system change, given the constraints noted previously. </w:t>
      </w:r>
      <w:r w:rsidRPr="004C0669">
        <w:rPr>
          <w:rFonts w:cs="Arial"/>
        </w:rPr>
        <w:t xml:space="preserve">The uncertainty of the national TVET market, both within and outside of government, is a consideration for how development programs, particularly ones targeting national system wide changes, should be </w:t>
      </w:r>
      <w:r w:rsidR="00DC685C" w:rsidRPr="004C0669">
        <w:rPr>
          <w:rFonts w:cs="Arial"/>
        </w:rPr>
        <w:t>managed,</w:t>
      </w:r>
      <w:r w:rsidR="00A27328">
        <w:rPr>
          <w:rFonts w:cs="Arial"/>
        </w:rPr>
        <w:t xml:space="preserve"> and seen as high-risk interventions. </w:t>
      </w:r>
      <w:r>
        <w:rPr>
          <w:rFonts w:cs="Arial"/>
        </w:rPr>
        <w:t>There was consistent feedback at the government level (</w:t>
      </w:r>
      <w:proofErr w:type="spellStart"/>
      <w:r>
        <w:rPr>
          <w:rFonts w:cs="Arial"/>
        </w:rPr>
        <w:t>MoE</w:t>
      </w:r>
      <w:proofErr w:type="spellEnd"/>
      <w:r>
        <w:rPr>
          <w:rFonts w:cs="Arial"/>
        </w:rPr>
        <w:t xml:space="preserve">, </w:t>
      </w:r>
      <w:r w:rsidRPr="004C0669">
        <w:rPr>
          <w:rFonts w:cs="Arial"/>
          <w:lang w:val="en-US"/>
        </w:rPr>
        <w:t>VTA</w:t>
      </w:r>
      <w:r>
        <w:rPr>
          <w:rFonts w:cs="Arial"/>
          <w:lang w:val="en-US"/>
        </w:rPr>
        <w:t xml:space="preserve"> and TVEC) </w:t>
      </w:r>
      <w:r w:rsidRPr="004C0669">
        <w:rPr>
          <w:rFonts w:cs="Arial"/>
          <w:lang w:val="en-US"/>
        </w:rPr>
        <w:t xml:space="preserve">that </w:t>
      </w:r>
      <w:r w:rsidR="00D562EC">
        <w:rPr>
          <w:rFonts w:cs="Arial"/>
          <w:lang w:val="en-US"/>
        </w:rPr>
        <w:t xml:space="preserve">during the early stages of Phase 2 implementation, </w:t>
      </w:r>
      <w:r w:rsidR="00296002">
        <w:rPr>
          <w:rFonts w:cs="Arial"/>
          <w:lang w:val="en-US"/>
        </w:rPr>
        <w:t xml:space="preserve">respondents </w:t>
      </w:r>
      <w:r w:rsidR="00D562EC">
        <w:rPr>
          <w:rFonts w:cs="Arial"/>
          <w:lang w:val="en-US"/>
        </w:rPr>
        <w:t xml:space="preserve">did not fully understand the proposed scope of the program’s interventions and what role they, as government, would be expected to perform. This lack of clarity led to one senior government official suggesting that </w:t>
      </w:r>
      <w:r w:rsidRPr="004C0669">
        <w:rPr>
          <w:rFonts w:cs="Arial"/>
          <w:lang w:val="en-US"/>
        </w:rPr>
        <w:t xml:space="preserve">development programs </w:t>
      </w:r>
      <w:r>
        <w:rPr>
          <w:rFonts w:cs="Arial"/>
          <w:lang w:val="en-US"/>
        </w:rPr>
        <w:t xml:space="preserve">such as S4IG </w:t>
      </w:r>
      <w:r w:rsidRPr="004C0669">
        <w:rPr>
          <w:rFonts w:cs="Arial"/>
          <w:lang w:val="en-US"/>
        </w:rPr>
        <w:t>must have strict conditions placed on their implementation to</w:t>
      </w:r>
      <w:r>
        <w:rPr>
          <w:rFonts w:cs="Arial"/>
          <w:lang w:val="en-US"/>
        </w:rPr>
        <w:t xml:space="preserve"> (sic) </w:t>
      </w:r>
      <w:r w:rsidRPr="00D863BA">
        <w:rPr>
          <w:rFonts w:cs="Arial"/>
          <w:i/>
          <w:iCs/>
          <w:lang w:val="en-US"/>
        </w:rPr>
        <w:t xml:space="preserve">“control” the partner and to stop them hiving off on </w:t>
      </w:r>
      <w:proofErr w:type="gramStart"/>
      <w:r w:rsidRPr="00D863BA">
        <w:rPr>
          <w:rFonts w:cs="Arial"/>
          <w:i/>
          <w:iCs/>
          <w:lang w:val="en-US"/>
        </w:rPr>
        <w:t>tangents, and</w:t>
      </w:r>
      <w:proofErr w:type="gramEnd"/>
      <w:r w:rsidRPr="00D863BA">
        <w:rPr>
          <w:rFonts w:cs="Arial"/>
          <w:i/>
          <w:iCs/>
          <w:lang w:val="en-US"/>
        </w:rPr>
        <w:t xml:space="preserve"> trying to leverage the program</w:t>
      </w:r>
      <w:r w:rsidR="00296002">
        <w:rPr>
          <w:rFonts w:cs="Arial"/>
          <w:i/>
          <w:iCs/>
          <w:lang w:val="en-US"/>
        </w:rPr>
        <w:t>’</w:t>
      </w:r>
      <w:r w:rsidRPr="00D863BA">
        <w:rPr>
          <w:rFonts w:cs="Arial"/>
          <w:i/>
          <w:iCs/>
          <w:lang w:val="en-US"/>
        </w:rPr>
        <w:t>s resources for other than program activities, due to government funding shortfalls</w:t>
      </w:r>
      <w:r w:rsidR="000B2263">
        <w:rPr>
          <w:rFonts w:cs="Arial"/>
          <w:i/>
          <w:iCs/>
          <w:lang w:val="en-US"/>
        </w:rPr>
        <w:t>”</w:t>
      </w:r>
      <w:r w:rsidRPr="00D863BA">
        <w:rPr>
          <w:rFonts w:cs="Arial"/>
          <w:i/>
          <w:iCs/>
          <w:lang w:val="en-US"/>
        </w:rPr>
        <w:t>.</w:t>
      </w:r>
      <w:r w:rsidR="00A27328">
        <w:rPr>
          <w:rFonts w:cs="Arial"/>
          <w:lang w:val="en-US"/>
        </w:rPr>
        <w:t xml:space="preserve"> </w:t>
      </w:r>
      <w:r w:rsidR="00296002">
        <w:rPr>
          <w:rFonts w:cs="Arial"/>
          <w:lang w:val="en-US"/>
        </w:rPr>
        <w:t>However, t</w:t>
      </w:r>
      <w:r w:rsidR="00A52516">
        <w:rPr>
          <w:rFonts w:cs="Arial"/>
          <w:lang w:val="en-US"/>
        </w:rPr>
        <w:t xml:space="preserve">he evaluation </w:t>
      </w:r>
      <w:r w:rsidR="00296002">
        <w:rPr>
          <w:rFonts w:cs="Arial"/>
          <w:lang w:val="en-US"/>
        </w:rPr>
        <w:t xml:space="preserve">cited </w:t>
      </w:r>
      <w:r w:rsidR="00A52516">
        <w:rPr>
          <w:rFonts w:cs="Arial"/>
          <w:lang w:val="en-US"/>
        </w:rPr>
        <w:t>the constant changes in senior Ministry leadership</w:t>
      </w:r>
      <w:r w:rsidR="00A52516">
        <w:rPr>
          <w:rStyle w:val="FootnoteReference"/>
          <w:rFonts w:cs="Arial"/>
          <w:lang w:val="en-US"/>
        </w:rPr>
        <w:footnoteReference w:id="17"/>
      </w:r>
      <w:r w:rsidR="00296002">
        <w:rPr>
          <w:rFonts w:cs="Arial"/>
          <w:lang w:val="en-US"/>
        </w:rPr>
        <w:t>,</w:t>
      </w:r>
      <w:r w:rsidR="00A52516">
        <w:rPr>
          <w:rFonts w:cs="Arial"/>
          <w:lang w:val="en-US"/>
        </w:rPr>
        <w:t xml:space="preserve"> </w:t>
      </w:r>
      <w:r w:rsidR="00296002">
        <w:rPr>
          <w:rFonts w:cs="Arial"/>
          <w:lang w:val="en-US"/>
        </w:rPr>
        <w:t xml:space="preserve">as a factor </w:t>
      </w:r>
      <w:r w:rsidR="00A52516">
        <w:rPr>
          <w:rFonts w:cs="Arial"/>
          <w:lang w:val="en-US"/>
        </w:rPr>
        <w:t xml:space="preserve">which possibly led to some confusion </w:t>
      </w:r>
      <w:r w:rsidR="00296002">
        <w:rPr>
          <w:rFonts w:cs="Arial"/>
          <w:lang w:val="en-US"/>
        </w:rPr>
        <w:t>regarding</w:t>
      </w:r>
      <w:r w:rsidR="00A52516">
        <w:rPr>
          <w:rFonts w:cs="Arial"/>
          <w:lang w:val="en-US"/>
        </w:rPr>
        <w:t xml:space="preserve"> the outcomes expected from the S4IG program and</w:t>
      </w:r>
      <w:r w:rsidR="00296002">
        <w:rPr>
          <w:rFonts w:cs="Arial"/>
          <w:lang w:val="en-US"/>
        </w:rPr>
        <w:t xml:space="preserve"> noted</w:t>
      </w:r>
      <w:r w:rsidR="00A52516">
        <w:rPr>
          <w:rFonts w:cs="Arial"/>
          <w:lang w:val="en-US"/>
        </w:rPr>
        <w:t xml:space="preserve"> </w:t>
      </w:r>
      <w:r w:rsidR="00780D19">
        <w:rPr>
          <w:rFonts w:cs="Arial"/>
          <w:lang w:val="en-US"/>
        </w:rPr>
        <w:t xml:space="preserve">that </w:t>
      </w:r>
      <w:r w:rsidR="00A27328">
        <w:rPr>
          <w:rFonts w:cs="Arial"/>
          <w:lang w:val="en-US"/>
        </w:rPr>
        <w:t>there were no specific examples</w:t>
      </w:r>
      <w:r w:rsidR="00296002">
        <w:rPr>
          <w:rFonts w:cs="Arial"/>
          <w:lang w:val="en-US"/>
        </w:rPr>
        <w:t xml:space="preserve"> presented</w:t>
      </w:r>
      <w:r w:rsidR="00A27328">
        <w:rPr>
          <w:rFonts w:cs="Arial"/>
          <w:lang w:val="en-US"/>
        </w:rPr>
        <w:t xml:space="preserve"> to support this thesis.</w:t>
      </w:r>
    </w:p>
    <w:p w14:paraId="4E3960ED" w14:textId="77777777" w:rsidR="005E2C3F" w:rsidRPr="004C0669" w:rsidRDefault="005E2C3F" w:rsidP="00F4343E">
      <w:pPr>
        <w:spacing w:after="0" w:line="240" w:lineRule="auto"/>
        <w:jc w:val="both"/>
        <w:rPr>
          <w:rFonts w:cs="Arial"/>
          <w:lang w:val="en-US"/>
        </w:rPr>
      </w:pPr>
    </w:p>
    <w:p w14:paraId="20DBE177" w14:textId="77777777" w:rsidR="00855E91" w:rsidRDefault="005E2C3F" w:rsidP="006E608D">
      <w:pPr>
        <w:spacing w:line="240" w:lineRule="auto"/>
        <w:jc w:val="both"/>
        <w:rPr>
          <w:rFonts w:cs="Arial"/>
        </w:rPr>
      </w:pPr>
      <w:r w:rsidRPr="00A27328">
        <w:rPr>
          <w:rFonts w:cs="Arial"/>
          <w:b/>
          <w:bCs/>
        </w:rPr>
        <w:t xml:space="preserve">There was clear evidence that DFAT and the S4IG managing contractor Palladium, embraced risk management and team empowerment to support </w:t>
      </w:r>
      <w:r w:rsidR="000B2263">
        <w:rPr>
          <w:rFonts w:cs="Arial"/>
          <w:b/>
          <w:bCs/>
        </w:rPr>
        <w:t>program</w:t>
      </w:r>
      <w:r w:rsidRPr="00A27328">
        <w:rPr>
          <w:rFonts w:cs="Arial"/>
          <w:b/>
          <w:bCs/>
        </w:rPr>
        <w:t xml:space="preserve"> implementation.</w:t>
      </w:r>
      <w:r w:rsidRPr="000866DA">
        <w:rPr>
          <w:rFonts w:cs="Arial"/>
        </w:rPr>
        <w:t xml:space="preserve"> </w:t>
      </w:r>
      <w:r w:rsidR="00A27328">
        <w:rPr>
          <w:rFonts w:cs="Arial"/>
        </w:rPr>
        <w:t>Importantly</w:t>
      </w:r>
      <w:r w:rsidR="00780D19">
        <w:rPr>
          <w:rFonts w:cs="Arial"/>
        </w:rPr>
        <w:t>,</w:t>
      </w:r>
      <w:r w:rsidR="00A27328">
        <w:rPr>
          <w:rFonts w:cs="Arial"/>
        </w:rPr>
        <w:t xml:space="preserve"> the approach facilitated </w:t>
      </w:r>
      <w:r w:rsidRPr="000866DA">
        <w:rPr>
          <w:rFonts w:cs="Arial"/>
        </w:rPr>
        <w:t>re-direct</w:t>
      </w:r>
      <w:r w:rsidR="00A27328">
        <w:rPr>
          <w:rFonts w:cs="Arial"/>
        </w:rPr>
        <w:t>ing</w:t>
      </w:r>
      <w:r w:rsidRPr="000866DA">
        <w:rPr>
          <w:rFonts w:cs="Arial"/>
        </w:rPr>
        <w:t xml:space="preserve"> implementation</w:t>
      </w:r>
      <w:r w:rsidR="00780D19">
        <w:rPr>
          <w:rFonts w:cs="Arial"/>
        </w:rPr>
        <w:t xml:space="preserve"> activities and effort</w:t>
      </w:r>
      <w:r w:rsidRPr="000866DA">
        <w:rPr>
          <w:rFonts w:cs="Arial"/>
        </w:rPr>
        <w:t xml:space="preserve"> where roadblocks were seen as insurmountable</w:t>
      </w:r>
      <w:r w:rsidR="00A27328">
        <w:rPr>
          <w:rFonts w:cs="Arial"/>
        </w:rPr>
        <w:t>, such as those of engaging with some ministries.</w:t>
      </w:r>
      <w:r w:rsidRPr="000866DA">
        <w:rPr>
          <w:rFonts w:cs="Arial"/>
        </w:rPr>
        <w:t xml:space="preserve"> An example of this was to shift, albeit not publicly, attention away from national system changes to more effort on action-based activities at the regional level, such as</w:t>
      </w:r>
      <w:r w:rsidR="00531446">
        <w:rPr>
          <w:rFonts w:cs="Arial"/>
        </w:rPr>
        <w:t xml:space="preserve"> increasing</w:t>
      </w:r>
      <w:r w:rsidRPr="000866DA">
        <w:rPr>
          <w:rFonts w:cs="Arial"/>
        </w:rPr>
        <w:t xml:space="preserve"> the</w:t>
      </w:r>
      <w:r w:rsidR="00531446">
        <w:rPr>
          <w:rFonts w:cs="Arial"/>
        </w:rPr>
        <w:t xml:space="preserve"> quantum</w:t>
      </w:r>
      <w:r w:rsidR="0011642D">
        <w:rPr>
          <w:rFonts w:cs="Arial"/>
        </w:rPr>
        <w:t xml:space="preserve"> of</w:t>
      </w:r>
      <w:r w:rsidRPr="000866DA">
        <w:rPr>
          <w:rFonts w:cs="Arial"/>
        </w:rPr>
        <w:t xml:space="preserve"> professional business coaching for MSMEs and supporting districts with skills planning activities. This move was considered </w:t>
      </w:r>
      <w:r w:rsidR="0011642D">
        <w:rPr>
          <w:rFonts w:cs="Arial"/>
        </w:rPr>
        <w:t xml:space="preserve">beneficial to the program </w:t>
      </w:r>
      <w:r w:rsidRPr="000866DA">
        <w:rPr>
          <w:rFonts w:cs="Arial"/>
        </w:rPr>
        <w:t xml:space="preserve">when it became obvious there was no clear implementation plan </w:t>
      </w:r>
      <w:r w:rsidR="0011642D">
        <w:rPr>
          <w:rFonts w:cs="Arial"/>
        </w:rPr>
        <w:t xml:space="preserve">of timeframe </w:t>
      </w:r>
      <w:r w:rsidRPr="000866DA">
        <w:rPr>
          <w:rFonts w:cs="Arial"/>
        </w:rPr>
        <w:t>for the NEPF</w:t>
      </w:r>
      <w:r w:rsidR="00C41BA1">
        <w:rPr>
          <w:rFonts w:cs="Arial"/>
        </w:rPr>
        <w:t>.</w:t>
      </w:r>
      <w:r w:rsidRPr="000866DA">
        <w:rPr>
          <w:rFonts w:cs="Arial"/>
        </w:rPr>
        <w:t xml:space="preserve"> S4IG management was able to defray any negative reaction by ensuring there was still ongoing dialogue and </w:t>
      </w:r>
      <w:r w:rsidRPr="000866DA">
        <w:rPr>
          <w:rFonts w:cs="Arial"/>
        </w:rPr>
        <w:lastRenderedPageBreak/>
        <w:t>partnerships with agencies outside of government ministries</w:t>
      </w:r>
      <w:r w:rsidR="0011642D">
        <w:rPr>
          <w:rFonts w:cs="Arial"/>
        </w:rPr>
        <w:t xml:space="preserve"> such as </w:t>
      </w:r>
      <w:r w:rsidRPr="000866DA">
        <w:rPr>
          <w:rFonts w:cs="Arial"/>
        </w:rPr>
        <w:t>expanding the focus of planned activities under the Intermediate Outcomes</w:t>
      </w:r>
      <w:r w:rsidR="0011642D">
        <w:rPr>
          <w:rFonts w:cs="Arial"/>
        </w:rPr>
        <w:t xml:space="preserve">. </w:t>
      </w:r>
    </w:p>
    <w:p w14:paraId="0A483566" w14:textId="7701F333" w:rsidR="005E2C3F" w:rsidRPr="000866DA" w:rsidRDefault="0011642D" w:rsidP="006E608D">
      <w:pPr>
        <w:spacing w:line="240" w:lineRule="auto"/>
        <w:jc w:val="both"/>
        <w:rPr>
          <w:rFonts w:cs="Arial"/>
        </w:rPr>
      </w:pPr>
      <w:r>
        <w:rPr>
          <w:rFonts w:cs="Arial"/>
        </w:rPr>
        <w:t>For example</w:t>
      </w:r>
      <w:r w:rsidR="005E2C3F" w:rsidRPr="000866DA">
        <w:rPr>
          <w:rFonts w:cs="Arial"/>
        </w:rPr>
        <w:t xml:space="preserve">, with TVEC and industry groups on (cookery) course accreditation, the Multitasker program for the tourism sector, </w:t>
      </w:r>
      <w:r>
        <w:rPr>
          <w:rFonts w:cs="Arial"/>
        </w:rPr>
        <w:t>additional industry partnerships a</w:t>
      </w:r>
      <w:r w:rsidR="005E2C3F" w:rsidRPr="000866DA">
        <w:rPr>
          <w:rFonts w:cs="Arial"/>
        </w:rPr>
        <w:t xml:space="preserve">dequately filled any void left by the re-alignment of priorities under EOPO 1. </w:t>
      </w:r>
    </w:p>
    <w:p w14:paraId="0F35409B" w14:textId="3A33E0C0" w:rsidR="005E2C3F" w:rsidRPr="00CC0804" w:rsidRDefault="005E2C3F" w:rsidP="00F4343E">
      <w:pPr>
        <w:spacing w:line="240" w:lineRule="auto"/>
        <w:jc w:val="both"/>
        <w:rPr>
          <w:rFonts w:cs="Arial"/>
        </w:rPr>
      </w:pPr>
      <w:r w:rsidRPr="00A27328">
        <w:rPr>
          <w:rFonts w:cs="Arial"/>
          <w:b/>
          <w:bCs/>
        </w:rPr>
        <w:t xml:space="preserve">The effectiveness of the program was also attested to through the obvious ‘buy in’ of the many stakeholders </w:t>
      </w:r>
      <w:proofErr w:type="gramStart"/>
      <w:r w:rsidRPr="00A27328">
        <w:rPr>
          <w:rFonts w:cs="Arial"/>
          <w:b/>
          <w:bCs/>
        </w:rPr>
        <w:t>consulted,</w:t>
      </w:r>
      <w:r w:rsidRPr="000866DA">
        <w:rPr>
          <w:rFonts w:cs="Arial"/>
        </w:rPr>
        <w:t xml:space="preserve"> and</w:t>
      </w:r>
      <w:proofErr w:type="gramEnd"/>
      <w:r w:rsidRPr="000866DA">
        <w:rPr>
          <w:rFonts w:cs="Arial"/>
        </w:rPr>
        <w:t xml:space="preserve"> demonstrated recognition of the ‘S4IG Brand’ and what it was attempting to achieve for the MSME sector and for the tourism industry. The business and chambers of commerce </w:t>
      </w:r>
      <w:r w:rsidR="00A27328">
        <w:rPr>
          <w:rFonts w:cs="Arial"/>
        </w:rPr>
        <w:t xml:space="preserve">consulted </w:t>
      </w:r>
      <w:r w:rsidRPr="000866DA">
        <w:rPr>
          <w:rFonts w:cs="Arial"/>
        </w:rPr>
        <w:t>gave examples of how they were able to work with S4IG by engaging their regional members to actively support the various activities planned for developing the capacity to local MSMEs. The unavoidable delays to some areas of S4IGs implementation, caused by the country’s slow recovery from the COVID-19 pandemic, had a</w:t>
      </w:r>
      <w:r w:rsidR="00C349B6">
        <w:rPr>
          <w:rFonts w:cs="Arial"/>
        </w:rPr>
        <w:t xml:space="preserve"> detrimental </w:t>
      </w:r>
      <w:r w:rsidRPr="000866DA">
        <w:rPr>
          <w:rFonts w:cs="Arial"/>
        </w:rPr>
        <w:t xml:space="preserve">impact on the effectiveness of the program and several </w:t>
      </w:r>
      <w:r w:rsidRPr="00CC0804">
        <w:rPr>
          <w:rFonts w:cs="Arial"/>
        </w:rPr>
        <w:t xml:space="preserve">of its planned interventions, such as the professional business coaching project. </w:t>
      </w:r>
    </w:p>
    <w:p w14:paraId="08FC36C8" w14:textId="42C33AB7" w:rsidR="005E2C3F" w:rsidRPr="000866DA" w:rsidRDefault="005E2C3F" w:rsidP="00F4343E">
      <w:pPr>
        <w:spacing w:line="240" w:lineRule="auto"/>
        <w:jc w:val="both"/>
        <w:rPr>
          <w:rFonts w:cs="Arial"/>
        </w:rPr>
      </w:pPr>
      <w:r w:rsidRPr="00D1450B">
        <w:rPr>
          <w:rFonts w:cs="Arial"/>
          <w:b/>
          <w:bCs/>
        </w:rPr>
        <w:t>The evaluation looked at the expansion of the program into the regional areas of Anuradhapura, Trincomalee, and Batticaloa</w:t>
      </w:r>
      <w:r w:rsidR="00C41BA1">
        <w:rPr>
          <w:rFonts w:cs="Arial"/>
          <w:b/>
          <w:bCs/>
        </w:rPr>
        <w:t xml:space="preserve">. </w:t>
      </w:r>
      <w:r>
        <w:rPr>
          <w:rFonts w:cs="Arial"/>
        </w:rPr>
        <w:t xml:space="preserve"> </w:t>
      </w:r>
      <w:r w:rsidR="00C41BA1">
        <w:rPr>
          <w:rFonts w:cs="Arial"/>
        </w:rPr>
        <w:t>W</w:t>
      </w:r>
      <w:r>
        <w:rPr>
          <w:rFonts w:cs="Arial"/>
        </w:rPr>
        <w:t>hile other regional areas had similar characteristic</w:t>
      </w:r>
      <w:r w:rsidR="00C41BA1">
        <w:rPr>
          <w:rFonts w:cs="Arial"/>
        </w:rPr>
        <w:t>s</w:t>
      </w:r>
      <w:r>
        <w:rPr>
          <w:rFonts w:cs="Arial"/>
        </w:rPr>
        <w:t xml:space="preserve">, </w:t>
      </w:r>
      <w:r w:rsidR="00C41BA1">
        <w:rPr>
          <w:rFonts w:cs="Arial"/>
        </w:rPr>
        <w:t xml:space="preserve">the reviewers </w:t>
      </w:r>
      <w:r>
        <w:rPr>
          <w:rFonts w:cs="Arial"/>
        </w:rPr>
        <w:t xml:space="preserve">found the </w:t>
      </w:r>
      <w:r w:rsidR="00C41BA1">
        <w:rPr>
          <w:rFonts w:cs="Arial"/>
        </w:rPr>
        <w:t xml:space="preserve">geographies targeted were </w:t>
      </w:r>
      <w:r>
        <w:rPr>
          <w:rFonts w:cs="Arial"/>
        </w:rPr>
        <w:t>justified based on population diversity and demographics, economic growth potential, social and infrastructure challenges, and importantly a potentially willing public and private sector to engage with the program. These decisions were validated during the evaluation as the e</w:t>
      </w:r>
      <w:r w:rsidRPr="000866DA">
        <w:rPr>
          <w:rFonts w:cs="Arial"/>
        </w:rPr>
        <w:t>xpand</w:t>
      </w:r>
      <w:r>
        <w:rPr>
          <w:rFonts w:cs="Arial"/>
        </w:rPr>
        <w:t xml:space="preserve">ed </w:t>
      </w:r>
      <w:r w:rsidRPr="000866DA">
        <w:rPr>
          <w:rFonts w:cs="Arial"/>
        </w:rPr>
        <w:t>reach of the program</w:t>
      </w:r>
      <w:r>
        <w:rPr>
          <w:rFonts w:cs="Arial"/>
        </w:rPr>
        <w:t xml:space="preserve">, its </w:t>
      </w:r>
      <w:r w:rsidRPr="000866DA">
        <w:rPr>
          <w:rFonts w:cs="Arial"/>
        </w:rPr>
        <w:t>target</w:t>
      </w:r>
      <w:r>
        <w:rPr>
          <w:rFonts w:cs="Arial"/>
        </w:rPr>
        <w:t>ed</w:t>
      </w:r>
      <w:r w:rsidRPr="000866DA">
        <w:rPr>
          <w:rFonts w:cs="Arial"/>
        </w:rPr>
        <w:t xml:space="preserve"> diverse tourism markets, and selection of participating MSMEs, were effectively </w:t>
      </w:r>
      <w:r>
        <w:rPr>
          <w:rFonts w:cs="Arial"/>
        </w:rPr>
        <w:t xml:space="preserve">engaged </w:t>
      </w:r>
      <w:r w:rsidRPr="000866DA">
        <w:rPr>
          <w:rFonts w:cs="Arial"/>
        </w:rPr>
        <w:t xml:space="preserve">by the S4IG team </w:t>
      </w:r>
      <w:r w:rsidR="00C41BA1">
        <w:rPr>
          <w:rFonts w:cs="Arial"/>
        </w:rPr>
        <w:t xml:space="preserve">and noted to have </w:t>
      </w:r>
      <w:r>
        <w:rPr>
          <w:rFonts w:cs="Arial"/>
        </w:rPr>
        <w:t xml:space="preserve">achieved </w:t>
      </w:r>
      <w:r w:rsidRPr="000866DA">
        <w:rPr>
          <w:rFonts w:cs="Arial"/>
        </w:rPr>
        <w:t>significant ‘buy</w:t>
      </w:r>
      <w:r w:rsidR="00B25E73">
        <w:rPr>
          <w:rFonts w:cs="Arial"/>
        </w:rPr>
        <w:t>-</w:t>
      </w:r>
      <w:r w:rsidRPr="000866DA">
        <w:rPr>
          <w:rFonts w:cs="Arial"/>
        </w:rPr>
        <w:t>in’ from regional agencies and government.</w:t>
      </w:r>
    </w:p>
    <w:p w14:paraId="4ECE3A2C" w14:textId="3915FAA9" w:rsidR="005E2C3F" w:rsidRDefault="005E2C3F" w:rsidP="00F4343E">
      <w:pPr>
        <w:spacing w:after="0" w:line="240" w:lineRule="auto"/>
        <w:jc w:val="both"/>
        <w:rPr>
          <w:rFonts w:cs="Arial"/>
          <w:lang w:val="en-US"/>
        </w:rPr>
      </w:pPr>
      <w:r w:rsidRPr="00D1450B">
        <w:rPr>
          <w:rFonts w:cs="Arial"/>
          <w:b/>
          <w:bCs/>
          <w:lang w:val="en-US"/>
        </w:rPr>
        <w:t xml:space="preserve">The effectiveness of the program was also enhanced by the </w:t>
      </w:r>
      <w:r w:rsidR="00C41BA1">
        <w:rPr>
          <w:rFonts w:cs="Arial"/>
          <w:b/>
          <w:bCs/>
          <w:lang w:val="en-US"/>
        </w:rPr>
        <w:t xml:space="preserve">S4IG </w:t>
      </w:r>
      <w:r w:rsidRPr="00D1450B">
        <w:rPr>
          <w:rFonts w:cs="Arial"/>
          <w:b/>
          <w:bCs/>
          <w:lang w:val="en-US"/>
        </w:rPr>
        <w:t>management approach</w:t>
      </w:r>
      <w:r w:rsidR="00C41BA1">
        <w:rPr>
          <w:rFonts w:cs="Arial"/>
          <w:b/>
          <w:bCs/>
          <w:lang w:val="en-US"/>
        </w:rPr>
        <w:t xml:space="preserve">. </w:t>
      </w:r>
      <w:r w:rsidR="00C41BA1">
        <w:rPr>
          <w:rFonts w:cs="Arial"/>
          <w:lang w:val="en-US"/>
        </w:rPr>
        <w:t>M</w:t>
      </w:r>
      <w:r w:rsidRPr="00CC0804">
        <w:rPr>
          <w:rFonts w:cs="Arial"/>
          <w:lang w:val="en-US"/>
        </w:rPr>
        <w:t>ost agencies involved in the program acknowledged its strong and inclusive focus, and the expansion into</w:t>
      </w:r>
      <w:r w:rsidRPr="00D863BA">
        <w:rPr>
          <w:rFonts w:cs="Arial"/>
          <w:lang w:val="en-US"/>
        </w:rPr>
        <w:t xml:space="preserve"> more provinces </w:t>
      </w:r>
      <w:r w:rsidR="00D1450B">
        <w:rPr>
          <w:rFonts w:cs="Arial"/>
          <w:lang w:val="en-US"/>
        </w:rPr>
        <w:t xml:space="preserve">was </w:t>
      </w:r>
      <w:r w:rsidRPr="00D863BA">
        <w:rPr>
          <w:rFonts w:cs="Arial"/>
          <w:lang w:val="en-US"/>
        </w:rPr>
        <w:t xml:space="preserve">welcomed, </w:t>
      </w:r>
      <w:r>
        <w:rPr>
          <w:rFonts w:cs="Arial"/>
          <w:lang w:val="en-US"/>
        </w:rPr>
        <w:t xml:space="preserve">as was the approach to engaging and working with stakeholders </w:t>
      </w:r>
      <w:r w:rsidRPr="00194344">
        <w:rPr>
          <w:rFonts w:cs="Arial"/>
          <w:lang w:val="en-US"/>
        </w:rPr>
        <w:t>in</w:t>
      </w:r>
      <w:r w:rsidR="004B7FE4" w:rsidRPr="00194344">
        <w:rPr>
          <w:rFonts w:cs="Arial"/>
          <w:lang w:val="en-US"/>
        </w:rPr>
        <w:t xml:space="preserve">dependently </w:t>
      </w:r>
      <w:r w:rsidRPr="00194344">
        <w:rPr>
          <w:rFonts w:cs="Arial"/>
          <w:lang w:val="en-US"/>
        </w:rPr>
        <w:t xml:space="preserve">of </w:t>
      </w:r>
      <w:r w:rsidR="00A23E21" w:rsidRPr="00194344">
        <w:rPr>
          <w:rFonts w:cs="Arial"/>
          <w:lang w:val="en-US"/>
        </w:rPr>
        <w:t xml:space="preserve">central </w:t>
      </w:r>
      <w:r w:rsidRPr="00194344">
        <w:rPr>
          <w:rFonts w:cs="Arial"/>
          <w:lang w:val="en-US"/>
        </w:rPr>
        <w:t xml:space="preserve">government systems and processes. The </w:t>
      </w:r>
      <w:r w:rsidR="00B46F07" w:rsidRPr="00194344">
        <w:rPr>
          <w:rFonts w:cs="Arial"/>
          <w:lang w:val="en-US"/>
        </w:rPr>
        <w:t xml:space="preserve">evaluation team found the </w:t>
      </w:r>
      <w:r w:rsidRPr="00194344">
        <w:rPr>
          <w:rFonts w:cs="Arial"/>
          <w:lang w:val="en-US"/>
        </w:rPr>
        <w:t>experience outside of Colombo was that national government, mainly through</w:t>
      </w:r>
      <w:r w:rsidR="00194344" w:rsidRPr="00194344">
        <w:rPr>
          <w:rFonts w:cs="Arial"/>
          <w:lang w:val="en-US"/>
        </w:rPr>
        <w:t xml:space="preserve"> the delays in implementing </w:t>
      </w:r>
      <w:r w:rsidRPr="00194344">
        <w:rPr>
          <w:rFonts w:cs="Arial"/>
          <w:lang w:val="en-US"/>
        </w:rPr>
        <w:t xml:space="preserve">national skills reform and </w:t>
      </w:r>
      <w:r w:rsidR="00194344" w:rsidRPr="00194344">
        <w:rPr>
          <w:rFonts w:cs="Arial"/>
          <w:lang w:val="en-US"/>
        </w:rPr>
        <w:t xml:space="preserve">funding constraints for the TVET </w:t>
      </w:r>
      <w:r w:rsidRPr="00194344">
        <w:rPr>
          <w:rFonts w:cs="Arial"/>
          <w:lang w:val="en-US"/>
        </w:rPr>
        <w:t xml:space="preserve">sector, </w:t>
      </w:r>
      <w:r w:rsidR="00CC7FB5" w:rsidRPr="00194344">
        <w:rPr>
          <w:rFonts w:cs="Arial"/>
          <w:lang w:val="en-US"/>
        </w:rPr>
        <w:t>was</w:t>
      </w:r>
      <w:r w:rsidR="00194344">
        <w:rPr>
          <w:rFonts w:cs="Arial"/>
          <w:lang w:val="en-US"/>
        </w:rPr>
        <w:t xml:space="preserve"> also</w:t>
      </w:r>
      <w:r w:rsidR="00CC7FB5" w:rsidRPr="00194344">
        <w:rPr>
          <w:rFonts w:cs="Arial"/>
          <w:lang w:val="en-US"/>
        </w:rPr>
        <w:t xml:space="preserve"> </w:t>
      </w:r>
      <w:r w:rsidRPr="00194344">
        <w:rPr>
          <w:rFonts w:cs="Arial"/>
          <w:lang w:val="en-US"/>
        </w:rPr>
        <w:t>holding back progress</w:t>
      </w:r>
      <w:r w:rsidR="00CC7FB5" w:rsidRPr="00194344">
        <w:rPr>
          <w:rFonts w:cs="Arial"/>
          <w:lang w:val="en-US"/>
        </w:rPr>
        <w:t xml:space="preserve"> on related </w:t>
      </w:r>
      <w:r w:rsidR="00194344">
        <w:rPr>
          <w:rFonts w:cs="Arial"/>
          <w:lang w:val="en-US"/>
        </w:rPr>
        <w:t xml:space="preserve">MSME </w:t>
      </w:r>
      <w:r w:rsidR="00CC7FB5" w:rsidRPr="00194344">
        <w:rPr>
          <w:rFonts w:cs="Arial"/>
          <w:lang w:val="en-US"/>
        </w:rPr>
        <w:t>business reform</w:t>
      </w:r>
      <w:r w:rsidR="00194344">
        <w:rPr>
          <w:rFonts w:cs="Arial"/>
          <w:lang w:val="en-US"/>
        </w:rPr>
        <w:t>s. Some of these were p</w:t>
      </w:r>
      <w:r w:rsidR="00CC7FB5" w:rsidRPr="00194344">
        <w:rPr>
          <w:rFonts w:cs="Arial"/>
          <w:lang w:val="en-US"/>
        </w:rPr>
        <w:t>icked up by S4</w:t>
      </w:r>
      <w:r w:rsidR="009C7811">
        <w:rPr>
          <w:rFonts w:cs="Arial"/>
          <w:lang w:val="en-US"/>
        </w:rPr>
        <w:t>I</w:t>
      </w:r>
      <w:r w:rsidR="00CC7FB5" w:rsidRPr="00194344">
        <w:rPr>
          <w:rFonts w:cs="Arial"/>
          <w:lang w:val="en-US"/>
        </w:rPr>
        <w:t>G</w:t>
      </w:r>
      <w:r w:rsidRPr="00194344">
        <w:rPr>
          <w:rFonts w:cs="Arial"/>
          <w:lang w:val="en-US"/>
        </w:rPr>
        <w:t>.</w:t>
      </w:r>
      <w:r>
        <w:rPr>
          <w:rFonts w:cs="Arial"/>
          <w:lang w:val="en-US"/>
        </w:rPr>
        <w:t xml:space="preserve"> Stakeholders were also very supportive of the program’</w:t>
      </w:r>
      <w:r w:rsidR="00B25E73">
        <w:rPr>
          <w:rFonts w:cs="Arial"/>
          <w:lang w:val="en-US"/>
        </w:rPr>
        <w:t>s</w:t>
      </w:r>
      <w:r>
        <w:rPr>
          <w:rFonts w:cs="Arial"/>
          <w:lang w:val="en-US"/>
        </w:rPr>
        <w:t xml:space="preserve"> flexibility and </w:t>
      </w:r>
      <w:r w:rsidR="00C41BA1">
        <w:rPr>
          <w:rFonts w:cs="Arial"/>
          <w:lang w:val="en-US"/>
        </w:rPr>
        <w:t xml:space="preserve">believed </w:t>
      </w:r>
      <w:r>
        <w:rPr>
          <w:rFonts w:cs="Arial"/>
          <w:lang w:val="en-US"/>
        </w:rPr>
        <w:t xml:space="preserve">it was able to </w:t>
      </w:r>
      <w:r w:rsidRPr="00D863BA">
        <w:rPr>
          <w:rFonts w:cs="Arial"/>
          <w:lang w:val="en-US"/>
        </w:rPr>
        <w:t>influence system changes</w:t>
      </w:r>
      <w:r>
        <w:rPr>
          <w:rFonts w:cs="Arial"/>
          <w:lang w:val="en-US"/>
        </w:rPr>
        <w:t xml:space="preserve"> at the sub-national level and to move creatively away from </w:t>
      </w:r>
      <w:r w:rsidR="00B25E73">
        <w:rPr>
          <w:rFonts w:cs="Arial"/>
          <w:lang w:val="en-US"/>
        </w:rPr>
        <w:t xml:space="preserve">its </w:t>
      </w:r>
      <w:r w:rsidRPr="00D863BA">
        <w:rPr>
          <w:rFonts w:cs="Arial"/>
          <w:lang w:val="en-US"/>
        </w:rPr>
        <w:t>original</w:t>
      </w:r>
      <w:r>
        <w:rPr>
          <w:rFonts w:cs="Arial"/>
          <w:lang w:val="en-US"/>
        </w:rPr>
        <w:t xml:space="preserve"> intention to “</w:t>
      </w:r>
      <w:r w:rsidRPr="00D863BA">
        <w:rPr>
          <w:rFonts w:cs="Arial"/>
          <w:lang w:val="en-US"/>
        </w:rPr>
        <w:t>fit into existing structures</w:t>
      </w:r>
      <w:r w:rsidR="00C41BA1">
        <w:rPr>
          <w:rFonts w:cs="Arial"/>
          <w:lang w:val="en-US"/>
        </w:rPr>
        <w:t>.</w:t>
      </w:r>
      <w:r w:rsidR="00000C87">
        <w:rPr>
          <w:rFonts w:cs="Arial"/>
          <w:lang w:val="en-US"/>
        </w:rPr>
        <w:t>”</w:t>
      </w:r>
      <w:r w:rsidR="00FA7D22">
        <w:rPr>
          <w:rFonts w:cs="Arial"/>
          <w:lang w:val="en-US"/>
        </w:rPr>
        <w:t xml:space="preserve"> </w:t>
      </w:r>
      <w:r w:rsidR="00C41BA1">
        <w:rPr>
          <w:rFonts w:cs="Arial"/>
          <w:lang w:val="en-US"/>
        </w:rPr>
        <w:t>F</w:t>
      </w:r>
      <w:r w:rsidR="00FA7D22">
        <w:rPr>
          <w:rFonts w:cs="Arial"/>
          <w:lang w:val="en-US"/>
        </w:rPr>
        <w:t xml:space="preserve">or example, </w:t>
      </w:r>
      <w:r w:rsidR="00CA39A8">
        <w:rPr>
          <w:rFonts w:cs="Arial"/>
          <w:lang w:val="en-US"/>
        </w:rPr>
        <w:t xml:space="preserve">consultations at the </w:t>
      </w:r>
      <w:r w:rsidR="00FF52F1">
        <w:rPr>
          <w:rFonts w:cs="Arial"/>
          <w:lang w:val="en-US"/>
        </w:rPr>
        <w:t>d</w:t>
      </w:r>
      <w:r w:rsidR="00FA7D22">
        <w:rPr>
          <w:rFonts w:cs="Arial"/>
          <w:lang w:val="en-US"/>
        </w:rPr>
        <w:t>istrict</w:t>
      </w:r>
      <w:r w:rsidR="00CA39A8">
        <w:rPr>
          <w:rFonts w:cs="Arial"/>
          <w:lang w:val="en-US"/>
        </w:rPr>
        <w:t xml:space="preserve"> level demonstrated a stronger focus on MSME </w:t>
      </w:r>
      <w:r w:rsidR="00FA7D22">
        <w:rPr>
          <w:rFonts w:cs="Arial"/>
          <w:lang w:val="en-US"/>
        </w:rPr>
        <w:t>small business and enterprise development,</w:t>
      </w:r>
      <w:r w:rsidR="00CA39A8">
        <w:rPr>
          <w:rFonts w:cs="Arial"/>
          <w:lang w:val="en-US"/>
        </w:rPr>
        <w:t xml:space="preserve"> and linking this with the work of other local agencies</w:t>
      </w:r>
      <w:r w:rsidR="00CA0E32">
        <w:rPr>
          <w:rFonts w:cs="Arial"/>
          <w:lang w:val="en-US"/>
        </w:rPr>
        <w:t xml:space="preserve"> with similar roles. In Matale for example, there was a Business Development Officer in the Secretariat and Small Business Enterprise Centre </w:t>
      </w:r>
      <w:r w:rsidR="00CC7FB5">
        <w:rPr>
          <w:rFonts w:cs="Arial"/>
          <w:lang w:val="en-US"/>
        </w:rPr>
        <w:t xml:space="preserve">in the CBD </w:t>
      </w:r>
      <w:r w:rsidR="00CA0E32">
        <w:rPr>
          <w:rFonts w:cs="Arial"/>
          <w:lang w:val="en-US"/>
        </w:rPr>
        <w:t>that worked directly with the S4IG program collectively supporting MSME growth.</w:t>
      </w:r>
    </w:p>
    <w:p w14:paraId="589A8792" w14:textId="77777777" w:rsidR="005E2C3F" w:rsidRPr="00FA48F0" w:rsidRDefault="005E2C3F" w:rsidP="00F4343E">
      <w:pPr>
        <w:spacing w:after="0" w:line="240" w:lineRule="auto"/>
        <w:jc w:val="both"/>
        <w:rPr>
          <w:rFonts w:cs="Arial"/>
          <w:sz w:val="12"/>
          <w:szCs w:val="12"/>
          <w:lang w:val="en-US"/>
        </w:rPr>
      </w:pPr>
    </w:p>
    <w:p w14:paraId="3B4FC0DC" w14:textId="632D290F" w:rsidR="005E2C3F" w:rsidRDefault="005E2C3F" w:rsidP="00F4343E">
      <w:pPr>
        <w:spacing w:after="0" w:line="240" w:lineRule="auto"/>
        <w:jc w:val="both"/>
        <w:rPr>
          <w:rFonts w:cs="Arial"/>
          <w:lang w:val="en-US"/>
        </w:rPr>
      </w:pPr>
      <w:r w:rsidRPr="00CC0804">
        <w:rPr>
          <w:rFonts w:cs="Arial"/>
          <w:lang w:val="en-US"/>
        </w:rPr>
        <w:t xml:space="preserve">There was also a very public acknowledgement that while some stakeholders (TVEC and VTA) saw some excellent opportunities for collaboration around TVET skills policy and general capacity building of the sector, the agencies themselves became an encumbrance to leveraging S4IG’s support and investment. This was due mainly to </w:t>
      </w:r>
      <w:r w:rsidR="00927C25">
        <w:rPr>
          <w:rFonts w:cs="Arial"/>
          <w:lang w:val="en-US"/>
        </w:rPr>
        <w:t>internal</w:t>
      </w:r>
      <w:r w:rsidR="00927C25" w:rsidRPr="00CC0804">
        <w:rPr>
          <w:rFonts w:cs="Arial"/>
          <w:lang w:val="en-US"/>
        </w:rPr>
        <w:t xml:space="preserve"> </w:t>
      </w:r>
      <w:r w:rsidR="00FA7D22">
        <w:rPr>
          <w:rFonts w:cs="Arial"/>
          <w:lang w:val="en-US"/>
        </w:rPr>
        <w:t xml:space="preserve">challenges </w:t>
      </w:r>
      <w:r w:rsidRPr="00CC0804">
        <w:rPr>
          <w:rFonts w:cs="Arial"/>
          <w:lang w:val="en-US"/>
        </w:rPr>
        <w:t>as the agencies did not have the necessary management prerogative</w:t>
      </w:r>
      <w:r w:rsidR="004E38DC">
        <w:rPr>
          <w:rFonts w:cs="Arial"/>
          <w:lang w:val="en-US"/>
        </w:rPr>
        <w:t xml:space="preserve">, </w:t>
      </w:r>
      <w:r w:rsidRPr="00CC0804">
        <w:rPr>
          <w:rFonts w:cs="Arial"/>
          <w:lang w:val="en-US"/>
        </w:rPr>
        <w:t>delegations</w:t>
      </w:r>
      <w:r w:rsidR="004E38DC">
        <w:rPr>
          <w:rFonts w:cs="Arial"/>
          <w:lang w:val="en-US"/>
        </w:rPr>
        <w:t xml:space="preserve">, and internal </w:t>
      </w:r>
      <w:r w:rsidR="00DC685C">
        <w:rPr>
          <w:rFonts w:cs="Arial"/>
          <w:lang w:val="en-US"/>
        </w:rPr>
        <w:t xml:space="preserve">resources </w:t>
      </w:r>
      <w:r w:rsidR="00DC685C" w:rsidRPr="00CC0804">
        <w:rPr>
          <w:rFonts w:cs="Arial"/>
          <w:lang w:val="en-US"/>
        </w:rPr>
        <w:t>to</w:t>
      </w:r>
      <w:r w:rsidRPr="00CC0804">
        <w:rPr>
          <w:rFonts w:cs="Arial"/>
          <w:lang w:val="en-US"/>
        </w:rPr>
        <w:t xml:space="preserve"> </w:t>
      </w:r>
      <w:proofErr w:type="spellStart"/>
      <w:r w:rsidRPr="00CC0804">
        <w:rPr>
          <w:rFonts w:cs="Arial"/>
          <w:lang w:val="en-US"/>
        </w:rPr>
        <w:t>maximise</w:t>
      </w:r>
      <w:proofErr w:type="spellEnd"/>
      <w:r w:rsidRPr="00CC0804">
        <w:rPr>
          <w:rFonts w:cs="Arial"/>
          <w:lang w:val="en-US"/>
        </w:rPr>
        <w:t xml:space="preserve"> the</w:t>
      </w:r>
      <w:r w:rsidR="00FA7D22">
        <w:rPr>
          <w:rFonts w:cs="Arial"/>
          <w:lang w:val="en-US"/>
        </w:rPr>
        <w:t xml:space="preserve"> </w:t>
      </w:r>
      <w:r w:rsidRPr="00CC0804">
        <w:rPr>
          <w:rFonts w:cs="Arial"/>
          <w:lang w:val="en-US"/>
        </w:rPr>
        <w:t xml:space="preserve">opportunities </w:t>
      </w:r>
      <w:r w:rsidR="00FA7D22">
        <w:rPr>
          <w:rFonts w:cs="Arial"/>
          <w:lang w:val="en-US"/>
        </w:rPr>
        <w:t>presented by S4IG</w:t>
      </w:r>
      <w:r w:rsidR="004E38DC">
        <w:rPr>
          <w:rFonts w:cs="Arial"/>
          <w:lang w:val="en-US"/>
        </w:rPr>
        <w:t>. The appointment of a</w:t>
      </w:r>
      <w:r w:rsidR="00927C25">
        <w:rPr>
          <w:rFonts w:cs="Arial"/>
          <w:lang w:val="en-US"/>
        </w:rPr>
        <w:t>n</w:t>
      </w:r>
      <w:r w:rsidR="004E38DC">
        <w:rPr>
          <w:rFonts w:cs="Arial"/>
          <w:lang w:val="en-US"/>
        </w:rPr>
        <w:t xml:space="preserve"> S4IG</w:t>
      </w:r>
      <w:r w:rsidR="00927C25">
        <w:rPr>
          <w:rFonts w:cs="Arial"/>
          <w:lang w:val="en-US"/>
        </w:rPr>
        <w:t>-</w:t>
      </w:r>
      <w:r w:rsidR="004E38DC">
        <w:rPr>
          <w:rFonts w:cs="Arial"/>
          <w:lang w:val="en-US"/>
        </w:rPr>
        <w:t xml:space="preserve">funded officer to act as a counterpart, working inside the agency may have helped to overcome some of the </w:t>
      </w:r>
      <w:r>
        <w:rPr>
          <w:rFonts w:cs="Arial"/>
          <w:lang w:val="en-US"/>
        </w:rPr>
        <w:t xml:space="preserve">internal </w:t>
      </w:r>
      <w:r w:rsidRPr="00CC0804">
        <w:rPr>
          <w:rFonts w:cs="Arial"/>
          <w:lang w:val="en-US"/>
        </w:rPr>
        <w:t>political and bureaucratic barriers</w:t>
      </w:r>
      <w:r w:rsidR="004E38DC">
        <w:rPr>
          <w:rFonts w:cs="Arial"/>
          <w:lang w:val="en-US"/>
        </w:rPr>
        <w:t xml:space="preserve">, however this would have been contingent on the willingness of the agency to embrace the </w:t>
      </w:r>
      <w:r w:rsidR="00CC7FB5">
        <w:rPr>
          <w:rFonts w:cs="Arial"/>
          <w:lang w:val="en-US"/>
        </w:rPr>
        <w:t xml:space="preserve">S4IG’s </w:t>
      </w:r>
      <w:r w:rsidR="004E38DC">
        <w:rPr>
          <w:rFonts w:cs="Arial"/>
          <w:lang w:val="en-US"/>
        </w:rPr>
        <w:t>program’s objectives</w:t>
      </w:r>
      <w:r w:rsidRPr="00CC0804">
        <w:rPr>
          <w:rFonts w:cs="Arial"/>
          <w:lang w:val="en-US"/>
        </w:rPr>
        <w:t>.</w:t>
      </w:r>
    </w:p>
    <w:p w14:paraId="07DA74E5" w14:textId="77777777" w:rsidR="00C33065" w:rsidRDefault="00C33065" w:rsidP="00F4343E">
      <w:pPr>
        <w:spacing w:after="0" w:line="240" w:lineRule="auto"/>
        <w:jc w:val="both"/>
        <w:rPr>
          <w:rFonts w:cs="Arial"/>
          <w:lang w:val="en-US"/>
        </w:rPr>
      </w:pPr>
    </w:p>
    <w:p w14:paraId="465DFAC0" w14:textId="74CF1349" w:rsidR="00F41F94" w:rsidRPr="00001822" w:rsidRDefault="00F41F94" w:rsidP="00744380">
      <w:pPr>
        <w:pStyle w:val="Heading3"/>
        <w:numPr>
          <w:ilvl w:val="2"/>
          <w:numId w:val="34"/>
        </w:numPr>
        <w:ind w:left="0" w:firstLine="0"/>
        <w:rPr>
          <w:rFonts w:ascii="Arial" w:hAnsi="Arial" w:cs="Arial"/>
          <w:b/>
          <w:bCs/>
          <w:sz w:val="20"/>
          <w:szCs w:val="20"/>
          <w:lang w:val="en-US"/>
        </w:rPr>
      </w:pPr>
      <w:bookmarkStart w:id="22" w:name="_Toc201067119"/>
      <w:r w:rsidRPr="00001822">
        <w:rPr>
          <w:rFonts w:ascii="Arial" w:hAnsi="Arial" w:cs="Arial"/>
          <w:b/>
          <w:bCs/>
          <w:sz w:val="20"/>
          <w:szCs w:val="20"/>
          <w:lang w:val="en-US"/>
        </w:rPr>
        <w:t>EFFICIENCY</w:t>
      </w:r>
      <w:bookmarkEnd w:id="22"/>
    </w:p>
    <w:p w14:paraId="47FA9616" w14:textId="77777777" w:rsidR="006E608D" w:rsidRDefault="00617F8E" w:rsidP="00F4343E">
      <w:pPr>
        <w:spacing w:after="0" w:line="240" w:lineRule="auto"/>
        <w:jc w:val="both"/>
        <w:rPr>
          <w:rFonts w:cs="Arial"/>
        </w:rPr>
      </w:pPr>
      <w:bookmarkStart w:id="23" w:name="_Hlk170298298"/>
      <w:r w:rsidRPr="00C0673C">
        <w:rPr>
          <w:rFonts w:cs="Arial"/>
          <w:b/>
          <w:bCs/>
        </w:rPr>
        <w:t>The evaluation considered the primary measure of the program’s efficiency to be the ability of the S4IG structure, governance, partnering, business, and activity model to deliver design outcomes to stakeholders within the scope of the available budget and resources</w:t>
      </w:r>
      <w:r>
        <w:rPr>
          <w:rFonts w:cs="Arial"/>
          <w:b/>
          <w:bCs/>
        </w:rPr>
        <w:t xml:space="preserve">. </w:t>
      </w:r>
      <w:r>
        <w:rPr>
          <w:rFonts w:cs="Arial"/>
        </w:rPr>
        <w:t>DFAT’s MEL Standards do not specifically define efficiency measures</w:t>
      </w:r>
      <w:r w:rsidR="00FF52F1">
        <w:rPr>
          <w:rFonts w:cs="Arial"/>
        </w:rPr>
        <w:t>. H</w:t>
      </w:r>
      <w:r>
        <w:rPr>
          <w:rFonts w:cs="Arial"/>
        </w:rPr>
        <w:t>owever</w:t>
      </w:r>
      <w:r w:rsidR="00FF52F1">
        <w:rPr>
          <w:rFonts w:cs="Arial"/>
        </w:rPr>
        <w:t>,</w:t>
      </w:r>
      <w:r>
        <w:rPr>
          <w:rFonts w:cs="Arial"/>
        </w:rPr>
        <w:t xml:space="preserve"> the evaluation, looked broadly at the relationship between program inputs and outputs and the achievement of quality outcomes, and factors such as the contribution and buy in of partners as measures of S4IG’s efficiency. </w:t>
      </w:r>
    </w:p>
    <w:p w14:paraId="3FB7392E" w14:textId="3FEB7BD6" w:rsidR="00617F8E" w:rsidRDefault="00617F8E" w:rsidP="00F4343E">
      <w:pPr>
        <w:spacing w:after="0" w:line="240" w:lineRule="auto"/>
        <w:jc w:val="both"/>
      </w:pPr>
      <w:r>
        <w:lastRenderedPageBreak/>
        <w:t xml:space="preserve">Generally, the </w:t>
      </w:r>
      <w:r w:rsidRPr="00815D3D">
        <w:t>S4IG program was found to be an efficient model for the development of target markets (Tourism and MSMEs)</w:t>
      </w:r>
      <w:r w:rsidR="00FF52F1">
        <w:t>;</w:t>
      </w:r>
      <w:r w:rsidRPr="00815D3D">
        <w:t xml:space="preserve"> it engaged extremely well with participants</w:t>
      </w:r>
      <w:r w:rsidR="00927C25">
        <w:t>,</w:t>
      </w:r>
      <w:r w:rsidRPr="00815D3D">
        <w:t xml:space="preserve"> and built strong relationships with the tourism industry, government</w:t>
      </w:r>
      <w:r>
        <w:t>,</w:t>
      </w:r>
      <w:r w:rsidRPr="00815D3D">
        <w:t xml:space="preserve"> and the private sector</w:t>
      </w:r>
      <w:r>
        <w:rPr>
          <w:rStyle w:val="FootnoteReference"/>
        </w:rPr>
        <w:footnoteReference w:id="18"/>
      </w:r>
      <w:r>
        <w:t>.</w:t>
      </w:r>
    </w:p>
    <w:p w14:paraId="29A6F182" w14:textId="77777777" w:rsidR="006E608D" w:rsidRDefault="006E608D" w:rsidP="00F4343E">
      <w:pPr>
        <w:spacing w:after="0" w:line="240" w:lineRule="auto"/>
        <w:jc w:val="both"/>
      </w:pPr>
    </w:p>
    <w:p w14:paraId="1F5684F3" w14:textId="43CEDB82" w:rsidR="00FA48F0" w:rsidRDefault="00617F8E" w:rsidP="00F4343E">
      <w:pPr>
        <w:spacing w:line="240" w:lineRule="auto"/>
        <w:jc w:val="both"/>
      </w:pPr>
      <w:r w:rsidRPr="006C1815">
        <w:rPr>
          <w:rFonts w:cs="Arial"/>
          <w:b/>
          <w:bCs/>
        </w:rPr>
        <w:t>S4IG Phase 2 began during a period of economic crises wrought by external shocks to Sri Lanka’s economy.</w:t>
      </w:r>
      <w:r w:rsidRPr="000839E9">
        <w:rPr>
          <w:rFonts w:cs="Arial"/>
        </w:rPr>
        <w:t xml:space="preserve"> </w:t>
      </w:r>
      <w:r>
        <w:t>Despite these challenges, the value and impact of the intervention models implemented continues to confirm positive effects under the current economic conditions, especially in regional areas where recovery is evident.</w:t>
      </w:r>
    </w:p>
    <w:p w14:paraId="3130C861" w14:textId="048BCC31" w:rsidR="00617F8E" w:rsidRDefault="00617F8E" w:rsidP="00F4343E">
      <w:pPr>
        <w:spacing w:line="240" w:lineRule="auto"/>
        <w:jc w:val="both"/>
        <w:rPr>
          <w:rFonts w:cs="Arial"/>
        </w:rPr>
      </w:pPr>
      <w:r w:rsidRPr="006E608D">
        <w:rPr>
          <w:b/>
          <w:bCs/>
        </w:rPr>
        <w:t>The skills models have offered a valuable set of tools</w:t>
      </w:r>
      <w:r>
        <w:t xml:space="preserve"> that are already demonstrating their ability to drive business improvement, boost employment, and increase incomes, which is particularly vital in the face of the country's </w:t>
      </w:r>
      <w:r w:rsidR="00FA48F0">
        <w:t xml:space="preserve">continued </w:t>
      </w:r>
      <w:r>
        <w:t xml:space="preserve">economic struggles. While </w:t>
      </w:r>
      <w:r w:rsidRPr="000839E9">
        <w:rPr>
          <w:rFonts w:cs="Arial"/>
        </w:rPr>
        <w:t>the operating environment imposed certain constraints on performance</w:t>
      </w:r>
      <w:r>
        <w:rPr>
          <w:rFonts w:cs="Arial"/>
        </w:rPr>
        <w:t xml:space="preserve">, </w:t>
      </w:r>
      <w:r w:rsidRPr="000839E9">
        <w:rPr>
          <w:rFonts w:cs="Arial"/>
        </w:rPr>
        <w:t>field consultations suggest that the management capacity and experience of partner organi</w:t>
      </w:r>
      <w:r w:rsidR="00FA48F0">
        <w:rPr>
          <w:rFonts w:cs="Arial"/>
        </w:rPr>
        <w:t>s</w:t>
      </w:r>
      <w:r w:rsidRPr="000839E9">
        <w:rPr>
          <w:rFonts w:cs="Arial"/>
        </w:rPr>
        <w:t xml:space="preserve">ations, particularly community-based organisations, was a key determinant of program effectiveness and </w:t>
      </w:r>
      <w:r>
        <w:rPr>
          <w:rFonts w:cs="Arial"/>
        </w:rPr>
        <w:t xml:space="preserve">potential </w:t>
      </w:r>
      <w:r w:rsidRPr="000839E9">
        <w:rPr>
          <w:rFonts w:cs="Arial"/>
        </w:rPr>
        <w:t>sustainability. For example, the Miani</w:t>
      </w:r>
      <w:r w:rsidR="00FA48F0">
        <w:rPr>
          <w:rFonts w:cs="Arial"/>
        </w:rPr>
        <w:t xml:space="preserve"> technical training I</w:t>
      </w:r>
      <w:r w:rsidRPr="000839E9">
        <w:rPr>
          <w:rFonts w:cs="Arial"/>
        </w:rPr>
        <w:t xml:space="preserve">nstitute in Batticaloa </w:t>
      </w:r>
      <w:r w:rsidR="00FA48F0">
        <w:rPr>
          <w:rFonts w:cs="Arial"/>
        </w:rPr>
        <w:t xml:space="preserve">has </w:t>
      </w:r>
      <w:r w:rsidRPr="000839E9">
        <w:rPr>
          <w:rFonts w:cs="Arial"/>
        </w:rPr>
        <w:t xml:space="preserve">been providing skills training in cookery for some years. With S4IG’s assistance, it was able to upgrade its training services in terms of course content, </w:t>
      </w:r>
      <w:r>
        <w:rPr>
          <w:rFonts w:cs="Arial"/>
        </w:rPr>
        <w:t xml:space="preserve">training </w:t>
      </w:r>
      <w:r w:rsidR="00FF52F1">
        <w:rPr>
          <w:rFonts w:cs="Arial"/>
        </w:rPr>
        <w:t xml:space="preserve">its </w:t>
      </w:r>
      <w:r w:rsidRPr="000839E9">
        <w:rPr>
          <w:rFonts w:cs="Arial"/>
        </w:rPr>
        <w:t xml:space="preserve">trainers, </w:t>
      </w:r>
      <w:r>
        <w:rPr>
          <w:rFonts w:cs="Arial"/>
        </w:rPr>
        <w:t>refurbishing</w:t>
      </w:r>
      <w:r w:rsidR="006E608D">
        <w:rPr>
          <w:rFonts w:cs="Arial"/>
        </w:rPr>
        <w:t>,</w:t>
      </w:r>
      <w:r>
        <w:rPr>
          <w:rFonts w:cs="Arial"/>
        </w:rPr>
        <w:t xml:space="preserve"> and upgrading </w:t>
      </w:r>
      <w:r w:rsidRPr="000839E9">
        <w:rPr>
          <w:rFonts w:cs="Arial"/>
        </w:rPr>
        <w:t>equipment</w:t>
      </w:r>
      <w:r w:rsidR="00FA48F0">
        <w:rPr>
          <w:rFonts w:cs="Arial"/>
        </w:rPr>
        <w:t xml:space="preserve"> and kitchen facilities</w:t>
      </w:r>
      <w:r w:rsidR="00FF52F1">
        <w:rPr>
          <w:rFonts w:cs="Arial"/>
        </w:rPr>
        <w:t>,</w:t>
      </w:r>
      <w:r w:rsidRPr="000839E9">
        <w:rPr>
          <w:rFonts w:cs="Arial"/>
        </w:rPr>
        <w:t xml:space="preserve"> and</w:t>
      </w:r>
      <w:r w:rsidR="00FA48F0">
        <w:rPr>
          <w:rFonts w:cs="Arial"/>
        </w:rPr>
        <w:t xml:space="preserve"> increasing participant numbers. </w:t>
      </w:r>
      <w:r w:rsidRPr="000839E9">
        <w:rPr>
          <w:rFonts w:cs="Arial"/>
        </w:rPr>
        <w:t xml:space="preserve">It also established valuable networks with private hotels in the area which helped find jobs for its graduates and establish a conduit of information about what </w:t>
      </w:r>
      <w:r w:rsidR="00FF52F1">
        <w:rPr>
          <w:rFonts w:cs="Arial"/>
        </w:rPr>
        <w:t xml:space="preserve">skills </w:t>
      </w:r>
      <w:r w:rsidR="00927C25">
        <w:rPr>
          <w:rFonts w:cs="Arial"/>
        </w:rPr>
        <w:t>are desirable in the industry</w:t>
      </w:r>
      <w:r w:rsidRPr="000839E9">
        <w:rPr>
          <w:rFonts w:cs="Arial"/>
        </w:rPr>
        <w:t xml:space="preserve">. </w:t>
      </w:r>
    </w:p>
    <w:p w14:paraId="37840BFA" w14:textId="1DDB4276" w:rsidR="00617F8E" w:rsidRPr="00D86892" w:rsidRDefault="00617F8E" w:rsidP="00F4343E">
      <w:pPr>
        <w:spacing w:line="240" w:lineRule="auto"/>
        <w:jc w:val="both"/>
        <w:rPr>
          <w:rFonts w:cs="Arial"/>
        </w:rPr>
      </w:pPr>
      <w:r w:rsidRPr="000839E9">
        <w:rPr>
          <w:rFonts w:cs="Arial"/>
        </w:rPr>
        <w:t xml:space="preserve">Although after the first year </w:t>
      </w:r>
      <w:r w:rsidR="006D3DE1">
        <w:rPr>
          <w:rFonts w:cs="Arial"/>
        </w:rPr>
        <w:t xml:space="preserve">of S4IG support, the </w:t>
      </w:r>
      <w:r w:rsidRPr="000839E9">
        <w:rPr>
          <w:rFonts w:cs="Arial"/>
        </w:rPr>
        <w:t xml:space="preserve">Miani Institute resumed levying fees, </w:t>
      </w:r>
      <w:r w:rsidR="00FF52F1">
        <w:rPr>
          <w:rFonts w:cs="Arial"/>
        </w:rPr>
        <w:t>it</w:t>
      </w:r>
      <w:r w:rsidRPr="000839E9">
        <w:rPr>
          <w:rFonts w:cs="Arial"/>
        </w:rPr>
        <w:t xml:space="preserve"> </w:t>
      </w:r>
      <w:r>
        <w:rPr>
          <w:rFonts w:cs="Arial"/>
        </w:rPr>
        <w:t xml:space="preserve">was able to provide </w:t>
      </w:r>
      <w:r w:rsidRPr="000839E9">
        <w:rPr>
          <w:rFonts w:cs="Arial"/>
        </w:rPr>
        <w:t xml:space="preserve">a far more </w:t>
      </w:r>
      <w:r>
        <w:rPr>
          <w:rFonts w:cs="Arial"/>
        </w:rPr>
        <w:t xml:space="preserve">industry </w:t>
      </w:r>
      <w:r w:rsidRPr="000839E9">
        <w:rPr>
          <w:rFonts w:cs="Arial"/>
        </w:rPr>
        <w:t>appropriate and valuable training course following S4IG</w:t>
      </w:r>
      <w:r>
        <w:rPr>
          <w:rFonts w:cs="Arial"/>
        </w:rPr>
        <w:t>’s investment</w:t>
      </w:r>
      <w:r w:rsidRPr="000839E9">
        <w:rPr>
          <w:rFonts w:cs="Arial"/>
        </w:rPr>
        <w:t>. Most importantly it has the capacity to seek and obtain funding from other sources and continue its trajectory of improving the training provided.</w:t>
      </w:r>
      <w:r>
        <w:rPr>
          <w:rFonts w:cs="Arial"/>
        </w:rPr>
        <w:t xml:space="preserve"> </w:t>
      </w:r>
      <w:r w:rsidRPr="000839E9">
        <w:rPr>
          <w:rFonts w:cs="Arial"/>
        </w:rPr>
        <w:t>Similarly, S4IG worked with Sewa Lanka, a well-known and long-established partner in Batticaloa to implement its community-based tour groups program</w:t>
      </w:r>
      <w:r>
        <w:rPr>
          <w:rFonts w:cs="Arial"/>
        </w:rPr>
        <w:t>.</w:t>
      </w:r>
      <w:r w:rsidRPr="000839E9">
        <w:rPr>
          <w:rFonts w:cs="Arial"/>
        </w:rPr>
        <w:t xml:space="preserve"> </w:t>
      </w:r>
      <w:r w:rsidRPr="00D86892">
        <w:rPr>
          <w:rFonts w:cs="Arial"/>
        </w:rPr>
        <w:t xml:space="preserve">The </w:t>
      </w:r>
      <w:r w:rsidRPr="000839E9">
        <w:rPr>
          <w:rFonts w:cs="Arial"/>
        </w:rPr>
        <w:t>Sewa Lanka</w:t>
      </w:r>
      <w:r w:rsidRPr="00D86892">
        <w:rPr>
          <w:rFonts w:cs="Arial"/>
        </w:rPr>
        <w:t xml:space="preserve"> organisation </w:t>
      </w:r>
      <w:r>
        <w:rPr>
          <w:rFonts w:cs="Arial"/>
        </w:rPr>
        <w:t xml:space="preserve">supported by S4IG </w:t>
      </w:r>
      <w:r w:rsidRPr="00D86892">
        <w:rPr>
          <w:rFonts w:cs="Arial"/>
        </w:rPr>
        <w:t>was able to leverage its resources and detailed knowledge of the area to catalyse the establishment of several such groups and grow them to the level of having a web-based presence and accepting independent international bookings. At the same time, Sewa Lanka has itself ventured into the travel industry as a tour operator</w:t>
      </w:r>
      <w:r>
        <w:rPr>
          <w:rFonts w:cs="Arial"/>
        </w:rPr>
        <w:t xml:space="preserve"> due to its S4IG capacity development.</w:t>
      </w:r>
    </w:p>
    <w:p w14:paraId="5FCC4E62" w14:textId="77777777" w:rsidR="00617F8E" w:rsidRDefault="00617F8E" w:rsidP="00F4343E">
      <w:pPr>
        <w:spacing w:line="240" w:lineRule="auto"/>
        <w:jc w:val="both"/>
        <w:rPr>
          <w:rFonts w:cs="Arial"/>
        </w:rPr>
      </w:pPr>
      <w:r w:rsidRPr="000839E9">
        <w:rPr>
          <w:rFonts w:cs="Arial"/>
        </w:rPr>
        <w:t>In contrast, the partner organisation AHAM in Trincomalee did not seem to have sufficient in-house capacity to develop and manage community-based tour groups and had to hire somebody to take charge of it. The required conceptualisation and documentation were carried out, but the community-based groups had not evolved to the extent of developing a web presence and getting independent bookings, and all the groups seemed to be operating through just one mobile phone and out of just one office in Trincomalee.</w:t>
      </w:r>
      <w:r>
        <w:rPr>
          <w:rFonts w:cs="Arial"/>
        </w:rPr>
        <w:t xml:space="preserve"> </w:t>
      </w:r>
    </w:p>
    <w:p w14:paraId="3BE7FA44" w14:textId="7F916448" w:rsidR="00617F8E" w:rsidRDefault="00617F8E" w:rsidP="00F4343E">
      <w:pPr>
        <w:spacing w:after="0" w:line="240" w:lineRule="auto"/>
        <w:jc w:val="both"/>
        <w:rPr>
          <w:rFonts w:cs="Arial"/>
        </w:rPr>
      </w:pPr>
      <w:r>
        <w:rPr>
          <w:rFonts w:cs="Arial"/>
        </w:rPr>
        <w:t xml:space="preserve">Stakeholders report that S4IG maintained a strong </w:t>
      </w:r>
      <w:r w:rsidRPr="0032155A">
        <w:rPr>
          <w:rFonts w:cs="Arial"/>
          <w:b/>
          <w:bCs/>
        </w:rPr>
        <w:t>collaborati</w:t>
      </w:r>
      <w:r>
        <w:rPr>
          <w:rFonts w:cs="Arial"/>
          <w:b/>
          <w:bCs/>
        </w:rPr>
        <w:t xml:space="preserve">ve attitude to working with other </w:t>
      </w:r>
      <w:r w:rsidRPr="0032155A">
        <w:rPr>
          <w:rFonts w:cs="Arial"/>
          <w:b/>
          <w:bCs/>
        </w:rPr>
        <w:t>development partners and DFAT investments</w:t>
      </w:r>
      <w:r>
        <w:rPr>
          <w:rFonts w:cs="Arial"/>
        </w:rPr>
        <w:t>. There were many examples demonstrating extensive collaboration that contributed to the efficiency of the program</w:t>
      </w:r>
      <w:r w:rsidR="00963A79">
        <w:rPr>
          <w:rFonts w:cs="Arial"/>
        </w:rPr>
        <w:t>. These included:</w:t>
      </w:r>
      <w:r>
        <w:rPr>
          <w:rFonts w:cs="Arial"/>
        </w:rPr>
        <w:t xml:space="preserve"> USAID’s </w:t>
      </w:r>
      <w:r w:rsidRPr="00427712">
        <w:rPr>
          <w:rFonts w:cs="Arial"/>
        </w:rPr>
        <w:t>In</w:t>
      </w:r>
      <w:r>
        <w:rPr>
          <w:rFonts w:cs="Arial"/>
        </w:rPr>
        <w:t>do-Pacific Opportunity Project (IPOP)</w:t>
      </w:r>
      <w:r>
        <w:rPr>
          <w:rStyle w:val="FootnoteReference"/>
          <w:rFonts w:cs="Arial"/>
        </w:rPr>
        <w:footnoteReference w:id="19"/>
      </w:r>
      <w:r>
        <w:rPr>
          <w:rFonts w:cs="Arial"/>
        </w:rPr>
        <w:t xml:space="preserve"> to develop innovative approaches to MSME niche market tourism</w:t>
      </w:r>
      <w:r w:rsidR="00FF52F1">
        <w:rPr>
          <w:rFonts w:cs="Arial"/>
        </w:rPr>
        <w:t>;</w:t>
      </w:r>
      <w:r>
        <w:rPr>
          <w:rFonts w:cs="Arial"/>
        </w:rPr>
        <w:t xml:space="preserve"> collaboration with GIZ on common national policy recommendations for disability inclusion, facilitating DFAT’s engagement with regional visits to S4IG events and stakeholder meetings</w:t>
      </w:r>
      <w:r w:rsidR="00FF52F1">
        <w:rPr>
          <w:rFonts w:cs="Arial"/>
        </w:rPr>
        <w:t>;</w:t>
      </w:r>
      <w:r>
        <w:rPr>
          <w:rFonts w:cs="Arial"/>
        </w:rPr>
        <w:t xml:space="preserve"> partnering with the I</w:t>
      </w:r>
      <w:r w:rsidRPr="0032155A">
        <w:rPr>
          <w:rFonts w:cs="Arial"/>
        </w:rPr>
        <w:t>LO</w:t>
      </w:r>
      <w:r>
        <w:rPr>
          <w:rFonts w:cs="Arial"/>
        </w:rPr>
        <w:t xml:space="preserve"> to implement a hybrid </w:t>
      </w:r>
      <w:r w:rsidRPr="0032155A">
        <w:rPr>
          <w:rFonts w:cs="Arial"/>
        </w:rPr>
        <w:t>multitasker model</w:t>
      </w:r>
      <w:r>
        <w:rPr>
          <w:rFonts w:cs="Arial"/>
        </w:rPr>
        <w:t>, developed from the S4IG model,</w:t>
      </w:r>
      <w:r w:rsidRPr="0032155A">
        <w:rPr>
          <w:rFonts w:cs="Arial"/>
        </w:rPr>
        <w:t xml:space="preserve"> for outward immigration training</w:t>
      </w:r>
      <w:r w:rsidR="00FF52F1">
        <w:rPr>
          <w:rFonts w:cs="Arial"/>
        </w:rPr>
        <w:t>;</w:t>
      </w:r>
      <w:r>
        <w:rPr>
          <w:rStyle w:val="FootnoteReference"/>
          <w:rFonts w:cs="Arial"/>
        </w:rPr>
        <w:footnoteReference w:id="20"/>
      </w:r>
      <w:r w:rsidR="00963A79">
        <w:rPr>
          <w:rFonts w:cs="Arial"/>
        </w:rPr>
        <w:t xml:space="preserve"> </w:t>
      </w:r>
      <w:r>
        <w:rPr>
          <w:rFonts w:cs="Arial"/>
        </w:rPr>
        <w:t>and</w:t>
      </w:r>
      <w:r w:rsidR="00FF52F1">
        <w:rPr>
          <w:rFonts w:cs="Arial"/>
        </w:rPr>
        <w:t>,</w:t>
      </w:r>
      <w:r>
        <w:rPr>
          <w:rFonts w:cs="Arial"/>
        </w:rPr>
        <w:t xml:space="preserve"> </w:t>
      </w:r>
      <w:r w:rsidRPr="0032155A">
        <w:rPr>
          <w:rFonts w:cs="Arial"/>
        </w:rPr>
        <w:t>collaborat</w:t>
      </w:r>
      <w:r>
        <w:rPr>
          <w:rFonts w:cs="Arial"/>
        </w:rPr>
        <w:t>ing</w:t>
      </w:r>
      <w:r w:rsidRPr="0032155A">
        <w:rPr>
          <w:rFonts w:cs="Arial"/>
        </w:rPr>
        <w:t xml:space="preserve"> with JICA on the Reasonably Adjusted training model</w:t>
      </w:r>
      <w:r>
        <w:rPr>
          <w:rFonts w:cs="Arial"/>
        </w:rPr>
        <w:t xml:space="preserve"> for people living with a disability through training </w:t>
      </w:r>
      <w:r w:rsidRPr="0032155A">
        <w:rPr>
          <w:rFonts w:cs="Arial"/>
        </w:rPr>
        <w:t>in-business coaches</w:t>
      </w:r>
      <w:r>
        <w:rPr>
          <w:rFonts w:cs="Arial"/>
        </w:rPr>
        <w:t>.</w:t>
      </w:r>
      <w:r>
        <w:rPr>
          <w:rStyle w:val="FootnoteReference"/>
          <w:rFonts w:cs="Arial"/>
        </w:rPr>
        <w:footnoteReference w:id="21"/>
      </w:r>
    </w:p>
    <w:p w14:paraId="4D78D56C" w14:textId="77777777" w:rsidR="00617F8E" w:rsidRPr="00E5611F" w:rsidRDefault="00617F8E" w:rsidP="00F4343E">
      <w:pPr>
        <w:spacing w:after="0" w:line="240" w:lineRule="auto"/>
        <w:jc w:val="both"/>
        <w:rPr>
          <w:rFonts w:cs="Arial"/>
          <w:sz w:val="16"/>
          <w:szCs w:val="16"/>
        </w:rPr>
      </w:pPr>
    </w:p>
    <w:p w14:paraId="2D8CB58B" w14:textId="2E656879" w:rsidR="00E5611F" w:rsidRDefault="00617F8E" w:rsidP="00F4343E">
      <w:pPr>
        <w:spacing w:after="0" w:line="240" w:lineRule="auto"/>
        <w:jc w:val="both"/>
        <w:rPr>
          <w:rFonts w:cs="Arial"/>
        </w:rPr>
      </w:pPr>
      <w:r w:rsidRPr="007311E1">
        <w:rPr>
          <w:rFonts w:cs="Arial"/>
          <w:b/>
          <w:bCs/>
        </w:rPr>
        <w:t xml:space="preserve">The evaluation team </w:t>
      </w:r>
      <w:r>
        <w:rPr>
          <w:rFonts w:cs="Arial"/>
          <w:b/>
          <w:bCs/>
        </w:rPr>
        <w:t xml:space="preserve">assessed the program’s value for money proposition </w:t>
      </w:r>
      <w:r w:rsidR="00DC685C">
        <w:rPr>
          <w:rFonts w:cs="Arial"/>
        </w:rPr>
        <w:t>based on</w:t>
      </w:r>
      <w:r>
        <w:rPr>
          <w:rFonts w:cs="Arial"/>
        </w:rPr>
        <w:t xml:space="preserve"> factors</w:t>
      </w:r>
      <w:r>
        <w:rPr>
          <w:rStyle w:val="FootnoteReference"/>
          <w:rFonts w:cs="Arial"/>
        </w:rPr>
        <w:footnoteReference w:id="22"/>
      </w:r>
      <w:r>
        <w:rPr>
          <w:rFonts w:cs="Arial"/>
        </w:rPr>
        <w:t xml:space="preserve"> such as achievements</w:t>
      </w:r>
      <w:r w:rsidR="00A52D18">
        <w:rPr>
          <w:rFonts w:cs="Arial"/>
        </w:rPr>
        <w:t xml:space="preserve"> against expected design outcomes</w:t>
      </w:r>
      <w:r>
        <w:rPr>
          <w:rFonts w:cs="Arial"/>
        </w:rPr>
        <w:t>, e</w:t>
      </w:r>
      <w:r w:rsidRPr="007B49E7">
        <w:rPr>
          <w:lang w:eastAsia="en-AU"/>
        </w:rPr>
        <w:t>vidence-</w:t>
      </w:r>
      <w:r>
        <w:rPr>
          <w:lang w:eastAsia="en-AU"/>
        </w:rPr>
        <w:t>b</w:t>
      </w:r>
      <w:r w:rsidRPr="007B49E7">
        <w:rPr>
          <w:lang w:eastAsia="en-AU"/>
        </w:rPr>
        <w:t xml:space="preserve">ased </w:t>
      </w:r>
      <w:r>
        <w:rPr>
          <w:lang w:eastAsia="en-AU"/>
        </w:rPr>
        <w:t>d</w:t>
      </w:r>
      <w:r w:rsidRPr="007B49E7">
        <w:rPr>
          <w:lang w:eastAsia="en-AU"/>
        </w:rPr>
        <w:t xml:space="preserve">ecision </w:t>
      </w:r>
      <w:r>
        <w:rPr>
          <w:lang w:eastAsia="en-AU"/>
        </w:rPr>
        <w:t>m</w:t>
      </w:r>
      <w:r w:rsidRPr="007B49E7">
        <w:rPr>
          <w:lang w:eastAsia="en-AU"/>
        </w:rPr>
        <w:t>aking</w:t>
      </w:r>
      <w:r>
        <w:rPr>
          <w:lang w:eastAsia="en-AU"/>
        </w:rPr>
        <w:t xml:space="preserve"> as reflected in the MERL approach, </w:t>
      </w:r>
      <w:r w:rsidR="00A52D18">
        <w:rPr>
          <w:lang w:eastAsia="en-AU"/>
        </w:rPr>
        <w:t xml:space="preserve">and </w:t>
      </w:r>
      <w:r>
        <w:rPr>
          <w:lang w:eastAsia="en-AU"/>
        </w:rPr>
        <w:t>the program being cost c</w:t>
      </w:r>
      <w:r w:rsidRPr="007B49E7">
        <w:rPr>
          <w:lang w:eastAsia="en-AU"/>
        </w:rPr>
        <w:t>onscious</w:t>
      </w:r>
      <w:r>
        <w:rPr>
          <w:lang w:eastAsia="en-AU"/>
        </w:rPr>
        <w:t xml:space="preserve"> by s</w:t>
      </w:r>
      <w:r w:rsidRPr="007B49E7">
        <w:rPr>
          <w:lang w:eastAsia="en-AU"/>
        </w:rPr>
        <w:t>eeking opportunities to reduce costs</w:t>
      </w:r>
      <w:r>
        <w:rPr>
          <w:lang w:eastAsia="en-AU"/>
        </w:rPr>
        <w:t xml:space="preserve">, such as through the many private sector partnerships. </w:t>
      </w:r>
      <w:r>
        <w:rPr>
          <w:rFonts w:cs="Arial"/>
        </w:rPr>
        <w:t xml:space="preserve">It was considered inappropriate to reduce the notion of </w:t>
      </w:r>
      <w:proofErr w:type="spellStart"/>
      <w:r>
        <w:rPr>
          <w:rFonts w:cs="Arial"/>
        </w:rPr>
        <w:t>VfM</w:t>
      </w:r>
      <w:proofErr w:type="spellEnd"/>
      <w:r>
        <w:rPr>
          <w:rFonts w:cs="Arial"/>
        </w:rPr>
        <w:t xml:space="preserve"> to an equation of ‘cost per participant’ from a whole</w:t>
      </w:r>
      <w:r w:rsidR="00963A79">
        <w:rPr>
          <w:rFonts w:cs="Arial"/>
        </w:rPr>
        <w:t>-</w:t>
      </w:r>
      <w:r>
        <w:rPr>
          <w:rFonts w:cs="Arial"/>
        </w:rPr>
        <w:t>of</w:t>
      </w:r>
      <w:r w:rsidR="00963A79">
        <w:rPr>
          <w:rFonts w:cs="Arial"/>
        </w:rPr>
        <w:t>-</w:t>
      </w:r>
      <w:r>
        <w:rPr>
          <w:rFonts w:cs="Arial"/>
        </w:rPr>
        <w:t xml:space="preserve">budget perspective. To do so would ignore the many other </w:t>
      </w:r>
      <w:r w:rsidR="00963A79">
        <w:rPr>
          <w:rFonts w:cs="Arial"/>
        </w:rPr>
        <w:t xml:space="preserve">considerations for determining </w:t>
      </w:r>
      <w:proofErr w:type="spellStart"/>
      <w:r w:rsidR="00963A79">
        <w:rPr>
          <w:rFonts w:cs="Arial"/>
        </w:rPr>
        <w:t>VfM</w:t>
      </w:r>
      <w:proofErr w:type="spellEnd"/>
      <w:r w:rsidR="00963A79">
        <w:rPr>
          <w:rFonts w:cs="Arial"/>
        </w:rPr>
        <w:t>.</w:t>
      </w:r>
      <w:r>
        <w:rPr>
          <w:rFonts w:cs="Arial"/>
        </w:rPr>
        <w:t xml:space="preserve"> </w:t>
      </w:r>
      <w:r w:rsidR="00963A79">
        <w:rPr>
          <w:rFonts w:cs="Arial"/>
        </w:rPr>
        <w:t xml:space="preserve"> These include</w:t>
      </w:r>
      <w:r>
        <w:rPr>
          <w:rFonts w:cs="Arial"/>
        </w:rPr>
        <w:t xml:space="preserve"> the value of S4IG </w:t>
      </w:r>
      <w:r>
        <w:rPr>
          <w:rFonts w:cs="Arial"/>
        </w:rPr>
        <w:lastRenderedPageBreak/>
        <w:t>partnerships and leveraging their capital and intellectual resources, the tacit</w:t>
      </w:r>
      <w:r w:rsidR="00963A79">
        <w:rPr>
          <w:rFonts w:cs="Arial"/>
        </w:rPr>
        <w:t>,</w:t>
      </w:r>
      <w:r>
        <w:rPr>
          <w:rFonts w:cs="Arial"/>
        </w:rPr>
        <w:t xml:space="preserve"> yet demonstrable</w:t>
      </w:r>
      <w:r w:rsidR="00963A79">
        <w:rPr>
          <w:rFonts w:cs="Arial"/>
        </w:rPr>
        <w:t>,</w:t>
      </w:r>
      <w:r>
        <w:rPr>
          <w:rFonts w:cs="Arial"/>
        </w:rPr>
        <w:t xml:space="preserve"> contribution the program has made to building an awareness of quality TVET systems, industry</w:t>
      </w:r>
      <w:r w:rsidR="00963A79">
        <w:rPr>
          <w:rFonts w:cs="Arial"/>
        </w:rPr>
        <w:t>-</w:t>
      </w:r>
      <w:r>
        <w:rPr>
          <w:rFonts w:cs="Arial"/>
        </w:rPr>
        <w:t>driven curriculum</w:t>
      </w:r>
      <w:r w:rsidR="00084165">
        <w:rPr>
          <w:rFonts w:cs="Arial"/>
        </w:rPr>
        <w:t>,</w:t>
      </w:r>
      <w:r>
        <w:rPr>
          <w:rFonts w:cs="Arial"/>
        </w:rPr>
        <w:t xml:space="preserve"> and the engagement of a diverse cross</w:t>
      </w:r>
      <w:r w:rsidR="00963A79">
        <w:rPr>
          <w:rFonts w:cs="Arial"/>
        </w:rPr>
        <w:t>-</w:t>
      </w:r>
      <w:r>
        <w:rPr>
          <w:rFonts w:cs="Arial"/>
        </w:rPr>
        <w:t xml:space="preserve">section of MSME participants. </w:t>
      </w:r>
    </w:p>
    <w:p w14:paraId="232513FF" w14:textId="77777777" w:rsidR="00084165" w:rsidRDefault="00084165" w:rsidP="00F4343E">
      <w:pPr>
        <w:spacing w:after="0" w:line="240" w:lineRule="auto"/>
        <w:jc w:val="both"/>
        <w:rPr>
          <w:rFonts w:cs="Arial"/>
        </w:rPr>
      </w:pPr>
    </w:p>
    <w:p w14:paraId="2FA07E75" w14:textId="2AC6F409" w:rsidR="00617F8E" w:rsidRDefault="00617F8E" w:rsidP="00F4343E">
      <w:pPr>
        <w:spacing w:after="0" w:line="240" w:lineRule="auto"/>
        <w:jc w:val="both"/>
        <w:rPr>
          <w:b/>
          <w:bCs/>
          <w:i/>
          <w:iCs/>
        </w:rPr>
      </w:pPr>
      <w:r>
        <w:rPr>
          <w:rFonts w:cs="Arial"/>
        </w:rPr>
        <w:t xml:space="preserve">While it was difficult to fully assess the extent to which the program efficiently deployed it resources, there is sufficient evidence from the partnering and other examples cited above to suggest the program model was both efficient and effective. An analysis of the </w:t>
      </w:r>
      <w:r>
        <w:t xml:space="preserve">findings under the </w:t>
      </w:r>
      <w:r w:rsidRPr="00815D3D">
        <w:t xml:space="preserve">scale of the program’s reach and participant numbers </w:t>
      </w:r>
      <w:r>
        <w:t xml:space="preserve">have been analysed under the </w:t>
      </w:r>
      <w:r w:rsidRPr="002C005E">
        <w:t>MEL criteria at</w:t>
      </w:r>
      <w:r w:rsidR="0098116D">
        <w:t xml:space="preserve"> </w:t>
      </w:r>
      <w:r w:rsidR="0098116D" w:rsidRPr="0098116D">
        <w:rPr>
          <w:u w:val="single"/>
        </w:rPr>
        <w:t xml:space="preserve">Section </w:t>
      </w:r>
      <w:r w:rsidRPr="0098116D">
        <w:rPr>
          <w:u w:val="single"/>
        </w:rPr>
        <w:t>2.5</w:t>
      </w:r>
      <w:r w:rsidRPr="002C005E">
        <w:t xml:space="preserve"> and</w:t>
      </w:r>
      <w:r w:rsidR="0098116D">
        <w:t xml:space="preserve"> at </w:t>
      </w:r>
      <w:r w:rsidRPr="002C005E">
        <w:rPr>
          <w:b/>
          <w:bCs/>
          <w:i/>
          <w:iCs/>
        </w:rPr>
        <w:t>Annexes 02-03.</w:t>
      </w:r>
    </w:p>
    <w:bookmarkEnd w:id="23"/>
    <w:p w14:paraId="3EED0F54" w14:textId="77777777" w:rsidR="005A34EE" w:rsidRPr="002816E0" w:rsidRDefault="005A34EE" w:rsidP="00F4343E">
      <w:pPr>
        <w:spacing w:after="0" w:line="240" w:lineRule="auto"/>
        <w:jc w:val="both"/>
        <w:rPr>
          <w:rFonts w:cs="Arial"/>
          <w:sz w:val="16"/>
          <w:szCs w:val="16"/>
        </w:rPr>
      </w:pPr>
    </w:p>
    <w:p w14:paraId="25C68014" w14:textId="2C7C4D7D" w:rsidR="006553CC" w:rsidRPr="00001822" w:rsidRDefault="006553CC" w:rsidP="00744380">
      <w:pPr>
        <w:pStyle w:val="Heading3"/>
        <w:numPr>
          <w:ilvl w:val="2"/>
          <w:numId w:val="34"/>
        </w:numPr>
        <w:ind w:left="0" w:firstLine="0"/>
        <w:rPr>
          <w:rFonts w:ascii="Arial" w:hAnsi="Arial" w:cs="Arial"/>
          <w:b/>
          <w:bCs/>
          <w:sz w:val="20"/>
          <w:szCs w:val="20"/>
          <w:lang w:val="en-US"/>
        </w:rPr>
      </w:pPr>
      <w:bookmarkStart w:id="24" w:name="_Toc201067120"/>
      <w:r w:rsidRPr="00001822">
        <w:rPr>
          <w:rFonts w:ascii="Arial" w:hAnsi="Arial" w:cs="Arial"/>
          <w:b/>
          <w:bCs/>
          <w:sz w:val="20"/>
          <w:szCs w:val="20"/>
          <w:lang w:val="en-US"/>
        </w:rPr>
        <w:t>GENDER EQUALITY, DISABILITY AND SOCIAL INCLUSION</w:t>
      </w:r>
      <w:bookmarkEnd w:id="24"/>
    </w:p>
    <w:p w14:paraId="4B2C4134" w14:textId="7BAE090F" w:rsidR="006553CC" w:rsidRPr="00DD1AA7" w:rsidRDefault="00D507AA" w:rsidP="00F4343E">
      <w:pPr>
        <w:spacing w:line="240" w:lineRule="auto"/>
        <w:jc w:val="both"/>
        <w:rPr>
          <w:color w:val="000000"/>
          <w:szCs w:val="22"/>
          <w:lang w:val="en-GB"/>
        </w:rPr>
      </w:pPr>
      <w:r>
        <w:rPr>
          <w:rFonts w:cs="Arial"/>
        </w:rPr>
        <w:t xml:space="preserve">The </w:t>
      </w:r>
      <w:r w:rsidR="006553CC">
        <w:rPr>
          <w:rFonts w:cs="Arial"/>
        </w:rPr>
        <w:t>notable</w:t>
      </w:r>
      <w:r w:rsidR="006553CC" w:rsidRPr="008A5E95">
        <w:rPr>
          <w:rFonts w:cs="Arial"/>
        </w:rPr>
        <w:t xml:space="preserve"> </w:t>
      </w:r>
      <w:r>
        <w:rPr>
          <w:rFonts w:cs="Arial"/>
        </w:rPr>
        <w:t xml:space="preserve">GEDSI </w:t>
      </w:r>
      <w:r w:rsidR="006553CC" w:rsidRPr="008A5E95">
        <w:rPr>
          <w:rFonts w:cs="Arial"/>
        </w:rPr>
        <w:t xml:space="preserve">successes </w:t>
      </w:r>
      <w:r>
        <w:rPr>
          <w:rFonts w:cs="Arial"/>
        </w:rPr>
        <w:t xml:space="preserve">in Phase 1 </w:t>
      </w:r>
      <w:r w:rsidR="006553CC">
        <w:rPr>
          <w:szCs w:val="22"/>
          <w:lang w:eastAsia="en-AU"/>
        </w:rPr>
        <w:t xml:space="preserve">encouraged the development and adoption of an </w:t>
      </w:r>
      <w:r w:rsidR="006553CC" w:rsidRPr="00D507AA">
        <w:rPr>
          <w:i/>
          <w:iCs/>
          <w:szCs w:val="22"/>
          <w:lang w:eastAsia="en-AU"/>
        </w:rPr>
        <w:t>Inclusion Strategy and Action Plan</w:t>
      </w:r>
      <w:r>
        <w:rPr>
          <w:i/>
          <w:iCs/>
          <w:szCs w:val="22"/>
          <w:lang w:eastAsia="en-AU"/>
        </w:rPr>
        <w:t xml:space="preserve"> (ISAP)</w:t>
      </w:r>
      <w:r w:rsidR="006553CC">
        <w:rPr>
          <w:szCs w:val="22"/>
          <w:lang w:eastAsia="en-AU"/>
        </w:rPr>
        <w:t xml:space="preserve"> for transformation during Phase 2</w:t>
      </w:r>
      <w:r w:rsidR="006553CC" w:rsidRPr="008A5E95">
        <w:rPr>
          <w:szCs w:val="22"/>
          <w:lang w:eastAsia="en-AU"/>
        </w:rPr>
        <w:t>.</w:t>
      </w:r>
      <w:r w:rsidR="006553CC">
        <w:rPr>
          <w:rStyle w:val="FootnoteReference"/>
          <w:color w:val="000000"/>
          <w:szCs w:val="22"/>
          <w:lang w:val="en-GB"/>
        </w:rPr>
        <w:footnoteReference w:id="23"/>
      </w:r>
      <w:r w:rsidR="006553CC">
        <w:rPr>
          <w:color w:val="000000"/>
          <w:szCs w:val="22"/>
          <w:lang w:val="en-GB"/>
        </w:rPr>
        <w:t xml:space="preserve"> </w:t>
      </w:r>
      <w:r w:rsidR="006553CC" w:rsidRPr="000503B0">
        <w:rPr>
          <w:color w:val="000000"/>
          <w:szCs w:val="22"/>
          <w:lang w:val="en-GB"/>
        </w:rPr>
        <w:t xml:space="preserve">However, </w:t>
      </w:r>
      <w:r w:rsidR="006553CC" w:rsidRPr="00DD1AA7">
        <w:rPr>
          <w:rFonts w:cs="Arial"/>
        </w:rPr>
        <w:t>analysis of the MIS data suggests that the program was less successful than expected in achieving its objectives during the second phase. While the pandemic and economic crises would have imposed serious obstacles, the</w:t>
      </w:r>
      <w:r>
        <w:rPr>
          <w:rFonts w:cs="Arial"/>
        </w:rPr>
        <w:t xml:space="preserve"> ISAP</w:t>
      </w:r>
      <w:r w:rsidR="006553CC" w:rsidRPr="00DD1AA7">
        <w:rPr>
          <w:rFonts w:cs="Arial"/>
        </w:rPr>
        <w:t xml:space="preserve"> for Phase 2 may </w:t>
      </w:r>
      <w:r w:rsidR="006553CC" w:rsidRPr="000503B0">
        <w:rPr>
          <w:rFonts w:cs="Arial"/>
        </w:rPr>
        <w:t>also have</w:t>
      </w:r>
      <w:r w:rsidR="006553CC" w:rsidRPr="00DD1AA7">
        <w:rPr>
          <w:rFonts w:cs="Arial"/>
        </w:rPr>
        <w:t xml:space="preserve"> been over-ambitious in its objectives and under-estimated the strength of socio-cultural </w:t>
      </w:r>
      <w:r w:rsidR="006553CC">
        <w:rPr>
          <w:rFonts w:cs="Arial"/>
        </w:rPr>
        <w:t>and institutional barriers to transformation</w:t>
      </w:r>
      <w:r w:rsidR="006553CC" w:rsidRPr="00DD1AA7">
        <w:rPr>
          <w:rFonts w:cs="Arial"/>
        </w:rPr>
        <w:t>.</w:t>
      </w:r>
    </w:p>
    <w:p w14:paraId="7BCE3BBB" w14:textId="0217E9B2" w:rsidR="006553CC" w:rsidRDefault="006553CC" w:rsidP="00F4343E">
      <w:pPr>
        <w:spacing w:line="240" w:lineRule="auto"/>
        <w:jc w:val="both"/>
        <w:rPr>
          <w:rFonts w:cs="Arial"/>
        </w:rPr>
      </w:pPr>
      <w:r>
        <w:rPr>
          <w:rFonts w:cs="Arial"/>
          <w:b/>
          <w:bCs/>
        </w:rPr>
        <w:t xml:space="preserve">Phase 2 </w:t>
      </w:r>
      <w:r w:rsidRPr="00893468">
        <w:rPr>
          <w:rFonts w:cs="Arial"/>
          <w:b/>
          <w:bCs/>
        </w:rPr>
        <w:t xml:space="preserve">actively sought the participation of women in skills training and </w:t>
      </w:r>
      <w:r w:rsidR="002B28B7">
        <w:rPr>
          <w:rFonts w:cs="Arial"/>
          <w:b/>
          <w:bCs/>
        </w:rPr>
        <w:t>aimed</w:t>
      </w:r>
      <w:r w:rsidR="002B28B7" w:rsidRPr="00893468">
        <w:rPr>
          <w:rFonts w:cs="Arial"/>
          <w:b/>
          <w:bCs/>
        </w:rPr>
        <w:t xml:space="preserve"> </w:t>
      </w:r>
      <w:r w:rsidRPr="00893468">
        <w:rPr>
          <w:rFonts w:cs="Arial"/>
          <w:b/>
          <w:bCs/>
        </w:rPr>
        <w:t>to improve the capacity of women proprietors to operate small businesses</w:t>
      </w:r>
      <w:r w:rsidRPr="003843A1">
        <w:rPr>
          <w:rFonts w:cs="Arial"/>
        </w:rPr>
        <w:t xml:space="preserve"> </w:t>
      </w:r>
      <w:r w:rsidR="004E018E" w:rsidRPr="003843A1">
        <w:rPr>
          <w:rFonts w:cs="Arial"/>
        </w:rPr>
        <w:t xml:space="preserve">but </w:t>
      </w:r>
      <w:r w:rsidRPr="00ED0C94">
        <w:rPr>
          <w:rFonts w:cs="Arial"/>
        </w:rPr>
        <w:t xml:space="preserve">overcoming existing </w:t>
      </w:r>
      <w:r w:rsidR="002B28B7">
        <w:rPr>
          <w:rFonts w:cs="Arial"/>
        </w:rPr>
        <w:t xml:space="preserve">contextual </w:t>
      </w:r>
      <w:r w:rsidRPr="00ED0C94">
        <w:rPr>
          <w:rFonts w:cs="Arial"/>
        </w:rPr>
        <w:t>socio-economic constraints remained a challenge.</w:t>
      </w:r>
      <w:r w:rsidRPr="00A240D0">
        <w:rPr>
          <w:rFonts w:cs="Arial"/>
        </w:rPr>
        <w:t xml:space="preserve"> For example, of the 1050 individuals who received training, 32 percent were women</w:t>
      </w:r>
      <w:r>
        <w:rPr>
          <w:rFonts w:cs="Arial"/>
        </w:rPr>
        <w:t xml:space="preserve"> as shown in </w:t>
      </w:r>
      <w:r w:rsidRPr="003D6CAC">
        <w:rPr>
          <w:rFonts w:cs="Arial"/>
          <w:i/>
          <w:iCs/>
        </w:rPr>
        <w:t>Figure 1</w:t>
      </w:r>
      <w:r>
        <w:rPr>
          <w:rFonts w:cs="Arial"/>
        </w:rPr>
        <w:t xml:space="preserve"> </w:t>
      </w:r>
      <w:r w:rsidRPr="003D6CAC">
        <w:rPr>
          <w:rFonts w:cs="Arial"/>
          <w:b/>
          <w:bCs/>
          <w:i/>
          <w:iCs/>
        </w:rPr>
        <w:t>(Annex 03).</w:t>
      </w:r>
      <w:r w:rsidRPr="00A240D0">
        <w:rPr>
          <w:rFonts w:cs="Arial"/>
        </w:rPr>
        <w:t xml:space="preserve"> The relatively low </w:t>
      </w:r>
      <w:r w:rsidR="002B28B7">
        <w:rPr>
          <w:rFonts w:cs="Arial"/>
        </w:rPr>
        <w:t>uptake</w:t>
      </w:r>
      <w:r w:rsidRPr="00A240D0">
        <w:rPr>
          <w:rFonts w:cs="Arial"/>
        </w:rPr>
        <w:t xml:space="preserve"> of skills training opportunities by women likely reflects that most Sri Lankan women are either unable or unwilling to engage in paid employment</w:t>
      </w:r>
      <w:r w:rsidR="00084165">
        <w:rPr>
          <w:rFonts w:cs="Arial"/>
        </w:rPr>
        <w:t>. W</w:t>
      </w:r>
      <w:r w:rsidRPr="00A240D0">
        <w:rPr>
          <w:rFonts w:cs="Arial"/>
        </w:rPr>
        <w:t>omen’s labour force participation rates in Sri Lanka have hovered around a third of the working age cohort for decades. Nevertheless, women made up 44 percent of individuals trained as master trainers in foundational hospitality</w:t>
      </w:r>
      <w:r w:rsidR="00AE3C6B">
        <w:rPr>
          <w:rFonts w:cs="Arial"/>
        </w:rPr>
        <w:t>.</w:t>
      </w:r>
      <w:r>
        <w:rPr>
          <w:rFonts w:cs="Arial"/>
        </w:rPr>
        <w:t xml:space="preserve"> </w:t>
      </w:r>
      <w:r w:rsidRPr="00ED0C94">
        <w:rPr>
          <w:rFonts w:cs="Arial"/>
          <w:u w:val="single"/>
        </w:rPr>
        <w:t xml:space="preserve">Many of these individuals were employed as development officers of the relevant divisions in the District Secretariat and Provincial Council administration and were </w:t>
      </w:r>
      <w:r w:rsidR="00B9369F">
        <w:rPr>
          <w:rFonts w:cs="Arial"/>
          <w:u w:val="single"/>
        </w:rPr>
        <w:t>thus</w:t>
      </w:r>
      <w:r w:rsidRPr="00ED0C94">
        <w:rPr>
          <w:rFonts w:cs="Arial"/>
          <w:u w:val="single"/>
        </w:rPr>
        <w:t xml:space="preserve"> well-placed to provide business coaching to MSMEs.</w:t>
      </w:r>
      <w:r w:rsidRPr="00A240D0">
        <w:rPr>
          <w:rFonts w:cs="Arial"/>
        </w:rPr>
        <w:t xml:space="preserve"> In contrast, training associated with travel and transport, </w:t>
      </w:r>
      <w:r w:rsidR="00B9369F">
        <w:rPr>
          <w:rFonts w:cs="Arial"/>
        </w:rPr>
        <w:t>such as</w:t>
      </w:r>
      <w:r w:rsidRPr="00A240D0">
        <w:rPr>
          <w:rFonts w:cs="Arial"/>
        </w:rPr>
        <w:t xml:space="preserve"> Tuk </w:t>
      </w:r>
      <w:proofErr w:type="spellStart"/>
      <w:r w:rsidRPr="00A240D0">
        <w:rPr>
          <w:rFonts w:cs="Arial"/>
        </w:rPr>
        <w:t>Tuk</w:t>
      </w:r>
      <w:proofErr w:type="spellEnd"/>
      <w:r w:rsidRPr="00A240D0">
        <w:rPr>
          <w:rFonts w:cs="Arial"/>
        </w:rPr>
        <w:t xml:space="preserve"> drivers and Community Based Tours, failed to recruit appreciable numbers of women</w:t>
      </w:r>
      <w:r>
        <w:rPr>
          <w:rFonts w:cs="Arial"/>
        </w:rPr>
        <w:t xml:space="preserve">. </w:t>
      </w:r>
      <w:bookmarkStart w:id="25" w:name="_Hlk176865432"/>
      <w:r>
        <w:rPr>
          <w:rFonts w:cs="Arial"/>
        </w:rPr>
        <w:t>For</w:t>
      </w:r>
      <w:r w:rsidR="00B9369F">
        <w:rPr>
          <w:rFonts w:cs="Arial"/>
        </w:rPr>
        <w:t xml:space="preserve"> instance</w:t>
      </w:r>
      <w:r>
        <w:rPr>
          <w:rFonts w:cs="Arial"/>
        </w:rPr>
        <w:t xml:space="preserve">, </w:t>
      </w:r>
      <w:r w:rsidR="00B816B7">
        <w:t>other than for the training of about a dozen female surfers, training related to travel and transport failed to recruit appreciable numbers of women. O</w:t>
      </w:r>
      <w:r>
        <w:rPr>
          <w:rFonts w:cs="Arial"/>
        </w:rPr>
        <w:t>nly two</w:t>
      </w:r>
      <w:r w:rsidR="00B9369F">
        <w:rPr>
          <w:rFonts w:cs="Arial"/>
        </w:rPr>
        <w:t xml:space="preserve"> </w:t>
      </w:r>
      <w:r>
        <w:rPr>
          <w:rFonts w:cs="Arial"/>
        </w:rPr>
        <w:t>out of 15 individuals</w:t>
      </w:r>
      <w:r w:rsidR="00B9369F">
        <w:rPr>
          <w:rFonts w:cs="Arial"/>
        </w:rPr>
        <w:t xml:space="preserve"> trained</w:t>
      </w:r>
      <w:r>
        <w:rPr>
          <w:rFonts w:cs="Arial"/>
        </w:rPr>
        <w:t xml:space="preserve"> in Community Based Tours</w:t>
      </w:r>
      <w:r w:rsidR="00B9369F">
        <w:rPr>
          <w:rFonts w:cs="Arial"/>
        </w:rPr>
        <w:t xml:space="preserve"> were women</w:t>
      </w:r>
      <w:r>
        <w:rPr>
          <w:rFonts w:cs="Arial"/>
        </w:rPr>
        <w:t xml:space="preserve">. </w:t>
      </w:r>
      <w:r w:rsidR="00B9369F">
        <w:rPr>
          <w:rFonts w:cs="Arial"/>
        </w:rPr>
        <w:t xml:space="preserve">This shortfall was likely </w:t>
      </w:r>
      <w:r w:rsidR="004847FD">
        <w:rPr>
          <w:rFonts w:cs="Arial"/>
        </w:rPr>
        <w:t>largely due to their limited mobility and</w:t>
      </w:r>
      <w:r w:rsidRPr="00A240D0">
        <w:rPr>
          <w:rFonts w:cs="Arial"/>
        </w:rPr>
        <w:t xml:space="preserve"> socio-cultural norms and law and order deficits in the operating environment. </w:t>
      </w:r>
    </w:p>
    <w:bookmarkEnd w:id="25"/>
    <w:p w14:paraId="31D67EF4" w14:textId="37B132D6" w:rsidR="006553CC" w:rsidRPr="005A34EE" w:rsidRDefault="004847FD" w:rsidP="00F4343E">
      <w:pPr>
        <w:spacing w:before="120" w:line="240" w:lineRule="auto"/>
        <w:jc w:val="both"/>
        <w:rPr>
          <w:rFonts w:cs="Arial"/>
        </w:rPr>
      </w:pPr>
      <w:r>
        <w:rPr>
          <w:rFonts w:cs="Arial"/>
          <w:b/>
          <w:bCs/>
        </w:rPr>
        <w:t>Q</w:t>
      </w:r>
      <w:r w:rsidR="006553CC" w:rsidRPr="00893468">
        <w:rPr>
          <w:rFonts w:cs="Arial"/>
          <w:b/>
          <w:bCs/>
        </w:rPr>
        <w:t>ualitative</w:t>
      </w:r>
      <w:r>
        <w:rPr>
          <w:rFonts w:cs="Arial"/>
          <w:b/>
          <w:bCs/>
        </w:rPr>
        <w:t xml:space="preserve"> insights</w:t>
      </w:r>
      <w:r w:rsidR="006553CC" w:rsidRPr="00893468">
        <w:rPr>
          <w:rFonts w:cs="Arial"/>
          <w:b/>
          <w:bCs/>
        </w:rPr>
        <w:t xml:space="preserve"> collected through field</w:t>
      </w:r>
      <w:r>
        <w:rPr>
          <w:rFonts w:cs="Arial"/>
          <w:b/>
          <w:bCs/>
        </w:rPr>
        <w:t>-</w:t>
      </w:r>
      <w:r w:rsidR="006553CC" w:rsidRPr="00893468">
        <w:rPr>
          <w:rFonts w:cs="Arial"/>
          <w:b/>
          <w:bCs/>
        </w:rPr>
        <w:t xml:space="preserve">level consultations revealed additional barriers to outreach and the sustainability of the gender inclusiveness </w:t>
      </w:r>
      <w:r>
        <w:rPr>
          <w:rFonts w:cs="Arial"/>
          <w:b/>
          <w:bCs/>
        </w:rPr>
        <w:t>in</w:t>
      </w:r>
      <w:r w:rsidR="006553CC" w:rsidRPr="00893468">
        <w:rPr>
          <w:rFonts w:cs="Arial"/>
          <w:b/>
          <w:bCs/>
        </w:rPr>
        <w:t xml:space="preserve"> S4IG</w:t>
      </w:r>
      <w:r w:rsidR="006553CC" w:rsidRPr="005A34EE">
        <w:rPr>
          <w:rFonts w:cs="Arial"/>
        </w:rPr>
        <w:t xml:space="preserve">. For example, with assistance from S4IG, the professional cookery course offered by one of </w:t>
      </w:r>
      <w:r>
        <w:rPr>
          <w:rFonts w:cs="Arial"/>
        </w:rPr>
        <w:t>its</w:t>
      </w:r>
      <w:r w:rsidR="006553CC" w:rsidRPr="005A34EE">
        <w:rPr>
          <w:rFonts w:cs="Arial"/>
        </w:rPr>
        <w:t xml:space="preserve"> partner organisations, the Miani Technical Institute</w:t>
      </w:r>
      <w:r>
        <w:rPr>
          <w:rFonts w:cs="Arial"/>
        </w:rPr>
        <w:t xml:space="preserve"> in Batticaloa</w:t>
      </w:r>
      <w:r w:rsidR="006553CC" w:rsidRPr="005A34EE">
        <w:rPr>
          <w:rFonts w:cs="Arial"/>
        </w:rPr>
        <w:t xml:space="preserve">, </w:t>
      </w:r>
      <w:r>
        <w:rPr>
          <w:rFonts w:cs="Arial"/>
        </w:rPr>
        <w:t>underwent significant improvements</w:t>
      </w:r>
      <w:r w:rsidR="006553CC" w:rsidRPr="005A34EE">
        <w:rPr>
          <w:rFonts w:cs="Arial"/>
        </w:rPr>
        <w:t>. Trainers were trained</w:t>
      </w:r>
      <w:r>
        <w:rPr>
          <w:rFonts w:cs="Arial"/>
        </w:rPr>
        <w:t>,</w:t>
      </w:r>
      <w:r w:rsidR="006553CC" w:rsidRPr="005A34EE">
        <w:rPr>
          <w:rFonts w:cs="Arial"/>
        </w:rPr>
        <w:t xml:space="preserve"> course content and training materials were modernised and developed; and the training kitchen and cooking equipment </w:t>
      </w:r>
      <w:r>
        <w:rPr>
          <w:rFonts w:cs="Arial"/>
        </w:rPr>
        <w:t>were</w:t>
      </w:r>
      <w:r w:rsidR="006553CC" w:rsidRPr="005A34EE">
        <w:rPr>
          <w:rFonts w:cs="Arial"/>
        </w:rPr>
        <w:t xml:space="preserve"> upgraded. </w:t>
      </w:r>
      <w:r w:rsidR="006553CC" w:rsidRPr="00893468">
        <w:rPr>
          <w:rFonts w:cs="Arial"/>
          <w:u w:val="single"/>
        </w:rPr>
        <w:t xml:space="preserve">The first non-fee levying cohort of 24 trainees trained by the Miani Technical Institute was selected by S4IG and </w:t>
      </w:r>
      <w:r>
        <w:rPr>
          <w:rFonts w:cs="Arial"/>
          <w:u w:val="single"/>
        </w:rPr>
        <w:t>comprised</w:t>
      </w:r>
      <w:r w:rsidRPr="00893468">
        <w:rPr>
          <w:rFonts w:cs="Arial"/>
          <w:u w:val="single"/>
        </w:rPr>
        <w:t xml:space="preserve"> </w:t>
      </w:r>
      <w:r w:rsidR="006553CC" w:rsidRPr="00893468">
        <w:rPr>
          <w:rFonts w:cs="Arial"/>
          <w:u w:val="single"/>
        </w:rPr>
        <w:t>19 women and 5 men.</w:t>
      </w:r>
      <w:r w:rsidR="006553CC" w:rsidRPr="005A34EE">
        <w:rPr>
          <w:rFonts w:cs="Arial"/>
        </w:rPr>
        <w:t xml:space="preserve"> </w:t>
      </w:r>
    </w:p>
    <w:p w14:paraId="71A724D5" w14:textId="77777777" w:rsidR="006E608D" w:rsidRDefault="006553CC" w:rsidP="00084165">
      <w:pPr>
        <w:spacing w:before="120" w:line="240" w:lineRule="auto"/>
        <w:jc w:val="both"/>
        <w:rPr>
          <w:rFonts w:cs="Arial"/>
        </w:rPr>
      </w:pPr>
      <w:r w:rsidRPr="00893468">
        <w:rPr>
          <w:rFonts w:cs="Arial"/>
          <w:u w:val="single"/>
        </w:rPr>
        <w:t xml:space="preserve">However, with the introduction of fees, subsequent cohorts of trainees </w:t>
      </w:r>
      <w:r w:rsidR="004847FD">
        <w:rPr>
          <w:rFonts w:cs="Arial"/>
          <w:u w:val="single"/>
        </w:rPr>
        <w:t>were</w:t>
      </w:r>
      <w:r w:rsidRPr="00893468">
        <w:rPr>
          <w:rFonts w:cs="Arial"/>
          <w:u w:val="single"/>
        </w:rPr>
        <w:t xml:space="preserve"> predominantly male.</w:t>
      </w:r>
      <w:r w:rsidRPr="005A34EE">
        <w:rPr>
          <w:rFonts w:cs="Arial"/>
        </w:rPr>
        <w:t xml:space="preserve"> Only two out of 25 trainees in the second batch, one out of 26 in the </w:t>
      </w:r>
      <w:r w:rsidR="004847FD">
        <w:rPr>
          <w:rFonts w:cs="Arial"/>
        </w:rPr>
        <w:t>third</w:t>
      </w:r>
      <w:r w:rsidRPr="005A34EE">
        <w:rPr>
          <w:rFonts w:cs="Arial"/>
        </w:rPr>
        <w:t xml:space="preserve">, and three out of 32 in the </w:t>
      </w:r>
      <w:r w:rsidR="004847FD">
        <w:rPr>
          <w:rFonts w:cs="Arial"/>
        </w:rPr>
        <w:t>fourth</w:t>
      </w:r>
      <w:r w:rsidRPr="005A34EE">
        <w:rPr>
          <w:rFonts w:cs="Arial"/>
        </w:rPr>
        <w:t xml:space="preserve"> were women. </w:t>
      </w:r>
      <w:r w:rsidR="00ED0C94">
        <w:rPr>
          <w:rFonts w:cs="Arial"/>
        </w:rPr>
        <w:t>Th</w:t>
      </w:r>
      <w:r w:rsidR="004847FD">
        <w:rPr>
          <w:rFonts w:cs="Arial"/>
        </w:rPr>
        <w:t>is</w:t>
      </w:r>
      <w:r w:rsidR="00ED0C94">
        <w:rPr>
          <w:rFonts w:cs="Arial"/>
        </w:rPr>
        <w:t xml:space="preserve"> </w:t>
      </w:r>
      <w:r w:rsidR="004847FD">
        <w:rPr>
          <w:rFonts w:cs="Arial"/>
        </w:rPr>
        <w:t xml:space="preserve">decline </w:t>
      </w:r>
      <w:r w:rsidR="00ED0C94">
        <w:rPr>
          <w:rFonts w:cs="Arial"/>
        </w:rPr>
        <w:t xml:space="preserve">in </w:t>
      </w:r>
      <w:r w:rsidR="004847FD">
        <w:rPr>
          <w:rFonts w:cs="Arial"/>
        </w:rPr>
        <w:t xml:space="preserve">the number of </w:t>
      </w:r>
      <w:r w:rsidR="00ED0C94">
        <w:rPr>
          <w:rFonts w:cs="Arial"/>
        </w:rPr>
        <w:t xml:space="preserve">women </w:t>
      </w:r>
      <w:r w:rsidR="004847FD">
        <w:rPr>
          <w:rFonts w:cs="Arial"/>
        </w:rPr>
        <w:t>aligns with</w:t>
      </w:r>
      <w:r w:rsidR="00ED0C94">
        <w:rPr>
          <w:rFonts w:cs="Arial"/>
        </w:rPr>
        <w:t xml:space="preserve"> </w:t>
      </w:r>
      <w:r w:rsidR="00396B90">
        <w:rPr>
          <w:rFonts w:cs="Arial"/>
        </w:rPr>
        <w:t xml:space="preserve">international </w:t>
      </w:r>
      <w:r w:rsidR="00ED0C94">
        <w:rPr>
          <w:rFonts w:cs="Arial"/>
        </w:rPr>
        <w:t xml:space="preserve">literature </w:t>
      </w:r>
      <w:r w:rsidR="004847FD">
        <w:rPr>
          <w:rFonts w:cs="Arial"/>
        </w:rPr>
        <w:t>findings that</w:t>
      </w:r>
      <w:r w:rsidR="00ED0C94">
        <w:rPr>
          <w:rFonts w:cs="Arial"/>
        </w:rPr>
        <w:t xml:space="preserve"> </w:t>
      </w:r>
      <w:r>
        <w:rPr>
          <w:rFonts w:cs="Arial"/>
        </w:rPr>
        <w:t xml:space="preserve">when </w:t>
      </w:r>
      <w:r w:rsidRPr="005A34EE">
        <w:rPr>
          <w:rFonts w:cs="Arial"/>
        </w:rPr>
        <w:t xml:space="preserve">households must pay for education and training, they almost always opt to spend scarce resources on boys rather than girls, </w:t>
      </w:r>
      <w:r w:rsidR="004847FD">
        <w:rPr>
          <w:rFonts w:cs="Arial"/>
        </w:rPr>
        <w:t>given perceived higher</w:t>
      </w:r>
      <w:r w:rsidRPr="005A34EE">
        <w:rPr>
          <w:rFonts w:cs="Arial"/>
        </w:rPr>
        <w:t xml:space="preserve"> returns </w:t>
      </w:r>
      <w:r w:rsidR="004847FD">
        <w:rPr>
          <w:rFonts w:cs="Arial"/>
        </w:rPr>
        <w:t>of</w:t>
      </w:r>
      <w:r w:rsidRPr="005A34EE">
        <w:rPr>
          <w:rFonts w:cs="Arial"/>
        </w:rPr>
        <w:t xml:space="preserve"> skills training </w:t>
      </w:r>
      <w:r w:rsidR="004847FD">
        <w:rPr>
          <w:rFonts w:cs="Arial"/>
        </w:rPr>
        <w:t>for</w:t>
      </w:r>
      <w:r w:rsidRPr="005A34EE">
        <w:rPr>
          <w:rFonts w:cs="Arial"/>
        </w:rPr>
        <w:t xml:space="preserve"> boys</w:t>
      </w:r>
      <w:r>
        <w:rPr>
          <w:rFonts w:cs="Arial"/>
        </w:rPr>
        <w:t xml:space="preserve">. This is mainly </w:t>
      </w:r>
      <w:r w:rsidR="004847FD">
        <w:rPr>
          <w:rFonts w:cs="Arial"/>
        </w:rPr>
        <w:t>due to gendered wage disparities</w:t>
      </w:r>
      <w:r w:rsidRPr="005A34EE">
        <w:rPr>
          <w:rFonts w:cs="Arial"/>
        </w:rPr>
        <w:t xml:space="preserve"> in the labour market</w:t>
      </w:r>
      <w:r w:rsidR="004847FD">
        <w:rPr>
          <w:rFonts w:cs="Arial"/>
        </w:rPr>
        <w:t xml:space="preserve"> favouring male employment</w:t>
      </w:r>
      <w:r w:rsidRPr="005A34EE">
        <w:rPr>
          <w:rFonts w:cs="Arial"/>
        </w:rPr>
        <w:t xml:space="preserve">. Men’s chances of employment are also higher than women’s due to social norms </w:t>
      </w:r>
      <w:r w:rsidR="00791767">
        <w:rPr>
          <w:rFonts w:cs="Arial"/>
        </w:rPr>
        <w:t>favouring men</w:t>
      </w:r>
      <w:r w:rsidR="00084165">
        <w:rPr>
          <w:rFonts w:cs="Arial"/>
        </w:rPr>
        <w:t>, with m</w:t>
      </w:r>
      <w:r w:rsidR="00791767">
        <w:rPr>
          <w:rFonts w:cs="Arial"/>
        </w:rPr>
        <w:t xml:space="preserve">any </w:t>
      </w:r>
      <w:r w:rsidRPr="005A34EE">
        <w:rPr>
          <w:rFonts w:cs="Arial"/>
        </w:rPr>
        <w:t xml:space="preserve">employers </w:t>
      </w:r>
      <w:r w:rsidR="00791767">
        <w:rPr>
          <w:rFonts w:cs="Arial"/>
        </w:rPr>
        <w:t>perceiv</w:t>
      </w:r>
      <w:r w:rsidR="00574A98">
        <w:rPr>
          <w:rFonts w:cs="Arial"/>
        </w:rPr>
        <w:t>ing</w:t>
      </w:r>
      <w:r w:rsidRPr="005A34EE">
        <w:rPr>
          <w:rFonts w:cs="Arial"/>
        </w:rPr>
        <w:t xml:space="preserve"> women’s roles </w:t>
      </w:r>
      <w:r w:rsidR="00791767">
        <w:rPr>
          <w:rFonts w:cs="Arial"/>
        </w:rPr>
        <w:t>as care givers as an impediment to</w:t>
      </w:r>
      <w:r w:rsidRPr="005A34EE">
        <w:rPr>
          <w:rFonts w:cs="Arial"/>
        </w:rPr>
        <w:t xml:space="preserve"> their attendance and performance</w:t>
      </w:r>
      <w:r w:rsidR="00791767">
        <w:rPr>
          <w:rFonts w:cs="Arial"/>
        </w:rPr>
        <w:t xml:space="preserve"> at work</w:t>
      </w:r>
      <w:r w:rsidRPr="005A34EE">
        <w:rPr>
          <w:rFonts w:cs="Arial"/>
        </w:rPr>
        <w:t>.</w:t>
      </w:r>
    </w:p>
    <w:p w14:paraId="7279D641" w14:textId="77777777" w:rsidR="00855E91" w:rsidRDefault="006553CC" w:rsidP="00084165">
      <w:pPr>
        <w:spacing w:before="120" w:line="240" w:lineRule="auto"/>
        <w:jc w:val="both"/>
        <w:rPr>
          <w:rFonts w:cs="Arial"/>
        </w:rPr>
      </w:pPr>
      <w:r w:rsidRPr="00893468">
        <w:rPr>
          <w:rFonts w:cs="Arial"/>
          <w:b/>
          <w:bCs/>
        </w:rPr>
        <w:lastRenderedPageBreak/>
        <w:t>In contrast, S4IG seems to have been more successful in reaching women-owned MSMEs rather than individual</w:t>
      </w:r>
      <w:r w:rsidR="004847FD">
        <w:rPr>
          <w:rFonts w:cs="Arial"/>
          <w:b/>
          <w:bCs/>
        </w:rPr>
        <w:t xml:space="preserve"> women</w:t>
      </w:r>
      <w:r>
        <w:rPr>
          <w:rFonts w:cs="Arial"/>
        </w:rPr>
        <w:t xml:space="preserve">, per </w:t>
      </w:r>
      <w:r w:rsidRPr="003D6CAC">
        <w:rPr>
          <w:rFonts w:cs="Arial"/>
          <w:i/>
          <w:iCs/>
        </w:rPr>
        <w:t>Figure 2</w:t>
      </w:r>
      <w:r w:rsidRPr="003D6CAC">
        <w:rPr>
          <w:rFonts w:cs="Arial"/>
          <w:b/>
          <w:bCs/>
          <w:i/>
          <w:iCs/>
        </w:rPr>
        <w:t xml:space="preserve"> (Annex 03)</w:t>
      </w:r>
      <w:r w:rsidRPr="004A63CF">
        <w:rPr>
          <w:rFonts w:cs="Arial"/>
        </w:rPr>
        <w:t xml:space="preserve">. Of 106 MSMEs that received training </w:t>
      </w:r>
      <w:r>
        <w:rPr>
          <w:rFonts w:cs="Arial"/>
        </w:rPr>
        <w:t xml:space="preserve">under </w:t>
      </w:r>
      <w:r w:rsidRPr="004A63CF">
        <w:rPr>
          <w:rFonts w:cs="Arial"/>
        </w:rPr>
        <w:t xml:space="preserve">S4IG, 42 percent were owned by women, </w:t>
      </w:r>
      <w:r w:rsidR="004847FD">
        <w:rPr>
          <w:rFonts w:cs="Arial"/>
        </w:rPr>
        <w:t>most of whom</w:t>
      </w:r>
      <w:r w:rsidRPr="004A63CF">
        <w:rPr>
          <w:rFonts w:cs="Arial"/>
        </w:rPr>
        <w:t xml:space="preserve"> owned micro businesses which employed between 2 and 5 workers. </w:t>
      </w:r>
    </w:p>
    <w:p w14:paraId="4DDC4BC6" w14:textId="336AA3B7" w:rsidR="006553CC" w:rsidRPr="00136F0B" w:rsidRDefault="006553CC" w:rsidP="00096A9C">
      <w:pPr>
        <w:spacing w:before="120" w:line="240" w:lineRule="auto"/>
        <w:jc w:val="both"/>
        <w:rPr>
          <w:rFonts w:cs="Arial"/>
          <w:u w:val="single"/>
        </w:rPr>
      </w:pPr>
      <w:r w:rsidRPr="004A63CF">
        <w:rPr>
          <w:rFonts w:cs="Arial"/>
        </w:rPr>
        <w:t>This size class accounted for three</w:t>
      </w:r>
      <w:r w:rsidR="005B15CA">
        <w:rPr>
          <w:rFonts w:cs="Arial"/>
        </w:rPr>
        <w:t>-</w:t>
      </w:r>
      <w:r w:rsidRPr="004A63CF">
        <w:rPr>
          <w:rFonts w:cs="Arial"/>
        </w:rPr>
        <w:t xml:space="preserve">fourths of </w:t>
      </w:r>
      <w:r w:rsidR="005B15CA">
        <w:rPr>
          <w:rFonts w:cs="Arial"/>
        </w:rPr>
        <w:t>all</w:t>
      </w:r>
      <w:r w:rsidRPr="004A63CF">
        <w:rPr>
          <w:rFonts w:cs="Arial"/>
        </w:rPr>
        <w:t xml:space="preserve"> MSMEs covered</w:t>
      </w:r>
      <w:r>
        <w:rPr>
          <w:rFonts w:cs="Arial"/>
        </w:rPr>
        <w:t xml:space="preserve">. </w:t>
      </w:r>
      <w:r w:rsidRPr="004A63CF">
        <w:rPr>
          <w:rFonts w:cs="Arial"/>
        </w:rPr>
        <w:t xml:space="preserve">Given the difficult labour market </w:t>
      </w:r>
      <w:r w:rsidR="005B15CA">
        <w:rPr>
          <w:rFonts w:cs="Arial"/>
        </w:rPr>
        <w:t>conditions for women</w:t>
      </w:r>
      <w:r w:rsidRPr="004A63CF">
        <w:rPr>
          <w:rFonts w:cs="Arial"/>
        </w:rPr>
        <w:t xml:space="preserve">, it </w:t>
      </w:r>
      <w:r w:rsidR="005B15CA">
        <w:rPr>
          <w:rFonts w:cs="Arial"/>
        </w:rPr>
        <w:t>appears</w:t>
      </w:r>
      <w:r w:rsidRPr="004A63CF">
        <w:rPr>
          <w:rFonts w:cs="Arial"/>
        </w:rPr>
        <w:t xml:space="preserve"> more effective to target women-owned businesses </w:t>
      </w:r>
      <w:r w:rsidR="005B15CA">
        <w:rPr>
          <w:rFonts w:cs="Arial"/>
        </w:rPr>
        <w:t>who</w:t>
      </w:r>
      <w:r w:rsidRPr="004A63CF">
        <w:rPr>
          <w:rFonts w:cs="Arial"/>
        </w:rPr>
        <w:t xml:space="preserve"> have already</w:t>
      </w:r>
      <w:r w:rsidR="005B15CA">
        <w:rPr>
          <w:rFonts w:cs="Arial"/>
        </w:rPr>
        <w:t xml:space="preserve"> </w:t>
      </w:r>
      <w:r w:rsidRPr="004A63CF">
        <w:rPr>
          <w:rFonts w:cs="Arial"/>
        </w:rPr>
        <w:t xml:space="preserve">overcome the </w:t>
      </w:r>
      <w:r w:rsidR="005B15CA">
        <w:rPr>
          <w:rFonts w:cs="Arial"/>
        </w:rPr>
        <w:t xml:space="preserve">initial </w:t>
      </w:r>
      <w:proofErr w:type="gramStart"/>
      <w:r w:rsidR="005B15CA">
        <w:rPr>
          <w:rFonts w:cs="Arial"/>
        </w:rPr>
        <w:t>barriers  to</w:t>
      </w:r>
      <w:proofErr w:type="gramEnd"/>
      <w:r w:rsidR="005B15CA">
        <w:rPr>
          <w:rFonts w:cs="Arial"/>
        </w:rPr>
        <w:t xml:space="preserve"> entry</w:t>
      </w:r>
      <w:r w:rsidRPr="004A63CF">
        <w:rPr>
          <w:rFonts w:cs="Arial"/>
        </w:rPr>
        <w:t xml:space="preserve"> that hold others back. </w:t>
      </w:r>
      <w:r w:rsidR="005B15CA">
        <w:rPr>
          <w:rFonts w:cs="Arial"/>
        </w:rPr>
        <w:t>W</w:t>
      </w:r>
      <w:r w:rsidRPr="004A63CF">
        <w:rPr>
          <w:rFonts w:cs="Arial"/>
        </w:rPr>
        <w:t xml:space="preserve">omen proprietors </w:t>
      </w:r>
      <w:r w:rsidR="005B15CA">
        <w:rPr>
          <w:rFonts w:cs="Arial"/>
        </w:rPr>
        <w:t>are also more</w:t>
      </w:r>
      <w:r w:rsidRPr="004A63CF">
        <w:rPr>
          <w:rFonts w:cs="Arial"/>
        </w:rPr>
        <w:t xml:space="preserve"> likely to create opportunities for the employment of other women.</w:t>
      </w:r>
      <w:r w:rsidR="00855E91">
        <w:rPr>
          <w:rFonts w:cs="Arial"/>
        </w:rPr>
        <w:t xml:space="preserve"> </w:t>
      </w:r>
      <w:r w:rsidRPr="00136F0B">
        <w:rPr>
          <w:rFonts w:cs="Arial"/>
          <w:u w:val="single"/>
        </w:rPr>
        <w:t>Hence, future interventions may have more traction in attaining gender equality objectives if they focus more narrowly on women-owned businesses which have already been established.</w:t>
      </w:r>
    </w:p>
    <w:p w14:paraId="1753BBA1" w14:textId="56673C0D" w:rsidR="006553CC" w:rsidRPr="005A34EE" w:rsidRDefault="006553CC" w:rsidP="00F4343E">
      <w:pPr>
        <w:spacing w:before="120" w:line="240" w:lineRule="auto"/>
        <w:jc w:val="both"/>
        <w:rPr>
          <w:rFonts w:cs="Arial"/>
        </w:rPr>
      </w:pPr>
      <w:r w:rsidRPr="00136F0B">
        <w:rPr>
          <w:rFonts w:cs="Arial"/>
          <w:b/>
          <w:bCs/>
        </w:rPr>
        <w:t xml:space="preserve">The program appears to have had </w:t>
      </w:r>
      <w:r>
        <w:rPr>
          <w:rFonts w:cs="Arial"/>
          <w:b/>
          <w:bCs/>
        </w:rPr>
        <w:t>only</w:t>
      </w:r>
      <w:r w:rsidRPr="00136F0B">
        <w:rPr>
          <w:rFonts w:cs="Arial"/>
          <w:b/>
          <w:bCs/>
        </w:rPr>
        <w:t xml:space="preserve"> </w:t>
      </w:r>
      <w:r>
        <w:rPr>
          <w:rFonts w:cs="Arial"/>
          <w:b/>
          <w:bCs/>
        </w:rPr>
        <w:t>very limited</w:t>
      </w:r>
      <w:r w:rsidRPr="00136F0B">
        <w:rPr>
          <w:rFonts w:cs="Arial"/>
          <w:b/>
          <w:bCs/>
        </w:rPr>
        <w:t xml:space="preserve"> success in reaching participants with disabilities.</w:t>
      </w:r>
      <w:r w:rsidRPr="005A34EE">
        <w:rPr>
          <w:rFonts w:cs="Arial"/>
        </w:rPr>
        <w:t xml:space="preserve"> Of those who received skills training, 1.5 percent were persons with disabilities, </w:t>
      </w:r>
      <w:r w:rsidR="00BC2770">
        <w:rPr>
          <w:rFonts w:cs="Arial"/>
        </w:rPr>
        <w:t xml:space="preserve">as shown in </w:t>
      </w:r>
      <w:r w:rsidRPr="005A34EE">
        <w:rPr>
          <w:rFonts w:cs="Arial"/>
          <w:i/>
          <w:iCs/>
        </w:rPr>
        <w:t>Figure 3</w:t>
      </w:r>
      <w:r w:rsidRPr="005A34EE">
        <w:rPr>
          <w:rFonts w:cs="Arial"/>
        </w:rPr>
        <w:t xml:space="preserve"> </w:t>
      </w:r>
      <w:r w:rsidRPr="005A34EE">
        <w:rPr>
          <w:rFonts w:cs="Arial"/>
          <w:b/>
          <w:bCs/>
          <w:i/>
          <w:iCs/>
        </w:rPr>
        <w:t>(Annex 03)</w:t>
      </w:r>
      <w:r w:rsidRPr="005A34EE">
        <w:rPr>
          <w:rFonts w:cs="Arial"/>
        </w:rPr>
        <w:t xml:space="preserve">. Of the training interventions, the training of Tuk </w:t>
      </w:r>
      <w:proofErr w:type="spellStart"/>
      <w:r w:rsidR="00E65B9B" w:rsidRPr="005A34EE">
        <w:rPr>
          <w:rFonts w:cs="Arial"/>
        </w:rPr>
        <w:t>Tuk</w:t>
      </w:r>
      <w:proofErr w:type="spellEnd"/>
      <w:r w:rsidRPr="005A34EE">
        <w:rPr>
          <w:rFonts w:cs="Arial"/>
        </w:rPr>
        <w:t xml:space="preserve"> drivers appears to have been most successful in reaching those with disabilities, </w:t>
      </w:r>
      <w:r w:rsidR="005B15CA">
        <w:rPr>
          <w:rFonts w:cs="Arial"/>
        </w:rPr>
        <w:t>despite accounting for</w:t>
      </w:r>
      <w:r w:rsidRPr="005A34EE">
        <w:rPr>
          <w:rFonts w:cs="Arial"/>
        </w:rPr>
        <w:t xml:space="preserve"> only 2 percent of all </w:t>
      </w:r>
      <w:r>
        <w:rPr>
          <w:rFonts w:cs="Arial"/>
        </w:rPr>
        <w:t xml:space="preserve">S4IG trained </w:t>
      </w:r>
      <w:r w:rsidRPr="005A34EE">
        <w:rPr>
          <w:rFonts w:cs="Arial"/>
        </w:rPr>
        <w:t xml:space="preserve">participants. In contrast, 2.4 percent of participants in professional cookery </w:t>
      </w:r>
      <w:r w:rsidR="005B15CA">
        <w:rPr>
          <w:rFonts w:cs="Arial"/>
        </w:rPr>
        <w:t xml:space="preserve">training </w:t>
      </w:r>
      <w:r w:rsidRPr="005A34EE">
        <w:rPr>
          <w:rFonts w:cs="Arial"/>
        </w:rPr>
        <w:t xml:space="preserve">were </w:t>
      </w:r>
      <w:r w:rsidR="005B15CA">
        <w:rPr>
          <w:rFonts w:cs="Arial"/>
        </w:rPr>
        <w:t>persons</w:t>
      </w:r>
      <w:r w:rsidR="005B15CA" w:rsidRPr="005A34EE">
        <w:rPr>
          <w:rFonts w:cs="Arial"/>
        </w:rPr>
        <w:t xml:space="preserve"> </w:t>
      </w:r>
      <w:r w:rsidRPr="005A34EE">
        <w:rPr>
          <w:rFonts w:cs="Arial"/>
        </w:rPr>
        <w:t>with disabilities</w:t>
      </w:r>
      <w:r w:rsidR="005B15CA">
        <w:rPr>
          <w:rFonts w:cs="Arial"/>
        </w:rPr>
        <w:t>,</w:t>
      </w:r>
      <w:r w:rsidRPr="005A34EE">
        <w:rPr>
          <w:rFonts w:cs="Arial"/>
        </w:rPr>
        <w:t xml:space="preserve"> </w:t>
      </w:r>
      <w:r w:rsidR="005B15CA">
        <w:rPr>
          <w:rFonts w:cs="Arial"/>
        </w:rPr>
        <w:t>though</w:t>
      </w:r>
      <w:r w:rsidR="005B15CA" w:rsidRPr="005A34EE">
        <w:rPr>
          <w:rFonts w:cs="Arial"/>
        </w:rPr>
        <w:t xml:space="preserve"> </w:t>
      </w:r>
      <w:r w:rsidRPr="005A34EE">
        <w:rPr>
          <w:rFonts w:cs="Arial"/>
        </w:rPr>
        <w:t xml:space="preserve">the course itself accounted for a quarter of all participants. </w:t>
      </w:r>
    </w:p>
    <w:p w14:paraId="0251DB05" w14:textId="00D94EA9" w:rsidR="006553CC" w:rsidRPr="00A240D0" w:rsidRDefault="006553CC" w:rsidP="00F4343E">
      <w:pPr>
        <w:spacing w:line="240" w:lineRule="auto"/>
        <w:jc w:val="both"/>
        <w:rPr>
          <w:rFonts w:cs="Arial"/>
        </w:rPr>
      </w:pPr>
      <w:r w:rsidRPr="00136F0B">
        <w:rPr>
          <w:rFonts w:cs="Arial"/>
          <w:b/>
          <w:bCs/>
        </w:rPr>
        <w:t>Information from the MIS about changes in income following skills training is available only for 33 women</w:t>
      </w:r>
      <w:r w:rsidRPr="00A240D0">
        <w:rPr>
          <w:rFonts w:cs="Arial"/>
        </w:rPr>
        <w:t xml:space="preserve"> although 329 out of 1050 individuals received training under the program</w:t>
      </w:r>
      <w:r w:rsidR="00BC2770">
        <w:rPr>
          <w:rFonts w:cs="Arial"/>
        </w:rPr>
        <w:t xml:space="preserve">. </w:t>
      </w:r>
      <w:r w:rsidRPr="00A240D0">
        <w:rPr>
          <w:rFonts w:cs="Arial"/>
        </w:rPr>
        <w:t xml:space="preserve">All 33 women were trained in professional cookery, and their base income was zero, but there appears to have been on average a progressive increase in income over the three periods for 24 women for whom data is available. The change in income over a period of 18 months was somewhat </w:t>
      </w:r>
      <w:r w:rsidR="005B15CA">
        <w:rPr>
          <w:rFonts w:cs="Arial"/>
        </w:rPr>
        <w:t>higher</w:t>
      </w:r>
      <w:r w:rsidRPr="00A240D0">
        <w:rPr>
          <w:rFonts w:cs="Arial"/>
        </w:rPr>
        <w:t xml:space="preserve"> for women than for men (Rs.23,229 </w:t>
      </w:r>
      <w:r w:rsidR="005B15CA">
        <w:rPr>
          <w:rFonts w:cs="Arial"/>
        </w:rPr>
        <w:t>and</w:t>
      </w:r>
      <w:r w:rsidRPr="00A240D0">
        <w:rPr>
          <w:rFonts w:cs="Arial"/>
        </w:rPr>
        <w:t xml:space="preserve"> Rs.18,976</w:t>
      </w:r>
      <w:r w:rsidR="005B15CA">
        <w:rPr>
          <w:rFonts w:cs="Arial"/>
        </w:rPr>
        <w:t xml:space="preserve"> respectively</w:t>
      </w:r>
      <w:r w:rsidRPr="00A240D0">
        <w:rPr>
          <w:rFonts w:cs="Arial"/>
        </w:rPr>
        <w:t xml:space="preserve">). The remaining </w:t>
      </w:r>
      <w:r w:rsidR="008927BA">
        <w:rPr>
          <w:rFonts w:cs="Arial"/>
        </w:rPr>
        <w:t>9</w:t>
      </w:r>
      <w:r w:rsidR="008927BA" w:rsidRPr="00A240D0">
        <w:rPr>
          <w:rFonts w:cs="Arial"/>
        </w:rPr>
        <w:t xml:space="preserve"> </w:t>
      </w:r>
      <w:r w:rsidRPr="00A240D0">
        <w:rPr>
          <w:rFonts w:cs="Arial"/>
        </w:rPr>
        <w:t>women experienced an average increase in income of about Rs.10,000 from a base of zero</w:t>
      </w:r>
      <w:r>
        <w:rPr>
          <w:rFonts w:cs="Arial"/>
        </w:rPr>
        <w:t>,</w:t>
      </w:r>
      <w:r w:rsidRPr="00A240D0">
        <w:rPr>
          <w:rFonts w:cs="Arial"/>
        </w:rPr>
        <w:t xml:space="preserve"> six months after </w:t>
      </w:r>
      <w:r w:rsidR="005B15CA">
        <w:rPr>
          <w:rFonts w:cs="Arial"/>
        </w:rPr>
        <w:t>training</w:t>
      </w:r>
      <w:r w:rsidRPr="00A240D0">
        <w:rPr>
          <w:rFonts w:cs="Arial"/>
        </w:rPr>
        <w:t xml:space="preserve">. </w:t>
      </w:r>
    </w:p>
    <w:p w14:paraId="194C05E4" w14:textId="000835CF" w:rsidR="006553CC" w:rsidRPr="00A240D0" w:rsidRDefault="005B15CA" w:rsidP="00F4343E">
      <w:pPr>
        <w:spacing w:line="240" w:lineRule="auto"/>
        <w:jc w:val="both"/>
        <w:rPr>
          <w:rFonts w:cs="Arial"/>
        </w:rPr>
      </w:pPr>
      <w:r>
        <w:rPr>
          <w:rFonts w:cs="Arial"/>
          <w:b/>
          <w:bCs/>
        </w:rPr>
        <w:t>Regarding</w:t>
      </w:r>
      <w:r w:rsidR="006553CC" w:rsidRPr="00136F0B">
        <w:rPr>
          <w:rFonts w:cs="Arial"/>
          <w:b/>
          <w:bCs/>
        </w:rPr>
        <w:t xml:space="preserve"> the impact of S4IG training on MSMEs</w:t>
      </w:r>
      <w:r w:rsidR="006553CC" w:rsidRPr="00A240D0">
        <w:rPr>
          <w:rFonts w:cs="Arial"/>
        </w:rPr>
        <w:t xml:space="preserve">, </w:t>
      </w:r>
      <w:r w:rsidR="008927BA">
        <w:rPr>
          <w:rFonts w:cs="Arial"/>
        </w:rPr>
        <w:t>8</w:t>
      </w:r>
      <w:r w:rsidR="008927BA" w:rsidRPr="00A240D0">
        <w:rPr>
          <w:rFonts w:cs="Arial"/>
        </w:rPr>
        <w:t xml:space="preserve"> </w:t>
      </w:r>
      <w:r w:rsidR="006553CC" w:rsidRPr="00A240D0">
        <w:rPr>
          <w:rFonts w:cs="Arial"/>
        </w:rPr>
        <w:t xml:space="preserve">out of 106 enterprises owned by women for whom data about profit is available shows that a year after receiving training, </w:t>
      </w:r>
      <w:r w:rsidR="008927BA">
        <w:rPr>
          <w:rFonts w:cs="Arial"/>
        </w:rPr>
        <w:t xml:space="preserve">profits increased by a minimum of 40 percent, with some achieving up to 100 percent growth. </w:t>
      </w:r>
      <w:r w:rsidR="006553CC" w:rsidRPr="00A240D0">
        <w:rPr>
          <w:rFonts w:cs="Arial"/>
        </w:rPr>
        <w:t xml:space="preserve">Employment </w:t>
      </w:r>
      <w:r w:rsidR="008927BA">
        <w:rPr>
          <w:rFonts w:cs="Arial"/>
        </w:rPr>
        <w:t xml:space="preserve">also </w:t>
      </w:r>
      <w:r w:rsidR="006553CC" w:rsidRPr="00A240D0">
        <w:rPr>
          <w:rFonts w:cs="Arial"/>
        </w:rPr>
        <w:t>expanded by one or two workers in four out of nine enterprises.</w:t>
      </w:r>
    </w:p>
    <w:p w14:paraId="148AC2B7" w14:textId="11F38717" w:rsidR="006553CC" w:rsidRPr="004A63CF" w:rsidRDefault="006553CC" w:rsidP="00F4343E">
      <w:pPr>
        <w:spacing w:line="240" w:lineRule="auto"/>
        <w:jc w:val="both"/>
        <w:rPr>
          <w:rFonts w:cs="Arial"/>
        </w:rPr>
      </w:pPr>
      <w:r w:rsidRPr="00136F0B">
        <w:rPr>
          <w:rFonts w:cs="Arial"/>
          <w:b/>
          <w:bCs/>
        </w:rPr>
        <w:t xml:space="preserve">Some persons with disabilities </w:t>
      </w:r>
      <w:r w:rsidR="008927BA">
        <w:rPr>
          <w:rFonts w:cs="Arial"/>
          <w:b/>
          <w:bCs/>
        </w:rPr>
        <w:t>trained by</w:t>
      </w:r>
      <w:r w:rsidRPr="00136F0B">
        <w:rPr>
          <w:rFonts w:cs="Arial"/>
          <w:b/>
          <w:bCs/>
        </w:rPr>
        <w:t xml:space="preserve"> S4IG also experienced an increase in income.</w:t>
      </w:r>
      <w:r w:rsidRPr="004A63CF">
        <w:rPr>
          <w:rFonts w:cs="Arial"/>
        </w:rPr>
        <w:t xml:space="preserve"> The MIS contains information about base income and changes for </w:t>
      </w:r>
      <w:r w:rsidR="008927BA">
        <w:rPr>
          <w:rFonts w:cs="Arial"/>
        </w:rPr>
        <w:t>8</w:t>
      </w:r>
      <w:r w:rsidR="008927BA" w:rsidRPr="004A63CF">
        <w:rPr>
          <w:rFonts w:cs="Arial"/>
        </w:rPr>
        <w:t xml:space="preserve"> </w:t>
      </w:r>
      <w:r w:rsidRPr="004A63CF">
        <w:rPr>
          <w:rFonts w:cs="Arial"/>
        </w:rPr>
        <w:t xml:space="preserve">individuals with disabilities. </w:t>
      </w:r>
      <w:r w:rsidR="008927BA">
        <w:rPr>
          <w:rFonts w:cs="Arial"/>
        </w:rPr>
        <w:t>5</w:t>
      </w:r>
      <w:r w:rsidR="008927BA" w:rsidRPr="004A63CF">
        <w:rPr>
          <w:rFonts w:cs="Arial"/>
        </w:rPr>
        <w:t xml:space="preserve"> </w:t>
      </w:r>
      <w:r w:rsidRPr="004A63CF">
        <w:rPr>
          <w:rFonts w:cs="Arial"/>
        </w:rPr>
        <w:t xml:space="preserve">who underwent training in </w:t>
      </w:r>
      <w:r>
        <w:rPr>
          <w:rFonts w:cs="Arial"/>
        </w:rPr>
        <w:t>p</w:t>
      </w:r>
      <w:r w:rsidRPr="004A63CF">
        <w:rPr>
          <w:rFonts w:cs="Arial"/>
        </w:rPr>
        <w:t xml:space="preserve">rofessional </w:t>
      </w:r>
      <w:r>
        <w:rPr>
          <w:rFonts w:cs="Arial"/>
        </w:rPr>
        <w:t>c</w:t>
      </w:r>
      <w:r w:rsidRPr="004A63CF">
        <w:rPr>
          <w:rFonts w:cs="Arial"/>
        </w:rPr>
        <w:t xml:space="preserve">ookery experienced an increase in income, of </w:t>
      </w:r>
      <w:r w:rsidR="008927BA">
        <w:rPr>
          <w:rFonts w:cs="Arial"/>
        </w:rPr>
        <w:t>whom</w:t>
      </w:r>
      <w:r w:rsidRPr="004A63CF">
        <w:rPr>
          <w:rFonts w:cs="Arial"/>
        </w:rPr>
        <w:t xml:space="preserve"> </w:t>
      </w:r>
      <w:r w:rsidR="008927BA">
        <w:rPr>
          <w:rFonts w:cs="Arial"/>
        </w:rPr>
        <w:t>4</w:t>
      </w:r>
      <w:r w:rsidR="008927BA" w:rsidRPr="004A63CF">
        <w:rPr>
          <w:rFonts w:cs="Arial"/>
        </w:rPr>
        <w:t xml:space="preserve"> </w:t>
      </w:r>
      <w:r w:rsidRPr="004A63CF">
        <w:rPr>
          <w:rFonts w:cs="Arial"/>
        </w:rPr>
        <w:t xml:space="preserve">from a base of no income. Business </w:t>
      </w:r>
      <w:r>
        <w:rPr>
          <w:rFonts w:cs="Arial"/>
        </w:rPr>
        <w:t>c</w:t>
      </w:r>
      <w:r w:rsidRPr="004A63CF">
        <w:rPr>
          <w:rFonts w:cs="Arial"/>
        </w:rPr>
        <w:t>oaching as a coach increased income from zero to Rs. 50,000 for one man, while four other men with disabilities also experienced an average growth in monthly income of Rs. 7</w:t>
      </w:r>
      <w:r w:rsidR="008927BA">
        <w:rPr>
          <w:rFonts w:cs="Arial"/>
        </w:rPr>
        <w:t>,</w:t>
      </w:r>
      <w:r w:rsidRPr="004A63CF">
        <w:rPr>
          <w:rFonts w:cs="Arial"/>
        </w:rPr>
        <w:t xml:space="preserve">500 six months </w:t>
      </w:r>
      <w:r w:rsidR="008927BA">
        <w:rPr>
          <w:rFonts w:cs="Arial"/>
        </w:rPr>
        <w:t>following</w:t>
      </w:r>
      <w:r w:rsidRPr="004A63CF">
        <w:rPr>
          <w:rFonts w:cs="Arial"/>
        </w:rPr>
        <w:t xml:space="preserve"> training, from a base of no income. </w:t>
      </w:r>
      <w:bookmarkStart w:id="26" w:name="_Hlk176864920"/>
      <w:r w:rsidR="00D43607">
        <w:rPr>
          <w:rFonts w:cs="Arial"/>
        </w:rPr>
        <w:t>The program’s support for Reasonable Adjustment and the EQUITAS intervention has greatly assisted people with a disability in training and assessment.</w:t>
      </w:r>
      <w:bookmarkEnd w:id="26"/>
    </w:p>
    <w:p w14:paraId="40066118" w14:textId="1A87ED36" w:rsidR="006553CC" w:rsidRPr="004A63CF" w:rsidRDefault="006553CC" w:rsidP="00F4343E">
      <w:pPr>
        <w:spacing w:line="240" w:lineRule="auto"/>
        <w:jc w:val="both"/>
        <w:rPr>
          <w:rFonts w:cs="Arial"/>
        </w:rPr>
      </w:pPr>
      <w:r w:rsidRPr="00136F0B">
        <w:rPr>
          <w:rFonts w:cs="Arial"/>
          <w:b/>
          <w:bCs/>
        </w:rPr>
        <w:t>In contrast, objectives of gender equality and women’s empowerment have been more difficult to achieve.</w:t>
      </w:r>
      <w:r w:rsidRPr="004A63CF">
        <w:rPr>
          <w:rFonts w:cs="Arial"/>
        </w:rPr>
        <w:t xml:space="preserve"> In addition to long-term challenges such as gendered social norms, discrimination and skills deficits, </w:t>
      </w:r>
      <w:r w:rsidR="008927BA">
        <w:rPr>
          <w:rFonts w:cs="Arial"/>
        </w:rPr>
        <w:t xml:space="preserve">Sri Lanka’s recent economic downturn </w:t>
      </w:r>
      <w:r w:rsidRPr="004A63CF">
        <w:rPr>
          <w:rFonts w:cs="Arial"/>
        </w:rPr>
        <w:t xml:space="preserve">has depressed the </w:t>
      </w:r>
      <w:r w:rsidR="008927BA">
        <w:rPr>
          <w:rFonts w:cs="Arial"/>
        </w:rPr>
        <w:t>labour market</w:t>
      </w:r>
      <w:r w:rsidRPr="004A63CF">
        <w:rPr>
          <w:rFonts w:cs="Arial"/>
        </w:rPr>
        <w:t xml:space="preserve"> </w:t>
      </w:r>
      <w:r w:rsidR="008927BA">
        <w:rPr>
          <w:rFonts w:cs="Arial"/>
        </w:rPr>
        <w:t>for</w:t>
      </w:r>
      <w:r w:rsidRPr="004A63CF">
        <w:rPr>
          <w:rFonts w:cs="Arial"/>
        </w:rPr>
        <w:t xml:space="preserve"> both men and women. Businesses are not expanding, and many skilled and unskilled workers have migrated abroad.</w:t>
      </w:r>
    </w:p>
    <w:p w14:paraId="4FC7B913" w14:textId="1B42D465" w:rsidR="006553CC" w:rsidRPr="004A63CF" w:rsidRDefault="006553CC" w:rsidP="00F4343E">
      <w:pPr>
        <w:spacing w:line="240" w:lineRule="auto"/>
        <w:jc w:val="both"/>
        <w:rPr>
          <w:rFonts w:cs="Arial"/>
        </w:rPr>
      </w:pPr>
      <w:r w:rsidRPr="004A63CF">
        <w:rPr>
          <w:rFonts w:cs="Arial"/>
        </w:rPr>
        <w:t xml:space="preserve">Nevertheless, </w:t>
      </w:r>
      <w:r w:rsidRPr="00136F0B">
        <w:rPr>
          <w:rFonts w:cs="Arial"/>
          <w:b/>
          <w:bCs/>
        </w:rPr>
        <w:t xml:space="preserve">field level consultations produced a clear example </w:t>
      </w:r>
      <w:r w:rsidR="008E7C17">
        <w:rPr>
          <w:rFonts w:cs="Arial"/>
          <w:b/>
          <w:bCs/>
        </w:rPr>
        <w:t xml:space="preserve">of </w:t>
      </w:r>
      <w:r w:rsidRPr="00136F0B">
        <w:rPr>
          <w:rFonts w:cs="Arial"/>
          <w:b/>
          <w:bCs/>
        </w:rPr>
        <w:t>how the training provided by S4IG catalysed the empowerment of a group of women and brought about a transformation</w:t>
      </w:r>
      <w:r w:rsidRPr="004A63CF">
        <w:rPr>
          <w:rFonts w:cs="Arial"/>
        </w:rPr>
        <w:t xml:space="preserve"> in their relations with their community. S4IG’s course for surf instructors had first been accessed by two men’s surfing clubs at </w:t>
      </w:r>
      <w:proofErr w:type="spellStart"/>
      <w:r w:rsidRPr="004A63CF">
        <w:rPr>
          <w:rFonts w:cs="Arial"/>
        </w:rPr>
        <w:t>Arugambay</w:t>
      </w:r>
      <w:proofErr w:type="spellEnd"/>
      <w:r w:rsidRPr="004A63CF">
        <w:rPr>
          <w:rFonts w:cs="Arial"/>
        </w:rPr>
        <w:t xml:space="preserve">, Batticaloa, and enabled </w:t>
      </w:r>
      <w:r w:rsidR="008927BA">
        <w:rPr>
          <w:rFonts w:cs="Arial"/>
        </w:rPr>
        <w:t>them to obtain international surf and lifesaving certifications.</w:t>
      </w:r>
      <w:r w:rsidRPr="004A63CF">
        <w:rPr>
          <w:rFonts w:cs="Arial"/>
        </w:rPr>
        <w:t xml:space="preserve"> Subsequently, members of a local women’s surfing club established earlier </w:t>
      </w:r>
      <w:r>
        <w:rPr>
          <w:rFonts w:cs="Arial"/>
        </w:rPr>
        <w:t xml:space="preserve">despite </w:t>
      </w:r>
      <w:r w:rsidRPr="004A63CF">
        <w:rPr>
          <w:rFonts w:cs="Arial"/>
        </w:rPr>
        <w:t xml:space="preserve">opposition by the community, </w:t>
      </w:r>
      <w:r w:rsidR="00A009A6">
        <w:rPr>
          <w:rFonts w:cs="Arial"/>
        </w:rPr>
        <w:t>also received training from S4</w:t>
      </w:r>
      <w:proofErr w:type="gramStart"/>
      <w:r w:rsidR="00A009A6">
        <w:rPr>
          <w:rFonts w:cs="Arial"/>
        </w:rPr>
        <w:t>IG</w:t>
      </w:r>
      <w:r w:rsidRPr="004A63CF">
        <w:rPr>
          <w:rFonts w:cs="Arial"/>
        </w:rPr>
        <w:t>,</w:t>
      </w:r>
      <w:r w:rsidR="00A009A6">
        <w:rPr>
          <w:rFonts w:cs="Arial"/>
        </w:rPr>
        <w:t>leading</w:t>
      </w:r>
      <w:proofErr w:type="gramEnd"/>
      <w:r w:rsidR="00A009A6">
        <w:rPr>
          <w:rFonts w:cs="Arial"/>
        </w:rPr>
        <w:t xml:space="preserve"> to them obtaining equivalent certifications</w:t>
      </w:r>
      <w:r w:rsidRPr="004A63CF">
        <w:rPr>
          <w:rFonts w:cs="Arial"/>
        </w:rPr>
        <w:t xml:space="preserve">. </w:t>
      </w:r>
      <w:r w:rsidR="00A009A6">
        <w:rPr>
          <w:rFonts w:cs="Arial"/>
        </w:rPr>
        <w:t>E</w:t>
      </w:r>
      <w:r>
        <w:rPr>
          <w:rFonts w:cs="Arial"/>
        </w:rPr>
        <w:t>leven</w:t>
      </w:r>
      <w:r w:rsidRPr="004A63CF">
        <w:rPr>
          <w:rFonts w:cs="Arial"/>
        </w:rPr>
        <w:t xml:space="preserve"> women </w:t>
      </w:r>
      <w:r w:rsidR="00A009A6">
        <w:rPr>
          <w:rFonts w:cs="Arial"/>
        </w:rPr>
        <w:t>went on</w:t>
      </w:r>
      <w:r w:rsidRPr="004A63CF">
        <w:rPr>
          <w:rFonts w:cs="Arial"/>
        </w:rPr>
        <w:t xml:space="preserve"> to offer their services to </w:t>
      </w:r>
      <w:r w:rsidR="00A009A6">
        <w:rPr>
          <w:rFonts w:cs="Arial"/>
        </w:rPr>
        <w:t>international</w:t>
      </w:r>
      <w:r w:rsidR="00A009A6" w:rsidRPr="004A63CF">
        <w:rPr>
          <w:rFonts w:cs="Arial"/>
        </w:rPr>
        <w:t xml:space="preserve"> </w:t>
      </w:r>
      <w:r w:rsidRPr="004A63CF">
        <w:rPr>
          <w:rFonts w:cs="Arial"/>
        </w:rPr>
        <w:t>and local surfers</w:t>
      </w:r>
      <w:r w:rsidR="00A009A6">
        <w:rPr>
          <w:rFonts w:cs="Arial"/>
        </w:rPr>
        <w:t xml:space="preserve">, some of whom then </w:t>
      </w:r>
      <w:r w:rsidRPr="004A63CF">
        <w:rPr>
          <w:rFonts w:cs="Arial"/>
        </w:rPr>
        <w:t xml:space="preserve">diversified their livelihood activities with homestays, and the production of beachwear, home-made peanut butter, and other consumables. </w:t>
      </w:r>
      <w:r w:rsidR="00A009A6">
        <w:rPr>
          <w:rFonts w:cs="Arial"/>
        </w:rPr>
        <w:t>C</w:t>
      </w:r>
      <w:r>
        <w:rPr>
          <w:rFonts w:cs="Arial"/>
        </w:rPr>
        <w:t xml:space="preserve">onsultation </w:t>
      </w:r>
      <w:proofErr w:type="gramStart"/>
      <w:r>
        <w:rPr>
          <w:rFonts w:cs="Arial"/>
        </w:rPr>
        <w:t>participants</w:t>
      </w:r>
      <w:r w:rsidR="00A009A6">
        <w:rPr>
          <w:rFonts w:cs="Arial"/>
        </w:rPr>
        <w:t xml:space="preserve">  expressed</w:t>
      </w:r>
      <w:proofErr w:type="gramEnd"/>
      <w:r w:rsidR="00A009A6">
        <w:rPr>
          <w:rFonts w:cs="Arial"/>
        </w:rPr>
        <w:t xml:space="preserve"> a sense of empowerment and independence, and noted</w:t>
      </w:r>
      <w:r>
        <w:rPr>
          <w:rFonts w:cs="Arial"/>
        </w:rPr>
        <w:t xml:space="preserve"> that tho</w:t>
      </w:r>
      <w:r w:rsidRPr="004A63CF">
        <w:rPr>
          <w:rFonts w:cs="Arial"/>
        </w:rPr>
        <w:t xml:space="preserve">se in the community who </w:t>
      </w:r>
      <w:r>
        <w:rPr>
          <w:rFonts w:cs="Arial"/>
        </w:rPr>
        <w:t xml:space="preserve">were once </w:t>
      </w:r>
      <w:r w:rsidRPr="004A63CF">
        <w:rPr>
          <w:rFonts w:cs="Arial"/>
        </w:rPr>
        <w:t>critical of them and tried to confine them to domestic activities</w:t>
      </w:r>
      <w:r>
        <w:rPr>
          <w:rFonts w:cs="Arial"/>
        </w:rPr>
        <w:t>,</w:t>
      </w:r>
      <w:r w:rsidRPr="004A63CF">
        <w:rPr>
          <w:rFonts w:cs="Arial"/>
        </w:rPr>
        <w:t xml:space="preserve"> </w:t>
      </w:r>
      <w:r w:rsidR="00A009A6">
        <w:rPr>
          <w:rFonts w:cs="Arial"/>
        </w:rPr>
        <w:t>now envy their achievements</w:t>
      </w:r>
      <w:r w:rsidR="00396B90">
        <w:rPr>
          <w:rFonts w:cs="Arial"/>
        </w:rPr>
        <w:t>,</w:t>
      </w:r>
      <w:r>
        <w:rPr>
          <w:rFonts w:cs="Arial"/>
        </w:rPr>
        <w:t xml:space="preserve"> demonstrating the program may have had broader outcomes in shifting gender norms in certain target communities</w:t>
      </w:r>
      <w:r w:rsidRPr="004A63CF">
        <w:rPr>
          <w:rFonts w:cs="Arial"/>
        </w:rPr>
        <w:t xml:space="preserve">. </w:t>
      </w:r>
    </w:p>
    <w:p w14:paraId="7FEEE84D" w14:textId="77777777" w:rsidR="00855E91" w:rsidRDefault="00A009A6" w:rsidP="00F4343E">
      <w:pPr>
        <w:spacing w:after="0" w:line="240" w:lineRule="auto"/>
        <w:jc w:val="both"/>
      </w:pPr>
      <w:r>
        <w:rPr>
          <w:rFonts w:cs="Arial"/>
          <w:b/>
          <w:bCs/>
        </w:rPr>
        <w:t>A</w:t>
      </w:r>
      <w:r w:rsidR="006553CC" w:rsidRPr="003B190D">
        <w:rPr>
          <w:rFonts w:cs="Arial"/>
          <w:b/>
          <w:bCs/>
        </w:rPr>
        <w:t>vailable evidence suggests that S4IG prioritised GEDSI in its planning</w:t>
      </w:r>
      <w:r w:rsidR="006553CC">
        <w:rPr>
          <w:rFonts w:cs="Arial"/>
          <w:b/>
          <w:bCs/>
        </w:rPr>
        <w:t xml:space="preserve"> and</w:t>
      </w:r>
      <w:r w:rsidR="006553CC" w:rsidRPr="003B190D">
        <w:rPr>
          <w:rFonts w:cs="Arial"/>
          <w:b/>
          <w:bCs/>
        </w:rPr>
        <w:t xml:space="preserve"> design</w:t>
      </w:r>
      <w:r w:rsidR="006553CC">
        <w:rPr>
          <w:rFonts w:cs="Arial"/>
          <w:b/>
          <w:bCs/>
        </w:rPr>
        <w:t xml:space="preserve">. </w:t>
      </w:r>
      <w:r w:rsidR="006553CC" w:rsidRPr="00DD1AA7">
        <w:rPr>
          <w:rFonts w:cs="Arial"/>
        </w:rPr>
        <w:t xml:space="preserve">For example, the </w:t>
      </w:r>
      <w:r w:rsidR="006553CC" w:rsidRPr="008E7C17">
        <w:rPr>
          <w:i/>
          <w:iCs/>
        </w:rPr>
        <w:t>2021-2024 Inclusion Strategy and Action Plan</w:t>
      </w:r>
      <w:r w:rsidR="006553CC">
        <w:t xml:space="preserve"> was based on a comprehensive survey of international and Sri Lankan literature. The plan itself was conceptually sophisticated and based on seven principles, </w:t>
      </w:r>
      <w:r>
        <w:t>including</w:t>
      </w:r>
      <w:r w:rsidR="006553CC">
        <w:t xml:space="preserve"> inclusiveness, sustainability, systemic and evidence-based approach</w:t>
      </w:r>
      <w:r>
        <w:t>es</w:t>
      </w:r>
      <w:r w:rsidR="006553CC">
        <w:t xml:space="preserve">, and </w:t>
      </w:r>
      <w:r w:rsidR="006553CC">
        <w:lastRenderedPageBreak/>
        <w:t>working politically. Strategies to achieve these program objectives were also</w:t>
      </w:r>
      <w:r>
        <w:t xml:space="preserve"> clearly</w:t>
      </w:r>
      <w:r w:rsidR="006553CC">
        <w:t xml:space="preserve"> set out. </w:t>
      </w:r>
      <w:r>
        <w:t>However, efforts to</w:t>
      </w:r>
      <w:r w:rsidR="006553CC">
        <w:t xml:space="preserve"> catalys</w:t>
      </w:r>
      <w:r>
        <w:t>e</w:t>
      </w:r>
      <w:r w:rsidR="006553CC">
        <w:t xml:space="preserve"> systemic change </w:t>
      </w:r>
      <w:r>
        <w:t>are</w:t>
      </w:r>
      <w:r w:rsidR="006553CC">
        <w:t xml:space="preserve"> likely to have been over</w:t>
      </w:r>
      <w:r w:rsidR="008E7C17">
        <w:t>-</w:t>
      </w:r>
      <w:r w:rsidR="006553CC">
        <w:t>ambitious, driven too much by theor</w:t>
      </w:r>
      <w:r>
        <w:t>etical</w:t>
      </w:r>
      <w:r w:rsidR="006553CC">
        <w:t xml:space="preserve"> </w:t>
      </w:r>
      <w:r>
        <w:t>rather than practical</w:t>
      </w:r>
      <w:r w:rsidR="006553CC">
        <w:t xml:space="preserve"> understanding of the program’s socio-cultural and institutional milieu. </w:t>
      </w:r>
    </w:p>
    <w:p w14:paraId="3C13E232" w14:textId="1944D011" w:rsidR="006553CC" w:rsidRDefault="00A009A6" w:rsidP="00F4343E">
      <w:pPr>
        <w:spacing w:after="0" w:line="240" w:lineRule="auto"/>
        <w:jc w:val="both"/>
        <w:rPr>
          <w:rFonts w:cs="Arial"/>
          <w:u w:val="single"/>
        </w:rPr>
      </w:pPr>
      <w:r>
        <w:t>N</w:t>
      </w:r>
      <w:r w:rsidR="006553CC">
        <w:t xml:space="preserve">otwithstanding the </w:t>
      </w:r>
      <w:r w:rsidR="000F3A20">
        <w:t xml:space="preserve">goal </w:t>
      </w:r>
      <w:r>
        <w:t xml:space="preserve">to </w:t>
      </w:r>
      <w:r w:rsidR="006553CC">
        <w:t>prioritis</w:t>
      </w:r>
      <w:r>
        <w:t>e</w:t>
      </w:r>
      <w:r w:rsidR="006553CC">
        <w:t xml:space="preserve"> “Ambition with Pragmatism</w:t>
      </w:r>
      <w:r w:rsidR="00DC685C">
        <w:t>,”</w:t>
      </w:r>
      <w:r w:rsidR="006553CC">
        <w:t xml:space="preserve"> a pragmatic assessment of what was possible during a program life of three years and a relatively limited budget seems to have been lacking</w:t>
      </w:r>
      <w:r w:rsidR="006553CC">
        <w:rPr>
          <w:rFonts w:cs="Arial"/>
          <w:b/>
          <w:bCs/>
        </w:rPr>
        <w:t>.</w:t>
      </w:r>
      <w:r w:rsidR="006553CC" w:rsidRPr="003B190D">
        <w:rPr>
          <w:rFonts w:cs="Arial"/>
          <w:b/>
          <w:bCs/>
        </w:rPr>
        <w:t xml:space="preserve"> </w:t>
      </w:r>
      <w:r w:rsidR="000F3A20">
        <w:rPr>
          <w:rFonts w:cs="Arial"/>
        </w:rPr>
        <w:t>Additionally</w:t>
      </w:r>
      <w:r w:rsidR="006553CC">
        <w:rPr>
          <w:rFonts w:cs="Arial"/>
        </w:rPr>
        <w:t xml:space="preserve">, the plan </w:t>
      </w:r>
      <w:r w:rsidR="000F3A20">
        <w:rPr>
          <w:rFonts w:cs="Arial"/>
        </w:rPr>
        <w:t>did not clearly set out</w:t>
      </w:r>
      <w:r w:rsidR="006553CC">
        <w:rPr>
          <w:rFonts w:cs="Arial"/>
        </w:rPr>
        <w:t xml:space="preserve"> program targets </w:t>
      </w:r>
      <w:r w:rsidR="000F3A20">
        <w:rPr>
          <w:rFonts w:cs="Arial"/>
        </w:rPr>
        <w:t>regarding the number of</w:t>
      </w:r>
      <w:r w:rsidR="006553CC">
        <w:rPr>
          <w:rFonts w:cs="Arial"/>
        </w:rPr>
        <w:t xml:space="preserve"> women and persons with disabilities </w:t>
      </w:r>
      <w:r w:rsidR="000F3A20">
        <w:rPr>
          <w:rFonts w:cs="Arial"/>
        </w:rPr>
        <w:t>to be trained</w:t>
      </w:r>
      <w:r w:rsidR="006553CC">
        <w:rPr>
          <w:rFonts w:cs="Arial"/>
        </w:rPr>
        <w:t xml:space="preserve"> and whose income earning capacity it aimed to enhance. Meanwhile, </w:t>
      </w:r>
      <w:r w:rsidR="006553CC" w:rsidRPr="008E7C17">
        <w:rPr>
          <w:rFonts w:cs="Arial"/>
          <w:u w:val="single"/>
        </w:rPr>
        <w:t xml:space="preserve">problems with data </w:t>
      </w:r>
      <w:r w:rsidR="000F3A20">
        <w:rPr>
          <w:rFonts w:cs="Arial"/>
          <w:u w:val="single"/>
        </w:rPr>
        <w:t>availability</w:t>
      </w:r>
      <w:r w:rsidR="000F3A20" w:rsidRPr="008E7C17">
        <w:rPr>
          <w:rFonts w:cs="Arial"/>
          <w:u w:val="single"/>
        </w:rPr>
        <w:t xml:space="preserve"> </w:t>
      </w:r>
      <w:r w:rsidR="006553CC" w:rsidRPr="008E7C17">
        <w:rPr>
          <w:rFonts w:cs="Arial"/>
          <w:u w:val="single"/>
        </w:rPr>
        <w:t xml:space="preserve">in the MIS </w:t>
      </w:r>
      <w:r w:rsidR="000F3A20">
        <w:rPr>
          <w:rFonts w:cs="Arial"/>
          <w:u w:val="single"/>
        </w:rPr>
        <w:t>hindered</w:t>
      </w:r>
      <w:r w:rsidR="006553CC" w:rsidRPr="008E7C17">
        <w:rPr>
          <w:rFonts w:cs="Arial"/>
          <w:u w:val="single"/>
        </w:rPr>
        <w:t xml:space="preserve"> a comprehensive and rigorous assessment of the extent to which the program’s GEDSI objectives were met</w:t>
      </w:r>
      <w:r w:rsidR="006553CC">
        <w:rPr>
          <w:rFonts w:cs="Arial"/>
        </w:rPr>
        <w:t xml:space="preserve">, </w:t>
      </w:r>
      <w:r w:rsidR="00396B90">
        <w:rPr>
          <w:rFonts w:cs="Arial"/>
        </w:rPr>
        <w:t>a</w:t>
      </w:r>
      <w:r w:rsidR="006553CC">
        <w:rPr>
          <w:rFonts w:cs="Arial"/>
        </w:rPr>
        <w:t>t least in terms of income and employment generation</w:t>
      </w:r>
      <w:r w:rsidR="006553CC" w:rsidRPr="004A63CF">
        <w:rPr>
          <w:rFonts w:cs="Arial"/>
        </w:rPr>
        <w:t xml:space="preserve">. </w:t>
      </w:r>
      <w:r w:rsidR="006553CC">
        <w:rPr>
          <w:rFonts w:cs="Arial"/>
        </w:rPr>
        <w:t>Nevertheless, a</w:t>
      </w:r>
      <w:r w:rsidR="006553CC" w:rsidRPr="004A63CF">
        <w:rPr>
          <w:rFonts w:cs="Arial"/>
        </w:rPr>
        <w:t xml:space="preserve"> multitude of conditions outside the control of the program is likely to have made the achievement of these objectives challenging</w:t>
      </w:r>
      <w:r w:rsidR="000F3A20">
        <w:rPr>
          <w:rFonts w:cs="Arial"/>
        </w:rPr>
        <w:t>,</w:t>
      </w:r>
      <w:r w:rsidR="006553CC" w:rsidRPr="004A63CF">
        <w:rPr>
          <w:rFonts w:cs="Arial"/>
        </w:rPr>
        <w:t xml:space="preserve"> whereas the </w:t>
      </w:r>
      <w:r w:rsidR="000F3A20">
        <w:rPr>
          <w:rFonts w:cs="Arial"/>
        </w:rPr>
        <w:t>program’s implementation period</w:t>
      </w:r>
      <w:r w:rsidR="006553CC" w:rsidRPr="004A63CF">
        <w:rPr>
          <w:rFonts w:cs="Arial"/>
        </w:rPr>
        <w:t xml:space="preserve"> was marked by economic crises. </w:t>
      </w:r>
      <w:r w:rsidR="006553CC" w:rsidRPr="006015A0">
        <w:rPr>
          <w:rFonts w:cs="Arial"/>
          <w:u w:val="single"/>
        </w:rPr>
        <w:t>These conditions are likely to have</w:t>
      </w:r>
      <w:r w:rsidR="006553CC">
        <w:rPr>
          <w:rFonts w:cs="Arial"/>
          <w:u w:val="single"/>
        </w:rPr>
        <w:t xml:space="preserve"> further constrained the achievement of GEDSI objectives.</w:t>
      </w:r>
      <w:r w:rsidR="006553CC" w:rsidRPr="006015A0">
        <w:rPr>
          <w:rFonts w:cs="Arial"/>
          <w:u w:val="single"/>
        </w:rPr>
        <w:t xml:space="preserve"> </w:t>
      </w:r>
    </w:p>
    <w:p w14:paraId="56CAD6C6" w14:textId="77777777" w:rsidR="008539E9" w:rsidRDefault="008539E9" w:rsidP="00F4343E">
      <w:pPr>
        <w:spacing w:after="0" w:line="240" w:lineRule="auto"/>
        <w:jc w:val="both"/>
      </w:pPr>
    </w:p>
    <w:p w14:paraId="1531CA09" w14:textId="741214A9" w:rsidR="008E7C17" w:rsidRPr="004A63CF" w:rsidRDefault="008E7C17" w:rsidP="003057EB">
      <w:pPr>
        <w:spacing w:after="0" w:line="240" w:lineRule="auto"/>
        <w:jc w:val="both"/>
        <w:rPr>
          <w:rFonts w:cs="Arial"/>
        </w:rPr>
      </w:pPr>
      <w:r w:rsidRPr="00136F0B">
        <w:rPr>
          <w:rFonts w:cs="Arial"/>
          <w:b/>
          <w:bCs/>
        </w:rPr>
        <w:t>S4IG’s program objectives aligned very closely with DFAT’s policy priorities</w:t>
      </w:r>
      <w:r w:rsidRPr="004A63CF">
        <w:rPr>
          <w:rFonts w:cs="Arial"/>
        </w:rPr>
        <w:t xml:space="preserve"> of creating economic opportunities for the poor and facilitating gender equality and women’s empowerment. However, </w:t>
      </w:r>
      <w:r w:rsidR="000F3A20">
        <w:rPr>
          <w:rFonts w:cs="Arial"/>
        </w:rPr>
        <w:t xml:space="preserve">upon </w:t>
      </w:r>
      <w:r w:rsidR="00F61A9C">
        <w:rPr>
          <w:rFonts w:cs="Arial"/>
        </w:rPr>
        <w:t xml:space="preserve">reflection, </w:t>
      </w:r>
      <w:r>
        <w:rPr>
          <w:rFonts w:cs="Arial"/>
        </w:rPr>
        <w:t>an a</w:t>
      </w:r>
      <w:r w:rsidR="007A27FA">
        <w:rPr>
          <w:rFonts w:cs="Arial"/>
        </w:rPr>
        <w:t xml:space="preserve">dditional </w:t>
      </w:r>
      <w:r w:rsidR="000F3A20">
        <w:rPr>
          <w:rFonts w:cs="Arial"/>
        </w:rPr>
        <w:t xml:space="preserve">focus </w:t>
      </w:r>
      <w:proofErr w:type="gramStart"/>
      <w:r w:rsidR="007A27FA">
        <w:rPr>
          <w:rFonts w:cs="Arial"/>
        </w:rPr>
        <w:t xml:space="preserve">for </w:t>
      </w:r>
      <w:r>
        <w:rPr>
          <w:rFonts w:cs="Arial"/>
        </w:rPr>
        <w:t xml:space="preserve"> future</w:t>
      </w:r>
      <w:proofErr w:type="gramEnd"/>
      <w:r>
        <w:rPr>
          <w:rFonts w:cs="Arial"/>
        </w:rPr>
        <w:t xml:space="preserve"> programming</w:t>
      </w:r>
      <w:r w:rsidR="00F61A9C">
        <w:rPr>
          <w:rFonts w:cs="Arial"/>
        </w:rPr>
        <w:t xml:space="preserve"> </w:t>
      </w:r>
      <w:r w:rsidR="000F3A20">
        <w:rPr>
          <w:rFonts w:cs="Arial"/>
        </w:rPr>
        <w:t>could be the creation of</w:t>
      </w:r>
      <w:r w:rsidRPr="004A63CF">
        <w:rPr>
          <w:rFonts w:cs="Arial"/>
        </w:rPr>
        <w:t xml:space="preserve"> economic opportunities</w:t>
      </w:r>
      <w:r w:rsidR="00F61A9C">
        <w:rPr>
          <w:rFonts w:cs="Arial"/>
        </w:rPr>
        <w:t xml:space="preserve"> </w:t>
      </w:r>
      <w:r w:rsidR="00CE5376">
        <w:rPr>
          <w:rFonts w:cs="Arial"/>
        </w:rPr>
        <w:t xml:space="preserve">for </w:t>
      </w:r>
      <w:r w:rsidR="00F61A9C">
        <w:rPr>
          <w:rFonts w:cs="Arial"/>
        </w:rPr>
        <w:t>‘</w:t>
      </w:r>
      <w:r w:rsidRPr="004A63CF">
        <w:rPr>
          <w:rFonts w:cs="Arial"/>
        </w:rPr>
        <w:t>the poor</w:t>
      </w:r>
      <w:r w:rsidR="00F61A9C">
        <w:rPr>
          <w:rFonts w:cs="Arial"/>
        </w:rPr>
        <w:t>’</w:t>
      </w:r>
      <w:r w:rsidR="000D0D5C">
        <w:rPr>
          <w:rFonts w:cs="Arial"/>
        </w:rPr>
        <w:t xml:space="preserve"> </w:t>
      </w:r>
      <w:r w:rsidR="007A27FA">
        <w:rPr>
          <w:rFonts w:cs="Arial"/>
        </w:rPr>
        <w:t xml:space="preserve">to strengthen the </w:t>
      </w:r>
      <w:r w:rsidR="00F61A9C">
        <w:rPr>
          <w:rFonts w:cs="Arial"/>
        </w:rPr>
        <w:t xml:space="preserve">GEDSI priority. </w:t>
      </w:r>
      <w:r w:rsidR="00CE5376">
        <w:rPr>
          <w:rFonts w:cs="Arial"/>
        </w:rPr>
        <w:t>Several reasons underpin this recommendation</w:t>
      </w:r>
      <w:r w:rsidRPr="004A63CF">
        <w:rPr>
          <w:rFonts w:cs="Arial"/>
        </w:rPr>
        <w:t xml:space="preserve">. </w:t>
      </w:r>
      <w:r w:rsidR="00F61A9C">
        <w:rPr>
          <w:rFonts w:cs="Arial"/>
        </w:rPr>
        <w:t>The program’s GEDSI focus was o</w:t>
      </w:r>
      <w:r w:rsidRPr="004A63CF">
        <w:rPr>
          <w:rFonts w:cs="Arial"/>
        </w:rPr>
        <w:t xml:space="preserve">n poorer, largely rural districts </w:t>
      </w:r>
      <w:r w:rsidR="00CE5376">
        <w:rPr>
          <w:rFonts w:cs="Arial"/>
        </w:rPr>
        <w:t>situated far</w:t>
      </w:r>
      <w:r w:rsidRPr="004A63CF">
        <w:rPr>
          <w:rFonts w:cs="Arial"/>
        </w:rPr>
        <w:t xml:space="preserve"> from</w:t>
      </w:r>
      <w:r w:rsidR="00CE5376">
        <w:rPr>
          <w:rFonts w:cs="Arial"/>
        </w:rPr>
        <w:t xml:space="preserve"> the</w:t>
      </w:r>
      <w:r w:rsidRPr="004A63CF">
        <w:rPr>
          <w:rFonts w:cs="Arial"/>
        </w:rPr>
        <w:t xml:space="preserve"> economically diverse and dynamic Western Province </w:t>
      </w:r>
      <w:r w:rsidR="00CE5376">
        <w:rPr>
          <w:rFonts w:cs="Arial"/>
        </w:rPr>
        <w:t>and</w:t>
      </w:r>
      <w:r w:rsidRPr="004A63CF">
        <w:rPr>
          <w:rFonts w:cs="Arial"/>
        </w:rPr>
        <w:t xml:space="preserve"> its metropolitan hub</w:t>
      </w:r>
      <w:r w:rsidR="00396B90">
        <w:rPr>
          <w:rFonts w:cs="Arial"/>
        </w:rPr>
        <w:t>. This</w:t>
      </w:r>
      <w:r w:rsidRPr="004A63CF">
        <w:rPr>
          <w:rFonts w:cs="Arial"/>
        </w:rPr>
        <w:t xml:space="preserve"> ensured that the program’s catchment area contained a high concentration of its target group. Secondly, the skills training was </w:t>
      </w:r>
      <w:r w:rsidR="00CE5376">
        <w:rPr>
          <w:rFonts w:cs="Arial"/>
        </w:rPr>
        <w:t>tailored</w:t>
      </w:r>
      <w:r w:rsidR="00CE5376" w:rsidRPr="004A63CF">
        <w:rPr>
          <w:rFonts w:cs="Arial"/>
        </w:rPr>
        <w:t xml:space="preserve"> </w:t>
      </w:r>
      <w:r w:rsidRPr="004A63CF">
        <w:rPr>
          <w:rFonts w:cs="Arial"/>
        </w:rPr>
        <w:t>to the tourism sector</w:t>
      </w:r>
      <w:r w:rsidR="00CE5376">
        <w:rPr>
          <w:rFonts w:cs="Arial"/>
        </w:rPr>
        <w:t>,</w:t>
      </w:r>
      <w:r w:rsidRPr="004A63CF">
        <w:rPr>
          <w:rFonts w:cs="Arial"/>
        </w:rPr>
        <w:t xml:space="preserve"> which has a wide geographical spread and is </w:t>
      </w:r>
      <w:r w:rsidR="00CE5376">
        <w:rPr>
          <w:rFonts w:cs="Arial"/>
        </w:rPr>
        <w:t>diverse</w:t>
      </w:r>
      <w:r w:rsidRPr="004A63CF">
        <w:rPr>
          <w:rFonts w:cs="Arial"/>
        </w:rPr>
        <w:t xml:space="preserve"> in terms of markets, products, services, </w:t>
      </w:r>
      <w:r w:rsidR="00CE5376">
        <w:rPr>
          <w:rFonts w:cs="Arial"/>
        </w:rPr>
        <w:t>and associated</w:t>
      </w:r>
      <w:r w:rsidRPr="004A63CF">
        <w:rPr>
          <w:rFonts w:cs="Arial"/>
        </w:rPr>
        <w:t xml:space="preserve"> economic activities. This ensured that the sector was structurally suited to the identification of the poor and tourism-related activities they engaged in or had a comparative advantage in, </w:t>
      </w:r>
      <w:r w:rsidR="00CE5376">
        <w:rPr>
          <w:rFonts w:cs="Arial"/>
        </w:rPr>
        <w:t>facilitating more targeted skills training progra</w:t>
      </w:r>
      <w:r w:rsidR="001F74F0">
        <w:rPr>
          <w:rFonts w:cs="Arial"/>
        </w:rPr>
        <w:t>m</w:t>
      </w:r>
      <w:r w:rsidR="00CE5376">
        <w:rPr>
          <w:rFonts w:cs="Arial"/>
        </w:rPr>
        <w:t>s</w:t>
      </w:r>
      <w:r w:rsidRPr="004A63CF">
        <w:rPr>
          <w:rFonts w:cs="Arial"/>
        </w:rPr>
        <w:t xml:space="preserve">. For example, many such activities </w:t>
      </w:r>
      <w:r w:rsidR="00CE5376">
        <w:rPr>
          <w:rFonts w:cs="Arial"/>
        </w:rPr>
        <w:t>require minimal capital investment</w:t>
      </w:r>
      <w:r w:rsidRPr="004A63CF">
        <w:rPr>
          <w:rFonts w:cs="Arial"/>
        </w:rPr>
        <w:t xml:space="preserve"> and are </w:t>
      </w:r>
      <w:r w:rsidR="00CE5376">
        <w:rPr>
          <w:rFonts w:cs="Arial"/>
        </w:rPr>
        <w:t>thus accessible to the poor</w:t>
      </w:r>
      <w:r w:rsidRPr="004A63CF">
        <w:rPr>
          <w:rFonts w:cs="Arial"/>
        </w:rPr>
        <w:t>. Most importantly, the sector was the first to recover</w:t>
      </w:r>
      <w:r>
        <w:rPr>
          <w:rFonts w:cs="Arial"/>
        </w:rPr>
        <w:t xml:space="preserve"> from the </w:t>
      </w:r>
      <w:r w:rsidRPr="004A63CF">
        <w:rPr>
          <w:rFonts w:cs="Arial"/>
        </w:rPr>
        <w:t xml:space="preserve">economic crises that peaked in 2022. </w:t>
      </w:r>
      <w:r>
        <w:rPr>
          <w:rFonts w:cs="Arial"/>
        </w:rPr>
        <w:t xml:space="preserve">Additionally, </w:t>
      </w:r>
      <w:r w:rsidRPr="004A63CF">
        <w:rPr>
          <w:rFonts w:cs="Arial"/>
        </w:rPr>
        <w:t xml:space="preserve">as budget travellers have begun to dominate the travel and tourism industry given the worldwide economic difficulties wrought by the pandemic and ongoing </w:t>
      </w:r>
      <w:r w:rsidR="00F61A9C">
        <w:rPr>
          <w:rFonts w:cs="Arial"/>
        </w:rPr>
        <w:t xml:space="preserve">international tensions, </w:t>
      </w:r>
      <w:r w:rsidRPr="004A63CF">
        <w:rPr>
          <w:rFonts w:cs="Arial"/>
        </w:rPr>
        <w:t xml:space="preserve">microenterprises and small businesses are </w:t>
      </w:r>
      <w:r w:rsidR="00CE5376">
        <w:rPr>
          <w:rFonts w:cs="Arial"/>
        </w:rPr>
        <w:t xml:space="preserve">now </w:t>
      </w:r>
      <w:r w:rsidRPr="004A63CF">
        <w:rPr>
          <w:rFonts w:cs="Arial"/>
        </w:rPr>
        <w:t xml:space="preserve">better </w:t>
      </w:r>
      <w:r w:rsidR="00CE5376">
        <w:rPr>
          <w:rFonts w:cs="Arial"/>
        </w:rPr>
        <w:t>positioned</w:t>
      </w:r>
      <w:r w:rsidR="00CE5376" w:rsidRPr="004A63CF">
        <w:rPr>
          <w:rFonts w:cs="Arial"/>
        </w:rPr>
        <w:t xml:space="preserve"> </w:t>
      </w:r>
      <w:r w:rsidRPr="004A63CF">
        <w:rPr>
          <w:rFonts w:cs="Arial"/>
        </w:rPr>
        <w:t xml:space="preserve">to meet the demands of the budget traveller </w:t>
      </w:r>
      <w:r w:rsidR="00CE5376">
        <w:rPr>
          <w:rFonts w:cs="Arial"/>
        </w:rPr>
        <w:t>through offering</w:t>
      </w:r>
      <w:r w:rsidRPr="004A63CF">
        <w:rPr>
          <w:rFonts w:cs="Arial"/>
        </w:rPr>
        <w:t xml:space="preserve"> home stays and guest houses. </w:t>
      </w:r>
    </w:p>
    <w:p w14:paraId="19BD0B7C" w14:textId="77777777" w:rsidR="00001822" w:rsidRDefault="00001822" w:rsidP="00001822">
      <w:pPr>
        <w:pStyle w:val="Heading3"/>
        <w:rPr>
          <w:rFonts w:ascii="Arial Black" w:hAnsi="Arial Black"/>
          <w:lang w:val="en-US"/>
        </w:rPr>
      </w:pPr>
    </w:p>
    <w:p w14:paraId="2F904B9D" w14:textId="06DFC824" w:rsidR="006553CC" w:rsidRPr="00001822" w:rsidRDefault="006553CC" w:rsidP="00744380">
      <w:pPr>
        <w:pStyle w:val="Heading3"/>
        <w:numPr>
          <w:ilvl w:val="2"/>
          <w:numId w:val="34"/>
        </w:numPr>
        <w:ind w:left="0" w:firstLine="0"/>
        <w:rPr>
          <w:rFonts w:ascii="Arial" w:hAnsi="Arial" w:cs="Arial"/>
          <w:b/>
          <w:bCs/>
          <w:sz w:val="20"/>
          <w:szCs w:val="20"/>
          <w:lang w:val="en-US"/>
        </w:rPr>
      </w:pPr>
      <w:bookmarkStart w:id="27" w:name="_Toc201067121"/>
      <w:r w:rsidRPr="00001822">
        <w:rPr>
          <w:rFonts w:ascii="Arial" w:hAnsi="Arial" w:cs="Arial"/>
          <w:b/>
          <w:bCs/>
          <w:sz w:val="20"/>
          <w:szCs w:val="20"/>
          <w:lang w:val="en-US"/>
        </w:rPr>
        <w:t>MONITORING, LEARNING AND EVALUATION (MEL)</w:t>
      </w:r>
      <w:bookmarkEnd w:id="27"/>
    </w:p>
    <w:p w14:paraId="4DB18B0B" w14:textId="6926FCCE" w:rsidR="006553CC" w:rsidRPr="00486B08" w:rsidRDefault="006553CC" w:rsidP="00F4343E">
      <w:pPr>
        <w:spacing w:line="240" w:lineRule="auto"/>
        <w:jc w:val="both"/>
        <w:rPr>
          <w:rFonts w:cs="Arial"/>
        </w:rPr>
      </w:pPr>
      <w:r w:rsidRPr="00486B08">
        <w:rPr>
          <w:rFonts w:cs="Arial"/>
          <w:b/>
          <w:bCs/>
        </w:rPr>
        <w:t xml:space="preserve">The evaluation found </w:t>
      </w:r>
      <w:r w:rsidR="00093BA6">
        <w:rPr>
          <w:rFonts w:cs="Arial"/>
          <w:b/>
          <w:bCs/>
        </w:rPr>
        <w:t>that the</w:t>
      </w:r>
      <w:r w:rsidR="00093BA6" w:rsidRPr="00486B08">
        <w:rPr>
          <w:rFonts w:cs="Arial"/>
          <w:b/>
          <w:bCs/>
        </w:rPr>
        <w:t xml:space="preserve"> </w:t>
      </w:r>
      <w:r w:rsidRPr="00486B08">
        <w:rPr>
          <w:rFonts w:cs="Arial"/>
          <w:b/>
          <w:bCs/>
        </w:rPr>
        <w:t xml:space="preserve">program’s </w:t>
      </w:r>
      <w:r>
        <w:rPr>
          <w:rFonts w:cs="Arial"/>
          <w:b/>
          <w:bCs/>
        </w:rPr>
        <w:t xml:space="preserve">Phase 2 </w:t>
      </w:r>
      <w:r w:rsidRPr="00486B08">
        <w:rPr>
          <w:rFonts w:cs="Arial"/>
          <w:b/>
          <w:bCs/>
        </w:rPr>
        <w:t xml:space="preserve">planned approach to monitoring, evaluation, </w:t>
      </w:r>
      <w:r w:rsidR="00DC685C" w:rsidRPr="00486B08">
        <w:rPr>
          <w:rFonts w:cs="Arial"/>
          <w:b/>
          <w:bCs/>
        </w:rPr>
        <w:t>research,</w:t>
      </w:r>
      <w:r w:rsidRPr="00486B08">
        <w:rPr>
          <w:rFonts w:cs="Arial"/>
          <w:b/>
          <w:bCs/>
        </w:rPr>
        <w:t xml:space="preserve"> and learning (MERL)</w:t>
      </w:r>
      <w:r w:rsidRPr="00486B08">
        <w:rPr>
          <w:rStyle w:val="FootnoteReference"/>
          <w:rFonts w:cs="Arial"/>
          <w:b/>
          <w:bCs/>
        </w:rPr>
        <w:footnoteReference w:id="24"/>
      </w:r>
      <w:r w:rsidRPr="00486B08">
        <w:rPr>
          <w:rFonts w:cs="Arial"/>
          <w:b/>
          <w:bCs/>
        </w:rPr>
        <w:t xml:space="preserve"> </w:t>
      </w:r>
      <w:r w:rsidR="00D53480">
        <w:rPr>
          <w:rFonts w:cs="Arial"/>
          <w:b/>
          <w:bCs/>
        </w:rPr>
        <w:t xml:space="preserve">was </w:t>
      </w:r>
      <w:r w:rsidRPr="00486B08">
        <w:rPr>
          <w:rFonts w:cs="Arial"/>
          <w:b/>
          <w:bCs/>
        </w:rPr>
        <w:t>founded on a well-reasoned Theory of Change (</w:t>
      </w:r>
      <w:proofErr w:type="spellStart"/>
      <w:r w:rsidRPr="00486B08">
        <w:rPr>
          <w:rFonts w:cs="Arial"/>
          <w:b/>
          <w:bCs/>
        </w:rPr>
        <w:t>ToC</w:t>
      </w:r>
      <w:proofErr w:type="spellEnd"/>
      <w:r w:rsidRPr="00486B08">
        <w:rPr>
          <w:rFonts w:cs="Arial"/>
          <w:b/>
          <w:bCs/>
        </w:rPr>
        <w:t>)</w:t>
      </w:r>
      <w:r w:rsidR="00D53480">
        <w:rPr>
          <w:rFonts w:cs="Arial"/>
          <w:b/>
          <w:bCs/>
        </w:rPr>
        <w:t>,</w:t>
      </w:r>
      <w:r w:rsidR="00D53480" w:rsidRPr="00D53480">
        <w:rPr>
          <w:rFonts w:cs="Arial"/>
        </w:rPr>
        <w:t xml:space="preserve"> c</w:t>
      </w:r>
      <w:r w:rsidRPr="00D53480">
        <w:rPr>
          <w:rFonts w:cs="Arial"/>
        </w:rPr>
        <w:t>learly articulated through the updated Phase</w:t>
      </w:r>
      <w:r>
        <w:rPr>
          <w:rFonts w:cs="Arial"/>
        </w:rPr>
        <w:t xml:space="preserve"> </w:t>
      </w:r>
      <w:r w:rsidR="003057EB">
        <w:rPr>
          <w:rFonts w:cs="Arial"/>
        </w:rPr>
        <w:t>2</w:t>
      </w:r>
      <w:r>
        <w:rPr>
          <w:rFonts w:cs="Arial"/>
        </w:rPr>
        <w:t xml:space="preserve"> </w:t>
      </w:r>
      <w:r w:rsidRPr="00486B08">
        <w:rPr>
          <w:rFonts w:cs="Arial"/>
        </w:rPr>
        <w:t>Program Logic</w:t>
      </w:r>
      <w:r>
        <w:rPr>
          <w:rFonts w:cs="Arial"/>
        </w:rPr>
        <w:t>. T</w:t>
      </w:r>
      <w:r w:rsidRPr="00486B08">
        <w:rPr>
          <w:rFonts w:cs="Arial"/>
        </w:rPr>
        <w:t xml:space="preserve">he </w:t>
      </w:r>
      <w:proofErr w:type="spellStart"/>
      <w:r w:rsidRPr="00486B08">
        <w:rPr>
          <w:rFonts w:cs="Arial"/>
        </w:rPr>
        <w:t>ToC</w:t>
      </w:r>
      <w:proofErr w:type="spellEnd"/>
      <w:r w:rsidRPr="00486B08">
        <w:rPr>
          <w:rFonts w:cs="Arial"/>
        </w:rPr>
        <w:t xml:space="preserve"> established the parameters for the ME</w:t>
      </w:r>
      <w:r w:rsidR="00093BA6">
        <w:rPr>
          <w:rFonts w:cs="Arial"/>
        </w:rPr>
        <w:t>R</w:t>
      </w:r>
      <w:r w:rsidRPr="00486B08">
        <w:rPr>
          <w:rFonts w:cs="Arial"/>
        </w:rPr>
        <w:t>L approach</w:t>
      </w:r>
      <w:r w:rsidR="00093BA6">
        <w:rPr>
          <w:rFonts w:cs="Arial"/>
        </w:rPr>
        <w:t>, but</w:t>
      </w:r>
      <w:r>
        <w:rPr>
          <w:rFonts w:cs="Arial"/>
        </w:rPr>
        <w:t xml:space="preserve"> it did not define the baseline(s) </w:t>
      </w:r>
      <w:r w:rsidR="00093BA6">
        <w:rPr>
          <w:rFonts w:cs="Arial"/>
        </w:rPr>
        <w:t xml:space="preserve">against </w:t>
      </w:r>
      <w:r>
        <w:rPr>
          <w:rFonts w:cs="Arial"/>
        </w:rPr>
        <w:t xml:space="preserve">which performance could be assessed. </w:t>
      </w:r>
      <w:r w:rsidR="00093BA6">
        <w:rPr>
          <w:rFonts w:cs="Arial"/>
        </w:rPr>
        <w:t>A review</w:t>
      </w:r>
      <w:r w:rsidRPr="00486B08">
        <w:rPr>
          <w:rFonts w:cs="Arial"/>
        </w:rPr>
        <w:t xml:space="preserve"> of the data and information contained in the various periodic reports</w:t>
      </w:r>
      <w:r w:rsidRPr="00486B08">
        <w:rPr>
          <w:rStyle w:val="FootnoteReference"/>
          <w:rFonts w:cs="Arial"/>
        </w:rPr>
        <w:footnoteReference w:id="25"/>
      </w:r>
      <w:r>
        <w:rPr>
          <w:rFonts w:cs="Arial"/>
        </w:rPr>
        <w:t xml:space="preserve"> </w:t>
      </w:r>
      <w:r w:rsidR="00093BA6">
        <w:rPr>
          <w:rFonts w:cs="Arial"/>
        </w:rPr>
        <w:t>deemed them to be</w:t>
      </w:r>
      <w:r w:rsidRPr="00486B08">
        <w:rPr>
          <w:rFonts w:cs="Arial"/>
        </w:rPr>
        <w:t xml:space="preserve"> ‘fit-for-purpose</w:t>
      </w:r>
      <w:r>
        <w:rPr>
          <w:rStyle w:val="FootnoteReference"/>
          <w:rFonts w:cs="Arial"/>
        </w:rPr>
        <w:footnoteReference w:id="26"/>
      </w:r>
      <w:r w:rsidRPr="00486B08">
        <w:rPr>
          <w:rFonts w:cs="Arial"/>
        </w:rPr>
        <w:t>’ for Phase 2 performance monitoring and reporting. There was a noticeable change in the design language between the two phases and two small changes to the design structure</w:t>
      </w:r>
      <w:r w:rsidR="00093BA6">
        <w:rPr>
          <w:rFonts w:cs="Arial"/>
        </w:rPr>
        <w:t>, including</w:t>
      </w:r>
      <w:r w:rsidRPr="00486B08">
        <w:rPr>
          <w:rFonts w:cs="Arial"/>
        </w:rPr>
        <w:t xml:space="preserve"> </w:t>
      </w:r>
      <w:r>
        <w:rPr>
          <w:rFonts w:cs="Arial"/>
        </w:rPr>
        <w:t>t</w:t>
      </w:r>
      <w:r w:rsidRPr="00486B08">
        <w:rPr>
          <w:rFonts w:cs="Arial"/>
        </w:rPr>
        <w:t>he introduction of the ‘three pillars supporting the three EOPOs</w:t>
      </w:r>
      <w:r w:rsidR="00093BA6">
        <w:rPr>
          <w:rFonts w:cs="Arial"/>
        </w:rPr>
        <w:t>’</w:t>
      </w:r>
      <w:r w:rsidRPr="00486B08">
        <w:rPr>
          <w:rFonts w:cs="Arial"/>
        </w:rPr>
        <w:t xml:space="preserve"> and introduc</w:t>
      </w:r>
      <w:r w:rsidR="00093BA6">
        <w:rPr>
          <w:rFonts w:cs="Arial"/>
        </w:rPr>
        <w:t>tion of</w:t>
      </w:r>
      <w:r w:rsidRPr="00486B08">
        <w:rPr>
          <w:rFonts w:cs="Arial"/>
        </w:rPr>
        <w:t xml:space="preserve"> the concept of a Theory of Action (</w:t>
      </w:r>
      <w:proofErr w:type="spellStart"/>
      <w:r w:rsidRPr="00486B08">
        <w:rPr>
          <w:rFonts w:cs="Arial"/>
        </w:rPr>
        <w:t>ToA</w:t>
      </w:r>
      <w:proofErr w:type="spellEnd"/>
      <w:r w:rsidRPr="00486B08">
        <w:rPr>
          <w:rFonts w:cs="Arial"/>
        </w:rPr>
        <w:t>) to define the S4IG approach.</w:t>
      </w:r>
      <w:r w:rsidRPr="00486B08">
        <w:rPr>
          <w:rFonts w:cs="Arial"/>
          <w:u w:val="single"/>
        </w:rPr>
        <w:t xml:space="preserve"> From an evaluation perspective</w:t>
      </w:r>
      <w:r w:rsidR="00093BA6">
        <w:rPr>
          <w:rFonts w:cs="Arial"/>
          <w:u w:val="single"/>
        </w:rPr>
        <w:t>, these additions</w:t>
      </w:r>
      <w:r w:rsidRPr="00486B08">
        <w:rPr>
          <w:rFonts w:cs="Arial"/>
          <w:u w:val="single"/>
        </w:rPr>
        <w:t xml:space="preserve"> did not add any significant value to the methodology</w:t>
      </w:r>
      <w:r w:rsidR="00093BA6">
        <w:rPr>
          <w:rFonts w:cs="Arial"/>
          <w:u w:val="single"/>
        </w:rPr>
        <w:t>. On the contrary, they somewhat</w:t>
      </w:r>
      <w:r w:rsidRPr="00486B08">
        <w:rPr>
          <w:rFonts w:cs="Arial"/>
          <w:u w:val="single"/>
        </w:rPr>
        <w:t xml:space="preserve"> confused the initial understanding of program logic</w:t>
      </w:r>
      <w:r w:rsidR="00093BA6">
        <w:rPr>
          <w:rFonts w:cs="Arial"/>
          <w:u w:val="single"/>
        </w:rPr>
        <w:t xml:space="preserve"> changes</w:t>
      </w:r>
      <w:r w:rsidRPr="00486B08">
        <w:rPr>
          <w:rFonts w:cs="Arial"/>
          <w:u w:val="single"/>
        </w:rPr>
        <w:t xml:space="preserve"> between the two phases. </w:t>
      </w:r>
    </w:p>
    <w:p w14:paraId="00BAF81A" w14:textId="2D24829C" w:rsidR="00855E91" w:rsidRDefault="006553CC" w:rsidP="006E608D">
      <w:pPr>
        <w:spacing w:line="240" w:lineRule="auto"/>
        <w:jc w:val="both"/>
      </w:pPr>
      <w:r w:rsidRPr="00486B08">
        <w:rPr>
          <w:rFonts w:cs="Arial"/>
          <w:b/>
          <w:bCs/>
        </w:rPr>
        <w:t>On face value, S4IG designed a comprehensive MERL Plan and reporting framework</w:t>
      </w:r>
      <w:r w:rsidRPr="00486B08">
        <w:rPr>
          <w:rStyle w:val="FootnoteReference"/>
          <w:rFonts w:cs="Arial"/>
        </w:rPr>
        <w:footnoteReference w:id="27"/>
      </w:r>
      <w:r w:rsidRPr="00486B08">
        <w:rPr>
          <w:rFonts w:cs="Arial"/>
        </w:rPr>
        <w:t xml:space="preserve"> </w:t>
      </w:r>
      <w:r w:rsidRPr="00486B08">
        <w:rPr>
          <w:rFonts w:eastAsia="Times New Roman" w:cs="Arial"/>
          <w:kern w:val="0"/>
          <w14:ligatures w14:val="none"/>
        </w:rPr>
        <w:t xml:space="preserve">for 2021 to 2024 </w:t>
      </w:r>
      <w:r w:rsidR="00396B90" w:rsidRPr="00486B08">
        <w:rPr>
          <w:rFonts w:eastAsia="Times New Roman" w:cs="Arial"/>
          <w:kern w:val="0"/>
          <w14:ligatures w14:val="none"/>
        </w:rPr>
        <w:t>inten</w:t>
      </w:r>
      <w:r w:rsidR="00396B90">
        <w:rPr>
          <w:rFonts w:eastAsia="Times New Roman" w:cs="Arial"/>
          <w:kern w:val="0"/>
          <w14:ligatures w14:val="none"/>
        </w:rPr>
        <w:t>ding</w:t>
      </w:r>
      <w:r w:rsidR="00396B90" w:rsidRPr="00486B08">
        <w:rPr>
          <w:rFonts w:eastAsia="Times New Roman" w:cs="Arial"/>
          <w:kern w:val="0"/>
          <w14:ligatures w14:val="none"/>
        </w:rPr>
        <w:t xml:space="preserve"> </w:t>
      </w:r>
      <w:r w:rsidRPr="00486B08">
        <w:rPr>
          <w:rFonts w:eastAsia="Times New Roman" w:cs="Arial"/>
          <w:kern w:val="0"/>
          <w14:ligatures w14:val="none"/>
        </w:rPr>
        <w:t xml:space="preserve">to collect data to support evidence-based decision-making and performance reporting against End of Program Outcomes (EOPOs). A major undertaking by the program in Phase 2 was to </w:t>
      </w:r>
      <w:r w:rsidRPr="00486B08">
        <w:rPr>
          <w:rFonts w:eastAsia="Times New Roman" w:cs="Arial"/>
          <w:kern w:val="0"/>
          <w:lang w:val="en-US"/>
          <w14:ligatures w14:val="none"/>
        </w:rPr>
        <w:t>trial ‘capacitating’ the partners</w:t>
      </w:r>
      <w:r>
        <w:rPr>
          <w:rFonts w:eastAsia="Times New Roman" w:cs="Arial"/>
          <w:kern w:val="0"/>
          <w:lang w:val="en-US"/>
          <w14:ligatures w14:val="none"/>
        </w:rPr>
        <w:t xml:space="preserve">, </w:t>
      </w:r>
      <w:r w:rsidR="00093BA6">
        <w:rPr>
          <w:rFonts w:eastAsia="Times New Roman" w:cs="Arial"/>
          <w:kern w:val="0"/>
          <w:lang w:val="en-US"/>
          <w14:ligatures w14:val="none"/>
        </w:rPr>
        <w:t>involving introducing shared</w:t>
      </w:r>
      <w:r w:rsidRPr="00486B08">
        <w:rPr>
          <w:rFonts w:eastAsia="Times New Roman" w:cs="Arial"/>
          <w:kern w:val="0"/>
          <w:lang w:val="en-US"/>
          <w14:ligatures w14:val="none"/>
        </w:rPr>
        <w:t xml:space="preserve"> responsibility for monitoring and evaluating the program. The intention was to </w:t>
      </w:r>
      <w:r>
        <w:rPr>
          <w:rFonts w:eastAsia="Times New Roman" w:cs="Arial"/>
          <w:kern w:val="0"/>
          <w:lang w:val="en-US"/>
          <w14:ligatures w14:val="none"/>
        </w:rPr>
        <w:t xml:space="preserve">enhance the </w:t>
      </w:r>
      <w:r w:rsidRPr="00486B08">
        <w:rPr>
          <w:rFonts w:eastAsia="Times New Roman" w:cs="Arial"/>
          <w:kern w:val="0"/>
          <w:lang w:val="en-US"/>
          <w14:ligatures w14:val="none"/>
        </w:rPr>
        <w:t xml:space="preserve">Phase 2 MERL approach </w:t>
      </w:r>
      <w:r>
        <w:rPr>
          <w:rFonts w:eastAsia="Times New Roman" w:cs="Arial"/>
          <w:kern w:val="0"/>
          <w:lang w:val="en-US"/>
          <w14:ligatures w14:val="none"/>
        </w:rPr>
        <w:t xml:space="preserve">by </w:t>
      </w:r>
      <w:r w:rsidRPr="00486B08">
        <w:rPr>
          <w:rFonts w:eastAsia="Times New Roman" w:cs="Arial"/>
          <w:kern w:val="0"/>
          <w:lang w:val="en-US"/>
          <w14:ligatures w14:val="none"/>
        </w:rPr>
        <w:t>build</w:t>
      </w:r>
      <w:r>
        <w:rPr>
          <w:rFonts w:eastAsia="Times New Roman" w:cs="Arial"/>
          <w:kern w:val="0"/>
          <w:lang w:val="en-US"/>
          <w14:ligatures w14:val="none"/>
        </w:rPr>
        <w:t>ing</w:t>
      </w:r>
      <w:r w:rsidRPr="00486B08">
        <w:rPr>
          <w:rFonts w:eastAsia="Times New Roman" w:cs="Arial"/>
          <w:kern w:val="0"/>
          <w:lang w:val="en-US"/>
          <w14:ligatures w14:val="none"/>
        </w:rPr>
        <w:t xml:space="preserve"> capacity within partner </w:t>
      </w:r>
      <w:proofErr w:type="spellStart"/>
      <w:r w:rsidRPr="00486B08">
        <w:rPr>
          <w:rFonts w:eastAsia="Times New Roman" w:cs="Arial"/>
          <w:kern w:val="0"/>
          <w:lang w:val="en-US"/>
          <w14:ligatures w14:val="none"/>
        </w:rPr>
        <w:t>organisations</w:t>
      </w:r>
      <w:proofErr w:type="spellEnd"/>
      <w:r w:rsidRPr="00486B08">
        <w:rPr>
          <w:rFonts w:eastAsia="Times New Roman" w:cs="Arial"/>
          <w:kern w:val="0"/>
          <w:lang w:val="en-US"/>
          <w14:ligatures w14:val="none"/>
        </w:rPr>
        <w:t xml:space="preserve"> to monitor the program’s short and long-term impact.</w:t>
      </w:r>
      <w:r w:rsidR="006E608D">
        <w:rPr>
          <w:rFonts w:eastAsia="Times New Roman" w:cs="Arial"/>
          <w:kern w:val="0"/>
          <w:lang w:val="en-US"/>
          <w14:ligatures w14:val="none"/>
        </w:rPr>
        <w:t xml:space="preserve"> </w:t>
      </w:r>
      <w:r w:rsidRPr="006E608D">
        <w:t>The program invested resources in upgrading the existing monitoring systems of partners, where the</w:t>
      </w:r>
      <w:r w:rsidR="00093BA6" w:rsidRPr="006E608D">
        <w:t>se</w:t>
      </w:r>
      <w:r w:rsidRPr="006E608D">
        <w:t xml:space="preserve"> existed, and </w:t>
      </w:r>
      <w:r w:rsidR="00093BA6" w:rsidRPr="006E608D">
        <w:t xml:space="preserve">helping </w:t>
      </w:r>
      <w:r w:rsidRPr="006E608D">
        <w:lastRenderedPageBreak/>
        <w:t xml:space="preserve">them build new systems to enhance localisation and future approaches to sustainability </w:t>
      </w:r>
      <w:r w:rsidR="00093BA6" w:rsidRPr="006E608D">
        <w:t>should</w:t>
      </w:r>
      <w:r w:rsidRPr="006E608D">
        <w:t xml:space="preserve"> partner</w:t>
      </w:r>
      <w:r w:rsidR="00093BA6" w:rsidRPr="006E608D">
        <w:t>s</w:t>
      </w:r>
      <w:r w:rsidRPr="006E608D">
        <w:t xml:space="preserve"> </w:t>
      </w:r>
      <w:r w:rsidR="00093BA6" w:rsidRPr="006E608D">
        <w:t xml:space="preserve">assume </w:t>
      </w:r>
      <w:r w:rsidRPr="006E608D">
        <w:t>responsibility for that particular investment activity</w:t>
      </w:r>
      <w:r w:rsidR="006E608D" w:rsidRPr="006E608D">
        <w:t>.</w:t>
      </w:r>
    </w:p>
    <w:p w14:paraId="2F300A00" w14:textId="0B333955" w:rsidR="006553CC" w:rsidRPr="00486B08" w:rsidRDefault="006E608D" w:rsidP="00F4343E">
      <w:pPr>
        <w:spacing w:line="240" w:lineRule="auto"/>
        <w:jc w:val="both"/>
        <w:rPr>
          <w:rFonts w:cs="Arial"/>
        </w:rPr>
      </w:pPr>
      <w:r w:rsidRPr="006E608D">
        <w:t xml:space="preserve">The </w:t>
      </w:r>
      <w:r w:rsidR="006553CC" w:rsidRPr="006E608D">
        <w:t xml:space="preserve">S4IG </w:t>
      </w:r>
      <w:r>
        <w:t xml:space="preserve">program </w:t>
      </w:r>
      <w:r w:rsidR="006553CC" w:rsidRPr="006E608D">
        <w:t>provided technical support for agencies to implement these MERL approaches</w:t>
      </w:r>
      <w:r w:rsidR="00093BA6" w:rsidRPr="006E608D">
        <w:t>. As a result,</w:t>
      </w:r>
      <w:r w:rsidR="006553CC" w:rsidRPr="006E608D">
        <w:t xml:space="preserve"> several </w:t>
      </w:r>
      <w:proofErr w:type="spellStart"/>
      <w:r w:rsidR="006553CC" w:rsidRPr="006E608D">
        <w:t>MoUs</w:t>
      </w:r>
      <w:proofErr w:type="spellEnd"/>
      <w:r w:rsidR="006553CC" w:rsidRPr="006E608D">
        <w:t xml:space="preserve"> between the program and partner agenc</w:t>
      </w:r>
      <w:r w:rsidR="001F74F0" w:rsidRPr="006E608D">
        <w:t>ies</w:t>
      </w:r>
      <w:r w:rsidR="006553CC" w:rsidRPr="006E608D">
        <w:t xml:space="preserve"> were initiated and approved by DFAT. The rationale behind this initiative was </w:t>
      </w:r>
      <w:r w:rsidR="001F74F0" w:rsidRPr="006E608D">
        <w:t>for</w:t>
      </w:r>
      <w:r w:rsidR="006553CC" w:rsidRPr="006E608D">
        <w:t xml:space="preserve"> the program </w:t>
      </w:r>
      <w:r w:rsidR="001F74F0" w:rsidRPr="006E608D">
        <w:t>to act</w:t>
      </w:r>
      <w:r w:rsidR="006553CC" w:rsidRPr="006E608D">
        <w:t xml:space="preserve"> as “an influencer, not an implementer’ of </w:t>
      </w:r>
      <w:r w:rsidR="001F74F0" w:rsidRPr="006E608D">
        <w:t>certain</w:t>
      </w:r>
      <w:r w:rsidR="006553CC" w:rsidRPr="006E608D">
        <w:t xml:space="preserve"> activity-based aspects of the program</w:t>
      </w:r>
      <w:r w:rsidR="001F74F0" w:rsidRPr="006E608D">
        <w:t xml:space="preserve"> in Phase 2.</w:t>
      </w:r>
      <w:r w:rsidR="00855E91">
        <w:t xml:space="preserve"> </w:t>
      </w:r>
      <w:r w:rsidR="006553CC">
        <w:rPr>
          <w:rFonts w:eastAsia="Times New Roman" w:cs="Arial"/>
          <w:kern w:val="0"/>
          <w:lang w:val="en-US"/>
          <w14:ligatures w14:val="none"/>
        </w:rPr>
        <w:t xml:space="preserve">As a result, an </w:t>
      </w:r>
      <w:r w:rsidR="006553CC" w:rsidRPr="00486B08">
        <w:rPr>
          <w:rFonts w:cs="Arial"/>
        </w:rPr>
        <w:t xml:space="preserve">observation from the S4IG annual and other reports is </w:t>
      </w:r>
      <w:r w:rsidR="001F74F0">
        <w:rPr>
          <w:rFonts w:cs="Arial"/>
        </w:rPr>
        <w:t>a</w:t>
      </w:r>
      <w:r w:rsidR="001F74F0" w:rsidRPr="00486B08">
        <w:rPr>
          <w:rFonts w:cs="Arial"/>
        </w:rPr>
        <w:t xml:space="preserve"> </w:t>
      </w:r>
      <w:r w:rsidR="006553CC" w:rsidRPr="00486B08">
        <w:rPr>
          <w:rFonts w:cs="Arial"/>
        </w:rPr>
        <w:t xml:space="preserve">lack of clarity around exactly who </w:t>
      </w:r>
      <w:r w:rsidR="001F74F0">
        <w:rPr>
          <w:rFonts w:cs="Arial"/>
        </w:rPr>
        <w:t>delivered specific results</w:t>
      </w:r>
      <w:r w:rsidR="006553CC" w:rsidRPr="00486B08">
        <w:rPr>
          <w:rFonts w:cs="Arial"/>
        </w:rPr>
        <w:t xml:space="preserve"> and </w:t>
      </w:r>
      <w:r w:rsidR="001F74F0">
        <w:rPr>
          <w:rFonts w:cs="Arial"/>
        </w:rPr>
        <w:t>whether</w:t>
      </w:r>
      <w:r w:rsidR="006553CC" w:rsidRPr="00486B08">
        <w:rPr>
          <w:rFonts w:cs="Arial"/>
        </w:rPr>
        <w:t xml:space="preserve">, </w:t>
      </w:r>
      <w:r w:rsidR="006553CC" w:rsidRPr="00486B08">
        <w:rPr>
          <w:rFonts w:cs="Arial"/>
          <w:u w:val="single"/>
        </w:rPr>
        <w:t>for example</w:t>
      </w:r>
      <w:r w:rsidR="006553CC" w:rsidRPr="00486B08">
        <w:rPr>
          <w:rFonts w:cs="Arial"/>
        </w:rPr>
        <w:t>, participant</w:t>
      </w:r>
      <w:r w:rsidR="001F74F0">
        <w:rPr>
          <w:rFonts w:cs="Arial"/>
        </w:rPr>
        <w:t xml:space="preserve"> numbers</w:t>
      </w:r>
      <w:r w:rsidR="006553CC" w:rsidRPr="00486B08">
        <w:rPr>
          <w:rFonts w:cs="Arial"/>
        </w:rPr>
        <w:t xml:space="preserve"> </w:t>
      </w:r>
      <w:r w:rsidR="001F74F0">
        <w:rPr>
          <w:rFonts w:cs="Arial"/>
        </w:rPr>
        <w:t>reported were</w:t>
      </w:r>
      <w:r w:rsidR="006553CC" w:rsidRPr="00486B08">
        <w:rPr>
          <w:rFonts w:cs="Arial"/>
        </w:rPr>
        <w:t xml:space="preserve"> a </w:t>
      </w:r>
      <w:r w:rsidR="006553CC">
        <w:rPr>
          <w:rFonts w:cs="Arial"/>
        </w:rPr>
        <w:t xml:space="preserve">direct </w:t>
      </w:r>
      <w:r w:rsidR="006553CC" w:rsidRPr="00486B08">
        <w:rPr>
          <w:rFonts w:cs="Arial"/>
        </w:rPr>
        <w:t xml:space="preserve">result of effort and resources </w:t>
      </w:r>
      <w:r w:rsidR="006553CC">
        <w:rPr>
          <w:rFonts w:cs="Arial"/>
        </w:rPr>
        <w:t xml:space="preserve">provided </w:t>
      </w:r>
      <w:r w:rsidR="006553CC" w:rsidRPr="00486B08">
        <w:rPr>
          <w:rFonts w:cs="Arial"/>
        </w:rPr>
        <w:t xml:space="preserve">directly by </w:t>
      </w:r>
      <w:r w:rsidR="001F74F0">
        <w:rPr>
          <w:rFonts w:cs="Arial"/>
        </w:rPr>
        <w:t>S4IG</w:t>
      </w:r>
      <w:r w:rsidR="006553CC" w:rsidRPr="00486B08">
        <w:rPr>
          <w:rFonts w:cs="Arial"/>
        </w:rPr>
        <w:t>, or by other</w:t>
      </w:r>
      <w:r w:rsidR="001F74F0">
        <w:rPr>
          <w:rFonts w:cs="Arial"/>
        </w:rPr>
        <w:t xml:space="preserve"> programs</w:t>
      </w:r>
      <w:r w:rsidR="006553CC" w:rsidRPr="00486B08">
        <w:rPr>
          <w:rFonts w:cs="Arial"/>
        </w:rPr>
        <w:t>.</w:t>
      </w:r>
      <w:r w:rsidR="006553CC" w:rsidRPr="00486B08">
        <w:rPr>
          <w:rStyle w:val="FootnoteReference"/>
          <w:rFonts w:cs="Arial"/>
        </w:rPr>
        <w:footnoteReference w:id="28"/>
      </w:r>
    </w:p>
    <w:p w14:paraId="60FC7625" w14:textId="3AEE4196" w:rsidR="006553CC" w:rsidRPr="00C24B50" w:rsidRDefault="006553CC" w:rsidP="00F4343E">
      <w:pPr>
        <w:spacing w:after="0" w:line="240" w:lineRule="auto"/>
        <w:jc w:val="both"/>
        <w:textAlignment w:val="baseline"/>
        <w:rPr>
          <w:rFonts w:eastAsia="Times New Roman" w:cs="Arial"/>
          <w:kern w:val="0"/>
          <w:u w:val="single"/>
          <w14:ligatures w14:val="none"/>
        </w:rPr>
      </w:pPr>
      <w:r w:rsidRPr="005070F9">
        <w:rPr>
          <w:rFonts w:eastAsia="Times New Roman" w:cs="Arial"/>
          <w:b/>
          <w:bCs/>
          <w:kern w:val="0"/>
          <w14:ligatures w14:val="none"/>
        </w:rPr>
        <w:t>The evaluation found this collaborative approach to be a high</w:t>
      </w:r>
      <w:r>
        <w:rPr>
          <w:rFonts w:eastAsia="Times New Roman" w:cs="Arial"/>
          <w:b/>
          <w:bCs/>
          <w:kern w:val="0"/>
          <w14:ligatures w14:val="none"/>
        </w:rPr>
        <w:t>-</w:t>
      </w:r>
      <w:r w:rsidRPr="005070F9">
        <w:rPr>
          <w:rFonts w:eastAsia="Times New Roman" w:cs="Arial"/>
          <w:b/>
          <w:bCs/>
          <w:kern w:val="0"/>
          <w14:ligatures w14:val="none"/>
        </w:rPr>
        <w:t>risk strategy</w:t>
      </w:r>
      <w:r w:rsidRPr="00486B08">
        <w:rPr>
          <w:rFonts w:eastAsia="Times New Roman" w:cs="Arial"/>
          <w:kern w:val="0"/>
          <w14:ligatures w14:val="none"/>
        </w:rPr>
        <w:t xml:space="preserve"> as</w:t>
      </w:r>
      <w:r w:rsidR="001F74F0">
        <w:rPr>
          <w:rFonts w:eastAsia="Times New Roman" w:cs="Arial"/>
          <w:kern w:val="0"/>
          <w14:ligatures w14:val="none"/>
        </w:rPr>
        <w:t>,</w:t>
      </w:r>
      <w:r w:rsidRPr="00486B08">
        <w:rPr>
          <w:rFonts w:eastAsia="Times New Roman" w:cs="Arial"/>
          <w:kern w:val="0"/>
          <w14:ligatures w14:val="none"/>
        </w:rPr>
        <w:t xml:space="preserve"> in effect, </w:t>
      </w:r>
      <w:r>
        <w:rPr>
          <w:rFonts w:eastAsia="Times New Roman" w:cs="Arial"/>
          <w:kern w:val="0"/>
          <w14:ligatures w14:val="none"/>
        </w:rPr>
        <w:t xml:space="preserve">it </w:t>
      </w:r>
      <w:r w:rsidRPr="00486B08">
        <w:rPr>
          <w:rFonts w:eastAsia="Times New Roman" w:cs="Arial"/>
          <w:kern w:val="0"/>
          <w14:ligatures w14:val="none"/>
        </w:rPr>
        <w:t xml:space="preserve">delegated performance reporting accountability, at least in part, to the </w:t>
      </w:r>
      <w:r>
        <w:rPr>
          <w:rFonts w:eastAsia="Times New Roman" w:cs="Arial"/>
          <w:kern w:val="0"/>
          <w14:ligatures w14:val="none"/>
        </w:rPr>
        <w:t xml:space="preserve">S4IG </w:t>
      </w:r>
      <w:r w:rsidRPr="00486B08">
        <w:rPr>
          <w:rFonts w:eastAsia="Times New Roman" w:cs="Arial"/>
          <w:kern w:val="0"/>
          <w14:ligatures w14:val="none"/>
        </w:rPr>
        <w:t>partner</w:t>
      </w:r>
      <w:r w:rsidR="00B0688C">
        <w:rPr>
          <w:rFonts w:eastAsia="Times New Roman" w:cs="Arial"/>
          <w:kern w:val="0"/>
          <w14:ligatures w14:val="none"/>
        </w:rPr>
        <w:t xml:space="preserve">. </w:t>
      </w:r>
      <w:r w:rsidRPr="00486B08">
        <w:rPr>
          <w:rFonts w:eastAsia="Times New Roman" w:cs="Arial"/>
          <w:kern w:val="0"/>
          <w14:ligatures w14:val="none"/>
        </w:rPr>
        <w:t>S4IG’s role was there</w:t>
      </w:r>
      <w:r>
        <w:rPr>
          <w:rFonts w:eastAsia="Times New Roman" w:cs="Arial"/>
          <w:kern w:val="0"/>
          <w14:ligatures w14:val="none"/>
        </w:rPr>
        <w:t>fore</w:t>
      </w:r>
      <w:r w:rsidRPr="00486B08">
        <w:rPr>
          <w:rFonts w:eastAsia="Times New Roman" w:cs="Arial"/>
          <w:kern w:val="0"/>
          <w14:ligatures w14:val="none"/>
        </w:rPr>
        <w:t xml:space="preserve"> reduced review</w:t>
      </w:r>
      <w:r w:rsidR="001F74F0">
        <w:rPr>
          <w:rFonts w:eastAsia="Times New Roman" w:cs="Arial"/>
          <w:kern w:val="0"/>
          <w14:ligatures w14:val="none"/>
        </w:rPr>
        <w:t>ing</w:t>
      </w:r>
      <w:r w:rsidRPr="00486B08">
        <w:rPr>
          <w:rFonts w:eastAsia="Times New Roman" w:cs="Arial"/>
          <w:kern w:val="0"/>
          <w14:ligatures w14:val="none"/>
        </w:rPr>
        <w:t xml:space="preserve"> performance reports through Agency-level steering committees and at the quarterly National-level steering committee meetings.</w:t>
      </w:r>
      <w:r w:rsidR="001F74F0">
        <w:rPr>
          <w:rFonts w:eastAsia="Times New Roman" w:cs="Arial"/>
          <w:kern w:val="0"/>
          <w14:ligatures w14:val="none"/>
        </w:rPr>
        <w:t xml:space="preserve"> </w:t>
      </w:r>
      <w:r>
        <w:rPr>
          <w:rFonts w:eastAsia="Times New Roman" w:cs="Arial"/>
          <w:kern w:val="0"/>
          <w:lang w:val="en-US"/>
          <w14:ligatures w14:val="none"/>
        </w:rPr>
        <w:t>This may have contributed to a lack of ‘hard</w:t>
      </w:r>
      <w:r w:rsidR="00B0688C">
        <w:rPr>
          <w:rFonts w:eastAsia="Times New Roman" w:cs="Arial"/>
          <w:kern w:val="0"/>
          <w:lang w:val="en-US"/>
          <w14:ligatures w14:val="none"/>
        </w:rPr>
        <w:t>’</w:t>
      </w:r>
      <w:r>
        <w:rPr>
          <w:rFonts w:eastAsia="Times New Roman" w:cs="Arial"/>
          <w:kern w:val="0"/>
          <w:lang w:val="en-US"/>
          <w14:ligatures w14:val="none"/>
        </w:rPr>
        <w:t xml:space="preserve"> reports, as the </w:t>
      </w:r>
      <w:r w:rsidRPr="00486B08">
        <w:rPr>
          <w:rFonts w:eastAsia="Times New Roman" w:cs="Arial"/>
          <w:kern w:val="0"/>
          <w:lang w:val="en-US"/>
          <w14:ligatures w14:val="none"/>
        </w:rPr>
        <w:t xml:space="preserve">evaluation found that while some partners </w:t>
      </w:r>
      <w:proofErr w:type="spellStart"/>
      <w:r w:rsidRPr="00486B08">
        <w:rPr>
          <w:rFonts w:eastAsia="Times New Roman" w:cs="Arial"/>
          <w:kern w:val="0"/>
          <w14:ligatures w14:val="none"/>
        </w:rPr>
        <w:t>were</w:t>
      </w:r>
      <w:proofErr w:type="spellEnd"/>
      <w:r w:rsidRPr="00486B08">
        <w:rPr>
          <w:rFonts w:eastAsia="Times New Roman" w:cs="Arial"/>
          <w:kern w:val="0"/>
          <w14:ligatures w14:val="none"/>
        </w:rPr>
        <w:t xml:space="preserve"> willing to develop and adapt to the new system, in general the approach was not effective</w:t>
      </w:r>
      <w:r w:rsidR="00096A9C">
        <w:rPr>
          <w:rFonts w:eastAsia="Times New Roman" w:cs="Arial"/>
          <w:kern w:val="0"/>
          <w14:ligatures w14:val="none"/>
        </w:rPr>
        <w:t xml:space="preserve"> as there was a lack of cooperation from other partners</w:t>
      </w:r>
      <w:r>
        <w:rPr>
          <w:rFonts w:eastAsia="Times New Roman" w:cs="Arial"/>
          <w:kern w:val="0"/>
          <w14:ligatures w14:val="none"/>
        </w:rPr>
        <w:t xml:space="preserve">. </w:t>
      </w:r>
      <w:r w:rsidR="001F74F0">
        <w:rPr>
          <w:rFonts w:eastAsia="Times New Roman" w:cs="Arial"/>
          <w:kern w:val="0"/>
          <w14:ligatures w14:val="none"/>
        </w:rPr>
        <w:t>This was d</w:t>
      </w:r>
      <w:r>
        <w:rPr>
          <w:rFonts w:eastAsia="Times New Roman" w:cs="Arial"/>
          <w:kern w:val="0"/>
          <w14:ligatures w14:val="none"/>
        </w:rPr>
        <w:t xml:space="preserve">ue </w:t>
      </w:r>
      <w:r w:rsidRPr="00486B08">
        <w:rPr>
          <w:rFonts w:eastAsia="Times New Roman" w:cs="Arial"/>
          <w:kern w:val="0"/>
          <w14:ligatures w14:val="none"/>
        </w:rPr>
        <w:t xml:space="preserve">in part to a lack of systems resources and technical expertise, </w:t>
      </w:r>
      <w:r w:rsidR="001F74F0">
        <w:rPr>
          <w:rFonts w:eastAsia="Times New Roman" w:cs="Arial"/>
          <w:kern w:val="0"/>
          <w14:ligatures w14:val="none"/>
        </w:rPr>
        <w:t>as well as</w:t>
      </w:r>
      <w:r w:rsidR="001F74F0" w:rsidRPr="00486B08">
        <w:rPr>
          <w:rFonts w:eastAsia="Times New Roman" w:cs="Arial"/>
          <w:kern w:val="0"/>
          <w14:ligatures w14:val="none"/>
        </w:rPr>
        <w:t xml:space="preserve"> </w:t>
      </w:r>
      <w:r w:rsidRPr="00486B08">
        <w:rPr>
          <w:rFonts w:eastAsia="Times New Roman" w:cs="Arial"/>
          <w:kern w:val="0"/>
          <w14:ligatures w14:val="none"/>
        </w:rPr>
        <w:t xml:space="preserve">a lack of dedicated human resources within partner agencies to lead the collection and reporting of data into the system. </w:t>
      </w:r>
      <w:r w:rsidRPr="00C24B50">
        <w:rPr>
          <w:rFonts w:eastAsia="Times New Roman" w:cs="Arial"/>
          <w:kern w:val="0"/>
          <w:u w:val="single"/>
          <w14:ligatures w14:val="none"/>
        </w:rPr>
        <w:t xml:space="preserve">The evaluation </w:t>
      </w:r>
      <w:r w:rsidR="00096A9C">
        <w:rPr>
          <w:rFonts w:eastAsia="Times New Roman" w:cs="Arial"/>
          <w:kern w:val="0"/>
          <w:u w:val="single"/>
          <w14:ligatures w14:val="none"/>
        </w:rPr>
        <w:t>found that recommended improvements</w:t>
      </w:r>
      <w:r w:rsidR="004D465B" w:rsidRPr="004D465B">
        <w:rPr>
          <w:rFonts w:eastAsia="Times New Roman" w:cs="Arial"/>
          <w:kern w:val="0"/>
          <w:u w:val="single"/>
          <w14:ligatures w14:val="none"/>
        </w:rPr>
        <w:t xml:space="preserve"> </w:t>
      </w:r>
      <w:r w:rsidR="004D465B">
        <w:rPr>
          <w:rFonts w:eastAsia="Times New Roman" w:cs="Arial"/>
          <w:kern w:val="0"/>
          <w:u w:val="single"/>
          <w14:ligatures w14:val="none"/>
        </w:rPr>
        <w:t xml:space="preserve">to the </w:t>
      </w:r>
      <w:r w:rsidR="00A17CA7">
        <w:rPr>
          <w:rFonts w:eastAsia="Times New Roman" w:cs="Arial"/>
          <w:kern w:val="0"/>
          <w:u w:val="single"/>
          <w14:ligatures w14:val="none"/>
        </w:rPr>
        <w:t>partner-based</w:t>
      </w:r>
      <w:r w:rsidR="004D465B">
        <w:rPr>
          <w:rFonts w:eastAsia="Times New Roman" w:cs="Arial"/>
          <w:kern w:val="0"/>
          <w:u w:val="single"/>
          <w14:ligatures w14:val="none"/>
        </w:rPr>
        <w:t xml:space="preserve"> MERL system, identified through DFAT’s internal QA process,</w:t>
      </w:r>
      <w:r w:rsidR="00096A9C">
        <w:rPr>
          <w:rFonts w:eastAsia="Times New Roman" w:cs="Arial"/>
          <w:kern w:val="0"/>
          <w:u w:val="single"/>
          <w14:ligatures w14:val="none"/>
        </w:rPr>
        <w:t xml:space="preserve"> were not carried out including </w:t>
      </w:r>
      <w:r w:rsidRPr="00C24B50">
        <w:rPr>
          <w:rFonts w:eastAsia="Times New Roman" w:cs="Arial"/>
          <w:kern w:val="0"/>
          <w:u w:val="single"/>
          <w14:ligatures w14:val="none"/>
        </w:rPr>
        <w:t>gaps</w:t>
      </w:r>
      <w:r w:rsidR="00096A9C">
        <w:rPr>
          <w:rFonts w:eastAsia="Times New Roman" w:cs="Arial"/>
          <w:kern w:val="0"/>
          <w:u w:val="single"/>
          <w14:ligatures w14:val="none"/>
        </w:rPr>
        <w:t xml:space="preserve"> in the IMS data collection</w:t>
      </w:r>
      <w:r w:rsidR="004D465B">
        <w:rPr>
          <w:rFonts w:eastAsia="Times New Roman" w:cs="Arial"/>
          <w:kern w:val="0"/>
          <w:u w:val="single"/>
          <w14:ligatures w14:val="none"/>
        </w:rPr>
        <w:t xml:space="preserve"> process.</w:t>
      </w:r>
      <w:r w:rsidRPr="00C24B50">
        <w:rPr>
          <w:rFonts w:eastAsia="Times New Roman" w:cs="Arial"/>
          <w:kern w:val="0"/>
          <w:u w:val="single"/>
          <w14:ligatures w14:val="none"/>
        </w:rPr>
        <w:t xml:space="preserve"> </w:t>
      </w:r>
    </w:p>
    <w:p w14:paraId="504D429B" w14:textId="77777777" w:rsidR="006553CC" w:rsidRPr="00486B08" w:rsidRDefault="006553CC" w:rsidP="00F4343E">
      <w:pPr>
        <w:spacing w:after="0" w:line="240" w:lineRule="auto"/>
        <w:textAlignment w:val="baseline"/>
        <w:rPr>
          <w:rFonts w:eastAsia="Times New Roman" w:cs="Arial"/>
          <w:kern w:val="0"/>
          <w14:ligatures w14:val="none"/>
        </w:rPr>
      </w:pPr>
    </w:p>
    <w:p w14:paraId="3F0113FE" w14:textId="49EEAB1D" w:rsidR="006553CC" w:rsidRPr="00486B08" w:rsidRDefault="006553CC" w:rsidP="00F4343E">
      <w:pPr>
        <w:spacing w:after="0" w:line="240" w:lineRule="auto"/>
        <w:jc w:val="both"/>
        <w:rPr>
          <w:rFonts w:cs="Arial"/>
        </w:rPr>
      </w:pPr>
      <w:r w:rsidRPr="00486B08">
        <w:rPr>
          <w:rFonts w:cs="Arial"/>
          <w:b/>
          <w:bCs/>
        </w:rPr>
        <w:t>The evaluation found it difficult to comprehensively assess the effectiveness of the program’s ME</w:t>
      </w:r>
      <w:r w:rsidR="0002276D">
        <w:rPr>
          <w:rFonts w:cs="Arial"/>
          <w:b/>
          <w:bCs/>
        </w:rPr>
        <w:t>R</w:t>
      </w:r>
      <w:r w:rsidRPr="00486B08">
        <w:rPr>
          <w:rFonts w:cs="Arial"/>
          <w:b/>
          <w:bCs/>
        </w:rPr>
        <w:t>L system</w:t>
      </w:r>
      <w:r w:rsidRPr="00486B08">
        <w:rPr>
          <w:rFonts w:cs="Arial"/>
        </w:rPr>
        <w:t xml:space="preserve"> as </w:t>
      </w:r>
      <w:r w:rsidR="001F74F0">
        <w:rPr>
          <w:rFonts w:cs="Arial"/>
        </w:rPr>
        <w:t xml:space="preserve">there was </w:t>
      </w:r>
      <w:r w:rsidR="006B6983">
        <w:rPr>
          <w:rFonts w:cs="Arial"/>
        </w:rPr>
        <w:t>in</w:t>
      </w:r>
      <w:r w:rsidRPr="00486B08">
        <w:rPr>
          <w:rFonts w:cs="Arial"/>
        </w:rPr>
        <w:t xml:space="preserve">sufficient time to conduct an in-depth </w:t>
      </w:r>
      <w:r>
        <w:rPr>
          <w:rFonts w:cs="Arial"/>
        </w:rPr>
        <w:t>analysis o</w:t>
      </w:r>
      <w:r w:rsidRPr="00486B08">
        <w:rPr>
          <w:rFonts w:cs="Arial"/>
        </w:rPr>
        <w:t>f its scope and functionality</w:t>
      </w:r>
      <w:r w:rsidR="006B6983">
        <w:rPr>
          <w:rFonts w:cs="Arial"/>
        </w:rPr>
        <w:t>,</w:t>
      </w:r>
      <w:r w:rsidRPr="00486B08">
        <w:rPr>
          <w:rFonts w:cs="Arial"/>
        </w:rPr>
        <w:t xml:space="preserve"> and</w:t>
      </w:r>
      <w:r w:rsidR="006B6983">
        <w:rPr>
          <w:rFonts w:cs="Arial"/>
        </w:rPr>
        <w:t xml:space="preserve"> to</w:t>
      </w:r>
      <w:r w:rsidRPr="00486B08">
        <w:rPr>
          <w:rFonts w:cs="Arial"/>
        </w:rPr>
        <w:t xml:space="preserve"> </w:t>
      </w:r>
      <w:r>
        <w:rPr>
          <w:rFonts w:cs="Arial"/>
        </w:rPr>
        <w:t xml:space="preserve">access </w:t>
      </w:r>
      <w:r w:rsidRPr="00486B08">
        <w:rPr>
          <w:rFonts w:cs="Arial"/>
        </w:rPr>
        <w:t xml:space="preserve">necessary supporting evidence at the source of information and data </w:t>
      </w:r>
      <w:r w:rsidRPr="00486B08">
        <w:rPr>
          <w:rFonts w:eastAsia="Times New Roman" w:cs="Arial"/>
          <w:kern w:val="0"/>
          <w14:ligatures w14:val="none"/>
        </w:rPr>
        <w:t xml:space="preserve">collection and reporting. </w:t>
      </w:r>
      <w:r w:rsidRPr="00486B08">
        <w:rPr>
          <w:rFonts w:cs="Arial"/>
        </w:rPr>
        <w:t xml:space="preserve">This was particularly relevant to the MIS, which was the </w:t>
      </w:r>
      <w:r w:rsidR="0002276D">
        <w:rPr>
          <w:rFonts w:cs="Arial"/>
        </w:rPr>
        <w:t xml:space="preserve">program’s </w:t>
      </w:r>
      <w:r w:rsidRPr="00486B08">
        <w:rPr>
          <w:rFonts w:cs="Arial"/>
        </w:rPr>
        <w:t>major information and data</w:t>
      </w:r>
      <w:r>
        <w:rPr>
          <w:rFonts w:cs="Arial"/>
        </w:rPr>
        <w:t xml:space="preserve"> repository</w:t>
      </w:r>
      <w:r w:rsidRPr="00486B08">
        <w:rPr>
          <w:rFonts w:cs="Arial"/>
        </w:rPr>
        <w:t xml:space="preserve">. </w:t>
      </w:r>
      <w:r w:rsidRPr="00C24B50">
        <w:rPr>
          <w:rFonts w:cs="Arial"/>
        </w:rPr>
        <w:t>A review and analysis of the MIS found that some attempts have been made over the course of the program to design and maintain a database of participants of the skills training programs</w:t>
      </w:r>
      <w:r w:rsidR="006B6983">
        <w:rPr>
          <w:rFonts w:cs="Arial"/>
        </w:rPr>
        <w:t>. This included</w:t>
      </w:r>
      <w:r w:rsidRPr="00C24B50">
        <w:rPr>
          <w:rFonts w:cs="Arial"/>
        </w:rPr>
        <w:t xml:space="preserve"> baseline and subse</w:t>
      </w:r>
      <w:r w:rsidRPr="00486B08">
        <w:rPr>
          <w:rFonts w:cs="Arial"/>
        </w:rPr>
        <w:t xml:space="preserve">quent information about outcomes in terms of net profit, income, and employment at periodic intervals. Nevertheless, the structure of the database is rudimentary and </w:t>
      </w:r>
      <w:r w:rsidR="006B6983">
        <w:rPr>
          <w:rFonts w:cs="Arial"/>
        </w:rPr>
        <w:t>significant limitations were</w:t>
      </w:r>
      <w:r>
        <w:rPr>
          <w:rFonts w:cs="Arial"/>
        </w:rPr>
        <w:t xml:space="preserve"> exposed</w:t>
      </w:r>
      <w:r w:rsidRPr="00486B08">
        <w:rPr>
          <w:rFonts w:cs="Arial"/>
        </w:rPr>
        <w:t xml:space="preserve"> in both its design and the input of relevant information. This resulted in extensive missing values for several key characteristics essential for a comprehensive evaluation of the effectiveness of the program in meeting its objectives. The reported proportion of total observations with non-missing values for each characteristic is shown </w:t>
      </w:r>
      <w:r w:rsidR="006B6983">
        <w:rPr>
          <w:rFonts w:cs="Arial"/>
        </w:rPr>
        <w:t>in</w:t>
      </w:r>
      <w:r w:rsidRPr="00486B08">
        <w:rPr>
          <w:rFonts w:cs="Arial"/>
        </w:rPr>
        <w:t xml:space="preserve"> </w:t>
      </w:r>
      <w:r w:rsidRPr="00486B08">
        <w:rPr>
          <w:rFonts w:cs="Arial"/>
          <w:i/>
          <w:iCs/>
        </w:rPr>
        <w:t>Table 1</w:t>
      </w:r>
      <w:r w:rsidRPr="00486B08">
        <w:rPr>
          <w:rFonts w:cs="Arial"/>
        </w:rPr>
        <w:t xml:space="preserve"> </w:t>
      </w:r>
      <w:r w:rsidRPr="00486B08">
        <w:rPr>
          <w:rFonts w:cs="Arial"/>
          <w:b/>
          <w:bCs/>
          <w:i/>
          <w:iCs/>
        </w:rPr>
        <w:t>(Annex 03).</w:t>
      </w:r>
      <w:r w:rsidRPr="00486B08">
        <w:rPr>
          <w:rFonts w:cs="Arial"/>
        </w:rPr>
        <w:t xml:space="preserve"> </w:t>
      </w:r>
      <w:r w:rsidR="006B6983">
        <w:rPr>
          <w:rFonts w:cs="Arial"/>
        </w:rPr>
        <w:t>Notably,</w:t>
      </w:r>
      <w:r w:rsidRPr="00486B08">
        <w:rPr>
          <w:rFonts w:cs="Arial"/>
        </w:rPr>
        <w:t xml:space="preserve"> base income </w:t>
      </w:r>
      <w:r w:rsidR="006B6983">
        <w:rPr>
          <w:rFonts w:cs="Arial"/>
        </w:rPr>
        <w:t xml:space="preserve">data </w:t>
      </w:r>
      <w:r w:rsidRPr="00486B08">
        <w:rPr>
          <w:rFonts w:cs="Arial"/>
        </w:rPr>
        <w:t xml:space="preserve">is available only for a little less than half </w:t>
      </w:r>
      <w:r w:rsidR="006B6983">
        <w:rPr>
          <w:rFonts w:cs="Arial"/>
        </w:rPr>
        <w:t>of training participants</w:t>
      </w:r>
      <w:r w:rsidRPr="00486B08">
        <w:rPr>
          <w:rFonts w:cs="Arial"/>
        </w:rPr>
        <w:t>, but base net profit is available for 82 percent of MSMEs who received training. In contrast, while monthly income six months after</w:t>
      </w:r>
      <w:r w:rsidR="006B6983">
        <w:rPr>
          <w:rFonts w:cs="Arial"/>
        </w:rPr>
        <w:t xml:space="preserve"> training</w:t>
      </w:r>
      <w:r w:rsidRPr="00486B08">
        <w:rPr>
          <w:rFonts w:cs="Arial"/>
        </w:rPr>
        <w:t xml:space="preserve"> is available for nearly two thirds of individuals, information about profit one year after is available for only 8.5 percent of enterprises. </w:t>
      </w:r>
    </w:p>
    <w:p w14:paraId="2768CF64" w14:textId="77777777" w:rsidR="006553CC" w:rsidRPr="00486B08" w:rsidRDefault="006553CC" w:rsidP="00F4343E">
      <w:pPr>
        <w:spacing w:after="0" w:line="240" w:lineRule="auto"/>
        <w:jc w:val="both"/>
        <w:rPr>
          <w:rFonts w:cs="Arial"/>
          <w:b/>
          <w:bCs/>
        </w:rPr>
      </w:pPr>
    </w:p>
    <w:p w14:paraId="7AE8FA2E" w14:textId="6156DE13" w:rsidR="006553CC" w:rsidRPr="00486B08" w:rsidRDefault="006553CC" w:rsidP="00F4343E">
      <w:pPr>
        <w:spacing w:line="240" w:lineRule="auto"/>
        <w:jc w:val="both"/>
        <w:rPr>
          <w:rFonts w:cs="Arial"/>
        </w:rPr>
      </w:pPr>
      <w:r w:rsidRPr="00486B08">
        <w:rPr>
          <w:rFonts w:eastAsia="Times New Roman" w:cs="Arial"/>
          <w:kern w:val="0"/>
          <w14:ligatures w14:val="none"/>
        </w:rPr>
        <w:t xml:space="preserve">The MIS was </w:t>
      </w:r>
      <w:r w:rsidR="006B6983">
        <w:rPr>
          <w:rFonts w:eastAsia="Times New Roman" w:cs="Arial"/>
          <w:kern w:val="0"/>
          <w14:ligatures w14:val="none"/>
        </w:rPr>
        <w:t>intended to facilitate</w:t>
      </w:r>
      <w:r w:rsidRPr="00486B08">
        <w:rPr>
          <w:rFonts w:eastAsia="Times New Roman" w:cs="Arial"/>
          <w:kern w:val="0"/>
          <w14:ligatures w14:val="none"/>
        </w:rPr>
        <w:t xml:space="preserve"> reporting at the EOPO level</w:t>
      </w:r>
      <w:r w:rsidR="006B6983">
        <w:rPr>
          <w:rFonts w:eastAsia="Times New Roman" w:cs="Arial"/>
          <w:kern w:val="0"/>
          <w14:ligatures w14:val="none"/>
        </w:rPr>
        <w:t>,</w:t>
      </w:r>
      <w:r w:rsidRPr="00486B08">
        <w:rPr>
          <w:rFonts w:eastAsia="Times New Roman" w:cs="Arial"/>
          <w:kern w:val="0"/>
          <w14:ligatures w14:val="none"/>
        </w:rPr>
        <w:t xml:space="preserve"> </w:t>
      </w:r>
      <w:r w:rsidR="006B6983">
        <w:rPr>
          <w:rFonts w:eastAsia="Times New Roman" w:cs="Arial"/>
          <w:kern w:val="0"/>
          <w14:ligatures w14:val="none"/>
        </w:rPr>
        <w:t xml:space="preserve">with </w:t>
      </w:r>
      <w:r w:rsidRPr="00486B08">
        <w:rPr>
          <w:rFonts w:eastAsia="Times New Roman" w:cs="Arial"/>
          <w:kern w:val="0"/>
          <w14:ligatures w14:val="none"/>
        </w:rPr>
        <w:t>the MERL Plan disaggregat</w:t>
      </w:r>
      <w:r w:rsidR="006B6983">
        <w:rPr>
          <w:rFonts w:eastAsia="Times New Roman" w:cs="Arial"/>
          <w:kern w:val="0"/>
          <w14:ligatures w14:val="none"/>
        </w:rPr>
        <w:t>ing</w:t>
      </w:r>
      <w:r w:rsidRPr="00486B08">
        <w:rPr>
          <w:rFonts w:eastAsia="Times New Roman" w:cs="Arial"/>
          <w:kern w:val="0"/>
          <w14:ligatures w14:val="none"/>
        </w:rPr>
        <w:t xml:space="preserve"> the EOPOs to a 'business activity' level, reflecting the program logic’s </w:t>
      </w:r>
      <w:r w:rsidR="006B6983">
        <w:rPr>
          <w:rFonts w:eastAsia="Times New Roman" w:cs="Arial"/>
          <w:kern w:val="0"/>
          <w14:ligatures w14:val="none"/>
        </w:rPr>
        <w:t>TOCs.</w:t>
      </w:r>
      <w:r w:rsidRPr="00486B08">
        <w:rPr>
          <w:rFonts w:eastAsia="Times New Roman" w:cs="Arial"/>
          <w:kern w:val="0"/>
          <w14:ligatures w14:val="none"/>
        </w:rPr>
        <w:t xml:space="preserve"> </w:t>
      </w:r>
      <w:r>
        <w:rPr>
          <w:rFonts w:eastAsia="Times New Roman" w:cs="Arial"/>
          <w:b/>
          <w:bCs/>
          <w:kern w:val="0"/>
          <w14:ligatures w14:val="none"/>
        </w:rPr>
        <w:t xml:space="preserve">However, </w:t>
      </w:r>
      <w:r w:rsidRPr="00486B08">
        <w:rPr>
          <w:rFonts w:eastAsia="Times New Roman" w:cs="Arial"/>
          <w:b/>
          <w:bCs/>
          <w:kern w:val="0"/>
          <w14:ligatures w14:val="none"/>
        </w:rPr>
        <w:t>analysis of the MIS found</w:t>
      </w:r>
      <w:r w:rsidRPr="00486B08">
        <w:rPr>
          <w:rFonts w:cs="Arial"/>
          <w:b/>
          <w:bCs/>
        </w:rPr>
        <w:t xml:space="preserve"> at least two main reasons </w:t>
      </w:r>
      <w:r w:rsidR="006B6983">
        <w:rPr>
          <w:rFonts w:cs="Arial"/>
          <w:b/>
          <w:bCs/>
        </w:rPr>
        <w:t>for the MIS database’s weaknesses</w:t>
      </w:r>
      <w:r w:rsidRPr="00486B08">
        <w:rPr>
          <w:rFonts w:cs="Arial"/>
          <w:b/>
          <w:bCs/>
        </w:rPr>
        <w:t xml:space="preserve">. </w:t>
      </w:r>
      <w:r w:rsidRPr="00C24B50">
        <w:rPr>
          <w:rFonts w:cs="Arial"/>
          <w:b/>
          <w:bCs/>
        </w:rPr>
        <w:t>Firstly, there is no unified database</w:t>
      </w:r>
      <w:r w:rsidRPr="00486B08">
        <w:rPr>
          <w:rFonts w:cs="Arial"/>
        </w:rPr>
        <w:t xml:space="preserve"> from which </w:t>
      </w:r>
      <w:r>
        <w:rPr>
          <w:rFonts w:cs="Arial"/>
        </w:rPr>
        <w:t xml:space="preserve">to efficiently </w:t>
      </w:r>
      <w:r w:rsidRPr="00486B08">
        <w:rPr>
          <w:rFonts w:cs="Arial"/>
        </w:rPr>
        <w:t>generate cross tabulations</w:t>
      </w:r>
      <w:r>
        <w:rPr>
          <w:rFonts w:cs="Arial"/>
        </w:rPr>
        <w:t xml:space="preserve"> of </w:t>
      </w:r>
      <w:r w:rsidRPr="00486B08">
        <w:rPr>
          <w:rFonts w:cs="Arial"/>
        </w:rPr>
        <w:t xml:space="preserve">the number of participants by training program and key </w:t>
      </w:r>
      <w:r w:rsidR="002211E9">
        <w:rPr>
          <w:rFonts w:cs="Arial"/>
        </w:rPr>
        <w:t xml:space="preserve">activity </w:t>
      </w:r>
      <w:r w:rsidRPr="00486B08">
        <w:rPr>
          <w:rFonts w:cs="Arial"/>
        </w:rPr>
        <w:t xml:space="preserve">characteristics. The database </w:t>
      </w:r>
      <w:r w:rsidR="006B6983">
        <w:rPr>
          <w:rFonts w:cs="Arial"/>
        </w:rPr>
        <w:t>was not</w:t>
      </w:r>
      <w:r w:rsidRPr="00486B08">
        <w:rPr>
          <w:rFonts w:cs="Arial"/>
        </w:rPr>
        <w:t xml:space="preserve"> designed</w:t>
      </w:r>
      <w:r>
        <w:rPr>
          <w:rFonts w:cs="Arial"/>
        </w:rPr>
        <w:t xml:space="preserve"> even at the very inception of the program </w:t>
      </w:r>
      <w:r w:rsidRPr="00486B08">
        <w:rPr>
          <w:rFonts w:cs="Arial"/>
        </w:rPr>
        <w:t>to enab</w:t>
      </w:r>
      <w:r>
        <w:rPr>
          <w:rFonts w:cs="Arial"/>
        </w:rPr>
        <w:t>le</w:t>
      </w:r>
      <w:r w:rsidRPr="00486B08">
        <w:rPr>
          <w:rFonts w:cs="Arial"/>
        </w:rPr>
        <w:t xml:space="preserve"> on-going monitoring and rapid appraisal </w:t>
      </w:r>
      <w:r w:rsidR="006B6983">
        <w:rPr>
          <w:rFonts w:cs="Arial"/>
        </w:rPr>
        <w:t>of progress towards</w:t>
      </w:r>
      <w:r w:rsidRPr="00486B08">
        <w:rPr>
          <w:rFonts w:cs="Arial"/>
        </w:rPr>
        <w:t xml:space="preserve"> S4IG’s program-wide objectives articulated in EOPO</w:t>
      </w:r>
      <w:r w:rsidR="002211E9">
        <w:rPr>
          <w:rFonts w:cs="Arial"/>
        </w:rPr>
        <w:t xml:space="preserve"> </w:t>
      </w:r>
      <w:r w:rsidRPr="00486B08">
        <w:rPr>
          <w:rFonts w:cs="Arial"/>
        </w:rPr>
        <w:t>2 and EOPO</w:t>
      </w:r>
      <w:r w:rsidR="002211E9">
        <w:rPr>
          <w:rFonts w:cs="Arial"/>
        </w:rPr>
        <w:t xml:space="preserve"> </w:t>
      </w:r>
      <w:r w:rsidRPr="00486B08">
        <w:rPr>
          <w:rFonts w:cs="Arial"/>
        </w:rPr>
        <w:t xml:space="preserve">3. </w:t>
      </w:r>
      <w:r>
        <w:rPr>
          <w:rFonts w:cs="Arial"/>
        </w:rPr>
        <w:t>In contrast, the database seems to have evolved organically, with i</w:t>
      </w:r>
      <w:r w:rsidRPr="00486B08">
        <w:rPr>
          <w:rFonts w:cs="Arial"/>
        </w:rPr>
        <w:t xml:space="preserve">nformation about each training program </w:t>
      </w:r>
      <w:r w:rsidR="006B6983">
        <w:rPr>
          <w:rFonts w:cs="Arial"/>
        </w:rPr>
        <w:t>tracked</w:t>
      </w:r>
      <w:r>
        <w:rPr>
          <w:rFonts w:cs="Arial"/>
        </w:rPr>
        <w:t xml:space="preserve"> </w:t>
      </w:r>
      <w:r w:rsidR="00DC685C">
        <w:rPr>
          <w:rFonts w:cs="Arial"/>
        </w:rPr>
        <w:t>and</w:t>
      </w:r>
      <w:r w:rsidRPr="00486B08">
        <w:rPr>
          <w:rFonts w:cs="Arial"/>
        </w:rPr>
        <w:t xml:space="preserve"> maintained in separate Excel workbooks</w:t>
      </w:r>
      <w:r>
        <w:rPr>
          <w:rFonts w:cs="Arial"/>
        </w:rPr>
        <w:t>. It</w:t>
      </w:r>
      <w:r w:rsidRPr="00486B08">
        <w:rPr>
          <w:rFonts w:cs="Arial"/>
        </w:rPr>
        <w:t xml:space="preserve"> therefore permits only a piecemeal analysis. However, since each workbook has its own idiosyncrasies with respect to data fields, </w:t>
      </w:r>
      <w:r w:rsidR="005A290C">
        <w:rPr>
          <w:rFonts w:cs="Arial"/>
        </w:rPr>
        <w:t>it is not possible to</w:t>
      </w:r>
      <w:r w:rsidR="006B6983" w:rsidRPr="00486B08">
        <w:rPr>
          <w:rFonts w:cs="Arial"/>
        </w:rPr>
        <w:t xml:space="preserve"> </w:t>
      </w:r>
      <w:r w:rsidR="005A290C" w:rsidRPr="00486B08">
        <w:rPr>
          <w:rFonts w:cs="Arial"/>
        </w:rPr>
        <w:t>merg</w:t>
      </w:r>
      <w:r w:rsidR="005A290C">
        <w:rPr>
          <w:rFonts w:cs="Arial"/>
        </w:rPr>
        <w:t>e</w:t>
      </w:r>
      <w:r w:rsidR="005A290C" w:rsidRPr="00486B08">
        <w:rPr>
          <w:rFonts w:cs="Arial"/>
        </w:rPr>
        <w:t xml:space="preserve"> </w:t>
      </w:r>
      <w:r w:rsidRPr="00486B08">
        <w:rPr>
          <w:rFonts w:cs="Arial"/>
        </w:rPr>
        <w:t xml:space="preserve">this data </w:t>
      </w:r>
      <w:r w:rsidR="005A290C">
        <w:rPr>
          <w:rFonts w:cs="Arial"/>
        </w:rPr>
        <w:t>to obtain program-wide summary statistics</w:t>
      </w:r>
      <w:r w:rsidRPr="00486B08">
        <w:rPr>
          <w:rFonts w:cs="Arial"/>
        </w:rPr>
        <w:t xml:space="preserve">. </w:t>
      </w:r>
      <w:r w:rsidR="006B6983">
        <w:rPr>
          <w:rFonts w:cs="Arial"/>
        </w:rPr>
        <w:t>Additionally</w:t>
      </w:r>
      <w:r w:rsidRPr="00486B08">
        <w:rPr>
          <w:rFonts w:cs="Arial"/>
        </w:rPr>
        <w:t xml:space="preserve">, </w:t>
      </w:r>
      <w:r w:rsidR="006B6983">
        <w:rPr>
          <w:rFonts w:cs="Arial"/>
        </w:rPr>
        <w:t>using</w:t>
      </w:r>
      <w:r w:rsidRPr="00486B08">
        <w:rPr>
          <w:rFonts w:cs="Arial"/>
        </w:rPr>
        <w:t xml:space="preserve"> </w:t>
      </w:r>
      <w:r w:rsidR="005A290C">
        <w:rPr>
          <w:rFonts w:cs="Arial"/>
        </w:rPr>
        <w:t xml:space="preserve">the </w:t>
      </w:r>
      <w:r w:rsidRPr="00486B08">
        <w:rPr>
          <w:rFonts w:cs="Arial"/>
        </w:rPr>
        <w:t>mobile phone number as the key numerical identifying characteristic of participants is less than optimal since phone numbers can change. The National Identity Card number could have been used instead, especially as it contains information about the participant’s age, an important variable missing from the database. Hence, for the purpose</w:t>
      </w:r>
      <w:r w:rsidR="006F1FBB">
        <w:rPr>
          <w:rFonts w:cs="Arial"/>
        </w:rPr>
        <w:t>s</w:t>
      </w:r>
      <w:r w:rsidRPr="00486B08">
        <w:rPr>
          <w:rFonts w:cs="Arial"/>
        </w:rPr>
        <w:t xml:space="preserve"> of the present evaluation, the </w:t>
      </w:r>
      <w:r w:rsidR="002211E9">
        <w:rPr>
          <w:rFonts w:cs="Arial"/>
        </w:rPr>
        <w:t xml:space="preserve">MERL team </w:t>
      </w:r>
      <w:r w:rsidRPr="00486B08">
        <w:rPr>
          <w:rFonts w:cs="Arial"/>
        </w:rPr>
        <w:t xml:space="preserve">manually constructed a combined database of the program’s participants along with key income and employment indicators. This was a most laborious and </w:t>
      </w:r>
      <w:r w:rsidRPr="00486B08">
        <w:rPr>
          <w:rFonts w:cs="Arial"/>
        </w:rPr>
        <w:lastRenderedPageBreak/>
        <w:t>challenging task</w:t>
      </w:r>
      <w:r w:rsidR="00C02B2D">
        <w:rPr>
          <w:rFonts w:cs="Arial"/>
        </w:rPr>
        <w:t>. H</w:t>
      </w:r>
      <w:r w:rsidR="00257885">
        <w:rPr>
          <w:rFonts w:cs="Arial"/>
        </w:rPr>
        <w:t>owever</w:t>
      </w:r>
      <w:r w:rsidR="00C02B2D">
        <w:rPr>
          <w:rFonts w:cs="Arial"/>
        </w:rPr>
        <w:t>,</w:t>
      </w:r>
      <w:r w:rsidR="00257885">
        <w:rPr>
          <w:rFonts w:cs="Arial"/>
        </w:rPr>
        <w:t xml:space="preserve"> w</w:t>
      </w:r>
      <w:r w:rsidRPr="00486B08">
        <w:rPr>
          <w:rFonts w:cs="Arial"/>
        </w:rPr>
        <w:t>ithout this database, the evaluation of EOPO</w:t>
      </w:r>
      <w:r w:rsidR="00257885">
        <w:rPr>
          <w:rFonts w:cs="Arial"/>
        </w:rPr>
        <w:t xml:space="preserve">’s </w:t>
      </w:r>
      <w:r w:rsidRPr="00486B08">
        <w:rPr>
          <w:rFonts w:cs="Arial"/>
        </w:rPr>
        <w:t xml:space="preserve">2 and 3 </w:t>
      </w:r>
      <w:r w:rsidR="006F1FBB">
        <w:rPr>
          <w:rFonts w:cs="Arial"/>
        </w:rPr>
        <w:t>would not have been possible</w:t>
      </w:r>
      <w:r w:rsidRPr="00486B08">
        <w:rPr>
          <w:rFonts w:cs="Arial"/>
        </w:rPr>
        <w:t xml:space="preserve">. </w:t>
      </w:r>
    </w:p>
    <w:p w14:paraId="1FC49F22" w14:textId="0A116C0C" w:rsidR="00257885" w:rsidRDefault="006553CC" w:rsidP="00F4343E">
      <w:pPr>
        <w:spacing w:line="240" w:lineRule="auto"/>
        <w:jc w:val="both"/>
        <w:rPr>
          <w:rFonts w:cs="Arial"/>
        </w:rPr>
      </w:pPr>
      <w:r w:rsidRPr="00486B08">
        <w:rPr>
          <w:rFonts w:cs="Arial"/>
          <w:b/>
          <w:bCs/>
        </w:rPr>
        <w:t>Secondly, there does not seem to have been an effective mechanism in place to monitor and report on the progress of participants</w:t>
      </w:r>
      <w:r w:rsidRPr="00486B08">
        <w:rPr>
          <w:rFonts w:cs="Arial"/>
        </w:rPr>
        <w:t xml:space="preserve">. As such, while the baseline information is for the most part detailed and </w:t>
      </w:r>
      <w:r>
        <w:rPr>
          <w:rFonts w:cs="Arial"/>
        </w:rPr>
        <w:t xml:space="preserve">relevant, </w:t>
      </w:r>
      <w:r w:rsidRPr="00486B08">
        <w:rPr>
          <w:rFonts w:cs="Arial"/>
        </w:rPr>
        <w:t xml:space="preserve">subsequent observations about income and employment are mostly missing. </w:t>
      </w:r>
      <w:r w:rsidR="006F1FBB">
        <w:rPr>
          <w:rFonts w:cs="Arial"/>
        </w:rPr>
        <w:t>Given challenges in</w:t>
      </w:r>
      <w:r w:rsidRPr="00486B08">
        <w:rPr>
          <w:rFonts w:cs="Arial"/>
        </w:rPr>
        <w:t xml:space="preserve"> obtaining </w:t>
      </w:r>
      <w:r w:rsidR="006F1FBB">
        <w:rPr>
          <w:rFonts w:cs="Arial"/>
        </w:rPr>
        <w:t xml:space="preserve">income </w:t>
      </w:r>
      <w:proofErr w:type="gramStart"/>
      <w:r w:rsidRPr="00486B08">
        <w:rPr>
          <w:rFonts w:cs="Arial"/>
        </w:rPr>
        <w:t>information ,</w:t>
      </w:r>
      <w:proofErr w:type="gramEnd"/>
      <w:r w:rsidRPr="00486B08">
        <w:rPr>
          <w:rFonts w:cs="Arial"/>
        </w:rPr>
        <w:t xml:space="preserve"> </w:t>
      </w:r>
      <w:r w:rsidR="006F1FBB">
        <w:rPr>
          <w:rFonts w:cs="Arial"/>
        </w:rPr>
        <w:t>particularly participant</w:t>
      </w:r>
      <w:r w:rsidRPr="00486B08">
        <w:rPr>
          <w:rFonts w:cs="Arial"/>
        </w:rPr>
        <w:t xml:space="preserve"> reluctan</w:t>
      </w:r>
      <w:r w:rsidR="006F1FBB">
        <w:rPr>
          <w:rFonts w:cs="Arial"/>
        </w:rPr>
        <w:t>ce</w:t>
      </w:r>
      <w:r w:rsidRPr="00486B08">
        <w:rPr>
          <w:rFonts w:cs="Arial"/>
        </w:rPr>
        <w:t xml:space="preserve"> to disclose </w:t>
      </w:r>
      <w:r w:rsidR="006F1FBB">
        <w:rPr>
          <w:rFonts w:cs="Arial"/>
        </w:rPr>
        <w:t>these sensitive details</w:t>
      </w:r>
      <w:r w:rsidRPr="00486B08">
        <w:rPr>
          <w:rFonts w:cs="Arial"/>
        </w:rPr>
        <w:t xml:space="preserve">, self-reported estimates of </w:t>
      </w:r>
      <w:r w:rsidR="006F1FBB">
        <w:rPr>
          <w:rFonts w:cs="Arial"/>
        </w:rPr>
        <w:t>income changes</w:t>
      </w:r>
      <w:r w:rsidRPr="00486B08">
        <w:rPr>
          <w:rFonts w:cs="Arial"/>
        </w:rPr>
        <w:t xml:space="preserve"> from baseline </w:t>
      </w:r>
      <w:r w:rsidR="006F1FBB">
        <w:rPr>
          <w:rFonts w:cs="Arial"/>
        </w:rPr>
        <w:t>could offer</w:t>
      </w:r>
      <w:r w:rsidRPr="00486B08">
        <w:rPr>
          <w:rFonts w:cs="Arial"/>
        </w:rPr>
        <w:t xml:space="preserve"> a more practical </w:t>
      </w:r>
      <w:r w:rsidR="006F1FBB">
        <w:rPr>
          <w:rFonts w:cs="Arial"/>
        </w:rPr>
        <w:t>alternative to mitigate</w:t>
      </w:r>
      <w:r w:rsidRPr="00486B08">
        <w:rPr>
          <w:rFonts w:cs="Arial"/>
        </w:rPr>
        <w:t xml:space="preserve"> under-reporting. </w:t>
      </w:r>
    </w:p>
    <w:p w14:paraId="69A3C4A7" w14:textId="24F3F12D" w:rsidR="006553CC" w:rsidRPr="00486B08" w:rsidRDefault="006553CC" w:rsidP="00F4343E">
      <w:pPr>
        <w:spacing w:after="0" w:line="240" w:lineRule="auto"/>
        <w:jc w:val="both"/>
        <w:rPr>
          <w:rFonts w:cs="Arial"/>
        </w:rPr>
      </w:pPr>
      <w:r w:rsidRPr="00486B08">
        <w:rPr>
          <w:rFonts w:cs="Arial"/>
          <w:b/>
          <w:bCs/>
        </w:rPr>
        <w:t>The learning from the evaluation can be used to guide an approach for building a strong and robust ME</w:t>
      </w:r>
      <w:r>
        <w:rPr>
          <w:rFonts w:cs="Arial"/>
          <w:b/>
          <w:bCs/>
        </w:rPr>
        <w:t>R</w:t>
      </w:r>
      <w:r w:rsidRPr="00486B08">
        <w:rPr>
          <w:rFonts w:cs="Arial"/>
          <w:b/>
          <w:bCs/>
        </w:rPr>
        <w:t>L system for development projects.</w:t>
      </w:r>
      <w:r w:rsidRPr="00486B08">
        <w:rPr>
          <w:rFonts w:cs="Arial"/>
        </w:rPr>
        <w:t xml:space="preserve"> </w:t>
      </w:r>
      <w:r w:rsidR="006F1FBB">
        <w:rPr>
          <w:rFonts w:cs="Arial"/>
        </w:rPr>
        <w:t>Importantly, they</w:t>
      </w:r>
      <w:r w:rsidRPr="00486B08">
        <w:rPr>
          <w:rFonts w:cs="Arial"/>
        </w:rPr>
        <w:t xml:space="preserve"> must be designed to serve the needs of multiple clients and stakeholders</w:t>
      </w:r>
      <w:r>
        <w:rPr>
          <w:rFonts w:cs="Arial"/>
        </w:rPr>
        <w:t xml:space="preserve">. </w:t>
      </w:r>
      <w:r w:rsidRPr="00486B08">
        <w:rPr>
          <w:rFonts w:cs="Arial"/>
        </w:rPr>
        <w:t>Contemporary literature on what constitutes an effective ME</w:t>
      </w:r>
      <w:r>
        <w:rPr>
          <w:rFonts w:cs="Arial"/>
        </w:rPr>
        <w:t>R</w:t>
      </w:r>
      <w:r w:rsidRPr="00486B08">
        <w:rPr>
          <w:rFonts w:cs="Arial"/>
        </w:rPr>
        <w:t>L system focuses extensively of ‘process’ and often ignores the critical element of ‘consultation’ and detailed record</w:t>
      </w:r>
      <w:r w:rsidR="006F1FBB">
        <w:rPr>
          <w:rFonts w:cs="Arial"/>
        </w:rPr>
        <w:t>-</w:t>
      </w:r>
      <w:r w:rsidRPr="00486B08">
        <w:rPr>
          <w:rFonts w:cs="Arial"/>
        </w:rPr>
        <w:t>keeping, especially around the application of learning from the data and information collected. A criticism of many ME</w:t>
      </w:r>
      <w:r>
        <w:rPr>
          <w:rFonts w:cs="Arial"/>
        </w:rPr>
        <w:t>R</w:t>
      </w:r>
      <w:r w:rsidRPr="00486B08">
        <w:rPr>
          <w:rFonts w:cs="Arial"/>
        </w:rPr>
        <w:t>L approaches is</w:t>
      </w:r>
      <w:r w:rsidR="006F1FBB">
        <w:rPr>
          <w:rFonts w:cs="Arial"/>
        </w:rPr>
        <w:t xml:space="preserve"> that</w:t>
      </w:r>
      <w:r w:rsidRPr="00486B08">
        <w:rPr>
          <w:rFonts w:cs="Arial"/>
        </w:rPr>
        <w:t xml:space="preserve"> they are often used as PR exercises to </w:t>
      </w:r>
      <w:r w:rsidR="006F1FBB">
        <w:rPr>
          <w:rFonts w:cs="Arial"/>
        </w:rPr>
        <w:t>convey compelling</w:t>
      </w:r>
      <w:r w:rsidRPr="00486B08">
        <w:rPr>
          <w:rFonts w:cs="Arial"/>
        </w:rPr>
        <w:t xml:space="preserve"> stories about the program’s achievements</w:t>
      </w:r>
      <w:r>
        <w:rPr>
          <w:rFonts w:cs="Arial"/>
        </w:rPr>
        <w:t>, often on social media platforms,</w:t>
      </w:r>
      <w:r w:rsidRPr="00486B08">
        <w:rPr>
          <w:rFonts w:cs="Arial"/>
        </w:rPr>
        <w:t xml:space="preserve"> rather than</w:t>
      </w:r>
      <w:r w:rsidR="006F1FBB">
        <w:rPr>
          <w:rFonts w:cs="Arial"/>
        </w:rPr>
        <w:t xml:space="preserve"> focusing</w:t>
      </w:r>
      <w:r w:rsidRPr="00486B08">
        <w:rPr>
          <w:rFonts w:cs="Arial"/>
        </w:rPr>
        <w:t xml:space="preserve"> </w:t>
      </w:r>
      <w:r w:rsidR="006F1FBB">
        <w:rPr>
          <w:rFonts w:cs="Arial"/>
        </w:rPr>
        <w:t>on</w:t>
      </w:r>
      <w:r w:rsidRPr="00486B08">
        <w:rPr>
          <w:rFonts w:cs="Arial"/>
        </w:rPr>
        <w:t xml:space="preserve"> continuous improvement measured against the program design</w:t>
      </w:r>
      <w:r>
        <w:rPr>
          <w:rFonts w:cs="Arial"/>
        </w:rPr>
        <w:t xml:space="preserve"> outcomes</w:t>
      </w:r>
      <w:r w:rsidRPr="00486B08">
        <w:rPr>
          <w:rFonts w:cs="Arial"/>
        </w:rPr>
        <w:t xml:space="preserve">. The design of future MEL systems should be scaffolded by evidence-based learning through monitoring, evaluation, learning, adaptation, communication, and advocacy across the whole project. It must recognise the importance of strengthening the social dialogue and cementing effective partnerships between DFAT and key government, as the primary constituent, and other major stakeholders and beneficiaries. Program reporting must source information and data on a regular basis from its </w:t>
      </w:r>
      <w:r w:rsidR="006F1FBB">
        <w:rPr>
          <w:rFonts w:cs="Arial"/>
        </w:rPr>
        <w:t>entire</w:t>
      </w:r>
      <w:r w:rsidRPr="00486B08">
        <w:rPr>
          <w:rFonts w:cs="Arial"/>
        </w:rPr>
        <w:t xml:space="preserve"> constituency</w:t>
      </w:r>
      <w:r w:rsidR="006F1FBB">
        <w:rPr>
          <w:rFonts w:cs="Arial"/>
        </w:rPr>
        <w:t>.</w:t>
      </w:r>
      <w:r w:rsidRPr="00486B08">
        <w:rPr>
          <w:rFonts w:cs="Arial"/>
        </w:rPr>
        <w:t xml:space="preserve"> </w:t>
      </w:r>
      <w:r w:rsidR="006F1FBB">
        <w:rPr>
          <w:rFonts w:cs="Arial"/>
        </w:rPr>
        <w:t>H</w:t>
      </w:r>
      <w:r w:rsidRPr="00486B08">
        <w:rPr>
          <w:rFonts w:cs="Arial"/>
        </w:rPr>
        <w:t>owever</w:t>
      </w:r>
      <w:r w:rsidR="00C02B2D">
        <w:rPr>
          <w:rFonts w:cs="Arial"/>
        </w:rPr>
        <w:t>,</w:t>
      </w:r>
      <w:r w:rsidRPr="00486B08">
        <w:rPr>
          <w:rFonts w:cs="Arial"/>
        </w:rPr>
        <w:t xml:space="preserve"> it must also ‘compartmentalise’ these into routine and non-routine sources to ensure it has the flexibility to adapt a learning regime that continuously improves the program. </w:t>
      </w:r>
    </w:p>
    <w:p w14:paraId="4ABC18A1" w14:textId="77777777" w:rsidR="006553CC" w:rsidRPr="00486B08" w:rsidRDefault="006553CC" w:rsidP="00F4343E">
      <w:pPr>
        <w:spacing w:after="0" w:line="240" w:lineRule="auto"/>
        <w:jc w:val="both"/>
        <w:rPr>
          <w:rFonts w:cs="Arial"/>
        </w:rPr>
      </w:pPr>
    </w:p>
    <w:p w14:paraId="4A2F4F3B" w14:textId="7DB1CECE" w:rsidR="00682778" w:rsidRPr="00486B08" w:rsidRDefault="006553CC" w:rsidP="00682778">
      <w:pPr>
        <w:spacing w:line="240" w:lineRule="auto"/>
        <w:jc w:val="both"/>
        <w:rPr>
          <w:rFonts w:cs="Arial"/>
        </w:rPr>
      </w:pPr>
      <w:r w:rsidRPr="00486B08">
        <w:rPr>
          <w:rFonts w:eastAsia="Times New Roman" w:cs="Arial"/>
          <w:kern w:val="0"/>
          <w:lang w:val="en-US"/>
          <w14:ligatures w14:val="none"/>
        </w:rPr>
        <w:t xml:space="preserve">While the evaluation found weaknesses in the MIS and related analysis, it acknowledges the program’s </w:t>
      </w:r>
      <w:r w:rsidR="00A361D7">
        <w:rPr>
          <w:rFonts w:eastAsia="Times New Roman" w:cs="Arial"/>
          <w:kern w:val="0"/>
          <w:lang w:val="en-US"/>
          <w14:ligatures w14:val="none"/>
        </w:rPr>
        <w:t>efforts</w:t>
      </w:r>
      <w:r w:rsidR="00A361D7" w:rsidRPr="00486B08">
        <w:rPr>
          <w:rFonts w:eastAsia="Times New Roman" w:cs="Arial"/>
          <w:kern w:val="0"/>
          <w:lang w:val="en-US"/>
          <w14:ligatures w14:val="none"/>
        </w:rPr>
        <w:t xml:space="preserve"> </w:t>
      </w:r>
      <w:r w:rsidRPr="00486B08">
        <w:rPr>
          <w:rFonts w:eastAsia="Times New Roman" w:cs="Arial"/>
          <w:kern w:val="0"/>
          <w:lang w:val="en-US"/>
          <w14:ligatures w14:val="none"/>
        </w:rPr>
        <w:t>to utilize formal and informal learning from the program</w:t>
      </w:r>
      <w:r>
        <w:rPr>
          <w:rFonts w:eastAsia="Times New Roman" w:cs="Arial"/>
          <w:kern w:val="0"/>
          <w:lang w:val="en-US"/>
          <w14:ligatures w14:val="none"/>
        </w:rPr>
        <w:t>’</w:t>
      </w:r>
      <w:r w:rsidRPr="00486B08">
        <w:rPr>
          <w:rFonts w:eastAsia="Times New Roman" w:cs="Arial"/>
          <w:kern w:val="0"/>
          <w:lang w:val="en-US"/>
          <w14:ligatures w14:val="none"/>
        </w:rPr>
        <w:t xml:space="preserve">s performance and activities </w:t>
      </w:r>
      <w:r w:rsidR="00DC685C" w:rsidRPr="00486B08">
        <w:rPr>
          <w:rFonts w:eastAsia="Times New Roman" w:cs="Arial"/>
          <w:kern w:val="0"/>
          <w:lang w:val="en-US"/>
          <w14:ligatures w14:val="none"/>
        </w:rPr>
        <w:t>to</w:t>
      </w:r>
      <w:r w:rsidRPr="00486B08">
        <w:rPr>
          <w:rFonts w:eastAsia="Times New Roman" w:cs="Arial"/>
          <w:kern w:val="0"/>
          <w:lang w:val="en-US"/>
          <w14:ligatures w14:val="none"/>
        </w:rPr>
        <w:t xml:space="preserve"> </w:t>
      </w:r>
      <w:r w:rsidR="00A361D7">
        <w:rPr>
          <w:rFonts w:eastAsia="Times New Roman" w:cs="Arial"/>
          <w:kern w:val="0"/>
          <w:lang w:val="en-US"/>
          <w14:ligatures w14:val="none"/>
        </w:rPr>
        <w:t>drive continuous improvement</w:t>
      </w:r>
      <w:r w:rsidRPr="00486B08">
        <w:rPr>
          <w:rFonts w:eastAsia="Times New Roman" w:cs="Arial"/>
          <w:kern w:val="0"/>
          <w:lang w:val="en-US"/>
          <w14:ligatures w14:val="none"/>
        </w:rPr>
        <w:t xml:space="preserve">. Quarterly Internal Review and Reflection forums </w:t>
      </w:r>
      <w:proofErr w:type="spellStart"/>
      <w:r w:rsidR="00A361D7">
        <w:rPr>
          <w:rFonts w:eastAsia="Times New Roman" w:cs="Arial"/>
          <w:kern w:val="0"/>
          <w:lang w:val="en-US"/>
          <w14:ligatures w14:val="none"/>
        </w:rPr>
        <w:t>prioritised</w:t>
      </w:r>
      <w:proofErr w:type="spellEnd"/>
      <w:r w:rsidRPr="00486B08">
        <w:rPr>
          <w:rFonts w:eastAsia="Times New Roman" w:cs="Arial"/>
          <w:kern w:val="0"/>
          <w:lang w:val="en-US"/>
          <w14:ligatures w14:val="none"/>
        </w:rPr>
        <w:t xml:space="preserve"> activities</w:t>
      </w:r>
      <w:r w:rsidR="00A361D7">
        <w:rPr>
          <w:rFonts w:eastAsia="Times New Roman" w:cs="Arial"/>
          <w:kern w:val="0"/>
          <w:lang w:val="en-US"/>
          <w14:ligatures w14:val="none"/>
        </w:rPr>
        <w:t xml:space="preserve"> and </w:t>
      </w:r>
      <w:r w:rsidRPr="00486B08">
        <w:rPr>
          <w:rFonts w:eastAsia="Times New Roman" w:cs="Arial"/>
          <w:kern w:val="0"/>
          <w:lang w:val="en-US"/>
          <w14:ligatures w14:val="none"/>
        </w:rPr>
        <w:t>interventions for the upcoming three months,</w:t>
      </w:r>
      <w:r w:rsidR="00A361D7">
        <w:rPr>
          <w:rFonts w:eastAsia="Times New Roman" w:cs="Arial"/>
          <w:kern w:val="0"/>
          <w:lang w:val="en-US"/>
          <w14:ligatures w14:val="none"/>
        </w:rPr>
        <w:t xml:space="preserve"> while</w:t>
      </w:r>
      <w:r w:rsidRPr="00486B08">
        <w:rPr>
          <w:rFonts w:eastAsia="Times New Roman" w:cs="Arial"/>
          <w:kern w:val="0"/>
          <w:lang w:val="en-US"/>
          <w14:ligatures w14:val="none"/>
        </w:rPr>
        <w:t xml:space="preserve"> Lessons Learned workshop</w:t>
      </w:r>
      <w:r w:rsidR="00A361D7">
        <w:rPr>
          <w:rFonts w:eastAsia="Times New Roman" w:cs="Arial"/>
          <w:kern w:val="0"/>
          <w:lang w:val="en-US"/>
          <w14:ligatures w14:val="none"/>
        </w:rPr>
        <w:t>s</w:t>
      </w:r>
      <w:r w:rsidRPr="00486B08">
        <w:rPr>
          <w:rFonts w:eastAsia="Times New Roman" w:cs="Arial"/>
          <w:kern w:val="0"/>
          <w:lang w:val="en-US"/>
          <w14:ligatures w14:val="none"/>
        </w:rPr>
        <w:t xml:space="preserve"> provided deeper insights </w:t>
      </w:r>
      <w:r w:rsidR="00A361D7">
        <w:rPr>
          <w:rFonts w:eastAsia="Times New Roman" w:cs="Arial"/>
          <w:kern w:val="0"/>
          <w:lang w:val="en-US"/>
          <w14:ligatures w14:val="none"/>
        </w:rPr>
        <w:t>for</w:t>
      </w:r>
      <w:r w:rsidR="00A361D7" w:rsidRPr="00486B08">
        <w:rPr>
          <w:rFonts w:eastAsia="Times New Roman" w:cs="Arial"/>
          <w:kern w:val="0"/>
          <w:lang w:val="en-US"/>
          <w14:ligatures w14:val="none"/>
        </w:rPr>
        <w:t xml:space="preserve"> </w:t>
      </w:r>
      <w:r w:rsidRPr="00486B08">
        <w:rPr>
          <w:rFonts w:eastAsia="Times New Roman" w:cs="Arial"/>
          <w:kern w:val="0"/>
          <w:lang w:val="en-US"/>
          <w14:ligatures w14:val="none"/>
        </w:rPr>
        <w:t>supporting partners on sustain</w:t>
      </w:r>
      <w:r w:rsidR="00A361D7">
        <w:rPr>
          <w:rFonts w:eastAsia="Times New Roman" w:cs="Arial"/>
          <w:kern w:val="0"/>
          <w:lang w:val="en-US"/>
          <w14:ligatures w14:val="none"/>
        </w:rPr>
        <w:t>ing S4IG’s</w:t>
      </w:r>
      <w:r w:rsidRPr="00486B08">
        <w:rPr>
          <w:rFonts w:eastAsia="Times New Roman" w:cs="Arial"/>
          <w:kern w:val="0"/>
          <w:lang w:val="en-US"/>
          <w14:ligatures w14:val="none"/>
        </w:rPr>
        <w:t xml:space="preserve"> outcomes.</w:t>
      </w:r>
      <w:r w:rsidR="00682778" w:rsidRPr="00682778">
        <w:rPr>
          <w:rFonts w:cs="Arial"/>
          <w:u w:val="single"/>
        </w:rPr>
        <w:t xml:space="preserve"> </w:t>
      </w:r>
      <w:r w:rsidR="00682778" w:rsidRPr="00486B08">
        <w:rPr>
          <w:rFonts w:cs="Arial"/>
          <w:u w:val="single"/>
        </w:rPr>
        <w:t>Significant gaps in the data available in the MIS suggest that S4IG’s partners were remiss about reporting back and that the program appears to have lacked the means to enforce compliance with monitoring and reporting requirements.</w:t>
      </w:r>
      <w:r w:rsidR="00682778" w:rsidRPr="00486B08">
        <w:rPr>
          <w:rFonts w:cs="Arial"/>
        </w:rPr>
        <w:t xml:space="preserve"> </w:t>
      </w:r>
    </w:p>
    <w:p w14:paraId="18466CF1" w14:textId="38D8AF01" w:rsidR="00A94A3A" w:rsidRDefault="006553CC" w:rsidP="00F4343E">
      <w:pPr>
        <w:spacing w:after="0" w:line="240" w:lineRule="auto"/>
        <w:jc w:val="both"/>
        <w:rPr>
          <w:rFonts w:cs="Arial"/>
          <w:lang w:val="en-US"/>
        </w:rPr>
      </w:pPr>
      <w:r w:rsidRPr="00486B08">
        <w:rPr>
          <w:rFonts w:cs="Arial"/>
          <w:b/>
          <w:bCs/>
        </w:rPr>
        <w:t xml:space="preserve">A perceived weakness in the entire MERL approach was </w:t>
      </w:r>
      <w:r w:rsidR="00A361D7">
        <w:rPr>
          <w:rFonts w:cs="Arial"/>
          <w:b/>
          <w:bCs/>
        </w:rPr>
        <w:t>a</w:t>
      </w:r>
      <w:r w:rsidR="00A361D7" w:rsidRPr="00486B08">
        <w:rPr>
          <w:rFonts w:cs="Arial"/>
          <w:b/>
          <w:bCs/>
        </w:rPr>
        <w:t xml:space="preserve"> </w:t>
      </w:r>
      <w:r w:rsidRPr="00486B08">
        <w:rPr>
          <w:rFonts w:cs="Arial"/>
          <w:b/>
          <w:bCs/>
        </w:rPr>
        <w:t xml:space="preserve">lack of hard targets against which activity level performance can be accurately </w:t>
      </w:r>
      <w:r w:rsidR="00826A17">
        <w:rPr>
          <w:rFonts w:cs="Arial"/>
          <w:b/>
          <w:bCs/>
        </w:rPr>
        <w:t xml:space="preserve">measured and </w:t>
      </w:r>
      <w:r w:rsidRPr="00486B08">
        <w:rPr>
          <w:rFonts w:cs="Arial"/>
          <w:b/>
          <w:bCs/>
        </w:rPr>
        <w:t>assessed.</w:t>
      </w:r>
      <w:r w:rsidRPr="00486B08">
        <w:rPr>
          <w:rFonts w:cs="Arial"/>
        </w:rPr>
        <w:t xml:space="preserve"> While DFAT’s program design and MERL standards </w:t>
      </w:r>
      <w:r w:rsidR="00A361D7">
        <w:rPr>
          <w:rFonts w:cs="Arial"/>
        </w:rPr>
        <w:t>allow for optional inclusion of targets under</w:t>
      </w:r>
      <w:r w:rsidRPr="00486B08">
        <w:rPr>
          <w:rFonts w:cs="Arial"/>
        </w:rPr>
        <w:t xml:space="preserve"> proposed program logic outcomes, </w:t>
      </w:r>
      <w:r w:rsidR="00A361D7">
        <w:rPr>
          <w:rFonts w:cs="Arial"/>
        </w:rPr>
        <w:t xml:space="preserve">the absence of such targets complicates assessments of program effectiveness, efficiency, and impact on critical areas including gender and disability, and value for money. </w:t>
      </w:r>
      <w:r w:rsidR="00826A17">
        <w:rPr>
          <w:rFonts w:cs="Arial"/>
        </w:rPr>
        <w:t xml:space="preserve">The </w:t>
      </w:r>
      <w:r w:rsidRPr="00486B08">
        <w:rPr>
          <w:rFonts w:cs="Arial"/>
        </w:rPr>
        <w:t xml:space="preserve">notion of determining value for money is problematic if measurement is confined </w:t>
      </w:r>
      <w:r w:rsidR="00A40B3D">
        <w:rPr>
          <w:rFonts w:cs="Arial"/>
        </w:rPr>
        <w:t xml:space="preserve">only </w:t>
      </w:r>
      <w:r w:rsidRPr="00486B08">
        <w:rPr>
          <w:rFonts w:cs="Arial"/>
        </w:rPr>
        <w:t>to outputs</w:t>
      </w:r>
      <w:r>
        <w:rPr>
          <w:rFonts w:cs="Arial"/>
        </w:rPr>
        <w:t xml:space="preserve"> and broad qualitative </w:t>
      </w:r>
      <w:r w:rsidRPr="00D53480">
        <w:rPr>
          <w:rFonts w:cs="Arial"/>
        </w:rPr>
        <w:t xml:space="preserve">measures </w:t>
      </w:r>
      <w:r w:rsidRPr="00114797">
        <w:rPr>
          <w:rFonts w:cs="Arial"/>
          <w:i/>
          <w:iCs/>
          <w:sz w:val="18"/>
          <w:szCs w:val="18"/>
        </w:rPr>
        <w:t>(</w:t>
      </w:r>
      <w:r w:rsidR="00114797" w:rsidRPr="00114797">
        <w:rPr>
          <w:rFonts w:cs="Arial"/>
          <w:i/>
          <w:iCs/>
          <w:sz w:val="18"/>
          <w:szCs w:val="18"/>
        </w:rPr>
        <w:t>F</w:t>
      </w:r>
      <w:r w:rsidRPr="00114797">
        <w:rPr>
          <w:rFonts w:cs="Arial"/>
          <w:i/>
          <w:iCs/>
          <w:sz w:val="18"/>
          <w:szCs w:val="18"/>
        </w:rPr>
        <w:t xml:space="preserve">ootnote </w:t>
      </w:r>
      <w:r w:rsidR="0077476C">
        <w:rPr>
          <w:rFonts w:cs="Arial"/>
          <w:i/>
          <w:iCs/>
          <w:sz w:val="18"/>
          <w:szCs w:val="18"/>
        </w:rPr>
        <w:t>31</w:t>
      </w:r>
      <w:r w:rsidRPr="00114797">
        <w:rPr>
          <w:rFonts w:cs="Arial"/>
          <w:i/>
          <w:iCs/>
          <w:sz w:val="18"/>
          <w:szCs w:val="18"/>
        </w:rPr>
        <w:t xml:space="preserve">) </w:t>
      </w:r>
      <w:r w:rsidRPr="00D53480">
        <w:rPr>
          <w:rFonts w:cs="Arial"/>
        </w:rPr>
        <w:t xml:space="preserve">with no relativity to baseline </w:t>
      </w:r>
      <w:proofErr w:type="gramStart"/>
      <w:r w:rsidR="0077476C">
        <w:rPr>
          <w:rFonts w:cs="Arial"/>
        </w:rPr>
        <w:t xml:space="preserve">data </w:t>
      </w:r>
      <w:r w:rsidRPr="00D53480">
        <w:rPr>
          <w:rFonts w:cs="Arial"/>
        </w:rPr>
        <w:t xml:space="preserve"> to</w:t>
      </w:r>
      <w:proofErr w:type="gramEnd"/>
      <w:r w:rsidRPr="00D53480">
        <w:rPr>
          <w:rFonts w:cs="Arial"/>
        </w:rPr>
        <w:t xml:space="preserve"> measure and assess</w:t>
      </w:r>
      <w:r w:rsidR="00826A17">
        <w:rPr>
          <w:rFonts w:cs="Arial"/>
        </w:rPr>
        <w:t xml:space="preserve"> </w:t>
      </w:r>
      <w:r w:rsidR="00A361D7">
        <w:rPr>
          <w:rFonts w:cs="Arial"/>
        </w:rPr>
        <w:t>impact</w:t>
      </w:r>
      <w:r w:rsidRPr="00D53480">
        <w:rPr>
          <w:rFonts w:cs="Arial"/>
        </w:rPr>
        <w:t>. Future designs</w:t>
      </w:r>
      <w:r w:rsidRPr="00486B08">
        <w:rPr>
          <w:rFonts w:cs="Arial"/>
        </w:rPr>
        <w:t xml:space="preserve"> would benefit from a closer alignment of the</w:t>
      </w:r>
      <w:r w:rsidR="00A361D7">
        <w:rPr>
          <w:rFonts w:cs="Arial"/>
        </w:rPr>
        <w:t>ir</w:t>
      </w:r>
      <w:r w:rsidRPr="00486B08">
        <w:rPr>
          <w:rFonts w:cs="Arial"/>
        </w:rPr>
        <w:t xml:space="preserve"> MERL approach with</w:t>
      </w:r>
      <w:r w:rsidRPr="00486B08">
        <w:rPr>
          <w:rFonts w:cs="Arial"/>
          <w:lang w:val="en-US"/>
        </w:rPr>
        <w:t xml:space="preserve"> DFAT standards</w:t>
      </w:r>
      <w:r w:rsidR="002D0528">
        <w:rPr>
          <w:rFonts w:cs="Arial"/>
          <w:lang w:val="en-US"/>
        </w:rPr>
        <w:t>.</w:t>
      </w:r>
      <w:r w:rsidRPr="00486B08">
        <w:rPr>
          <w:rStyle w:val="FootnoteReference"/>
          <w:rFonts w:cs="Arial"/>
          <w:lang w:val="en-US"/>
        </w:rPr>
        <w:footnoteReference w:id="29"/>
      </w:r>
      <w:r w:rsidR="00A361D7">
        <w:rPr>
          <w:rFonts w:cs="Arial"/>
          <w:lang w:val="en-US"/>
        </w:rPr>
        <w:t xml:space="preserve"> Consistency in</w:t>
      </w:r>
      <w:r w:rsidRPr="00486B08">
        <w:rPr>
          <w:rFonts w:cs="Arial"/>
        </w:rPr>
        <w:t xml:space="preserve"> </w:t>
      </w:r>
      <w:r w:rsidRPr="00486B08">
        <w:rPr>
          <w:rFonts w:cs="Arial"/>
          <w:lang w:val="en-US"/>
        </w:rPr>
        <w:t xml:space="preserve">terminology and </w:t>
      </w:r>
      <w:r>
        <w:rPr>
          <w:rFonts w:cs="Arial"/>
          <w:lang w:val="en-US"/>
        </w:rPr>
        <w:t>methodology</w:t>
      </w:r>
      <w:r w:rsidR="00A361D7">
        <w:rPr>
          <w:rFonts w:cs="Arial"/>
          <w:lang w:val="en-US"/>
        </w:rPr>
        <w:t xml:space="preserve">, as well as </w:t>
      </w:r>
      <w:r>
        <w:rPr>
          <w:rFonts w:cs="Arial"/>
          <w:lang w:val="en-US"/>
        </w:rPr>
        <w:t>a</w:t>
      </w:r>
      <w:r w:rsidR="00A361D7">
        <w:rPr>
          <w:rFonts w:cs="Arial"/>
          <w:lang w:val="en-US"/>
        </w:rPr>
        <w:t>n</w:t>
      </w:r>
      <w:r>
        <w:rPr>
          <w:rFonts w:cs="Arial"/>
          <w:lang w:val="en-US"/>
        </w:rPr>
        <w:t xml:space="preserve"> </w:t>
      </w:r>
      <w:r w:rsidR="00A361D7">
        <w:rPr>
          <w:rFonts w:cs="Arial"/>
          <w:lang w:val="en-US"/>
        </w:rPr>
        <w:t>examination</w:t>
      </w:r>
      <w:r w:rsidR="00A361D7" w:rsidRPr="00486B08">
        <w:rPr>
          <w:rFonts w:cs="Arial"/>
          <w:lang w:val="en-US"/>
        </w:rPr>
        <w:t xml:space="preserve"> </w:t>
      </w:r>
      <w:r w:rsidRPr="00486B08">
        <w:rPr>
          <w:rFonts w:cs="Arial"/>
          <w:lang w:val="en-US"/>
        </w:rPr>
        <w:t>o</w:t>
      </w:r>
      <w:r w:rsidR="00A361D7">
        <w:rPr>
          <w:rFonts w:cs="Arial"/>
          <w:lang w:val="en-US"/>
        </w:rPr>
        <w:t>f</w:t>
      </w:r>
      <w:r w:rsidRPr="00486B08">
        <w:rPr>
          <w:rFonts w:cs="Arial"/>
          <w:lang w:val="en-US"/>
        </w:rPr>
        <w:t xml:space="preserve"> how performance targets </w:t>
      </w:r>
      <w:r w:rsidR="00A361D7">
        <w:rPr>
          <w:rFonts w:cs="Arial"/>
          <w:lang w:val="en-US"/>
        </w:rPr>
        <w:t>are</w:t>
      </w:r>
      <w:r w:rsidRPr="00486B08">
        <w:rPr>
          <w:rFonts w:cs="Arial"/>
          <w:lang w:val="en-US"/>
        </w:rPr>
        <w:t xml:space="preserve"> determined</w:t>
      </w:r>
      <w:r w:rsidR="00A361D7">
        <w:rPr>
          <w:rFonts w:cs="Arial"/>
          <w:lang w:val="en-US"/>
        </w:rPr>
        <w:t xml:space="preserve"> are also recommended</w:t>
      </w:r>
      <w:r w:rsidRPr="00486B08">
        <w:rPr>
          <w:rFonts w:cs="Arial"/>
          <w:lang w:val="en-US"/>
        </w:rPr>
        <w:t xml:space="preserve">, to help with realistic measures relative to the EOPO and other </w:t>
      </w:r>
      <w:r w:rsidR="00692A64">
        <w:rPr>
          <w:rFonts w:cs="Arial"/>
          <w:lang w:val="en-US"/>
        </w:rPr>
        <w:t xml:space="preserve">design </w:t>
      </w:r>
      <w:r w:rsidRPr="00486B08">
        <w:rPr>
          <w:rFonts w:cs="Arial"/>
          <w:lang w:val="en-US"/>
        </w:rPr>
        <w:t>evaluation criteria</w:t>
      </w:r>
      <w:r w:rsidR="00692A64">
        <w:rPr>
          <w:rFonts w:cs="Arial"/>
          <w:lang w:val="en-US"/>
        </w:rPr>
        <w:t xml:space="preserve">. </w:t>
      </w:r>
    </w:p>
    <w:p w14:paraId="5A85E31E" w14:textId="77777777" w:rsidR="00692A64" w:rsidRDefault="00692A64" w:rsidP="00F4343E">
      <w:pPr>
        <w:spacing w:after="0" w:line="240" w:lineRule="auto"/>
        <w:jc w:val="both"/>
        <w:rPr>
          <w:rFonts w:cs="Arial"/>
          <w:lang w:val="en-US"/>
        </w:rPr>
      </w:pPr>
    </w:p>
    <w:p w14:paraId="299333D0" w14:textId="61439B79" w:rsidR="00177E8C" w:rsidRPr="00001822" w:rsidRDefault="00C12A82" w:rsidP="00744380">
      <w:pPr>
        <w:pStyle w:val="Heading3"/>
        <w:numPr>
          <w:ilvl w:val="2"/>
          <w:numId w:val="34"/>
        </w:numPr>
        <w:ind w:left="0" w:firstLine="0"/>
        <w:rPr>
          <w:rFonts w:ascii="Arial" w:hAnsi="Arial" w:cs="Arial"/>
          <w:b/>
          <w:bCs/>
          <w:lang w:val="en-US"/>
        </w:rPr>
      </w:pPr>
      <w:bookmarkStart w:id="28" w:name="_Toc201067122"/>
      <w:r w:rsidRPr="00001822">
        <w:rPr>
          <w:rFonts w:ascii="Arial" w:hAnsi="Arial" w:cs="Arial"/>
          <w:b/>
          <w:bCs/>
          <w:sz w:val="20"/>
          <w:szCs w:val="20"/>
          <w:lang w:val="en-US"/>
        </w:rPr>
        <w:t>SUSTAINABILITY</w:t>
      </w:r>
      <w:bookmarkEnd w:id="28"/>
    </w:p>
    <w:p w14:paraId="0F378E21" w14:textId="344B065E" w:rsidR="00177E8C" w:rsidRPr="002C005E" w:rsidRDefault="00177E8C" w:rsidP="00F4343E">
      <w:pPr>
        <w:spacing w:line="240" w:lineRule="auto"/>
        <w:jc w:val="both"/>
        <w:rPr>
          <w:rFonts w:cs="Arial"/>
        </w:rPr>
      </w:pPr>
      <w:r w:rsidRPr="00932D3C">
        <w:rPr>
          <w:rFonts w:cs="Arial"/>
          <w:b/>
          <w:bCs/>
          <w:lang w:val="en-US"/>
        </w:rPr>
        <w:t xml:space="preserve">The evaluation looked at the potential sustainability of impacts and achievements of the S4IG program within the context of </w:t>
      </w:r>
      <w:r w:rsidR="006970C5">
        <w:rPr>
          <w:rFonts w:cs="Arial"/>
          <w:b/>
          <w:bCs/>
          <w:lang w:val="en-US"/>
        </w:rPr>
        <w:t>the</w:t>
      </w:r>
      <w:r w:rsidRPr="00932D3C">
        <w:rPr>
          <w:rFonts w:cs="Arial"/>
          <w:b/>
          <w:bCs/>
          <w:lang w:val="en-US"/>
        </w:rPr>
        <w:t xml:space="preserve"> current and emerging economic</w:t>
      </w:r>
      <w:r w:rsidR="006970C5">
        <w:rPr>
          <w:rFonts w:cs="Arial"/>
          <w:b/>
          <w:bCs/>
          <w:lang w:val="en-US"/>
        </w:rPr>
        <w:t xml:space="preserve"> and</w:t>
      </w:r>
      <w:r w:rsidRPr="00932D3C">
        <w:rPr>
          <w:rFonts w:cs="Arial"/>
          <w:b/>
          <w:bCs/>
          <w:lang w:val="en-US"/>
        </w:rPr>
        <w:t xml:space="preserve"> policy environment</w:t>
      </w:r>
      <w:r w:rsidR="006970C5">
        <w:rPr>
          <w:rFonts w:cs="Arial"/>
          <w:b/>
          <w:bCs/>
          <w:lang w:val="en-US"/>
        </w:rPr>
        <w:t xml:space="preserve"> in Sri Lanka</w:t>
      </w:r>
      <w:r w:rsidRPr="00932D3C">
        <w:rPr>
          <w:rFonts w:cs="Arial"/>
          <w:b/>
          <w:bCs/>
          <w:lang w:val="en-US"/>
        </w:rPr>
        <w:t>.</w:t>
      </w:r>
      <w:r>
        <w:rPr>
          <w:rFonts w:cs="Arial"/>
          <w:lang w:val="en-US"/>
        </w:rPr>
        <w:t xml:space="preserve"> The findings are provided within the context that DFAT </w:t>
      </w:r>
      <w:r w:rsidRPr="009B11C2">
        <w:rPr>
          <w:rFonts w:cs="Arial"/>
          <w:u w:val="single"/>
          <w:lang w:val="en-US"/>
        </w:rPr>
        <w:t>designs should</w:t>
      </w:r>
      <w:r w:rsidRPr="009B11C2">
        <w:rPr>
          <w:u w:val="single"/>
        </w:rPr>
        <w:t xml:space="preserve"> incorporate mechanisms to promote sustainability, institutionalisation and leveraging of other sources of finance and resourcing</w:t>
      </w:r>
      <w:r>
        <w:t>.</w:t>
      </w:r>
      <w:r>
        <w:rPr>
          <w:rStyle w:val="FootnoteReference"/>
        </w:rPr>
        <w:footnoteReference w:id="30"/>
      </w:r>
      <w:r>
        <w:rPr>
          <w:rFonts w:cs="Arial"/>
          <w:lang w:val="en-US"/>
        </w:rPr>
        <w:t xml:space="preserve"> </w:t>
      </w:r>
      <w:r w:rsidR="005638D2">
        <w:rPr>
          <w:rFonts w:cs="Arial"/>
          <w:lang w:val="en-US"/>
        </w:rPr>
        <w:t>The s</w:t>
      </w:r>
      <w:r>
        <w:rPr>
          <w:rFonts w:cs="Arial"/>
          <w:lang w:val="en-US"/>
        </w:rPr>
        <w:t xml:space="preserve">ustainability </w:t>
      </w:r>
      <w:r w:rsidR="005638D2">
        <w:rPr>
          <w:rFonts w:cs="Arial"/>
          <w:lang w:val="en-US"/>
        </w:rPr>
        <w:t xml:space="preserve">of S4IG, </w:t>
      </w:r>
      <w:r>
        <w:rPr>
          <w:rFonts w:cs="Arial"/>
          <w:lang w:val="en-US"/>
        </w:rPr>
        <w:t>also needs to consider there are elements of Phase 2 that are being recommended to DFAT for consideration as interventions under DFAT’s future programming, albeit not</w:t>
      </w:r>
      <w:r w:rsidR="00D92EEE">
        <w:rPr>
          <w:rFonts w:cs="Arial"/>
          <w:lang w:val="en-US"/>
        </w:rPr>
        <w:t xml:space="preserve"> primarily</w:t>
      </w:r>
      <w:r>
        <w:rPr>
          <w:rFonts w:cs="Arial"/>
          <w:lang w:val="en-US"/>
        </w:rPr>
        <w:t xml:space="preserve"> in the tourism and hospitality industry area.</w:t>
      </w:r>
      <w:r w:rsidR="005638D2">
        <w:rPr>
          <w:rFonts w:cs="Arial"/>
          <w:lang w:val="en-US"/>
        </w:rPr>
        <w:t xml:space="preserve"> </w:t>
      </w:r>
      <w:r>
        <w:rPr>
          <w:rFonts w:cs="Arial"/>
        </w:rPr>
        <w:t>A major finding from the evaluation</w:t>
      </w:r>
      <w:r w:rsidR="006970C5">
        <w:rPr>
          <w:rFonts w:cs="Arial"/>
        </w:rPr>
        <w:t xml:space="preserve"> consultations</w:t>
      </w:r>
      <w:r>
        <w:rPr>
          <w:rFonts w:cs="Arial"/>
        </w:rPr>
        <w:t xml:space="preserve"> </w:t>
      </w:r>
      <w:r w:rsidR="006970C5">
        <w:rPr>
          <w:rFonts w:cs="Arial"/>
        </w:rPr>
        <w:t>are the</w:t>
      </w:r>
      <w:r>
        <w:rPr>
          <w:rFonts w:cs="Arial"/>
        </w:rPr>
        <w:t xml:space="preserve"> strong indications that several of the program’s </w:t>
      </w:r>
      <w:r w:rsidRPr="003C4C7A">
        <w:rPr>
          <w:rFonts w:cs="Arial"/>
        </w:rPr>
        <w:t xml:space="preserve">support elements </w:t>
      </w:r>
      <w:r w:rsidR="006970C5">
        <w:rPr>
          <w:rFonts w:cs="Arial"/>
        </w:rPr>
        <w:t>c</w:t>
      </w:r>
      <w:r>
        <w:rPr>
          <w:rFonts w:cs="Arial"/>
        </w:rPr>
        <w:t xml:space="preserve">ould </w:t>
      </w:r>
      <w:r w:rsidRPr="003C4C7A">
        <w:rPr>
          <w:rFonts w:cs="Arial"/>
        </w:rPr>
        <w:t>become embedded</w:t>
      </w:r>
      <w:r>
        <w:rPr>
          <w:rFonts w:cs="Arial"/>
        </w:rPr>
        <w:t xml:space="preserve"> in sub-national level (District) policy, s</w:t>
      </w:r>
      <w:r w:rsidRPr="003C4C7A">
        <w:rPr>
          <w:rFonts w:cs="Arial"/>
        </w:rPr>
        <w:t>trategy, and budget planning</w:t>
      </w:r>
      <w:r>
        <w:rPr>
          <w:rFonts w:cs="Arial"/>
        </w:rPr>
        <w:t xml:space="preserve">. This was also the case with the major </w:t>
      </w:r>
      <w:r>
        <w:rPr>
          <w:rFonts w:cs="Arial"/>
        </w:rPr>
        <w:lastRenderedPageBreak/>
        <w:t>private sector players</w:t>
      </w:r>
      <w:r w:rsidR="00C02B2D">
        <w:rPr>
          <w:rFonts w:cs="Arial"/>
        </w:rPr>
        <w:t>.</w:t>
      </w:r>
      <w:r>
        <w:rPr>
          <w:rFonts w:cs="Arial"/>
        </w:rPr>
        <w:t xml:space="preserve"> </w:t>
      </w:r>
      <w:r w:rsidR="00C02B2D">
        <w:rPr>
          <w:rFonts w:cs="Arial"/>
        </w:rPr>
        <w:t xml:space="preserve">However, </w:t>
      </w:r>
      <w:r w:rsidRPr="002C005E">
        <w:rPr>
          <w:rFonts w:cs="Arial"/>
        </w:rPr>
        <w:t xml:space="preserve">findings </w:t>
      </w:r>
      <w:r w:rsidR="006970C5">
        <w:rPr>
          <w:rFonts w:cs="Arial"/>
        </w:rPr>
        <w:t>from</w:t>
      </w:r>
      <w:r w:rsidRPr="002C005E">
        <w:rPr>
          <w:rFonts w:cs="Arial"/>
        </w:rPr>
        <w:t xml:space="preserve"> EOPO 1</w:t>
      </w:r>
      <w:r w:rsidR="006970C5">
        <w:rPr>
          <w:rFonts w:cs="Arial"/>
        </w:rPr>
        <w:t xml:space="preserve"> suggest</w:t>
      </w:r>
      <w:r w:rsidRPr="002C005E">
        <w:rPr>
          <w:rFonts w:cs="Arial"/>
        </w:rPr>
        <w:t xml:space="preserve"> there is less likelihood of this being the case at the national level.</w:t>
      </w:r>
    </w:p>
    <w:p w14:paraId="3D54CE77" w14:textId="04E07883" w:rsidR="00692A64" w:rsidRDefault="005A290C" w:rsidP="00F4343E">
      <w:pPr>
        <w:spacing w:line="240" w:lineRule="auto"/>
        <w:jc w:val="both"/>
        <w:rPr>
          <w:rFonts w:cs="Arial"/>
        </w:rPr>
      </w:pPr>
      <w:r w:rsidRPr="000D0D5C">
        <w:rPr>
          <w:rFonts w:cs="Arial"/>
          <w:b/>
          <w:bCs/>
          <w:u w:val="single"/>
        </w:rPr>
        <w:t xml:space="preserve">The District Secretariat provided S4IG </w:t>
      </w:r>
      <w:r w:rsidR="00A40B3D">
        <w:rPr>
          <w:rFonts w:cs="Arial"/>
          <w:b/>
          <w:bCs/>
          <w:u w:val="single"/>
        </w:rPr>
        <w:t xml:space="preserve">with </w:t>
      </w:r>
      <w:r w:rsidRPr="000D0D5C">
        <w:rPr>
          <w:rFonts w:cs="Arial"/>
          <w:b/>
          <w:bCs/>
          <w:u w:val="single"/>
        </w:rPr>
        <w:t>a ready-made administrative hub through which it could coordinate and implement the program, given the highly fragmented and complex architecture of Sri Lanka’s public administration system.</w:t>
      </w:r>
      <w:r>
        <w:rPr>
          <w:rFonts w:cs="Arial"/>
          <w:u w:val="single"/>
        </w:rPr>
        <w:t xml:space="preserve"> </w:t>
      </w:r>
      <w:r w:rsidR="002C7837">
        <w:rPr>
          <w:rFonts w:cs="Arial"/>
        </w:rPr>
        <w:t xml:space="preserve">The </w:t>
      </w:r>
      <w:r w:rsidR="00576291" w:rsidRPr="002C005E">
        <w:rPr>
          <w:rFonts w:cs="Arial"/>
        </w:rPr>
        <w:t>District Secretariat functions as a coordinating hub for interventions and services provided by a myriad of deconcentrated government ministries and departments belonging to the central and provincial governments.</w:t>
      </w:r>
      <w:r w:rsidR="002C7837">
        <w:rPr>
          <w:rFonts w:cs="Arial"/>
        </w:rPr>
        <w:t xml:space="preserve"> </w:t>
      </w:r>
      <w:r>
        <w:rPr>
          <w:rFonts w:cs="Arial"/>
        </w:rPr>
        <w:t>Hence, t</w:t>
      </w:r>
      <w:r w:rsidRPr="002C005E">
        <w:rPr>
          <w:rFonts w:cs="Arial"/>
        </w:rPr>
        <w:t xml:space="preserve">he district </w:t>
      </w:r>
      <w:r>
        <w:rPr>
          <w:rFonts w:cs="Arial"/>
        </w:rPr>
        <w:t>was</w:t>
      </w:r>
      <w:r w:rsidRPr="002C005E">
        <w:rPr>
          <w:rFonts w:cs="Arial"/>
        </w:rPr>
        <w:t xml:space="preserve"> the most appropriate administrative entry point for </w:t>
      </w:r>
      <w:r>
        <w:rPr>
          <w:rFonts w:cs="Arial"/>
        </w:rPr>
        <w:t xml:space="preserve">the S4IG </w:t>
      </w:r>
      <w:r w:rsidRPr="002C005E">
        <w:rPr>
          <w:rFonts w:cs="Arial"/>
        </w:rPr>
        <w:t>program</w:t>
      </w:r>
      <w:r>
        <w:rPr>
          <w:rFonts w:cs="Arial"/>
        </w:rPr>
        <w:t>, g</w:t>
      </w:r>
      <w:r w:rsidRPr="002C005E">
        <w:rPr>
          <w:rFonts w:cs="Arial"/>
        </w:rPr>
        <w:t xml:space="preserve">iven its focus on reaching the poor and enabling inclusive growth, especially at the </w:t>
      </w:r>
      <w:r>
        <w:rPr>
          <w:rFonts w:cs="Arial"/>
        </w:rPr>
        <w:t xml:space="preserve">social and economic </w:t>
      </w:r>
      <w:r w:rsidRPr="002C005E">
        <w:rPr>
          <w:rFonts w:cs="Arial"/>
        </w:rPr>
        <w:t>periphery.</w:t>
      </w:r>
    </w:p>
    <w:p w14:paraId="61543A1D" w14:textId="2FD127DC" w:rsidR="00177E8C" w:rsidRDefault="00177E8C" w:rsidP="00F4343E">
      <w:pPr>
        <w:spacing w:line="240" w:lineRule="auto"/>
        <w:jc w:val="both"/>
        <w:rPr>
          <w:rFonts w:cs="Arial"/>
        </w:rPr>
      </w:pPr>
      <w:r w:rsidRPr="00932D3C">
        <w:rPr>
          <w:rFonts w:cs="Arial"/>
          <w:b/>
          <w:bCs/>
        </w:rPr>
        <w:t>Field visits and consultations reinforced the extent to which the S4IG program has become known and embraced by the majority</w:t>
      </w:r>
      <w:r w:rsidR="006970C5">
        <w:rPr>
          <w:rFonts w:cs="Arial"/>
          <w:b/>
          <w:bCs/>
        </w:rPr>
        <w:t xml:space="preserve"> of</w:t>
      </w:r>
      <w:r w:rsidRPr="00932D3C">
        <w:rPr>
          <w:rFonts w:cs="Arial"/>
          <w:b/>
          <w:bCs/>
        </w:rPr>
        <w:t>, if not all</w:t>
      </w:r>
      <w:r w:rsidR="006970C5">
        <w:rPr>
          <w:rFonts w:cs="Arial"/>
          <w:b/>
          <w:bCs/>
        </w:rPr>
        <w:t>,</w:t>
      </w:r>
      <w:r w:rsidRPr="00932D3C">
        <w:rPr>
          <w:rFonts w:cs="Arial"/>
          <w:b/>
          <w:bCs/>
        </w:rPr>
        <w:t xml:space="preserve"> stakeholders.</w:t>
      </w:r>
      <w:r>
        <w:rPr>
          <w:rFonts w:cs="Arial"/>
        </w:rPr>
        <w:t xml:space="preserve"> This was further evidenced by the genuine and measurable reach of the S4IG brand into the pol</w:t>
      </w:r>
      <w:r w:rsidR="002C7837">
        <w:rPr>
          <w:rFonts w:cs="Arial"/>
        </w:rPr>
        <w:t>iti</w:t>
      </w:r>
      <w:r>
        <w:rPr>
          <w:rFonts w:cs="Arial"/>
        </w:rPr>
        <w:t>cal and business communities.</w:t>
      </w:r>
      <w:r>
        <w:rPr>
          <w:rStyle w:val="FootnoteReference"/>
          <w:rFonts w:cs="Arial"/>
        </w:rPr>
        <w:footnoteReference w:id="31"/>
      </w:r>
      <w:r>
        <w:rPr>
          <w:rFonts w:cs="Arial"/>
        </w:rPr>
        <w:t xml:space="preserve"> The notion of sustainability being maintained at current levels needs to be tempered with doubts raised during meetings</w:t>
      </w:r>
      <w:r w:rsidR="006970C5">
        <w:rPr>
          <w:rFonts w:cs="Arial"/>
        </w:rPr>
        <w:t xml:space="preserve"> regarding</w:t>
      </w:r>
      <w:r>
        <w:rPr>
          <w:rFonts w:cs="Arial"/>
        </w:rPr>
        <w:t xml:space="preserve"> the lack of funding</w:t>
      </w:r>
      <w:r w:rsidR="006970C5">
        <w:rPr>
          <w:rFonts w:cs="Arial"/>
        </w:rPr>
        <w:t xml:space="preserve"> available to</w:t>
      </w:r>
      <w:r>
        <w:rPr>
          <w:rFonts w:cs="Arial"/>
        </w:rPr>
        <w:t xml:space="preserve"> sub-national agencies to continue supporting some of the more ’popular’</w:t>
      </w:r>
      <w:r>
        <w:rPr>
          <w:rStyle w:val="FootnoteReference"/>
          <w:rFonts w:cs="Arial"/>
        </w:rPr>
        <w:footnoteReference w:id="32"/>
      </w:r>
      <w:r>
        <w:rPr>
          <w:rFonts w:cs="Arial"/>
        </w:rPr>
        <w:t xml:space="preserve"> elements of the program. Throughout the evaluation</w:t>
      </w:r>
      <w:r w:rsidR="002C7837">
        <w:rPr>
          <w:rFonts w:cs="Arial"/>
        </w:rPr>
        <w:t xml:space="preserve"> a l</w:t>
      </w:r>
      <w:r>
        <w:rPr>
          <w:rFonts w:cs="Arial"/>
        </w:rPr>
        <w:t>ack of resources</w:t>
      </w:r>
      <w:r w:rsidR="006970C5">
        <w:rPr>
          <w:rFonts w:cs="Arial"/>
        </w:rPr>
        <w:t xml:space="preserve"> -</w:t>
      </w:r>
      <w:r>
        <w:rPr>
          <w:rFonts w:cs="Arial"/>
        </w:rPr>
        <w:t xml:space="preserve"> both financial and human</w:t>
      </w:r>
      <w:r w:rsidR="006970C5">
        <w:rPr>
          <w:rFonts w:cs="Arial"/>
        </w:rPr>
        <w:t xml:space="preserve"> - </w:t>
      </w:r>
      <w:r>
        <w:rPr>
          <w:rFonts w:cs="Arial"/>
        </w:rPr>
        <w:t>w</w:t>
      </w:r>
      <w:r w:rsidR="009C7E78">
        <w:rPr>
          <w:rFonts w:cs="Arial"/>
        </w:rPr>
        <w:t xml:space="preserve">as seen as </w:t>
      </w:r>
      <w:r>
        <w:rPr>
          <w:rFonts w:cs="Arial"/>
        </w:rPr>
        <w:t>a major constraint to program sustainability.</w:t>
      </w:r>
      <w:r w:rsidR="006970C5">
        <w:rPr>
          <w:rFonts w:cs="Arial"/>
        </w:rPr>
        <w:t xml:space="preserve"> While</w:t>
      </w:r>
      <w:r>
        <w:rPr>
          <w:rFonts w:cs="Arial"/>
        </w:rPr>
        <w:t xml:space="preserve"> </w:t>
      </w:r>
      <w:r w:rsidR="006970C5">
        <w:rPr>
          <w:rFonts w:cs="Arial"/>
        </w:rPr>
        <w:t>t</w:t>
      </w:r>
      <w:r>
        <w:rPr>
          <w:rFonts w:cs="Arial"/>
        </w:rPr>
        <w:t>he private sector had similar reservations</w:t>
      </w:r>
      <w:r w:rsidR="006970C5">
        <w:rPr>
          <w:rFonts w:cs="Arial"/>
        </w:rPr>
        <w:t>,</w:t>
      </w:r>
      <w:r>
        <w:rPr>
          <w:rFonts w:cs="Arial"/>
        </w:rPr>
        <w:t xml:space="preserve"> </w:t>
      </w:r>
      <w:r w:rsidR="006970C5">
        <w:rPr>
          <w:rFonts w:cs="Arial"/>
        </w:rPr>
        <w:t>their</w:t>
      </w:r>
      <w:r>
        <w:rPr>
          <w:rFonts w:cs="Arial"/>
        </w:rPr>
        <w:t xml:space="preserve"> enthusias</w:t>
      </w:r>
      <w:r w:rsidR="006970C5">
        <w:rPr>
          <w:rFonts w:cs="Arial"/>
        </w:rPr>
        <w:t>m</w:t>
      </w:r>
      <w:r>
        <w:rPr>
          <w:rFonts w:cs="Arial"/>
        </w:rPr>
        <w:t xml:space="preserve"> and </w:t>
      </w:r>
      <w:r w:rsidR="0086756E">
        <w:rPr>
          <w:rFonts w:cs="Arial"/>
        </w:rPr>
        <w:t>commitment to preserving critical elements of the program was evident</w:t>
      </w:r>
      <w:r>
        <w:rPr>
          <w:rFonts w:cs="Arial"/>
        </w:rPr>
        <w:t xml:space="preserve">. </w:t>
      </w:r>
      <w:r w:rsidR="0086756E">
        <w:rPr>
          <w:rFonts w:cs="Arial"/>
          <w:u w:val="single"/>
        </w:rPr>
        <w:t xml:space="preserve">Notably, </w:t>
      </w:r>
      <w:r w:rsidR="00087DF3">
        <w:rPr>
          <w:rFonts w:cs="Arial"/>
          <w:u w:val="single"/>
        </w:rPr>
        <w:t>the</w:t>
      </w:r>
      <w:r w:rsidR="00087DF3" w:rsidRPr="009C7E78">
        <w:rPr>
          <w:rFonts w:cs="Arial"/>
          <w:u w:val="single"/>
        </w:rPr>
        <w:t xml:space="preserve"> </w:t>
      </w:r>
      <w:r w:rsidRPr="009C7E78">
        <w:rPr>
          <w:rFonts w:cs="Arial"/>
          <w:u w:val="single"/>
        </w:rPr>
        <w:t>analysis</w:t>
      </w:r>
      <w:r w:rsidRPr="009C7E78">
        <w:rPr>
          <w:rStyle w:val="FootnoteReference"/>
          <w:rFonts w:cs="Arial"/>
          <w:u w:val="single"/>
        </w:rPr>
        <w:footnoteReference w:id="33"/>
      </w:r>
      <w:r w:rsidRPr="009C7E78">
        <w:rPr>
          <w:rFonts w:cs="Arial"/>
          <w:u w:val="single"/>
        </w:rPr>
        <w:t xml:space="preserve"> of gender/disability participation in training provided by a TVET college, </w:t>
      </w:r>
      <w:r w:rsidR="0086756E">
        <w:rPr>
          <w:rFonts w:cs="Arial"/>
          <w:u w:val="single"/>
        </w:rPr>
        <w:t xml:space="preserve">found that </w:t>
      </w:r>
      <w:r w:rsidRPr="009C7E78">
        <w:rPr>
          <w:rFonts w:cs="Arial"/>
          <w:u w:val="single"/>
        </w:rPr>
        <w:t>the participation rate of women dropped significantly when S4IG funding</w:t>
      </w:r>
      <w:r w:rsidR="0086756E">
        <w:rPr>
          <w:rFonts w:cs="Arial"/>
          <w:u w:val="single"/>
        </w:rPr>
        <w:t xml:space="preserve"> ceased</w:t>
      </w:r>
      <w:r w:rsidRPr="009C7E78">
        <w:rPr>
          <w:rFonts w:cs="Arial"/>
          <w:u w:val="single"/>
        </w:rPr>
        <w:t>.</w:t>
      </w:r>
      <w:r>
        <w:rPr>
          <w:rFonts w:cs="Arial"/>
        </w:rPr>
        <w:t xml:space="preserve"> </w:t>
      </w:r>
    </w:p>
    <w:p w14:paraId="7746583A" w14:textId="595C2241" w:rsidR="00177E8C" w:rsidRPr="000677F5" w:rsidRDefault="00177E8C" w:rsidP="00F4343E">
      <w:pPr>
        <w:spacing w:line="240" w:lineRule="auto"/>
        <w:jc w:val="both"/>
        <w:rPr>
          <w:rFonts w:cs="Arial"/>
        </w:rPr>
      </w:pPr>
      <w:r w:rsidRPr="00932D3C">
        <w:rPr>
          <w:rFonts w:cs="Arial"/>
          <w:b/>
          <w:bCs/>
        </w:rPr>
        <w:t>The following examples</w:t>
      </w:r>
      <w:r w:rsidRPr="00932D3C">
        <w:rPr>
          <w:rStyle w:val="FootnoteReference"/>
          <w:rFonts w:cs="Arial"/>
          <w:b/>
          <w:bCs/>
        </w:rPr>
        <w:footnoteReference w:id="34"/>
      </w:r>
      <w:r w:rsidRPr="00932D3C">
        <w:rPr>
          <w:rFonts w:cs="Arial"/>
          <w:b/>
          <w:bCs/>
        </w:rPr>
        <w:t xml:space="preserve"> are provided where stakeholders were asked quite specifically, how </w:t>
      </w:r>
      <w:proofErr w:type="gramStart"/>
      <w:r w:rsidRPr="00932D3C">
        <w:rPr>
          <w:rFonts w:cs="Arial"/>
          <w:b/>
          <w:bCs/>
        </w:rPr>
        <w:t>a number of</w:t>
      </w:r>
      <w:proofErr w:type="gramEnd"/>
      <w:r w:rsidRPr="00932D3C">
        <w:rPr>
          <w:rFonts w:cs="Arial"/>
          <w:b/>
          <w:bCs/>
        </w:rPr>
        <w:t xml:space="preserve"> S4IG program interventions</w:t>
      </w:r>
      <w:r w:rsidRPr="00932D3C">
        <w:rPr>
          <w:rStyle w:val="FootnoteReference"/>
          <w:rFonts w:cs="Arial"/>
          <w:b/>
          <w:bCs/>
        </w:rPr>
        <w:footnoteReference w:id="35"/>
      </w:r>
      <w:r w:rsidRPr="00932D3C">
        <w:rPr>
          <w:rFonts w:cs="Arial"/>
          <w:b/>
          <w:bCs/>
        </w:rPr>
        <w:t xml:space="preserve"> could become sustainable</w:t>
      </w:r>
      <w:r>
        <w:rPr>
          <w:rFonts w:cs="Arial"/>
        </w:rPr>
        <w:t xml:space="preserve"> beyond direct funding support from DFAT. There is evidence of considerable effort being made by the program to build and foster relationships and engagement w</w:t>
      </w:r>
      <w:r w:rsidRPr="000677F5">
        <w:rPr>
          <w:rFonts w:cs="Arial"/>
        </w:rPr>
        <w:t xml:space="preserve">ith </w:t>
      </w:r>
      <w:r>
        <w:rPr>
          <w:rFonts w:cs="Arial"/>
        </w:rPr>
        <w:t xml:space="preserve">government and non-government sectors, </w:t>
      </w:r>
      <w:r w:rsidRPr="000677F5">
        <w:rPr>
          <w:rFonts w:cs="Arial"/>
        </w:rPr>
        <w:t>local communities,</w:t>
      </w:r>
      <w:r>
        <w:rPr>
          <w:rFonts w:cs="Arial"/>
        </w:rPr>
        <w:t xml:space="preserve"> and the private sector to mitigate risks to sustainability. The overt commitment displayed during consultations to build on</w:t>
      </w:r>
      <w:r w:rsidR="0086756E">
        <w:rPr>
          <w:rFonts w:cs="Arial"/>
        </w:rPr>
        <w:t xml:space="preserve"> and</w:t>
      </w:r>
      <w:r>
        <w:rPr>
          <w:rFonts w:cs="Arial"/>
        </w:rPr>
        <w:t xml:space="preserve"> diversify interventions</w:t>
      </w:r>
      <w:r w:rsidR="0086756E">
        <w:rPr>
          <w:rFonts w:cs="Arial"/>
        </w:rPr>
        <w:t xml:space="preserve">, including the idea </w:t>
      </w:r>
      <w:proofErr w:type="gramStart"/>
      <w:r w:rsidR="0086756E">
        <w:rPr>
          <w:rFonts w:cs="Arial"/>
        </w:rPr>
        <w:t>for</w:t>
      </w:r>
      <w:r>
        <w:rPr>
          <w:rFonts w:cs="Arial"/>
        </w:rPr>
        <w:t xml:space="preserve">  ‘</w:t>
      </w:r>
      <w:proofErr w:type="gramEnd"/>
      <w:r>
        <w:rPr>
          <w:rFonts w:cs="Arial"/>
        </w:rPr>
        <w:t>business coaching’ by a number of micro-business operators</w:t>
      </w:r>
      <w:r w:rsidR="0086756E">
        <w:rPr>
          <w:rFonts w:cs="Arial"/>
        </w:rPr>
        <w:t>,</w:t>
      </w:r>
      <w:r>
        <w:rPr>
          <w:rFonts w:cs="Arial"/>
        </w:rPr>
        <w:t xml:space="preserve"> gives a level of confidence that many of the interventions will become sustainable. </w:t>
      </w:r>
      <w:r w:rsidR="00BA3CD2" w:rsidRPr="00BA3CD2">
        <w:rPr>
          <w:rFonts w:cs="Arial"/>
          <w:u w:val="single"/>
        </w:rPr>
        <w:t>It is therefore recommended that the S4IG team develop</w:t>
      </w:r>
      <w:r w:rsidR="0086756E">
        <w:rPr>
          <w:rFonts w:cs="Arial"/>
          <w:u w:val="single"/>
        </w:rPr>
        <w:t>s</w:t>
      </w:r>
      <w:r w:rsidR="00BA3CD2" w:rsidRPr="00BA3CD2">
        <w:rPr>
          <w:rFonts w:cs="Arial"/>
          <w:u w:val="single"/>
        </w:rPr>
        <w:t xml:space="preserve"> a sustainability strategy for the key areas of the program where other market players can take responsibility for continuing work</w:t>
      </w:r>
      <w:r w:rsidR="0086756E">
        <w:rPr>
          <w:rFonts w:cs="Arial"/>
          <w:u w:val="single"/>
        </w:rPr>
        <w:t>. These are listed below.</w:t>
      </w:r>
    </w:p>
    <w:p w14:paraId="60B3A646" w14:textId="5A4D33E1" w:rsidR="00177E8C" w:rsidRDefault="00177E8C" w:rsidP="00F4343E">
      <w:pPr>
        <w:pStyle w:val="ListParagraph"/>
        <w:numPr>
          <w:ilvl w:val="0"/>
          <w:numId w:val="20"/>
        </w:numPr>
        <w:spacing w:after="0" w:line="240" w:lineRule="auto"/>
        <w:jc w:val="both"/>
        <w:rPr>
          <w:rFonts w:ascii="Arial" w:hAnsi="Arial" w:cs="Arial"/>
          <w:sz w:val="20"/>
          <w:szCs w:val="18"/>
        </w:rPr>
      </w:pPr>
      <w:r w:rsidRPr="002C77CD">
        <w:rPr>
          <w:rFonts w:ascii="Arial" w:hAnsi="Arial" w:cs="Arial"/>
          <w:b/>
          <w:bCs/>
          <w:color w:val="2F5496" w:themeColor="accent1" w:themeShade="BF"/>
          <w:sz w:val="20"/>
          <w:szCs w:val="18"/>
        </w:rPr>
        <w:t xml:space="preserve">Professional Cookery Course and training of trainers for cookery instructors and upskilling of industry cooks – </w:t>
      </w:r>
      <w:r w:rsidRPr="002C77CD">
        <w:rPr>
          <w:rFonts w:ascii="Arial" w:hAnsi="Arial" w:cs="Arial"/>
          <w:sz w:val="20"/>
          <w:szCs w:val="18"/>
        </w:rPr>
        <w:t xml:space="preserve">Certified training </w:t>
      </w:r>
      <w:r w:rsidR="00664A18">
        <w:rPr>
          <w:rFonts w:ascii="Arial" w:hAnsi="Arial" w:cs="Arial"/>
          <w:sz w:val="20"/>
          <w:szCs w:val="18"/>
        </w:rPr>
        <w:t xml:space="preserve">would be </w:t>
      </w:r>
      <w:r w:rsidRPr="002C77CD">
        <w:rPr>
          <w:rFonts w:ascii="Arial" w:hAnsi="Arial" w:cs="Arial"/>
          <w:sz w:val="20"/>
          <w:szCs w:val="18"/>
        </w:rPr>
        <w:t>provided by TVEC registered training organisations</w:t>
      </w:r>
      <w:r w:rsidR="00664A18">
        <w:rPr>
          <w:rFonts w:ascii="Arial" w:hAnsi="Arial" w:cs="Arial"/>
          <w:sz w:val="20"/>
          <w:szCs w:val="18"/>
        </w:rPr>
        <w:t xml:space="preserve"> including industry in-house training through the Chef’s Guild or other private or public sector TVET institutions</w:t>
      </w:r>
      <w:r w:rsidR="0086756E">
        <w:rPr>
          <w:rFonts w:ascii="Arial" w:hAnsi="Arial" w:cs="Arial"/>
          <w:sz w:val="20"/>
          <w:szCs w:val="18"/>
        </w:rPr>
        <w:t>.</w:t>
      </w:r>
      <w:r w:rsidRPr="002C77CD">
        <w:rPr>
          <w:rFonts w:ascii="Arial" w:hAnsi="Arial" w:cs="Arial"/>
          <w:sz w:val="20"/>
          <w:szCs w:val="18"/>
        </w:rPr>
        <w:t xml:space="preserve"> S4IG built several commercial cooking facilities, supported, and utili</w:t>
      </w:r>
      <w:r w:rsidR="00E859EF">
        <w:rPr>
          <w:rFonts w:ascii="Arial" w:hAnsi="Arial" w:cs="Arial"/>
          <w:sz w:val="20"/>
          <w:szCs w:val="18"/>
        </w:rPr>
        <w:t>s</w:t>
      </w:r>
      <w:r w:rsidRPr="002C77CD">
        <w:rPr>
          <w:rFonts w:ascii="Arial" w:hAnsi="Arial" w:cs="Arial"/>
          <w:sz w:val="20"/>
          <w:szCs w:val="18"/>
        </w:rPr>
        <w:t>ed in regional training institutions</w:t>
      </w:r>
      <w:r w:rsidR="00664A18">
        <w:rPr>
          <w:rFonts w:ascii="Arial" w:hAnsi="Arial" w:cs="Arial"/>
          <w:sz w:val="20"/>
          <w:szCs w:val="18"/>
        </w:rPr>
        <w:t xml:space="preserve"> with the expectation they would be used to continue training beyond the life of the program.</w:t>
      </w:r>
      <w:r w:rsidRPr="002C77CD">
        <w:rPr>
          <w:rFonts w:ascii="Arial" w:hAnsi="Arial" w:cs="Arial"/>
          <w:sz w:val="20"/>
          <w:szCs w:val="18"/>
        </w:rPr>
        <w:t xml:space="preserve"> The course content </w:t>
      </w:r>
      <w:r w:rsidR="00664A18">
        <w:rPr>
          <w:rFonts w:ascii="Arial" w:hAnsi="Arial" w:cs="Arial"/>
          <w:sz w:val="20"/>
          <w:szCs w:val="18"/>
        </w:rPr>
        <w:t xml:space="preserve">would </w:t>
      </w:r>
      <w:r w:rsidR="00975089">
        <w:rPr>
          <w:rFonts w:ascii="Arial" w:hAnsi="Arial" w:cs="Arial"/>
          <w:sz w:val="20"/>
          <w:szCs w:val="18"/>
        </w:rPr>
        <w:t>b</w:t>
      </w:r>
      <w:r w:rsidR="00664A18">
        <w:rPr>
          <w:rFonts w:ascii="Arial" w:hAnsi="Arial" w:cs="Arial"/>
          <w:sz w:val="20"/>
          <w:szCs w:val="18"/>
        </w:rPr>
        <w:t xml:space="preserve">e maintained and updated by </w:t>
      </w:r>
      <w:r w:rsidRPr="002C77CD">
        <w:rPr>
          <w:rFonts w:ascii="Arial" w:hAnsi="Arial" w:cs="Arial"/>
          <w:sz w:val="20"/>
          <w:szCs w:val="18"/>
        </w:rPr>
        <w:t xml:space="preserve">the tourism and hospitality sector </w:t>
      </w:r>
      <w:r w:rsidR="00975089">
        <w:rPr>
          <w:rFonts w:ascii="Arial" w:hAnsi="Arial" w:cs="Arial"/>
          <w:sz w:val="20"/>
          <w:szCs w:val="18"/>
        </w:rPr>
        <w:t>f</w:t>
      </w:r>
      <w:r w:rsidR="00664A18">
        <w:rPr>
          <w:rFonts w:ascii="Arial" w:hAnsi="Arial" w:cs="Arial"/>
          <w:sz w:val="20"/>
          <w:szCs w:val="18"/>
        </w:rPr>
        <w:t>or national level accreditation</w:t>
      </w:r>
      <w:r w:rsidR="00975089">
        <w:rPr>
          <w:rFonts w:ascii="Arial" w:hAnsi="Arial" w:cs="Arial"/>
          <w:sz w:val="20"/>
          <w:szCs w:val="18"/>
        </w:rPr>
        <w:t xml:space="preserve">. </w:t>
      </w:r>
      <w:r w:rsidRPr="002C77CD">
        <w:rPr>
          <w:rFonts w:ascii="Arial" w:hAnsi="Arial" w:cs="Arial"/>
          <w:sz w:val="20"/>
          <w:szCs w:val="18"/>
        </w:rPr>
        <w:t xml:space="preserve"> </w:t>
      </w:r>
    </w:p>
    <w:p w14:paraId="49808BD8" w14:textId="77777777" w:rsidR="00A40B3D" w:rsidRPr="002C77CD" w:rsidRDefault="00A40B3D" w:rsidP="00A40B3D">
      <w:pPr>
        <w:pStyle w:val="ListParagraph"/>
        <w:spacing w:after="0" w:line="240" w:lineRule="auto"/>
        <w:jc w:val="both"/>
        <w:rPr>
          <w:rFonts w:ascii="Arial" w:hAnsi="Arial" w:cs="Arial"/>
          <w:sz w:val="20"/>
          <w:szCs w:val="18"/>
        </w:rPr>
      </w:pPr>
    </w:p>
    <w:p w14:paraId="66FEB959" w14:textId="73FCEE7E" w:rsidR="00177E8C" w:rsidRDefault="00177E8C" w:rsidP="00F4343E">
      <w:pPr>
        <w:pStyle w:val="ListParagraph"/>
        <w:numPr>
          <w:ilvl w:val="0"/>
          <w:numId w:val="20"/>
        </w:numPr>
        <w:spacing w:after="0" w:line="240" w:lineRule="auto"/>
        <w:jc w:val="both"/>
        <w:rPr>
          <w:rFonts w:ascii="Arial" w:hAnsi="Arial" w:cs="Arial"/>
          <w:sz w:val="20"/>
          <w:szCs w:val="18"/>
        </w:rPr>
      </w:pPr>
      <w:r w:rsidRPr="002C77CD">
        <w:rPr>
          <w:rFonts w:ascii="Arial" w:hAnsi="Arial" w:cs="Arial"/>
          <w:b/>
          <w:bCs/>
          <w:color w:val="2F5496" w:themeColor="accent1" w:themeShade="BF"/>
          <w:sz w:val="20"/>
          <w:szCs w:val="18"/>
        </w:rPr>
        <w:t xml:space="preserve">Foundation Hospitality Skills – </w:t>
      </w:r>
      <w:r w:rsidRPr="002C77CD">
        <w:rPr>
          <w:rFonts w:ascii="Arial" w:hAnsi="Arial" w:cs="Arial"/>
          <w:sz w:val="20"/>
          <w:szCs w:val="18"/>
        </w:rPr>
        <w:t xml:space="preserve">Hotel Operations </w:t>
      </w:r>
      <w:proofErr w:type="gramStart"/>
      <w:r w:rsidRPr="002C77CD">
        <w:rPr>
          <w:rFonts w:ascii="Arial" w:hAnsi="Arial" w:cs="Arial"/>
          <w:sz w:val="20"/>
          <w:szCs w:val="18"/>
        </w:rPr>
        <w:t>Multi Tasker</w:t>
      </w:r>
      <w:proofErr w:type="gramEnd"/>
      <w:r w:rsidRPr="002C77CD">
        <w:rPr>
          <w:rFonts w:ascii="Arial" w:hAnsi="Arial" w:cs="Arial"/>
          <w:sz w:val="20"/>
          <w:szCs w:val="18"/>
        </w:rPr>
        <w:t xml:space="preserve"> and </w:t>
      </w:r>
      <w:r w:rsidR="00975089">
        <w:rPr>
          <w:rFonts w:ascii="Arial" w:hAnsi="Arial" w:cs="Arial"/>
          <w:sz w:val="20"/>
          <w:szCs w:val="18"/>
        </w:rPr>
        <w:t xml:space="preserve">other related </w:t>
      </w:r>
      <w:r w:rsidRPr="002C77CD">
        <w:rPr>
          <w:rFonts w:ascii="Arial" w:hAnsi="Arial" w:cs="Arial"/>
          <w:sz w:val="20"/>
          <w:szCs w:val="18"/>
        </w:rPr>
        <w:t>upskilling programs</w:t>
      </w:r>
      <w:r w:rsidR="00BA3CD2">
        <w:rPr>
          <w:rFonts w:ascii="Arial" w:hAnsi="Arial" w:cs="Arial"/>
          <w:sz w:val="20"/>
          <w:szCs w:val="18"/>
        </w:rPr>
        <w:t xml:space="preserve"> </w:t>
      </w:r>
      <w:r w:rsidR="00975089">
        <w:rPr>
          <w:rFonts w:ascii="Arial" w:hAnsi="Arial" w:cs="Arial"/>
          <w:sz w:val="20"/>
          <w:szCs w:val="18"/>
        </w:rPr>
        <w:t xml:space="preserve">would </w:t>
      </w:r>
      <w:r w:rsidR="00087DF3" w:rsidRPr="002C77CD">
        <w:rPr>
          <w:rFonts w:ascii="Arial" w:hAnsi="Arial" w:cs="Arial"/>
          <w:sz w:val="20"/>
          <w:szCs w:val="18"/>
        </w:rPr>
        <w:t>hav</w:t>
      </w:r>
      <w:r w:rsidR="00087DF3">
        <w:rPr>
          <w:rFonts w:ascii="Arial" w:hAnsi="Arial" w:cs="Arial"/>
          <w:sz w:val="20"/>
          <w:szCs w:val="18"/>
        </w:rPr>
        <w:t>e</w:t>
      </w:r>
      <w:r w:rsidR="00087DF3" w:rsidRPr="002C77CD">
        <w:rPr>
          <w:rFonts w:ascii="Arial" w:hAnsi="Arial" w:cs="Arial"/>
          <w:sz w:val="20"/>
          <w:szCs w:val="18"/>
        </w:rPr>
        <w:t xml:space="preserve"> </w:t>
      </w:r>
      <w:r w:rsidRPr="002C77CD">
        <w:rPr>
          <w:rFonts w:ascii="Arial" w:hAnsi="Arial" w:cs="Arial"/>
          <w:sz w:val="20"/>
          <w:szCs w:val="18"/>
        </w:rPr>
        <w:t>continued support from the hospitality industry, tourism associations, and the Ministry of Tourism</w:t>
      </w:r>
      <w:r w:rsidR="00975089">
        <w:rPr>
          <w:rFonts w:ascii="Arial" w:hAnsi="Arial" w:cs="Arial"/>
          <w:sz w:val="20"/>
          <w:szCs w:val="18"/>
        </w:rPr>
        <w:t>, and subject to periodic updating through TVEC accreditation processes.</w:t>
      </w:r>
    </w:p>
    <w:p w14:paraId="5488D05C" w14:textId="77777777" w:rsidR="00A40B3D" w:rsidRPr="00A40B3D" w:rsidRDefault="00A40B3D" w:rsidP="00A40B3D">
      <w:pPr>
        <w:pStyle w:val="ListParagraph"/>
        <w:rPr>
          <w:rFonts w:ascii="Arial" w:hAnsi="Arial" w:cs="Arial"/>
          <w:sz w:val="20"/>
          <w:szCs w:val="18"/>
        </w:rPr>
      </w:pPr>
    </w:p>
    <w:p w14:paraId="55197714" w14:textId="0D74A1DA" w:rsidR="00177E8C" w:rsidRPr="002C77CD" w:rsidRDefault="00177E8C" w:rsidP="00F4343E">
      <w:pPr>
        <w:pStyle w:val="ListParagraph"/>
        <w:numPr>
          <w:ilvl w:val="0"/>
          <w:numId w:val="20"/>
        </w:numPr>
        <w:spacing w:after="0" w:line="240" w:lineRule="auto"/>
        <w:jc w:val="both"/>
        <w:rPr>
          <w:rFonts w:ascii="Arial" w:hAnsi="Arial" w:cs="Arial"/>
          <w:sz w:val="20"/>
          <w:szCs w:val="18"/>
        </w:rPr>
      </w:pPr>
      <w:r w:rsidRPr="002C77CD">
        <w:rPr>
          <w:rFonts w:ascii="Arial" w:hAnsi="Arial" w:cs="Arial"/>
          <w:b/>
          <w:bCs/>
          <w:color w:val="2F5496" w:themeColor="accent1" w:themeShade="BF"/>
          <w:sz w:val="20"/>
          <w:szCs w:val="18"/>
        </w:rPr>
        <w:t xml:space="preserve">Professional Business Coaching Training for coaches </w:t>
      </w:r>
      <w:r w:rsidRPr="002C77CD">
        <w:rPr>
          <w:rFonts w:ascii="Arial" w:hAnsi="Arial" w:cs="Arial"/>
          <w:sz w:val="20"/>
          <w:szCs w:val="18"/>
        </w:rPr>
        <w:t xml:space="preserve">– Professional business coaching training, digital content development training, </w:t>
      </w:r>
      <w:r w:rsidR="0086756E">
        <w:rPr>
          <w:rFonts w:ascii="Arial" w:hAnsi="Arial" w:cs="Arial"/>
          <w:sz w:val="20"/>
          <w:szCs w:val="18"/>
        </w:rPr>
        <w:t xml:space="preserve">and </w:t>
      </w:r>
      <w:r w:rsidRPr="002C77CD">
        <w:rPr>
          <w:rFonts w:ascii="Arial" w:hAnsi="Arial" w:cs="Arial"/>
          <w:sz w:val="20"/>
          <w:szCs w:val="18"/>
        </w:rPr>
        <w:t xml:space="preserve">business coaching for MSMEs, are already being picked up by several business chambers and District Secretariats through their enterprise </w:t>
      </w:r>
      <w:r w:rsidR="00975089">
        <w:rPr>
          <w:rFonts w:ascii="Arial" w:hAnsi="Arial" w:cs="Arial"/>
          <w:sz w:val="20"/>
          <w:szCs w:val="18"/>
        </w:rPr>
        <w:t xml:space="preserve">and small business </w:t>
      </w:r>
      <w:r w:rsidRPr="002C77CD">
        <w:rPr>
          <w:rFonts w:ascii="Arial" w:hAnsi="Arial" w:cs="Arial"/>
          <w:sz w:val="20"/>
          <w:szCs w:val="18"/>
        </w:rPr>
        <w:t xml:space="preserve">development </w:t>
      </w:r>
      <w:r w:rsidR="00975089">
        <w:rPr>
          <w:rFonts w:ascii="Arial" w:hAnsi="Arial" w:cs="Arial"/>
          <w:sz w:val="20"/>
          <w:szCs w:val="18"/>
        </w:rPr>
        <w:t xml:space="preserve">departments. </w:t>
      </w:r>
      <w:r w:rsidRPr="002C77CD">
        <w:rPr>
          <w:rFonts w:ascii="Arial" w:hAnsi="Arial" w:cs="Arial"/>
          <w:sz w:val="20"/>
          <w:szCs w:val="18"/>
        </w:rPr>
        <w:t xml:space="preserve">The four districts consulted indicated their willingness to embed the MSME professional coaching into their regional planning activities </w:t>
      </w:r>
      <w:r w:rsidRPr="002C77CD">
        <w:rPr>
          <w:rFonts w:ascii="Arial" w:hAnsi="Arial" w:cs="Arial"/>
          <w:sz w:val="20"/>
          <w:szCs w:val="18"/>
        </w:rPr>
        <w:lastRenderedPageBreak/>
        <w:t>and budget lines</w:t>
      </w:r>
      <w:r w:rsidR="00975089">
        <w:rPr>
          <w:rFonts w:ascii="Arial" w:hAnsi="Arial" w:cs="Arial"/>
          <w:sz w:val="20"/>
          <w:szCs w:val="18"/>
        </w:rPr>
        <w:t>. The S4IG program would facilitate a handover of its curriculum and other resources developed with program funding to the relevant partner(s).</w:t>
      </w:r>
    </w:p>
    <w:p w14:paraId="72895006" w14:textId="77777777" w:rsidR="00A40B3D" w:rsidRDefault="00A40B3D" w:rsidP="00A40B3D">
      <w:pPr>
        <w:pStyle w:val="ListParagraph"/>
        <w:spacing w:after="0" w:line="240" w:lineRule="auto"/>
        <w:jc w:val="both"/>
        <w:rPr>
          <w:rFonts w:ascii="Arial" w:hAnsi="Arial" w:cs="Arial"/>
          <w:b/>
          <w:bCs/>
          <w:color w:val="2F5496" w:themeColor="accent1" w:themeShade="BF"/>
          <w:sz w:val="20"/>
          <w:szCs w:val="18"/>
        </w:rPr>
      </w:pPr>
    </w:p>
    <w:p w14:paraId="7C4933EE" w14:textId="0C97A221" w:rsidR="00C447FE" w:rsidRDefault="00C447FE" w:rsidP="00E46445">
      <w:pPr>
        <w:pStyle w:val="ListParagraph"/>
        <w:numPr>
          <w:ilvl w:val="0"/>
          <w:numId w:val="20"/>
        </w:numPr>
        <w:spacing w:after="0" w:line="240" w:lineRule="auto"/>
        <w:jc w:val="both"/>
        <w:rPr>
          <w:rFonts w:ascii="Arial" w:hAnsi="Arial" w:cs="Arial"/>
          <w:sz w:val="20"/>
          <w:szCs w:val="18"/>
        </w:rPr>
      </w:pPr>
      <w:r w:rsidRPr="00A40B3D">
        <w:rPr>
          <w:rFonts w:ascii="Arial" w:hAnsi="Arial" w:cs="Arial"/>
          <w:b/>
          <w:bCs/>
          <w:color w:val="2F5496" w:themeColor="accent1" w:themeShade="BF"/>
          <w:sz w:val="20"/>
          <w:szCs w:val="18"/>
        </w:rPr>
        <w:t>Skills Planning –</w:t>
      </w:r>
      <w:r w:rsidRPr="00A40B3D">
        <w:rPr>
          <w:rFonts w:ascii="Arial" w:hAnsi="Arial" w:cs="Arial"/>
          <w:color w:val="2F5496" w:themeColor="accent1" w:themeShade="BF"/>
          <w:sz w:val="20"/>
          <w:szCs w:val="18"/>
        </w:rPr>
        <w:t xml:space="preserve"> </w:t>
      </w:r>
      <w:r w:rsidRPr="00A40B3D">
        <w:rPr>
          <w:rFonts w:ascii="Arial" w:hAnsi="Arial" w:cs="Arial"/>
          <w:sz w:val="20"/>
          <w:szCs w:val="18"/>
        </w:rPr>
        <w:t xml:space="preserve">The work of the program with stakeholders to develop a range of Skills Strategy and Action Plans for the tourism and related sectors </w:t>
      </w:r>
      <w:r w:rsidR="00975089" w:rsidRPr="00A40B3D">
        <w:rPr>
          <w:rFonts w:ascii="Arial" w:hAnsi="Arial" w:cs="Arial"/>
          <w:sz w:val="20"/>
          <w:szCs w:val="18"/>
        </w:rPr>
        <w:t xml:space="preserve">would </w:t>
      </w:r>
      <w:r w:rsidRPr="00A40B3D">
        <w:rPr>
          <w:rFonts w:ascii="Arial" w:hAnsi="Arial" w:cs="Arial"/>
          <w:sz w:val="20"/>
          <w:szCs w:val="18"/>
        </w:rPr>
        <w:t xml:space="preserve">continue under DFAT’s future programming. The </w:t>
      </w:r>
      <w:r w:rsidR="00975089" w:rsidRPr="00A40B3D">
        <w:rPr>
          <w:rFonts w:ascii="Arial" w:hAnsi="Arial" w:cs="Arial"/>
          <w:sz w:val="20"/>
          <w:szCs w:val="18"/>
        </w:rPr>
        <w:t xml:space="preserve">training and development </w:t>
      </w:r>
      <w:r w:rsidRPr="00A40B3D">
        <w:rPr>
          <w:rFonts w:ascii="Arial" w:hAnsi="Arial" w:cs="Arial"/>
          <w:sz w:val="20"/>
          <w:szCs w:val="18"/>
        </w:rPr>
        <w:t xml:space="preserve">models and toolkits </w:t>
      </w:r>
      <w:r w:rsidR="00975089" w:rsidRPr="00A40B3D">
        <w:rPr>
          <w:rFonts w:ascii="Arial" w:hAnsi="Arial" w:cs="Arial"/>
          <w:sz w:val="20"/>
          <w:szCs w:val="18"/>
        </w:rPr>
        <w:t xml:space="preserve">already </w:t>
      </w:r>
      <w:r w:rsidRPr="00A40B3D">
        <w:rPr>
          <w:rFonts w:ascii="Arial" w:hAnsi="Arial" w:cs="Arial"/>
          <w:sz w:val="20"/>
          <w:szCs w:val="18"/>
        </w:rPr>
        <w:t xml:space="preserve">created </w:t>
      </w:r>
      <w:r w:rsidR="00975089" w:rsidRPr="00A40B3D">
        <w:rPr>
          <w:rFonts w:ascii="Arial" w:hAnsi="Arial" w:cs="Arial"/>
          <w:sz w:val="20"/>
          <w:szCs w:val="18"/>
        </w:rPr>
        <w:t xml:space="preserve">by S4IG would be handed over to the District Secretariats to be </w:t>
      </w:r>
      <w:r w:rsidRPr="00A40B3D">
        <w:rPr>
          <w:rFonts w:ascii="Arial" w:hAnsi="Arial" w:cs="Arial"/>
          <w:sz w:val="20"/>
          <w:szCs w:val="18"/>
        </w:rPr>
        <w:t>utili</w:t>
      </w:r>
      <w:r w:rsidR="00E859EF" w:rsidRPr="00A40B3D">
        <w:rPr>
          <w:rFonts w:ascii="Arial" w:hAnsi="Arial" w:cs="Arial"/>
          <w:sz w:val="20"/>
          <w:szCs w:val="18"/>
        </w:rPr>
        <w:t>s</w:t>
      </w:r>
      <w:r w:rsidRPr="00A40B3D">
        <w:rPr>
          <w:rFonts w:ascii="Arial" w:hAnsi="Arial" w:cs="Arial"/>
          <w:sz w:val="20"/>
          <w:szCs w:val="18"/>
        </w:rPr>
        <w:t>ed by the</w:t>
      </w:r>
      <w:r w:rsidR="00975089" w:rsidRPr="00A40B3D">
        <w:rPr>
          <w:rFonts w:ascii="Arial" w:hAnsi="Arial" w:cs="Arial"/>
          <w:sz w:val="20"/>
          <w:szCs w:val="18"/>
        </w:rPr>
        <w:t xml:space="preserve">m for future skills/TVET planning. All Districts </w:t>
      </w:r>
      <w:r w:rsidRPr="00A40B3D">
        <w:rPr>
          <w:rFonts w:ascii="Arial" w:hAnsi="Arial" w:cs="Arial"/>
          <w:sz w:val="20"/>
          <w:szCs w:val="18"/>
        </w:rPr>
        <w:t>showed a willingness to embed the planning model</w:t>
      </w:r>
      <w:r w:rsidR="00975089" w:rsidRPr="00A40B3D">
        <w:rPr>
          <w:rFonts w:ascii="Arial" w:hAnsi="Arial" w:cs="Arial"/>
          <w:sz w:val="20"/>
          <w:szCs w:val="18"/>
        </w:rPr>
        <w:t>s</w:t>
      </w:r>
      <w:r w:rsidRPr="00A40B3D">
        <w:rPr>
          <w:rFonts w:ascii="Arial" w:hAnsi="Arial" w:cs="Arial"/>
          <w:sz w:val="20"/>
          <w:szCs w:val="18"/>
        </w:rPr>
        <w:t xml:space="preserve"> and process into their local skills/TVET planning systems. Sustainability can also be enhanced by aligning the planning model and its generic attributes with new priority industry areas such as Agriculture and related areas </w:t>
      </w:r>
      <w:r w:rsidRPr="00A40B3D">
        <w:rPr>
          <w:rFonts w:ascii="Arial" w:hAnsi="Arial" w:cs="Arial"/>
          <w:i/>
          <w:iCs/>
          <w:sz w:val="20"/>
          <w:szCs w:val="18"/>
        </w:rPr>
        <w:t>(See Part B – Priority</w:t>
      </w:r>
      <w:r w:rsidR="00E4792B" w:rsidRPr="00A40B3D">
        <w:rPr>
          <w:rFonts w:ascii="Arial" w:hAnsi="Arial" w:cs="Arial"/>
          <w:i/>
          <w:iCs/>
          <w:sz w:val="20"/>
          <w:szCs w:val="18"/>
        </w:rPr>
        <w:t xml:space="preserve"> 3)</w:t>
      </w:r>
      <w:r w:rsidR="00E859EF" w:rsidRPr="00A40B3D">
        <w:rPr>
          <w:rFonts w:ascii="Arial" w:hAnsi="Arial" w:cs="Arial"/>
          <w:i/>
          <w:iCs/>
          <w:sz w:val="20"/>
          <w:szCs w:val="18"/>
        </w:rPr>
        <w:t>.</w:t>
      </w:r>
      <w:r w:rsidRPr="00A40B3D">
        <w:rPr>
          <w:rFonts w:ascii="Arial" w:hAnsi="Arial" w:cs="Arial"/>
          <w:sz w:val="20"/>
          <w:szCs w:val="18"/>
        </w:rPr>
        <w:t xml:space="preserve"> </w:t>
      </w:r>
    </w:p>
    <w:p w14:paraId="4B171BAD" w14:textId="77777777" w:rsidR="00A40B3D" w:rsidRPr="00A40B3D" w:rsidRDefault="00A40B3D" w:rsidP="00A40B3D">
      <w:pPr>
        <w:pStyle w:val="ListParagraph"/>
        <w:rPr>
          <w:rFonts w:ascii="Arial" w:hAnsi="Arial" w:cs="Arial"/>
          <w:sz w:val="20"/>
          <w:szCs w:val="18"/>
        </w:rPr>
      </w:pPr>
    </w:p>
    <w:p w14:paraId="5C3F1876" w14:textId="3FDAE193" w:rsidR="00133214" w:rsidRDefault="00177E8C" w:rsidP="002D0528">
      <w:pPr>
        <w:pStyle w:val="ListParagraph"/>
        <w:numPr>
          <w:ilvl w:val="0"/>
          <w:numId w:val="20"/>
        </w:numPr>
        <w:spacing w:after="0" w:line="240" w:lineRule="auto"/>
        <w:jc w:val="both"/>
        <w:rPr>
          <w:rFonts w:eastAsia="Times New Roman" w:cs="Arial"/>
          <w:b/>
          <w:bCs/>
          <w:color w:val="004E9A"/>
          <w:kern w:val="0"/>
          <w:sz w:val="18"/>
          <w:szCs w:val="18"/>
          <w:lang w:val="en-US" w:eastAsia="en-AU"/>
          <w14:ligatures w14:val="none"/>
        </w:rPr>
      </w:pPr>
      <w:r w:rsidRPr="002C77CD">
        <w:rPr>
          <w:rFonts w:ascii="Arial" w:hAnsi="Arial" w:cs="Arial"/>
          <w:b/>
          <w:bCs/>
          <w:color w:val="2F5496" w:themeColor="accent1" w:themeShade="BF"/>
          <w:sz w:val="20"/>
          <w:szCs w:val="18"/>
        </w:rPr>
        <w:t>Training of Trainers on Reasonable Adjustment</w:t>
      </w:r>
      <w:r w:rsidRPr="002C77CD">
        <w:rPr>
          <w:rFonts w:ascii="Arial" w:hAnsi="Arial" w:cs="Arial"/>
          <w:color w:val="2F5496" w:themeColor="accent1" w:themeShade="BF"/>
          <w:sz w:val="20"/>
          <w:szCs w:val="18"/>
        </w:rPr>
        <w:t xml:space="preserve"> </w:t>
      </w:r>
      <w:r w:rsidRPr="002C77CD">
        <w:rPr>
          <w:rFonts w:ascii="Arial" w:hAnsi="Arial" w:cs="Arial"/>
          <w:sz w:val="20"/>
          <w:szCs w:val="18"/>
        </w:rPr>
        <w:t xml:space="preserve">– </w:t>
      </w:r>
      <w:r w:rsidR="00E859EF">
        <w:rPr>
          <w:rFonts w:ascii="Arial" w:hAnsi="Arial" w:cs="Arial"/>
          <w:sz w:val="20"/>
          <w:szCs w:val="18"/>
        </w:rPr>
        <w:t>T</w:t>
      </w:r>
      <w:r w:rsidRPr="002C77CD">
        <w:rPr>
          <w:rFonts w:ascii="Arial" w:hAnsi="Arial" w:cs="Arial"/>
          <w:sz w:val="20"/>
          <w:szCs w:val="18"/>
        </w:rPr>
        <w:t xml:space="preserve">o ameliorate the risk of public and private agencies </w:t>
      </w:r>
      <w:r w:rsidR="0086756E">
        <w:rPr>
          <w:rFonts w:ascii="Arial" w:hAnsi="Arial" w:cs="Arial"/>
          <w:sz w:val="20"/>
          <w:szCs w:val="18"/>
        </w:rPr>
        <w:t>dis</w:t>
      </w:r>
      <w:r w:rsidRPr="002C77CD">
        <w:rPr>
          <w:rFonts w:ascii="Arial" w:hAnsi="Arial" w:cs="Arial"/>
          <w:sz w:val="20"/>
          <w:szCs w:val="18"/>
        </w:rPr>
        <w:t>continuing</w:t>
      </w:r>
      <w:r w:rsidR="0086756E">
        <w:rPr>
          <w:rFonts w:ascii="Arial" w:hAnsi="Arial" w:cs="Arial"/>
          <w:sz w:val="20"/>
          <w:szCs w:val="18"/>
        </w:rPr>
        <w:t xml:space="preserve"> their commitments to </w:t>
      </w:r>
      <w:r w:rsidRPr="002C77CD">
        <w:rPr>
          <w:rFonts w:ascii="Arial" w:hAnsi="Arial" w:cs="Arial"/>
          <w:sz w:val="20"/>
          <w:szCs w:val="18"/>
        </w:rPr>
        <w:t>new polic</w:t>
      </w:r>
      <w:r w:rsidR="0086756E">
        <w:rPr>
          <w:rFonts w:ascii="Arial" w:hAnsi="Arial" w:cs="Arial"/>
          <w:sz w:val="20"/>
          <w:szCs w:val="18"/>
        </w:rPr>
        <w:t>ies</w:t>
      </w:r>
      <w:r w:rsidRPr="002C77CD">
        <w:rPr>
          <w:rStyle w:val="FootnoteReference"/>
          <w:rFonts w:ascii="Arial" w:hAnsi="Arial" w:cs="Arial"/>
          <w:sz w:val="20"/>
          <w:szCs w:val="18"/>
        </w:rPr>
        <w:footnoteReference w:id="36"/>
      </w:r>
      <w:r w:rsidRPr="002C77CD">
        <w:rPr>
          <w:rFonts w:ascii="Arial" w:hAnsi="Arial" w:cs="Arial"/>
          <w:sz w:val="20"/>
          <w:szCs w:val="18"/>
        </w:rPr>
        <w:t xml:space="preserve">, a new disability training program is proposed for DFAT’s next skills/TVET </w:t>
      </w:r>
      <w:r w:rsidR="0086756E">
        <w:rPr>
          <w:rFonts w:ascii="Arial" w:hAnsi="Arial" w:cs="Arial"/>
          <w:sz w:val="20"/>
          <w:szCs w:val="18"/>
        </w:rPr>
        <w:t>initiative</w:t>
      </w:r>
      <w:r w:rsidR="00662A32">
        <w:rPr>
          <w:rFonts w:ascii="Arial" w:hAnsi="Arial" w:cs="Arial"/>
          <w:sz w:val="20"/>
          <w:szCs w:val="18"/>
        </w:rPr>
        <w:t>.</w:t>
      </w:r>
      <w:r w:rsidR="002D0528">
        <w:rPr>
          <w:rStyle w:val="FootnoteReference"/>
          <w:rFonts w:ascii="Arial" w:hAnsi="Arial" w:cs="Arial"/>
          <w:sz w:val="20"/>
          <w:szCs w:val="18"/>
        </w:rPr>
        <w:footnoteReference w:id="37"/>
      </w:r>
      <w:r w:rsidR="0086756E" w:rsidRPr="002C77CD">
        <w:rPr>
          <w:rFonts w:ascii="Arial" w:hAnsi="Arial" w:cs="Arial"/>
          <w:sz w:val="20"/>
          <w:szCs w:val="18"/>
        </w:rPr>
        <w:t xml:space="preserve"> </w:t>
      </w:r>
      <w:r w:rsidR="00133214">
        <w:rPr>
          <w:rFonts w:eastAsia="Times New Roman" w:cs="Arial"/>
          <w:b/>
          <w:bCs/>
          <w:color w:val="004E9A"/>
          <w:kern w:val="0"/>
          <w:sz w:val="18"/>
          <w:szCs w:val="18"/>
          <w:lang w:val="en-US" w:eastAsia="en-AU"/>
          <w14:ligatures w14:val="none"/>
        </w:rPr>
        <w:br w:type="page"/>
      </w:r>
    </w:p>
    <w:p w14:paraId="05553A70" w14:textId="3CF8953C" w:rsidR="00001822" w:rsidRPr="00001822" w:rsidRDefault="00001822" w:rsidP="00001822">
      <w:pPr>
        <w:pStyle w:val="Heading1"/>
        <w:rPr>
          <w:rFonts w:ascii="Arial Black" w:eastAsia="Times New Roman" w:hAnsi="Arial Black"/>
          <w:sz w:val="28"/>
          <w:szCs w:val="28"/>
        </w:rPr>
      </w:pPr>
      <w:bookmarkStart w:id="29" w:name="_Toc201067123"/>
      <w:r w:rsidRPr="00001822">
        <w:rPr>
          <w:rFonts w:ascii="Arial Black" w:eastAsia="Times New Roman" w:hAnsi="Arial Black"/>
          <w:sz w:val="28"/>
          <w:szCs w:val="28"/>
        </w:rPr>
        <w:lastRenderedPageBreak/>
        <w:t>List of Annexes</w:t>
      </w:r>
      <w:bookmarkEnd w:id="29"/>
    </w:p>
    <w:p w14:paraId="4EA72CFD" w14:textId="521C6252" w:rsidR="00131FD7" w:rsidRPr="00001822" w:rsidRDefault="00131FD7" w:rsidP="00001822">
      <w:pPr>
        <w:pStyle w:val="Heading2"/>
        <w:rPr>
          <w:rFonts w:ascii="Arial Black" w:eastAsia="Times New Roman" w:hAnsi="Arial Black"/>
          <w:sz w:val="24"/>
          <w:szCs w:val="24"/>
          <w:lang w:val="en-US" w:eastAsia="en-AU"/>
        </w:rPr>
      </w:pPr>
      <w:bookmarkStart w:id="30" w:name="_Toc201067124"/>
      <w:r w:rsidRPr="00001822">
        <w:rPr>
          <w:rFonts w:ascii="Arial Black" w:eastAsia="Times New Roman" w:hAnsi="Arial Black"/>
          <w:sz w:val="24"/>
          <w:szCs w:val="24"/>
          <w:lang w:val="en-US" w:eastAsia="en-AU"/>
        </w:rPr>
        <w:t>Annex 01:</w:t>
      </w:r>
      <w:r w:rsidR="00001822" w:rsidRPr="00001822">
        <w:rPr>
          <w:rFonts w:ascii="Arial Black" w:eastAsia="Times New Roman" w:hAnsi="Arial Black"/>
          <w:sz w:val="24"/>
          <w:szCs w:val="24"/>
          <w:lang w:val="en-US" w:eastAsia="en-AU"/>
        </w:rPr>
        <w:t xml:space="preserve"> </w:t>
      </w:r>
      <w:r w:rsidR="00B55BAF" w:rsidRPr="00001822">
        <w:rPr>
          <w:rFonts w:ascii="Arial Black" w:eastAsia="Times New Roman" w:hAnsi="Arial Black"/>
          <w:sz w:val="24"/>
          <w:szCs w:val="24"/>
          <w:lang w:val="en-US" w:eastAsia="en-AU"/>
        </w:rPr>
        <w:t>Background, Introduction and Methodology</w:t>
      </w:r>
      <w:bookmarkEnd w:id="30"/>
    </w:p>
    <w:p w14:paraId="07AF8977" w14:textId="77777777" w:rsidR="00151D59" w:rsidRDefault="00151D59" w:rsidP="00151D59">
      <w:pPr>
        <w:pStyle w:val="Heading3"/>
      </w:pPr>
    </w:p>
    <w:p w14:paraId="07862C33" w14:textId="50F5FB1E" w:rsidR="00131FD7" w:rsidRPr="00151D59" w:rsidRDefault="00131FD7" w:rsidP="00744380">
      <w:pPr>
        <w:pStyle w:val="Heading3"/>
        <w:rPr>
          <w:rFonts w:ascii="Arial" w:hAnsi="Arial" w:cs="Arial"/>
          <w:b/>
          <w:bCs/>
          <w:sz w:val="20"/>
          <w:szCs w:val="20"/>
        </w:rPr>
      </w:pPr>
      <w:bookmarkStart w:id="31" w:name="_Toc201067125"/>
      <w:r w:rsidRPr="00151D59">
        <w:rPr>
          <w:rFonts w:ascii="Arial" w:hAnsi="Arial" w:cs="Arial"/>
          <w:b/>
          <w:bCs/>
          <w:sz w:val="20"/>
          <w:szCs w:val="20"/>
        </w:rPr>
        <w:t>Background</w:t>
      </w:r>
      <w:bookmarkEnd w:id="31"/>
    </w:p>
    <w:p w14:paraId="415A5A99" w14:textId="77777777" w:rsidR="00131FD7" w:rsidRPr="00592659" w:rsidRDefault="00131FD7" w:rsidP="00F4343E">
      <w:pPr>
        <w:spacing w:line="240" w:lineRule="auto"/>
        <w:jc w:val="both"/>
        <w:rPr>
          <w:rFonts w:eastAsia="Times New Roman" w:cs="Arial"/>
          <w:kern w:val="0"/>
          <w:sz w:val="18"/>
          <w:szCs w:val="18"/>
          <w:u w:val="single"/>
          <w:lang w:val="en-US" w:eastAsia="en-AU"/>
          <w14:ligatures w14:val="none"/>
        </w:rPr>
      </w:pPr>
      <w:r w:rsidRPr="00592659">
        <w:rPr>
          <w:sz w:val="18"/>
          <w:szCs w:val="18"/>
          <w:lang w:val="en-US"/>
        </w:rPr>
        <w:t>The Australian Department of Foreign Affairs and Trade (DFAT)</w:t>
      </w:r>
      <w:r w:rsidRPr="00592659">
        <w:rPr>
          <w:rFonts w:cs="Arial"/>
          <w:sz w:val="18"/>
          <w:szCs w:val="18"/>
        </w:rPr>
        <w:t xml:space="preserve">, through its Sri Lanka Support Unit (SLSU), </w:t>
      </w:r>
      <w:r w:rsidRPr="00592659">
        <w:rPr>
          <w:sz w:val="18"/>
          <w:szCs w:val="18"/>
          <w:lang w:val="en-US"/>
        </w:rPr>
        <w:t xml:space="preserve">has commissioned an independent ‘end of program evaluation’ of the second Phase of the </w:t>
      </w:r>
      <w:r w:rsidRPr="00592659">
        <w:rPr>
          <w:b/>
          <w:bCs/>
          <w:sz w:val="18"/>
          <w:szCs w:val="18"/>
          <w:lang w:val="en-US"/>
        </w:rPr>
        <w:t>Skills for Inclusive Growth (S4IG)</w:t>
      </w:r>
      <w:r w:rsidRPr="00592659">
        <w:rPr>
          <w:sz w:val="18"/>
          <w:szCs w:val="18"/>
          <w:lang w:val="en-US"/>
        </w:rPr>
        <w:t xml:space="preserve"> program. </w:t>
      </w:r>
      <w:r w:rsidRPr="00592659">
        <w:rPr>
          <w:rFonts w:eastAsia="Times New Roman" w:cs="Arial"/>
          <w:kern w:val="0"/>
          <w:sz w:val="18"/>
          <w:szCs w:val="18"/>
          <w:lang w:val="en-US" w:eastAsia="en-AU"/>
          <w14:ligatures w14:val="none"/>
        </w:rPr>
        <w:t xml:space="preserve">The evaluation assessed the effectiveness, efficiency, and appropriateness of the S4IG program against its goal of </w:t>
      </w:r>
      <w:r w:rsidRPr="00592659">
        <w:rPr>
          <w:rFonts w:eastAsia="Times New Roman" w:cs="Arial"/>
          <w:kern w:val="0"/>
          <w:sz w:val="18"/>
          <w:szCs w:val="18"/>
          <w:u w:val="single"/>
          <w:lang w:val="en-US" w:eastAsia="en-AU"/>
          <w14:ligatures w14:val="none"/>
        </w:rPr>
        <w:t>supporting economic</w:t>
      </w:r>
      <w:r w:rsidRPr="00592659">
        <w:rPr>
          <w:rFonts w:eastAsia="Times New Roman" w:cs="Arial"/>
          <w:kern w:val="0"/>
          <w:sz w:val="18"/>
          <w:szCs w:val="18"/>
          <w:u w:val="single"/>
          <w:lang w:eastAsia="en-AU"/>
          <w14:ligatures w14:val="none"/>
        </w:rPr>
        <w:t xml:space="preserve"> growth, particularly in the tourism value-chain, that benefits all Sri Lankans and contributes to a prosperous and stable Sri Lanka’</w:t>
      </w:r>
      <w:r w:rsidRPr="00592659">
        <w:rPr>
          <w:rFonts w:eastAsia="Times New Roman" w:cs="Arial"/>
          <w:b/>
          <w:bCs/>
          <w:kern w:val="0"/>
          <w:sz w:val="18"/>
          <w:szCs w:val="18"/>
          <w:lang w:eastAsia="en-AU"/>
          <w14:ligatures w14:val="none"/>
        </w:rPr>
        <w:t>.</w:t>
      </w:r>
      <w:r w:rsidRPr="00592659">
        <w:rPr>
          <w:rFonts w:eastAsia="Times New Roman" w:cs="Arial"/>
          <w:kern w:val="0"/>
          <w:sz w:val="18"/>
          <w:szCs w:val="18"/>
          <w:lang w:eastAsia="en-AU"/>
          <w14:ligatures w14:val="none"/>
        </w:rPr>
        <w:t xml:space="preserve"> The evaluation also </w:t>
      </w:r>
      <w:r w:rsidRPr="00592659">
        <w:rPr>
          <w:rFonts w:eastAsia="Times New Roman" w:cs="Arial"/>
          <w:kern w:val="0"/>
          <w:sz w:val="18"/>
          <w:szCs w:val="18"/>
          <w:lang w:val="en-US" w:eastAsia="en-AU"/>
          <w14:ligatures w14:val="none"/>
        </w:rPr>
        <w:t>provides recommendations to guide DFAT's possible future support and direction of economic development programming in Sri Lanka. Additionally, it aims to identify how best to adopt the lessons learned from the current program for supporting future TVET/skills initiatives.</w:t>
      </w:r>
      <w:r w:rsidRPr="00592659">
        <w:rPr>
          <w:rFonts w:eastAsia="Times New Roman" w:cs="Arial"/>
          <w:kern w:val="0"/>
          <w:sz w:val="18"/>
          <w:szCs w:val="18"/>
          <w:u w:val="single"/>
          <w:lang w:val="en-US" w:eastAsia="en-AU"/>
          <w14:ligatures w14:val="none"/>
        </w:rPr>
        <w:t xml:space="preserve"> </w:t>
      </w:r>
    </w:p>
    <w:p w14:paraId="425270A8" w14:textId="598EA1BB" w:rsidR="00131FD7" w:rsidRPr="00151D59" w:rsidRDefault="00131FD7" w:rsidP="00744380">
      <w:pPr>
        <w:pStyle w:val="Heading3"/>
        <w:rPr>
          <w:rFonts w:ascii="Arial" w:hAnsi="Arial" w:cs="Arial"/>
          <w:b/>
          <w:bCs/>
          <w:sz w:val="20"/>
          <w:szCs w:val="20"/>
        </w:rPr>
      </w:pPr>
      <w:bookmarkStart w:id="32" w:name="_Toc201067126"/>
      <w:r w:rsidRPr="00151D59">
        <w:rPr>
          <w:rFonts w:ascii="Arial" w:hAnsi="Arial" w:cs="Arial"/>
          <w:b/>
          <w:bCs/>
          <w:sz w:val="20"/>
          <w:szCs w:val="20"/>
        </w:rPr>
        <w:t>Introduction and Context</w:t>
      </w:r>
      <w:bookmarkEnd w:id="32"/>
    </w:p>
    <w:p w14:paraId="6FB8A509" w14:textId="77777777" w:rsidR="00131FD7" w:rsidRPr="00592659" w:rsidRDefault="00131FD7" w:rsidP="00F4343E">
      <w:pPr>
        <w:spacing w:after="0" w:line="240" w:lineRule="auto"/>
        <w:jc w:val="both"/>
        <w:rPr>
          <w:sz w:val="18"/>
          <w:szCs w:val="18"/>
        </w:rPr>
      </w:pPr>
      <w:r w:rsidRPr="00592659">
        <w:rPr>
          <w:sz w:val="18"/>
          <w:szCs w:val="18"/>
        </w:rPr>
        <w:t xml:space="preserve">The Skills for Inclusive Growth (S4IG) program </w:t>
      </w:r>
      <w:r w:rsidRPr="00592659">
        <w:rPr>
          <w:rFonts w:eastAsia="Times New Roman" w:cs="Arial"/>
          <w:kern w:val="0"/>
          <w:sz w:val="18"/>
          <w:szCs w:val="18"/>
          <w:lang w:eastAsia="en-AU"/>
          <w14:ligatures w14:val="none"/>
        </w:rPr>
        <w:t>is an initiative of the Australian Government in partnership with the Sri Lankan State Ministry of Skills Development, Vocational Education, Research &amp; Innovations.</w:t>
      </w:r>
      <w:r w:rsidRPr="00592659">
        <w:rPr>
          <w:sz w:val="18"/>
          <w:szCs w:val="18"/>
        </w:rPr>
        <w:t xml:space="preserve"> The S4IG initiative was originally considered in 2013, </w:t>
      </w:r>
      <w:sdt>
        <w:sdtPr>
          <w:rPr>
            <w:sz w:val="18"/>
            <w:szCs w:val="18"/>
          </w:rPr>
          <w:tag w:val="goog_rdk_15"/>
          <w:id w:val="321167813"/>
        </w:sdtPr>
        <w:sdtEndPr/>
        <w:sdtContent/>
      </w:sdt>
      <w:r w:rsidRPr="00592659">
        <w:rPr>
          <w:sz w:val="18"/>
          <w:szCs w:val="18"/>
        </w:rPr>
        <w:t xml:space="preserve">designed in 2015-16 and Phase 1 implementation </w:t>
      </w:r>
      <w:r w:rsidRPr="006F3979">
        <w:rPr>
          <w:sz w:val="18"/>
          <w:szCs w:val="18"/>
        </w:rPr>
        <w:t>began in 2017</w:t>
      </w:r>
      <w:sdt>
        <w:sdtPr>
          <w:rPr>
            <w:sz w:val="18"/>
            <w:szCs w:val="18"/>
          </w:rPr>
          <w:tag w:val="goog_rdk_16"/>
          <w:id w:val="2062362447"/>
        </w:sdtPr>
        <w:sdtEndPr/>
        <w:sdtContent>
          <w:r w:rsidRPr="006F3979">
            <w:rPr>
              <w:sz w:val="18"/>
              <w:szCs w:val="18"/>
            </w:rPr>
            <w:t xml:space="preserve"> and ended in November 2020. </w:t>
          </w:r>
        </w:sdtContent>
      </w:sdt>
      <w:r w:rsidRPr="006F3979">
        <w:rPr>
          <w:sz w:val="18"/>
          <w:szCs w:val="18"/>
        </w:rPr>
        <w:t xml:space="preserve"> An independent review of Phase 1 was conducted in 2020 and recommended a second</w:t>
      </w:r>
      <w:r w:rsidRPr="00592659">
        <w:rPr>
          <w:sz w:val="18"/>
          <w:szCs w:val="18"/>
        </w:rPr>
        <w:t xml:space="preserve"> phase of the program. The program had increased in relevance during this time as a central component of the economic recovery objectives outlined in the DFAT-Sri Lanka </w:t>
      </w:r>
      <w:r w:rsidRPr="00592659">
        <w:rPr>
          <w:i/>
          <w:iCs/>
          <w:sz w:val="18"/>
          <w:szCs w:val="18"/>
        </w:rPr>
        <w:t>Partnerships for Recovery: Covid-19 Development Response Plan 2020</w:t>
      </w:r>
      <w:r w:rsidRPr="00592659">
        <w:rPr>
          <w:sz w:val="18"/>
          <w:szCs w:val="18"/>
        </w:rPr>
        <w:t xml:space="preserve">. Following the completion of Phase 1 (A$14.4million) </w:t>
      </w:r>
      <w:sdt>
        <w:sdtPr>
          <w:rPr>
            <w:sz w:val="18"/>
            <w:szCs w:val="18"/>
          </w:rPr>
          <w:tag w:val="goog_rdk_30"/>
          <w:id w:val="1444264861"/>
        </w:sdtPr>
        <w:sdtEndPr/>
        <w:sdtContent>
          <w:r w:rsidRPr="00592659">
            <w:rPr>
              <w:sz w:val="18"/>
              <w:szCs w:val="18"/>
            </w:rPr>
            <w:t xml:space="preserve">a </w:t>
          </w:r>
        </w:sdtContent>
      </w:sdt>
      <w:r w:rsidRPr="00592659">
        <w:rPr>
          <w:sz w:val="18"/>
          <w:szCs w:val="18"/>
        </w:rPr>
        <w:t xml:space="preserve">four-year extension with a budget of AUD$12 was awarded to the Palladium Group to continue scaling up the Phase 1 initiatives, from December 2020 and due for completion in November 2024. </w:t>
      </w:r>
    </w:p>
    <w:p w14:paraId="19A03977" w14:textId="77777777" w:rsidR="00131FD7" w:rsidRPr="00A06ACA" w:rsidRDefault="00131FD7" w:rsidP="00F4343E">
      <w:pPr>
        <w:spacing w:after="0" w:line="240" w:lineRule="auto"/>
        <w:jc w:val="both"/>
        <w:rPr>
          <w:sz w:val="12"/>
          <w:szCs w:val="12"/>
        </w:rPr>
      </w:pPr>
    </w:p>
    <w:p w14:paraId="32C952FD" w14:textId="77777777" w:rsidR="00131FD7" w:rsidRPr="00151D59" w:rsidRDefault="00131FD7" w:rsidP="00744380">
      <w:pPr>
        <w:pStyle w:val="Heading3"/>
        <w:rPr>
          <w:rFonts w:ascii="Arial" w:hAnsi="Arial" w:cs="Arial"/>
          <w:b/>
          <w:bCs/>
          <w:sz w:val="20"/>
          <w:szCs w:val="20"/>
          <w:lang w:val="en-US"/>
        </w:rPr>
      </w:pPr>
      <w:bookmarkStart w:id="33" w:name="_Toc201067127"/>
      <w:r w:rsidRPr="00151D59">
        <w:rPr>
          <w:rFonts w:ascii="Arial" w:hAnsi="Arial" w:cs="Arial"/>
          <w:b/>
          <w:bCs/>
          <w:sz w:val="20"/>
          <w:szCs w:val="20"/>
          <w:lang w:val="en-US"/>
        </w:rPr>
        <w:t>Methodology</w:t>
      </w:r>
      <w:bookmarkEnd w:id="33"/>
    </w:p>
    <w:p w14:paraId="708175B2" w14:textId="77777777" w:rsidR="00131FD7" w:rsidRPr="00592659" w:rsidRDefault="00131FD7" w:rsidP="00F4343E">
      <w:pPr>
        <w:spacing w:after="0" w:line="240" w:lineRule="auto"/>
        <w:jc w:val="both"/>
        <w:rPr>
          <w:sz w:val="18"/>
          <w:szCs w:val="18"/>
          <w:lang w:val="en-US"/>
        </w:rPr>
      </w:pPr>
      <w:r w:rsidRPr="00592659">
        <w:rPr>
          <w:sz w:val="18"/>
          <w:szCs w:val="18"/>
          <w:lang w:val="en-US"/>
        </w:rPr>
        <w:t>Stakeholder consultations were convened with an extensive and representative range of stakeholders</w:t>
      </w:r>
      <w:r w:rsidRPr="00592659">
        <w:rPr>
          <w:rStyle w:val="FootnoteReference"/>
          <w:sz w:val="18"/>
          <w:szCs w:val="18"/>
          <w:lang w:val="en-US"/>
        </w:rPr>
        <w:footnoteReference w:id="38"/>
      </w:r>
      <w:r w:rsidRPr="00592659">
        <w:rPr>
          <w:sz w:val="18"/>
          <w:szCs w:val="18"/>
          <w:lang w:val="en-US"/>
        </w:rPr>
        <w:t xml:space="preserve"> in Colombo, Anuradhapura, Trincomalee, Batticaloa and Matale between 27 May and 7 June 2024, drawn </w:t>
      </w:r>
      <w:proofErr w:type="gramStart"/>
      <w:r w:rsidRPr="00592659">
        <w:rPr>
          <w:sz w:val="18"/>
          <w:szCs w:val="18"/>
          <w:lang w:val="en-US"/>
        </w:rPr>
        <w:t>from;</w:t>
      </w:r>
      <w:proofErr w:type="gramEnd"/>
      <w:r w:rsidRPr="00592659">
        <w:rPr>
          <w:sz w:val="18"/>
          <w:szCs w:val="18"/>
          <w:lang w:val="en-US"/>
        </w:rPr>
        <w:t xml:space="preserve"> the private sector, government ministries and agencies, development partners, professional and regulatory bodies, and the TVET/skills sector. </w:t>
      </w:r>
      <w:r>
        <w:rPr>
          <w:sz w:val="18"/>
          <w:szCs w:val="18"/>
          <w:lang w:val="en-US"/>
        </w:rPr>
        <w:t>Specific d</w:t>
      </w:r>
      <w:r w:rsidRPr="00592659">
        <w:rPr>
          <w:sz w:val="18"/>
          <w:szCs w:val="18"/>
          <w:lang w:val="en-US"/>
        </w:rPr>
        <w:t xml:space="preserve">etails of the evaluation methodology and approach are available under separate cover, contained in the </w:t>
      </w:r>
      <w:r w:rsidRPr="00592659">
        <w:rPr>
          <w:b/>
          <w:bCs/>
          <w:sz w:val="18"/>
          <w:szCs w:val="18"/>
          <w:lang w:val="en-US"/>
        </w:rPr>
        <w:t>S4IG Evaluation Work</w:t>
      </w:r>
      <w:r w:rsidRPr="00592659">
        <w:rPr>
          <w:sz w:val="18"/>
          <w:szCs w:val="18"/>
          <w:lang w:val="en-US"/>
        </w:rPr>
        <w:t xml:space="preserve"> </w:t>
      </w:r>
      <w:r w:rsidRPr="0008021B">
        <w:rPr>
          <w:b/>
          <w:bCs/>
          <w:sz w:val="18"/>
          <w:szCs w:val="18"/>
          <w:lang w:val="en-US"/>
        </w:rPr>
        <w:t>Plan</w:t>
      </w:r>
      <w:r w:rsidRPr="00592659">
        <w:rPr>
          <w:rStyle w:val="FootnoteReference"/>
          <w:sz w:val="18"/>
          <w:szCs w:val="18"/>
          <w:lang w:val="en-US"/>
        </w:rPr>
        <w:footnoteReference w:id="39"/>
      </w:r>
      <w:r w:rsidRPr="00592659">
        <w:rPr>
          <w:sz w:val="18"/>
          <w:szCs w:val="18"/>
          <w:lang w:val="en-US"/>
        </w:rPr>
        <w:t xml:space="preserve"> which was signed off by DFAT on 15 May 2024. The evaluation provides an assessment of S4IG’s performance against its goals and objectives, under two major groups of </w:t>
      </w:r>
      <w:r w:rsidRPr="006F3979">
        <w:rPr>
          <w:sz w:val="18"/>
          <w:szCs w:val="18"/>
          <w:lang w:val="en-US"/>
        </w:rPr>
        <w:t>evaluation criteria: (</w:t>
      </w:r>
      <w:proofErr w:type="spellStart"/>
      <w:r w:rsidRPr="006F3979">
        <w:rPr>
          <w:sz w:val="18"/>
          <w:szCs w:val="18"/>
          <w:lang w:val="en-US"/>
        </w:rPr>
        <w:t>i</w:t>
      </w:r>
      <w:proofErr w:type="spellEnd"/>
      <w:r w:rsidRPr="006F3979">
        <w:rPr>
          <w:sz w:val="18"/>
          <w:szCs w:val="18"/>
          <w:lang w:val="en-US"/>
        </w:rPr>
        <w:t>) the Program Logic End of Program Outcomes (EOPOs), and (ii) DFAT’s Aid Effectiveness Quality Criteria.</w:t>
      </w:r>
    </w:p>
    <w:p w14:paraId="318D19F0" w14:textId="77777777" w:rsidR="00131FD7" w:rsidRPr="00A06ACA" w:rsidRDefault="00131FD7" w:rsidP="00F4343E">
      <w:pPr>
        <w:spacing w:after="0" w:line="240" w:lineRule="auto"/>
        <w:jc w:val="both"/>
        <w:rPr>
          <w:b/>
          <w:bCs/>
          <w:color w:val="004E9A"/>
          <w:sz w:val="12"/>
          <w:szCs w:val="12"/>
          <w:lang w:val="en-US"/>
        </w:rPr>
      </w:pPr>
    </w:p>
    <w:p w14:paraId="0D28D1CD" w14:textId="77777777" w:rsidR="00131FD7" w:rsidRPr="00151D59" w:rsidRDefault="00131FD7" w:rsidP="00744380">
      <w:pPr>
        <w:pStyle w:val="Heading3"/>
        <w:rPr>
          <w:rFonts w:ascii="Arial" w:hAnsi="Arial" w:cs="Arial"/>
          <w:b/>
          <w:bCs/>
          <w:sz w:val="20"/>
          <w:szCs w:val="20"/>
        </w:rPr>
      </w:pPr>
      <w:bookmarkStart w:id="34" w:name="_Toc201067128"/>
      <w:r w:rsidRPr="00151D59">
        <w:rPr>
          <w:rFonts w:ascii="Arial" w:hAnsi="Arial" w:cs="Arial"/>
          <w:b/>
          <w:bCs/>
          <w:sz w:val="20"/>
          <w:szCs w:val="20"/>
        </w:rPr>
        <w:t>Sri Lanka’s Macroeconomic Environment</w:t>
      </w:r>
      <w:bookmarkEnd w:id="34"/>
    </w:p>
    <w:p w14:paraId="72054F21" w14:textId="77777777" w:rsidR="00131FD7" w:rsidRPr="00592659" w:rsidRDefault="00131FD7" w:rsidP="00F4343E">
      <w:pPr>
        <w:spacing w:after="0" w:line="240" w:lineRule="auto"/>
        <w:jc w:val="both"/>
        <w:rPr>
          <w:sz w:val="18"/>
          <w:szCs w:val="18"/>
          <w:u w:val="single"/>
        </w:rPr>
      </w:pPr>
      <w:r w:rsidRPr="00592659">
        <w:rPr>
          <w:rFonts w:cs="Arial"/>
          <w:sz w:val="18"/>
          <w:szCs w:val="18"/>
        </w:rPr>
        <w:t xml:space="preserve">Sri Lanka’s economic situation has undergone much change during S4IG’s two phases. </w:t>
      </w:r>
      <w:r w:rsidRPr="00592659">
        <w:rPr>
          <w:sz w:val="18"/>
          <w:szCs w:val="18"/>
          <w:u w:val="single"/>
        </w:rPr>
        <w:t xml:space="preserve">The ongoing sustainable support was intended to leverage the AHC’s existing and previous investments in inclusive pro-poor economic growth, while extending programming to aid the stabilisation of small to medium enterprises and to improve incomes for the poor, particularly women and people with disabilities, and the broader economy. </w:t>
      </w:r>
    </w:p>
    <w:p w14:paraId="50B9A4E4" w14:textId="77777777" w:rsidR="00131FD7" w:rsidRPr="00592659" w:rsidRDefault="00131FD7" w:rsidP="00F4343E">
      <w:pPr>
        <w:spacing w:after="0" w:line="240" w:lineRule="auto"/>
        <w:jc w:val="both"/>
        <w:rPr>
          <w:rFonts w:cs="Arial"/>
          <w:sz w:val="18"/>
          <w:szCs w:val="18"/>
        </w:rPr>
      </w:pPr>
    </w:p>
    <w:p w14:paraId="7CF79B10" w14:textId="3797CB68" w:rsidR="00131FD7" w:rsidRPr="00592659" w:rsidRDefault="00131FD7" w:rsidP="00F4343E">
      <w:pPr>
        <w:spacing w:line="240" w:lineRule="auto"/>
        <w:jc w:val="both"/>
        <w:rPr>
          <w:rFonts w:cs="Arial"/>
          <w:sz w:val="18"/>
          <w:szCs w:val="18"/>
        </w:rPr>
      </w:pPr>
      <w:bookmarkStart w:id="35" w:name="_Hlk170223728"/>
      <w:r w:rsidRPr="00592659">
        <w:rPr>
          <w:rFonts w:cs="Arial"/>
          <w:sz w:val="18"/>
          <w:szCs w:val="18"/>
        </w:rPr>
        <w:t xml:space="preserve">While Sri Lanka’s post-war economic boom began to peter out by 2013, the economy was rocked by a series of external and internal shocks including COVID-19, beginning with the Easter Bomb attack of 2019. The shocks generated multiple economic crises by 2022, including a balance of payments crisis, external debt default, and crippling shortages of essential food, </w:t>
      </w:r>
      <w:r w:rsidR="001955F4" w:rsidRPr="00592659">
        <w:rPr>
          <w:rFonts w:cs="Arial"/>
          <w:sz w:val="18"/>
          <w:szCs w:val="18"/>
        </w:rPr>
        <w:t>fuel,</w:t>
      </w:r>
      <w:r w:rsidRPr="00592659">
        <w:rPr>
          <w:rFonts w:cs="Arial"/>
          <w:sz w:val="18"/>
          <w:szCs w:val="18"/>
        </w:rPr>
        <w:t xml:space="preserve"> and pharmaceutical imports. The government implemented painful stabilization measures such as devaluation of the rupee, hikes in interest rates and taxes, and massive increases in the prices of utilities. </w:t>
      </w:r>
    </w:p>
    <w:bookmarkEnd w:id="35"/>
    <w:p w14:paraId="4204A5A8" w14:textId="40050831" w:rsidR="00131FD7" w:rsidRPr="00592659" w:rsidRDefault="00131FD7" w:rsidP="00F4343E">
      <w:pPr>
        <w:spacing w:line="240" w:lineRule="auto"/>
        <w:jc w:val="both"/>
        <w:rPr>
          <w:rFonts w:cs="Arial"/>
          <w:sz w:val="18"/>
          <w:szCs w:val="18"/>
        </w:rPr>
      </w:pPr>
      <w:r w:rsidRPr="00592659">
        <w:rPr>
          <w:rFonts w:cs="Arial"/>
          <w:sz w:val="18"/>
          <w:szCs w:val="18"/>
        </w:rPr>
        <w:t>The proportion of Sri Lankans in poverty doubled and a quarter of all Sri Lankans will remain poor in the medium term.</w:t>
      </w:r>
      <w:r w:rsidRPr="00592659">
        <w:rPr>
          <w:rStyle w:val="FootnoteReference"/>
          <w:rFonts w:cs="Arial"/>
          <w:sz w:val="18"/>
          <w:szCs w:val="18"/>
        </w:rPr>
        <w:footnoteReference w:id="40"/>
      </w:r>
      <w:r w:rsidRPr="00592659">
        <w:rPr>
          <w:rFonts w:cs="Arial"/>
          <w:sz w:val="18"/>
          <w:szCs w:val="18"/>
        </w:rPr>
        <w:t xml:space="preserve"> Nevertheless, supported by an Extended Fund Facility from the IMF, the stabilization measures have helped squash inflation and reduce the rate of economic contraction from  7.3 percent in 2022 to 2.3 percent in 2023.</w:t>
      </w:r>
      <w:r w:rsidRPr="00592659">
        <w:rPr>
          <w:rStyle w:val="FootnoteReference"/>
          <w:rFonts w:cs="Arial"/>
          <w:sz w:val="18"/>
          <w:szCs w:val="18"/>
        </w:rPr>
        <w:footnoteReference w:id="41"/>
      </w:r>
      <w:r w:rsidRPr="00592659">
        <w:rPr>
          <w:rFonts w:cs="Arial"/>
          <w:sz w:val="18"/>
          <w:szCs w:val="18"/>
        </w:rPr>
        <w:t xml:space="preserve"> Earnings from tourism and inward remittances by Sri Lankan migrant workers who escaped the crises are helping to stabilize Sri Lankan’s external position even though Sri Lanka is unable to export its way to the recovery of growth as its traditional markets in North America and Europe slip into stagflation as trade sanctions and the global energy crisis bite. Meanwhile, the process of restructuring external debt </w:t>
      </w:r>
      <w:r w:rsidR="0008319B">
        <w:rPr>
          <w:rFonts w:cs="Arial"/>
          <w:sz w:val="18"/>
          <w:szCs w:val="18"/>
        </w:rPr>
        <w:t xml:space="preserve">with commercial lenders </w:t>
      </w:r>
      <w:r w:rsidRPr="00592659">
        <w:rPr>
          <w:rFonts w:cs="Arial"/>
          <w:sz w:val="18"/>
          <w:szCs w:val="18"/>
        </w:rPr>
        <w:t>has still to</w:t>
      </w:r>
      <w:r w:rsidR="00A06ACA">
        <w:rPr>
          <w:rFonts w:cs="Arial"/>
          <w:sz w:val="18"/>
          <w:szCs w:val="18"/>
        </w:rPr>
        <w:t xml:space="preserve"> </w:t>
      </w:r>
      <w:r w:rsidRPr="00592659">
        <w:rPr>
          <w:rFonts w:cs="Arial"/>
          <w:sz w:val="18"/>
          <w:szCs w:val="18"/>
        </w:rPr>
        <w:lastRenderedPageBreak/>
        <w:t>conclude. The IMF has called for sustained structural reforms</w:t>
      </w:r>
      <w:r w:rsidR="007950B4">
        <w:rPr>
          <w:rFonts w:cs="Arial"/>
          <w:sz w:val="18"/>
          <w:szCs w:val="18"/>
        </w:rPr>
        <w:t>,</w:t>
      </w:r>
      <w:r w:rsidRPr="00592659">
        <w:rPr>
          <w:rFonts w:cs="Arial"/>
          <w:sz w:val="18"/>
          <w:szCs w:val="18"/>
        </w:rPr>
        <w:t xml:space="preserve"> and measures to strengthen </w:t>
      </w:r>
      <w:r w:rsidRPr="00592659">
        <w:rPr>
          <w:rFonts w:cs="Arial"/>
          <w:color w:val="2C2825"/>
          <w:sz w:val="18"/>
          <w:szCs w:val="18"/>
          <w:shd w:val="clear" w:color="auto" w:fill="FFFFFF"/>
        </w:rPr>
        <w:t>governance and reduce corruption</w:t>
      </w:r>
      <w:r w:rsidR="007950B4">
        <w:rPr>
          <w:rFonts w:cs="Arial"/>
          <w:color w:val="2C2825"/>
          <w:sz w:val="18"/>
          <w:szCs w:val="18"/>
          <w:shd w:val="clear" w:color="auto" w:fill="FFFFFF"/>
        </w:rPr>
        <w:t>,</w:t>
      </w:r>
      <w:r w:rsidRPr="00592659">
        <w:rPr>
          <w:rFonts w:cs="Arial"/>
          <w:color w:val="2C2825"/>
          <w:sz w:val="18"/>
          <w:szCs w:val="18"/>
          <w:shd w:val="clear" w:color="auto" w:fill="FFFFFF"/>
        </w:rPr>
        <w:t xml:space="preserve"> for lasting recovery and stable and inclusive growth</w:t>
      </w:r>
      <w:r w:rsidRPr="00592659">
        <w:rPr>
          <w:rFonts w:cs="Arial"/>
          <w:sz w:val="18"/>
          <w:szCs w:val="18"/>
        </w:rPr>
        <w:t>.</w:t>
      </w:r>
      <w:r w:rsidRPr="00592659">
        <w:rPr>
          <w:rStyle w:val="FootnoteReference"/>
          <w:rFonts w:cs="Arial"/>
          <w:sz w:val="18"/>
          <w:szCs w:val="18"/>
        </w:rPr>
        <w:footnoteReference w:id="42"/>
      </w:r>
      <w:r w:rsidRPr="00592659">
        <w:rPr>
          <w:rFonts w:cs="Arial"/>
          <w:sz w:val="18"/>
          <w:szCs w:val="18"/>
        </w:rPr>
        <w:t xml:space="preserve"> </w:t>
      </w:r>
    </w:p>
    <w:p w14:paraId="686C7EE4" w14:textId="77777777" w:rsidR="00131FD7" w:rsidRPr="00151D59" w:rsidRDefault="00131FD7" w:rsidP="00744380">
      <w:pPr>
        <w:pStyle w:val="Heading3"/>
        <w:rPr>
          <w:rFonts w:ascii="Arial" w:hAnsi="Arial" w:cs="Arial"/>
          <w:b/>
          <w:bCs/>
          <w:sz w:val="20"/>
          <w:szCs w:val="20"/>
          <w:lang w:val="en-US"/>
        </w:rPr>
      </w:pPr>
      <w:bookmarkStart w:id="36" w:name="_Toc201067129"/>
      <w:r w:rsidRPr="00151D59">
        <w:rPr>
          <w:rFonts w:ascii="Arial" w:hAnsi="Arial" w:cs="Arial"/>
          <w:b/>
          <w:bCs/>
          <w:sz w:val="20"/>
          <w:szCs w:val="20"/>
          <w:lang w:val="en-US"/>
        </w:rPr>
        <w:t>Evaluation Timeline, Key Deliverables and Milestones</w:t>
      </w:r>
      <w:bookmarkEnd w:id="36"/>
      <w:r w:rsidRPr="00151D59">
        <w:rPr>
          <w:rFonts w:ascii="Arial" w:hAnsi="Arial" w:cs="Arial"/>
          <w:b/>
          <w:bCs/>
          <w:sz w:val="20"/>
          <w:szCs w:val="20"/>
          <w:lang w:val="en-US"/>
        </w:rPr>
        <w:t xml:space="preserve"> </w:t>
      </w:r>
    </w:p>
    <w:p w14:paraId="254CDCCD" w14:textId="68951D42" w:rsidR="00131FD7" w:rsidRDefault="00131FD7" w:rsidP="00F4343E">
      <w:pPr>
        <w:pStyle w:val="ListParagraph"/>
        <w:spacing w:after="0" w:line="240" w:lineRule="auto"/>
        <w:ind w:left="0"/>
        <w:jc w:val="both"/>
        <w:rPr>
          <w:rFonts w:ascii="Arial" w:hAnsi="Arial" w:cs="Arial"/>
          <w:b/>
          <w:bCs/>
          <w:i/>
          <w:iCs/>
          <w:sz w:val="18"/>
          <w:szCs w:val="18"/>
        </w:rPr>
      </w:pPr>
      <w:r w:rsidRPr="00592659">
        <w:rPr>
          <w:rFonts w:ascii="Arial" w:hAnsi="Arial" w:cs="Arial"/>
          <w:sz w:val="18"/>
          <w:szCs w:val="18"/>
          <w:lang w:val="en-US"/>
        </w:rPr>
        <w:t xml:space="preserve">The S4IG program evaluation was conducted over a 30-day period between </w:t>
      </w:r>
      <w:r w:rsidRPr="00592659">
        <w:rPr>
          <w:rFonts w:ascii="Arial" w:hAnsi="Arial" w:cs="Arial"/>
          <w:sz w:val="18"/>
          <w:szCs w:val="18"/>
          <w:u w:val="single"/>
          <w:lang w:val="en-US"/>
        </w:rPr>
        <w:t>9 April and 12 July 2024</w:t>
      </w:r>
      <w:r w:rsidRPr="00592659">
        <w:rPr>
          <w:rFonts w:ascii="Arial" w:hAnsi="Arial" w:cs="Arial"/>
          <w:sz w:val="18"/>
          <w:szCs w:val="18"/>
          <w:lang w:val="en-US"/>
        </w:rPr>
        <w:t>. The</w:t>
      </w:r>
      <w:r w:rsidR="0022377C">
        <w:rPr>
          <w:rFonts w:ascii="Arial" w:hAnsi="Arial" w:cs="Arial"/>
          <w:sz w:val="18"/>
          <w:szCs w:val="18"/>
          <w:lang w:val="en-US"/>
        </w:rPr>
        <w:t xml:space="preserve"> (original)</w:t>
      </w:r>
      <w:r w:rsidR="005C6AF9">
        <w:rPr>
          <w:rFonts w:ascii="Arial" w:hAnsi="Arial" w:cs="Arial"/>
          <w:sz w:val="18"/>
          <w:szCs w:val="18"/>
          <w:lang w:val="en-US"/>
        </w:rPr>
        <w:t xml:space="preserve"> </w:t>
      </w:r>
      <w:r w:rsidRPr="00592659">
        <w:rPr>
          <w:rFonts w:ascii="Arial" w:hAnsi="Arial" w:cs="Arial"/>
          <w:sz w:val="18"/>
          <w:szCs w:val="18"/>
          <w:lang w:val="en-US"/>
        </w:rPr>
        <w:t xml:space="preserve">evaluation dates, activities, and milestone events, </w:t>
      </w:r>
      <w:r w:rsidR="007950B4">
        <w:rPr>
          <w:rFonts w:ascii="Arial" w:hAnsi="Arial" w:cs="Arial"/>
          <w:sz w:val="18"/>
          <w:szCs w:val="18"/>
          <w:lang w:val="en-US"/>
        </w:rPr>
        <w:t>are</w:t>
      </w:r>
      <w:r w:rsidR="007950B4" w:rsidRPr="00592659">
        <w:rPr>
          <w:rFonts w:ascii="Arial" w:hAnsi="Arial" w:cs="Arial"/>
          <w:sz w:val="18"/>
          <w:szCs w:val="18"/>
          <w:lang w:val="en-US"/>
        </w:rPr>
        <w:t xml:space="preserve"> </w:t>
      </w:r>
      <w:r w:rsidRPr="00592659">
        <w:rPr>
          <w:rFonts w:ascii="Arial" w:hAnsi="Arial" w:cs="Arial"/>
          <w:sz w:val="18"/>
          <w:szCs w:val="18"/>
          <w:lang w:val="en-US"/>
        </w:rPr>
        <w:t xml:space="preserve">provided </w:t>
      </w:r>
      <w:r>
        <w:rPr>
          <w:rFonts w:ascii="Arial" w:hAnsi="Arial" w:cs="Arial"/>
          <w:sz w:val="18"/>
          <w:szCs w:val="18"/>
          <w:lang w:val="en-US"/>
        </w:rPr>
        <w:t>below.</w:t>
      </w:r>
      <w:r w:rsidRPr="00592659">
        <w:rPr>
          <w:rFonts w:ascii="Arial" w:hAnsi="Arial" w:cs="Arial"/>
          <w:sz w:val="18"/>
          <w:szCs w:val="18"/>
        </w:rPr>
        <w:t xml:space="preserve"> The specific tasks assigned to the evaluation team members is provided at </w:t>
      </w:r>
      <w:r w:rsidRPr="00DF1164">
        <w:rPr>
          <w:rFonts w:ascii="Arial" w:hAnsi="Arial" w:cs="Arial"/>
          <w:b/>
          <w:bCs/>
          <w:i/>
          <w:iCs/>
          <w:sz w:val="18"/>
          <w:szCs w:val="18"/>
        </w:rPr>
        <w:t>Annex 04.</w:t>
      </w:r>
    </w:p>
    <w:p w14:paraId="1AEF1D67" w14:textId="77777777" w:rsidR="00A4436C" w:rsidRDefault="00A4436C" w:rsidP="00F4343E">
      <w:pPr>
        <w:pStyle w:val="ListParagraph"/>
        <w:spacing w:after="0" w:line="240" w:lineRule="auto"/>
        <w:ind w:left="0"/>
        <w:jc w:val="both"/>
        <w:rPr>
          <w:rFonts w:ascii="Arial" w:hAnsi="Arial" w:cs="Arial"/>
          <w:b/>
          <w:bCs/>
          <w:i/>
          <w:iCs/>
          <w:sz w:val="18"/>
          <w:szCs w:val="18"/>
        </w:rPr>
      </w:pPr>
    </w:p>
    <w:tbl>
      <w:tblPr>
        <w:tblW w:w="7700" w:type="dxa"/>
        <w:tblLook w:val="0420" w:firstRow="1" w:lastRow="0" w:firstColumn="0" w:lastColumn="0" w:noHBand="0" w:noVBand="1"/>
      </w:tblPr>
      <w:tblGrid>
        <w:gridCol w:w="1500"/>
        <w:gridCol w:w="4580"/>
        <w:gridCol w:w="1620"/>
      </w:tblGrid>
      <w:tr w:rsidR="00A4436C" w:rsidRPr="00A4436C" w14:paraId="76A74F5F" w14:textId="77777777" w:rsidTr="00CE7F36">
        <w:trPr>
          <w:cantSplit/>
          <w:trHeight w:val="312"/>
          <w:tblHeader/>
        </w:trPr>
        <w:tc>
          <w:tcPr>
            <w:tcW w:w="1500" w:type="dxa"/>
            <w:tcBorders>
              <w:top w:val="single" w:sz="8" w:space="0" w:color="auto"/>
              <w:left w:val="single" w:sz="8" w:space="0" w:color="auto"/>
              <w:bottom w:val="single" w:sz="8" w:space="0" w:color="auto"/>
              <w:right w:val="single" w:sz="4" w:space="0" w:color="auto"/>
            </w:tcBorders>
            <w:shd w:val="clear" w:color="000000" w:fill="2F75B5"/>
            <w:noWrap/>
            <w:vAlign w:val="center"/>
            <w:hideMark/>
          </w:tcPr>
          <w:p w14:paraId="406BAFB8" w14:textId="77777777" w:rsidR="00A4436C" w:rsidRPr="00A4436C" w:rsidRDefault="00A4436C" w:rsidP="00A4436C">
            <w:pPr>
              <w:spacing w:after="0" w:line="240" w:lineRule="auto"/>
              <w:jc w:val="center"/>
              <w:rPr>
                <w:rFonts w:eastAsia="Times New Roman" w:cs="Arial"/>
                <w:b/>
                <w:bCs/>
                <w:color w:val="FFFFFF"/>
                <w:kern w:val="0"/>
                <w:sz w:val="18"/>
                <w:szCs w:val="18"/>
                <w:lang w:eastAsia="en-AU"/>
                <w14:ligatures w14:val="none"/>
              </w:rPr>
            </w:pPr>
            <w:r w:rsidRPr="00A4436C">
              <w:rPr>
                <w:rFonts w:eastAsia="Times New Roman" w:cs="Arial"/>
                <w:b/>
                <w:bCs/>
                <w:color w:val="FFFFFF"/>
                <w:kern w:val="0"/>
                <w:sz w:val="18"/>
                <w:szCs w:val="18"/>
                <w:lang w:eastAsia="en-AU"/>
                <w14:ligatures w14:val="none"/>
              </w:rPr>
              <w:t>Milestone No</w:t>
            </w:r>
          </w:p>
        </w:tc>
        <w:tc>
          <w:tcPr>
            <w:tcW w:w="4580" w:type="dxa"/>
            <w:tcBorders>
              <w:top w:val="single" w:sz="8" w:space="0" w:color="auto"/>
              <w:left w:val="nil"/>
              <w:bottom w:val="single" w:sz="8" w:space="0" w:color="auto"/>
              <w:right w:val="single" w:sz="4" w:space="0" w:color="auto"/>
            </w:tcBorders>
            <w:shd w:val="clear" w:color="000000" w:fill="2F75B5"/>
            <w:noWrap/>
            <w:vAlign w:val="center"/>
            <w:hideMark/>
          </w:tcPr>
          <w:p w14:paraId="7E410885" w14:textId="77777777" w:rsidR="00A4436C" w:rsidRPr="00A4436C" w:rsidRDefault="00A4436C" w:rsidP="00A4436C">
            <w:pPr>
              <w:spacing w:after="0" w:line="240" w:lineRule="auto"/>
              <w:jc w:val="center"/>
              <w:rPr>
                <w:rFonts w:eastAsia="Times New Roman" w:cs="Arial"/>
                <w:b/>
                <w:bCs/>
                <w:color w:val="FFFFFF"/>
                <w:kern w:val="0"/>
                <w:sz w:val="18"/>
                <w:szCs w:val="18"/>
                <w:lang w:eastAsia="en-AU"/>
                <w14:ligatures w14:val="none"/>
              </w:rPr>
            </w:pPr>
            <w:r w:rsidRPr="00A4436C">
              <w:rPr>
                <w:rFonts w:eastAsia="Times New Roman" w:cs="Arial"/>
                <w:b/>
                <w:bCs/>
                <w:color w:val="FFFFFF"/>
                <w:kern w:val="0"/>
                <w:sz w:val="18"/>
                <w:szCs w:val="18"/>
                <w:lang w:eastAsia="en-AU"/>
                <w14:ligatures w14:val="none"/>
              </w:rPr>
              <w:t>Activity - Output</w:t>
            </w:r>
          </w:p>
        </w:tc>
        <w:tc>
          <w:tcPr>
            <w:tcW w:w="1620" w:type="dxa"/>
            <w:tcBorders>
              <w:top w:val="single" w:sz="8" w:space="0" w:color="auto"/>
              <w:left w:val="nil"/>
              <w:bottom w:val="single" w:sz="8" w:space="0" w:color="auto"/>
              <w:right w:val="single" w:sz="8" w:space="0" w:color="auto"/>
            </w:tcBorders>
            <w:shd w:val="clear" w:color="000000" w:fill="2F75B5"/>
            <w:noWrap/>
            <w:vAlign w:val="center"/>
            <w:hideMark/>
          </w:tcPr>
          <w:p w14:paraId="1FF0DEFD" w14:textId="77777777" w:rsidR="00A4436C" w:rsidRPr="00A4436C" w:rsidRDefault="00A4436C" w:rsidP="00A4436C">
            <w:pPr>
              <w:spacing w:after="0" w:line="240" w:lineRule="auto"/>
              <w:jc w:val="center"/>
              <w:rPr>
                <w:rFonts w:eastAsia="Times New Roman" w:cs="Arial"/>
                <w:b/>
                <w:bCs/>
                <w:color w:val="FFFFFF"/>
                <w:kern w:val="0"/>
                <w:sz w:val="18"/>
                <w:szCs w:val="18"/>
                <w:lang w:eastAsia="en-AU"/>
                <w14:ligatures w14:val="none"/>
              </w:rPr>
            </w:pPr>
            <w:r w:rsidRPr="00A4436C">
              <w:rPr>
                <w:rFonts w:eastAsia="Times New Roman" w:cs="Arial"/>
                <w:b/>
                <w:bCs/>
                <w:color w:val="FFFFFF"/>
                <w:kern w:val="0"/>
                <w:sz w:val="18"/>
                <w:szCs w:val="18"/>
                <w:lang w:eastAsia="en-AU"/>
                <w14:ligatures w14:val="none"/>
              </w:rPr>
              <w:t>Due Date</w:t>
            </w:r>
          </w:p>
        </w:tc>
      </w:tr>
      <w:tr w:rsidR="00A4436C" w:rsidRPr="00A4436C" w14:paraId="31F29658" w14:textId="77777777" w:rsidTr="00004ECD">
        <w:trPr>
          <w:trHeight w:val="312"/>
        </w:trPr>
        <w:tc>
          <w:tcPr>
            <w:tcW w:w="1500" w:type="dxa"/>
            <w:tcBorders>
              <w:top w:val="nil"/>
              <w:left w:val="single" w:sz="8" w:space="0" w:color="auto"/>
              <w:bottom w:val="single" w:sz="4" w:space="0" w:color="auto"/>
              <w:right w:val="single" w:sz="4" w:space="0" w:color="auto"/>
            </w:tcBorders>
            <w:shd w:val="clear" w:color="auto" w:fill="auto"/>
            <w:noWrap/>
            <w:vAlign w:val="center"/>
            <w:hideMark/>
          </w:tcPr>
          <w:p w14:paraId="0B9CE9F3"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Milestone 1</w:t>
            </w:r>
          </w:p>
        </w:tc>
        <w:tc>
          <w:tcPr>
            <w:tcW w:w="4580" w:type="dxa"/>
            <w:tcBorders>
              <w:top w:val="nil"/>
              <w:left w:val="nil"/>
              <w:bottom w:val="single" w:sz="4" w:space="0" w:color="auto"/>
              <w:right w:val="single" w:sz="4" w:space="0" w:color="auto"/>
            </w:tcBorders>
            <w:shd w:val="clear" w:color="auto" w:fill="auto"/>
            <w:noWrap/>
            <w:vAlign w:val="center"/>
            <w:hideMark/>
          </w:tcPr>
          <w:p w14:paraId="1DC7BB43" w14:textId="77777777" w:rsidR="00A4436C" w:rsidRPr="00A4436C" w:rsidRDefault="00A4436C" w:rsidP="00A4436C">
            <w:pPr>
              <w:spacing w:after="0" w:line="240" w:lineRule="auto"/>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Submit Draft Evaluation Plan to SLSU-DFAT</w:t>
            </w:r>
          </w:p>
        </w:tc>
        <w:tc>
          <w:tcPr>
            <w:tcW w:w="1620" w:type="dxa"/>
            <w:tcBorders>
              <w:top w:val="nil"/>
              <w:left w:val="nil"/>
              <w:bottom w:val="single" w:sz="4" w:space="0" w:color="auto"/>
              <w:right w:val="single" w:sz="8" w:space="0" w:color="auto"/>
            </w:tcBorders>
            <w:shd w:val="clear" w:color="auto" w:fill="auto"/>
            <w:noWrap/>
            <w:vAlign w:val="center"/>
            <w:hideMark/>
          </w:tcPr>
          <w:p w14:paraId="1267C4B9"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29 April 2024</w:t>
            </w:r>
          </w:p>
        </w:tc>
      </w:tr>
      <w:tr w:rsidR="00A4436C" w:rsidRPr="00A4436C" w14:paraId="48BBCDA6" w14:textId="77777777" w:rsidTr="00004ECD">
        <w:trPr>
          <w:trHeight w:val="312"/>
        </w:trPr>
        <w:tc>
          <w:tcPr>
            <w:tcW w:w="1500" w:type="dxa"/>
            <w:tcBorders>
              <w:top w:val="nil"/>
              <w:left w:val="single" w:sz="8" w:space="0" w:color="auto"/>
              <w:bottom w:val="single" w:sz="4" w:space="0" w:color="auto"/>
              <w:right w:val="single" w:sz="4" w:space="0" w:color="auto"/>
            </w:tcBorders>
            <w:shd w:val="clear" w:color="auto" w:fill="auto"/>
            <w:noWrap/>
            <w:vAlign w:val="center"/>
            <w:hideMark/>
          </w:tcPr>
          <w:p w14:paraId="427E7D18"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Milestone 2</w:t>
            </w:r>
          </w:p>
        </w:tc>
        <w:tc>
          <w:tcPr>
            <w:tcW w:w="4580" w:type="dxa"/>
            <w:tcBorders>
              <w:top w:val="nil"/>
              <w:left w:val="nil"/>
              <w:bottom w:val="single" w:sz="4" w:space="0" w:color="auto"/>
              <w:right w:val="single" w:sz="4" w:space="0" w:color="auto"/>
            </w:tcBorders>
            <w:shd w:val="clear" w:color="auto" w:fill="auto"/>
            <w:noWrap/>
            <w:vAlign w:val="center"/>
            <w:hideMark/>
          </w:tcPr>
          <w:p w14:paraId="0991D45E" w14:textId="77777777" w:rsidR="00A4436C" w:rsidRPr="00A4436C" w:rsidRDefault="00A4436C" w:rsidP="00A4436C">
            <w:pPr>
              <w:spacing w:after="0" w:line="240" w:lineRule="auto"/>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SLSU-DFAT Feedback on Evaluation Plan</w:t>
            </w:r>
          </w:p>
        </w:tc>
        <w:tc>
          <w:tcPr>
            <w:tcW w:w="1620" w:type="dxa"/>
            <w:tcBorders>
              <w:top w:val="nil"/>
              <w:left w:val="nil"/>
              <w:bottom w:val="single" w:sz="4" w:space="0" w:color="auto"/>
              <w:right w:val="single" w:sz="8" w:space="0" w:color="auto"/>
            </w:tcBorders>
            <w:shd w:val="clear" w:color="auto" w:fill="auto"/>
            <w:noWrap/>
            <w:vAlign w:val="center"/>
            <w:hideMark/>
          </w:tcPr>
          <w:p w14:paraId="3A8CDB09"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10 May 2024</w:t>
            </w:r>
          </w:p>
        </w:tc>
      </w:tr>
      <w:tr w:rsidR="00A4436C" w:rsidRPr="00A4436C" w14:paraId="7AF89A61" w14:textId="77777777" w:rsidTr="00004ECD">
        <w:trPr>
          <w:trHeight w:val="312"/>
        </w:trPr>
        <w:tc>
          <w:tcPr>
            <w:tcW w:w="1500" w:type="dxa"/>
            <w:tcBorders>
              <w:top w:val="nil"/>
              <w:left w:val="single" w:sz="8" w:space="0" w:color="auto"/>
              <w:bottom w:val="single" w:sz="4" w:space="0" w:color="auto"/>
              <w:right w:val="single" w:sz="4" w:space="0" w:color="auto"/>
            </w:tcBorders>
            <w:shd w:val="clear" w:color="auto" w:fill="auto"/>
            <w:noWrap/>
            <w:vAlign w:val="center"/>
            <w:hideMark/>
          </w:tcPr>
          <w:p w14:paraId="67CD29ED"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Milestone 3</w:t>
            </w:r>
          </w:p>
        </w:tc>
        <w:tc>
          <w:tcPr>
            <w:tcW w:w="4580" w:type="dxa"/>
            <w:tcBorders>
              <w:top w:val="nil"/>
              <w:left w:val="nil"/>
              <w:bottom w:val="single" w:sz="4" w:space="0" w:color="auto"/>
              <w:right w:val="single" w:sz="4" w:space="0" w:color="auto"/>
            </w:tcBorders>
            <w:shd w:val="clear" w:color="auto" w:fill="auto"/>
            <w:noWrap/>
            <w:vAlign w:val="center"/>
            <w:hideMark/>
          </w:tcPr>
          <w:p w14:paraId="44CE5405" w14:textId="77777777" w:rsidR="00A4436C" w:rsidRPr="00A4436C" w:rsidRDefault="00A4436C" w:rsidP="00A4436C">
            <w:pPr>
              <w:spacing w:after="0" w:line="240" w:lineRule="auto"/>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SLSU-DFAT Approves Final Evaluation Plan</w:t>
            </w:r>
          </w:p>
        </w:tc>
        <w:tc>
          <w:tcPr>
            <w:tcW w:w="1620" w:type="dxa"/>
            <w:tcBorders>
              <w:top w:val="nil"/>
              <w:left w:val="nil"/>
              <w:bottom w:val="single" w:sz="4" w:space="0" w:color="auto"/>
              <w:right w:val="single" w:sz="8" w:space="0" w:color="auto"/>
            </w:tcBorders>
            <w:shd w:val="clear" w:color="auto" w:fill="auto"/>
            <w:noWrap/>
            <w:vAlign w:val="center"/>
            <w:hideMark/>
          </w:tcPr>
          <w:p w14:paraId="3A7A2560"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20 May 2024</w:t>
            </w:r>
          </w:p>
        </w:tc>
      </w:tr>
      <w:tr w:rsidR="00A4436C" w:rsidRPr="00A4436C" w14:paraId="1F85B4E7" w14:textId="77777777" w:rsidTr="00004ECD">
        <w:trPr>
          <w:trHeight w:val="312"/>
        </w:trPr>
        <w:tc>
          <w:tcPr>
            <w:tcW w:w="1500" w:type="dxa"/>
            <w:tcBorders>
              <w:top w:val="nil"/>
              <w:left w:val="single" w:sz="8" w:space="0" w:color="auto"/>
              <w:bottom w:val="single" w:sz="4" w:space="0" w:color="auto"/>
              <w:right w:val="single" w:sz="4" w:space="0" w:color="auto"/>
            </w:tcBorders>
            <w:shd w:val="clear" w:color="auto" w:fill="auto"/>
            <w:noWrap/>
            <w:vAlign w:val="center"/>
            <w:hideMark/>
          </w:tcPr>
          <w:p w14:paraId="2E477885"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Milestone 4</w:t>
            </w:r>
          </w:p>
        </w:tc>
        <w:tc>
          <w:tcPr>
            <w:tcW w:w="4580" w:type="dxa"/>
            <w:tcBorders>
              <w:top w:val="nil"/>
              <w:left w:val="nil"/>
              <w:bottom w:val="single" w:sz="4" w:space="0" w:color="auto"/>
              <w:right w:val="single" w:sz="4" w:space="0" w:color="auto"/>
            </w:tcBorders>
            <w:shd w:val="clear" w:color="auto" w:fill="auto"/>
            <w:noWrap/>
            <w:vAlign w:val="center"/>
            <w:hideMark/>
          </w:tcPr>
          <w:p w14:paraId="06E754C5" w14:textId="77777777" w:rsidR="00A4436C" w:rsidRPr="00A4436C" w:rsidRDefault="00A4436C" w:rsidP="00A4436C">
            <w:pPr>
              <w:spacing w:after="0" w:line="240" w:lineRule="auto"/>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Present Aide-Memoire to DFAT-SLSU</w:t>
            </w:r>
          </w:p>
        </w:tc>
        <w:tc>
          <w:tcPr>
            <w:tcW w:w="1620" w:type="dxa"/>
            <w:tcBorders>
              <w:top w:val="nil"/>
              <w:left w:val="nil"/>
              <w:bottom w:val="single" w:sz="4" w:space="0" w:color="auto"/>
              <w:right w:val="single" w:sz="8" w:space="0" w:color="auto"/>
            </w:tcBorders>
            <w:shd w:val="clear" w:color="auto" w:fill="auto"/>
            <w:noWrap/>
            <w:vAlign w:val="center"/>
            <w:hideMark/>
          </w:tcPr>
          <w:p w14:paraId="73ABC3DC"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7 June 2024</w:t>
            </w:r>
          </w:p>
        </w:tc>
      </w:tr>
      <w:tr w:rsidR="00A4436C" w:rsidRPr="00A4436C" w14:paraId="1A4E24E1" w14:textId="77777777" w:rsidTr="00004ECD">
        <w:trPr>
          <w:trHeight w:val="312"/>
        </w:trPr>
        <w:tc>
          <w:tcPr>
            <w:tcW w:w="1500" w:type="dxa"/>
            <w:tcBorders>
              <w:top w:val="nil"/>
              <w:left w:val="single" w:sz="8" w:space="0" w:color="auto"/>
              <w:bottom w:val="single" w:sz="4" w:space="0" w:color="auto"/>
              <w:right w:val="single" w:sz="4" w:space="0" w:color="auto"/>
            </w:tcBorders>
            <w:shd w:val="clear" w:color="auto" w:fill="auto"/>
            <w:noWrap/>
            <w:vAlign w:val="center"/>
            <w:hideMark/>
          </w:tcPr>
          <w:p w14:paraId="6779BDA2"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Milestone 5</w:t>
            </w:r>
          </w:p>
        </w:tc>
        <w:tc>
          <w:tcPr>
            <w:tcW w:w="4580" w:type="dxa"/>
            <w:tcBorders>
              <w:top w:val="nil"/>
              <w:left w:val="nil"/>
              <w:bottom w:val="single" w:sz="4" w:space="0" w:color="auto"/>
              <w:right w:val="single" w:sz="4" w:space="0" w:color="auto"/>
            </w:tcBorders>
            <w:shd w:val="clear" w:color="auto" w:fill="auto"/>
            <w:noWrap/>
            <w:vAlign w:val="center"/>
            <w:hideMark/>
          </w:tcPr>
          <w:p w14:paraId="446CE723" w14:textId="77777777" w:rsidR="00A4436C" w:rsidRPr="00A4436C" w:rsidRDefault="00A4436C" w:rsidP="00A4436C">
            <w:pPr>
              <w:spacing w:after="0" w:line="240" w:lineRule="auto"/>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Submit Draft Evaluation Report to SLSU-DFAT</w:t>
            </w:r>
          </w:p>
        </w:tc>
        <w:tc>
          <w:tcPr>
            <w:tcW w:w="1620" w:type="dxa"/>
            <w:tcBorders>
              <w:top w:val="nil"/>
              <w:left w:val="nil"/>
              <w:bottom w:val="single" w:sz="4" w:space="0" w:color="auto"/>
              <w:right w:val="single" w:sz="8" w:space="0" w:color="auto"/>
            </w:tcBorders>
            <w:shd w:val="clear" w:color="auto" w:fill="auto"/>
            <w:noWrap/>
            <w:vAlign w:val="center"/>
            <w:hideMark/>
          </w:tcPr>
          <w:p w14:paraId="20EC0A26"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24 June 2024</w:t>
            </w:r>
          </w:p>
        </w:tc>
      </w:tr>
      <w:tr w:rsidR="00A4436C" w:rsidRPr="00A4436C" w14:paraId="0622873C" w14:textId="77777777" w:rsidTr="00004ECD">
        <w:trPr>
          <w:trHeight w:val="312"/>
        </w:trPr>
        <w:tc>
          <w:tcPr>
            <w:tcW w:w="1500" w:type="dxa"/>
            <w:tcBorders>
              <w:top w:val="nil"/>
              <w:left w:val="single" w:sz="8" w:space="0" w:color="auto"/>
              <w:bottom w:val="single" w:sz="4" w:space="0" w:color="auto"/>
              <w:right w:val="single" w:sz="4" w:space="0" w:color="auto"/>
            </w:tcBorders>
            <w:shd w:val="clear" w:color="auto" w:fill="auto"/>
            <w:noWrap/>
            <w:vAlign w:val="center"/>
            <w:hideMark/>
          </w:tcPr>
          <w:p w14:paraId="42E993BF"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Milestone 6</w:t>
            </w:r>
          </w:p>
        </w:tc>
        <w:tc>
          <w:tcPr>
            <w:tcW w:w="4580" w:type="dxa"/>
            <w:tcBorders>
              <w:top w:val="nil"/>
              <w:left w:val="nil"/>
              <w:bottom w:val="single" w:sz="4" w:space="0" w:color="auto"/>
              <w:right w:val="single" w:sz="4" w:space="0" w:color="auto"/>
            </w:tcBorders>
            <w:shd w:val="clear" w:color="auto" w:fill="auto"/>
            <w:noWrap/>
            <w:vAlign w:val="center"/>
            <w:hideMark/>
          </w:tcPr>
          <w:p w14:paraId="15D5CF38" w14:textId="77777777" w:rsidR="00A4436C" w:rsidRPr="00A4436C" w:rsidRDefault="00A4436C" w:rsidP="00A4436C">
            <w:pPr>
              <w:spacing w:after="0" w:line="240" w:lineRule="auto"/>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SLSU-DFAT Feedback on Evaluation Report</w:t>
            </w:r>
          </w:p>
        </w:tc>
        <w:tc>
          <w:tcPr>
            <w:tcW w:w="1620" w:type="dxa"/>
            <w:tcBorders>
              <w:top w:val="nil"/>
              <w:left w:val="nil"/>
              <w:bottom w:val="single" w:sz="4" w:space="0" w:color="auto"/>
              <w:right w:val="single" w:sz="8" w:space="0" w:color="auto"/>
            </w:tcBorders>
            <w:shd w:val="clear" w:color="auto" w:fill="auto"/>
            <w:noWrap/>
            <w:vAlign w:val="center"/>
            <w:hideMark/>
          </w:tcPr>
          <w:p w14:paraId="467B6019"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5 July 2024</w:t>
            </w:r>
          </w:p>
        </w:tc>
      </w:tr>
      <w:tr w:rsidR="00A4436C" w:rsidRPr="00A4436C" w14:paraId="26A0AADA" w14:textId="77777777" w:rsidTr="00004ECD">
        <w:trPr>
          <w:trHeight w:val="312"/>
        </w:trPr>
        <w:tc>
          <w:tcPr>
            <w:tcW w:w="1500" w:type="dxa"/>
            <w:tcBorders>
              <w:top w:val="nil"/>
              <w:left w:val="single" w:sz="8" w:space="0" w:color="auto"/>
              <w:bottom w:val="single" w:sz="8" w:space="0" w:color="auto"/>
              <w:right w:val="single" w:sz="4" w:space="0" w:color="auto"/>
            </w:tcBorders>
            <w:shd w:val="clear" w:color="auto" w:fill="auto"/>
            <w:noWrap/>
            <w:vAlign w:val="center"/>
            <w:hideMark/>
          </w:tcPr>
          <w:p w14:paraId="75AACEB4"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Milestone 7</w:t>
            </w:r>
          </w:p>
        </w:tc>
        <w:tc>
          <w:tcPr>
            <w:tcW w:w="4580" w:type="dxa"/>
            <w:tcBorders>
              <w:top w:val="nil"/>
              <w:left w:val="nil"/>
              <w:bottom w:val="single" w:sz="8" w:space="0" w:color="auto"/>
              <w:right w:val="single" w:sz="4" w:space="0" w:color="auto"/>
            </w:tcBorders>
            <w:shd w:val="clear" w:color="auto" w:fill="auto"/>
            <w:noWrap/>
            <w:vAlign w:val="center"/>
            <w:hideMark/>
          </w:tcPr>
          <w:p w14:paraId="34C8BB4A" w14:textId="77777777" w:rsidR="00A4436C" w:rsidRPr="00A4436C" w:rsidRDefault="00A4436C" w:rsidP="00A4436C">
            <w:pPr>
              <w:spacing w:after="0" w:line="240" w:lineRule="auto"/>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Submit Final Evaluation Report to SLSU-DFAT</w:t>
            </w:r>
          </w:p>
        </w:tc>
        <w:tc>
          <w:tcPr>
            <w:tcW w:w="1620" w:type="dxa"/>
            <w:tcBorders>
              <w:top w:val="nil"/>
              <w:left w:val="nil"/>
              <w:bottom w:val="single" w:sz="8" w:space="0" w:color="auto"/>
              <w:right w:val="single" w:sz="8" w:space="0" w:color="auto"/>
            </w:tcBorders>
            <w:shd w:val="clear" w:color="auto" w:fill="auto"/>
            <w:noWrap/>
            <w:vAlign w:val="center"/>
            <w:hideMark/>
          </w:tcPr>
          <w:p w14:paraId="13C5CEF1" w14:textId="77777777" w:rsidR="00A4436C" w:rsidRPr="00A4436C" w:rsidRDefault="00A4436C" w:rsidP="00A4436C">
            <w:pPr>
              <w:spacing w:after="0" w:line="240" w:lineRule="auto"/>
              <w:jc w:val="center"/>
              <w:rPr>
                <w:rFonts w:eastAsia="Times New Roman" w:cs="Arial"/>
                <w:color w:val="000000"/>
                <w:kern w:val="0"/>
                <w:sz w:val="18"/>
                <w:szCs w:val="18"/>
                <w:lang w:eastAsia="en-AU"/>
                <w14:ligatures w14:val="none"/>
              </w:rPr>
            </w:pPr>
            <w:r w:rsidRPr="00A4436C">
              <w:rPr>
                <w:rFonts w:eastAsia="Times New Roman" w:cs="Arial"/>
                <w:color w:val="000000"/>
                <w:kern w:val="0"/>
                <w:sz w:val="18"/>
                <w:szCs w:val="18"/>
                <w:lang w:eastAsia="en-AU"/>
                <w14:ligatures w14:val="none"/>
              </w:rPr>
              <w:t>12 July 2024</w:t>
            </w:r>
          </w:p>
        </w:tc>
      </w:tr>
    </w:tbl>
    <w:p w14:paraId="1BE505AE" w14:textId="61AC12CE" w:rsidR="00131FD7" w:rsidRDefault="00131FD7" w:rsidP="00F4343E">
      <w:pPr>
        <w:spacing w:after="0" w:line="240" w:lineRule="auto"/>
        <w:jc w:val="both"/>
        <w:rPr>
          <w:rFonts w:eastAsia="Times New Roman" w:cs="Arial"/>
          <w:b/>
          <w:bCs/>
          <w:color w:val="004E9A"/>
          <w:kern w:val="0"/>
          <w:sz w:val="18"/>
          <w:szCs w:val="18"/>
          <w:lang w:eastAsia="en-AU"/>
          <w14:ligatures w14:val="none"/>
        </w:rPr>
      </w:pPr>
    </w:p>
    <w:p w14:paraId="7033D71F" w14:textId="77777777" w:rsidR="005C6AF9" w:rsidRDefault="005C6AF9" w:rsidP="00F4343E">
      <w:pPr>
        <w:spacing w:after="0" w:line="240" w:lineRule="auto"/>
        <w:jc w:val="both"/>
        <w:rPr>
          <w:rFonts w:eastAsia="Times New Roman" w:cs="Arial"/>
          <w:b/>
          <w:bCs/>
          <w:color w:val="004E9A"/>
          <w:kern w:val="0"/>
          <w:sz w:val="18"/>
          <w:szCs w:val="18"/>
          <w:lang w:eastAsia="en-AU"/>
          <w14:ligatures w14:val="none"/>
        </w:rPr>
      </w:pPr>
    </w:p>
    <w:p w14:paraId="29A04A19" w14:textId="22DFB404" w:rsidR="005C6AF9" w:rsidRPr="005C6AF9" w:rsidRDefault="005C6AF9" w:rsidP="00F4343E">
      <w:pPr>
        <w:spacing w:after="0" w:line="240" w:lineRule="auto"/>
        <w:jc w:val="both"/>
        <w:rPr>
          <w:rFonts w:eastAsia="Times New Roman" w:cs="Arial"/>
          <w:i/>
          <w:iCs/>
          <w:kern w:val="0"/>
          <w:sz w:val="18"/>
          <w:szCs w:val="18"/>
          <w:lang w:eastAsia="en-AU"/>
          <w14:ligatures w14:val="none"/>
        </w:rPr>
      </w:pPr>
      <w:r w:rsidRPr="005C6AF9">
        <w:rPr>
          <w:rFonts w:eastAsia="Times New Roman" w:cs="Arial"/>
          <w:b/>
          <w:bCs/>
          <w:i/>
          <w:iCs/>
          <w:kern w:val="0"/>
          <w:sz w:val="18"/>
          <w:szCs w:val="18"/>
          <w:lang w:eastAsia="en-AU"/>
          <w14:ligatures w14:val="none"/>
        </w:rPr>
        <w:t>Note:</w:t>
      </w:r>
      <w:r w:rsidRPr="005C6AF9">
        <w:rPr>
          <w:rFonts w:eastAsia="Times New Roman" w:cs="Arial"/>
          <w:i/>
          <w:iCs/>
          <w:kern w:val="0"/>
          <w:sz w:val="18"/>
          <w:szCs w:val="18"/>
          <w:lang w:eastAsia="en-AU"/>
          <w14:ligatures w14:val="none"/>
        </w:rPr>
        <w:t xml:space="preserve"> By agreement</w:t>
      </w:r>
      <w:r w:rsidR="00735A3D">
        <w:rPr>
          <w:rFonts w:eastAsia="Times New Roman" w:cs="Arial"/>
          <w:i/>
          <w:iCs/>
          <w:kern w:val="0"/>
          <w:sz w:val="18"/>
          <w:szCs w:val="18"/>
          <w:lang w:eastAsia="en-AU"/>
          <w14:ligatures w14:val="none"/>
        </w:rPr>
        <w:t>,</w:t>
      </w:r>
      <w:r w:rsidRPr="005C6AF9">
        <w:rPr>
          <w:rFonts w:eastAsia="Times New Roman" w:cs="Arial"/>
          <w:i/>
          <w:iCs/>
          <w:kern w:val="0"/>
          <w:sz w:val="18"/>
          <w:szCs w:val="18"/>
          <w:lang w:eastAsia="en-AU"/>
          <w14:ligatures w14:val="none"/>
        </w:rPr>
        <w:t xml:space="preserve"> and due to the change-over of key DFAT personnel, the final submission date incorporating changes and recommendations by DFAT was amended to 21 August 2024.</w:t>
      </w:r>
    </w:p>
    <w:p w14:paraId="74D011C3" w14:textId="77777777" w:rsidR="005C6AF9" w:rsidRPr="005C6AF9" w:rsidRDefault="005C6AF9" w:rsidP="00F4343E">
      <w:pPr>
        <w:spacing w:after="0" w:line="240" w:lineRule="auto"/>
        <w:jc w:val="both"/>
        <w:rPr>
          <w:rFonts w:eastAsia="Times New Roman" w:cs="Arial"/>
          <w:kern w:val="0"/>
          <w:sz w:val="18"/>
          <w:szCs w:val="18"/>
          <w:lang w:eastAsia="en-AU"/>
          <w14:ligatures w14:val="none"/>
        </w:rPr>
      </w:pPr>
    </w:p>
    <w:p w14:paraId="707C2899" w14:textId="77777777" w:rsidR="00131FD7" w:rsidRPr="00151D59" w:rsidRDefault="00131FD7" w:rsidP="00744380">
      <w:pPr>
        <w:pStyle w:val="Heading3"/>
        <w:rPr>
          <w:rFonts w:ascii="Arial" w:eastAsia="Times New Roman" w:hAnsi="Arial" w:cs="Arial"/>
          <w:b/>
          <w:bCs/>
          <w:sz w:val="20"/>
          <w:szCs w:val="20"/>
          <w:lang w:eastAsia="en-AU"/>
        </w:rPr>
      </w:pPr>
      <w:bookmarkStart w:id="37" w:name="_Toc201067130"/>
      <w:r w:rsidRPr="00151D59">
        <w:rPr>
          <w:rFonts w:ascii="Arial" w:eastAsia="Times New Roman" w:hAnsi="Arial" w:cs="Arial"/>
          <w:b/>
          <w:bCs/>
          <w:sz w:val="20"/>
          <w:szCs w:val="20"/>
          <w:lang w:eastAsia="en-AU"/>
        </w:rPr>
        <w:t>S4IG Phase 1 Overview</w:t>
      </w:r>
      <w:bookmarkEnd w:id="37"/>
    </w:p>
    <w:p w14:paraId="662E68AB" w14:textId="77777777" w:rsidR="00131FD7" w:rsidRPr="00592659" w:rsidRDefault="00131FD7" w:rsidP="00F4343E">
      <w:pPr>
        <w:spacing w:after="0" w:line="240" w:lineRule="auto"/>
        <w:jc w:val="both"/>
        <w:rPr>
          <w:rFonts w:eastAsia="Times New Roman" w:cs="Arial"/>
          <w:kern w:val="0"/>
          <w:sz w:val="18"/>
          <w:szCs w:val="18"/>
          <w:lang w:eastAsia="en-AU"/>
          <w14:ligatures w14:val="none"/>
        </w:rPr>
      </w:pPr>
      <w:r w:rsidRPr="00592659">
        <w:rPr>
          <w:rFonts w:eastAsia="Times New Roman" w:cs="Arial"/>
          <w:kern w:val="0"/>
          <w:sz w:val="18"/>
          <w:szCs w:val="18"/>
          <w:lang w:eastAsia="en-AU"/>
          <w14:ligatures w14:val="none"/>
        </w:rPr>
        <w:t xml:space="preserve">The S4IG program’s aim is to contribute to sustainable job creation, increased income, and business growth for marginalised and disadvantaged people, particularly women and people with disabilities by showcasing and demonstrating skills development innovations and replicable models </w:t>
      </w:r>
      <w:r w:rsidRPr="00592659">
        <w:rPr>
          <w:sz w:val="18"/>
          <w:szCs w:val="18"/>
        </w:rPr>
        <w:t xml:space="preserve">across the tourism value chain. Phase 1 </w:t>
      </w:r>
      <w:r w:rsidRPr="00592659">
        <w:rPr>
          <w:rFonts w:eastAsia="Times New Roman" w:cs="Arial"/>
          <w:kern w:val="0"/>
          <w:sz w:val="18"/>
          <w:szCs w:val="18"/>
          <w:lang w:eastAsia="en-AU"/>
          <w14:ligatures w14:val="none"/>
        </w:rPr>
        <w:t xml:space="preserve">began in the post-conflict territories of Trincomalee, Ampara, Batticaloa (Eastern Province) and </w:t>
      </w:r>
      <w:r>
        <w:rPr>
          <w:rFonts w:eastAsia="Times New Roman" w:cs="Arial"/>
          <w:kern w:val="0"/>
          <w:sz w:val="18"/>
          <w:szCs w:val="18"/>
          <w:lang w:eastAsia="en-AU"/>
          <w14:ligatures w14:val="none"/>
        </w:rPr>
        <w:t xml:space="preserve">neighbouring </w:t>
      </w:r>
      <w:r w:rsidRPr="00592659">
        <w:rPr>
          <w:rFonts w:eastAsia="Times New Roman" w:cs="Arial"/>
          <w:kern w:val="0"/>
          <w:sz w:val="18"/>
          <w:szCs w:val="18"/>
          <w:lang w:eastAsia="en-AU"/>
          <w14:ligatures w14:val="none"/>
        </w:rPr>
        <w:t xml:space="preserve">Polonnaruwa (North Central Province), with the recognition that tourism could be a key driver of change to create improved employment and inclusive economic growth. These four districts served as incubators to test new approaches to skills development and inclusive growth, which could potentially be replicated throughout Sri Lanka. </w:t>
      </w:r>
    </w:p>
    <w:p w14:paraId="1D726853" w14:textId="77777777" w:rsidR="00131FD7" w:rsidRPr="00592659" w:rsidRDefault="00131FD7" w:rsidP="00F4343E">
      <w:pPr>
        <w:spacing w:after="0" w:line="240" w:lineRule="auto"/>
        <w:jc w:val="both"/>
        <w:rPr>
          <w:rFonts w:eastAsia="Times New Roman" w:cs="Arial"/>
          <w:kern w:val="0"/>
          <w:sz w:val="18"/>
          <w:szCs w:val="18"/>
          <w:lang w:eastAsia="en-AU"/>
          <w14:ligatures w14:val="none"/>
        </w:rPr>
      </w:pPr>
    </w:p>
    <w:p w14:paraId="491909D3" w14:textId="77777777" w:rsidR="00131FD7" w:rsidRPr="00151D59" w:rsidRDefault="00131FD7" w:rsidP="00744380">
      <w:pPr>
        <w:pStyle w:val="Heading3"/>
        <w:rPr>
          <w:rFonts w:ascii="Arial" w:hAnsi="Arial" w:cs="Arial"/>
          <w:b/>
          <w:bCs/>
          <w:sz w:val="20"/>
          <w:szCs w:val="20"/>
        </w:rPr>
      </w:pPr>
      <w:bookmarkStart w:id="38" w:name="_Toc201067131"/>
      <w:r w:rsidRPr="00151D59">
        <w:rPr>
          <w:rFonts w:ascii="Arial" w:hAnsi="Arial" w:cs="Arial"/>
          <w:b/>
          <w:bCs/>
          <w:sz w:val="20"/>
          <w:szCs w:val="20"/>
        </w:rPr>
        <w:t>S4IG Phase 2 Overview</w:t>
      </w:r>
      <w:bookmarkEnd w:id="38"/>
      <w:r w:rsidRPr="00151D59">
        <w:rPr>
          <w:rFonts w:ascii="Arial" w:hAnsi="Arial" w:cs="Arial"/>
          <w:b/>
          <w:bCs/>
          <w:sz w:val="20"/>
          <w:szCs w:val="20"/>
        </w:rPr>
        <w:t xml:space="preserve">  </w:t>
      </w:r>
    </w:p>
    <w:p w14:paraId="609ABD0A" w14:textId="77777777" w:rsidR="00131FD7" w:rsidRPr="00592659" w:rsidRDefault="00131FD7" w:rsidP="00F4343E">
      <w:pPr>
        <w:spacing w:after="0" w:line="240" w:lineRule="auto"/>
        <w:jc w:val="both"/>
        <w:rPr>
          <w:rFonts w:eastAsia="Times New Roman" w:cs="Arial"/>
          <w:kern w:val="0"/>
          <w:sz w:val="18"/>
          <w:szCs w:val="18"/>
          <w:lang w:eastAsia="en-AU"/>
          <w14:ligatures w14:val="none"/>
        </w:rPr>
      </w:pPr>
      <w:r w:rsidRPr="00592659">
        <w:rPr>
          <w:rFonts w:eastAsia="Times New Roman" w:cs="Arial"/>
          <w:kern w:val="0"/>
          <w:sz w:val="18"/>
          <w:szCs w:val="18"/>
          <w:lang w:eastAsia="en-AU"/>
          <w14:ligatures w14:val="none"/>
        </w:rPr>
        <w:t xml:space="preserve">The goal of the program is </w:t>
      </w:r>
      <w:r w:rsidRPr="00592659">
        <w:rPr>
          <w:rFonts w:eastAsia="Times New Roman" w:cs="Arial"/>
          <w:kern w:val="0"/>
          <w:sz w:val="18"/>
          <w:szCs w:val="18"/>
          <w:u w:val="single"/>
          <w:lang w:eastAsia="en-AU"/>
          <w14:ligatures w14:val="none"/>
        </w:rPr>
        <w:t>“Economic growth, particularly in the tourism value-chain, that benefits all Sri Lankans and contributes to a prosperous and stable Sri Lanka.</w:t>
      </w:r>
      <w:r w:rsidRPr="00592659">
        <w:rPr>
          <w:rFonts w:eastAsia="Times New Roman" w:cs="Arial"/>
          <w:kern w:val="0"/>
          <w:sz w:val="18"/>
          <w:szCs w:val="18"/>
          <w:lang w:eastAsia="en-AU"/>
          <w14:ligatures w14:val="none"/>
        </w:rPr>
        <w:t xml:space="preserve">” The current phase focuses on facilitating </w:t>
      </w:r>
      <w:r w:rsidRPr="00592659">
        <w:rPr>
          <w:rFonts w:eastAsia="Times New Roman" w:cs="Arial"/>
          <w:kern w:val="0"/>
          <w:sz w:val="18"/>
          <w:szCs w:val="18"/>
          <w:u w:val="single"/>
          <w:lang w:eastAsia="en-AU"/>
          <w14:ligatures w14:val="none"/>
        </w:rPr>
        <w:t>the transition from the districts to a coordinated national framework</w:t>
      </w:r>
      <w:r w:rsidRPr="00592659">
        <w:rPr>
          <w:rFonts w:eastAsia="Times New Roman" w:cs="Arial"/>
          <w:kern w:val="0"/>
          <w:sz w:val="18"/>
          <w:szCs w:val="18"/>
          <w:lang w:eastAsia="en-AU"/>
          <w14:ligatures w14:val="none"/>
        </w:rPr>
        <w:t xml:space="preserve"> with the aim to strengthen the enabling environment for improved and relevant skills development. This is to be achieved by drawing from Phase 1 experiences and outcomes, </w:t>
      </w:r>
      <w:r w:rsidRPr="00592659">
        <w:rPr>
          <w:rFonts w:eastAsia="Times New Roman" w:cs="Arial"/>
          <w:kern w:val="0"/>
          <w:sz w:val="18"/>
          <w:szCs w:val="18"/>
          <w:u w:val="single"/>
          <w:lang w:eastAsia="en-AU"/>
          <w14:ligatures w14:val="none"/>
        </w:rPr>
        <w:t>to improve the performance of businesses and generate local economic and inclusive growth outcomes.</w:t>
      </w:r>
    </w:p>
    <w:p w14:paraId="2B531D39" w14:textId="77777777" w:rsidR="00131FD7" w:rsidRPr="00592659" w:rsidRDefault="00131FD7" w:rsidP="00F4343E">
      <w:pPr>
        <w:spacing w:after="0" w:line="240" w:lineRule="auto"/>
        <w:jc w:val="both"/>
        <w:rPr>
          <w:sz w:val="18"/>
          <w:szCs w:val="18"/>
        </w:rPr>
      </w:pPr>
    </w:p>
    <w:p w14:paraId="2E94DF76" w14:textId="77777777" w:rsidR="00131FD7" w:rsidRPr="00592659" w:rsidRDefault="00131FD7" w:rsidP="00F4343E">
      <w:pPr>
        <w:spacing w:line="240" w:lineRule="auto"/>
        <w:jc w:val="both"/>
        <w:rPr>
          <w:sz w:val="18"/>
          <w:szCs w:val="18"/>
        </w:rPr>
      </w:pPr>
      <w:r w:rsidRPr="00592659">
        <w:rPr>
          <w:sz w:val="18"/>
          <w:szCs w:val="18"/>
        </w:rPr>
        <w:t>Australia increased funding support to S4IG Phase 2</w:t>
      </w:r>
      <w:r w:rsidRPr="00592659">
        <w:rPr>
          <w:rStyle w:val="FootnoteReference"/>
          <w:sz w:val="18"/>
          <w:szCs w:val="18"/>
        </w:rPr>
        <w:footnoteReference w:id="43"/>
      </w:r>
      <w:r w:rsidRPr="00592659">
        <w:rPr>
          <w:sz w:val="18"/>
          <w:szCs w:val="18"/>
        </w:rPr>
        <w:t xml:space="preserve"> in response to the challenges of Covid-19, and the urgent need to; (</w:t>
      </w:r>
      <w:proofErr w:type="spellStart"/>
      <w:r w:rsidRPr="00592659">
        <w:rPr>
          <w:sz w:val="18"/>
          <w:szCs w:val="18"/>
        </w:rPr>
        <w:t>i</w:t>
      </w:r>
      <w:proofErr w:type="spellEnd"/>
      <w:r w:rsidRPr="00592659">
        <w:rPr>
          <w:sz w:val="18"/>
          <w:szCs w:val="18"/>
        </w:rPr>
        <w:t xml:space="preserve">) develop new, more resilient, models across the tourism value chain, (ii) to consolidate the models already piloted in Phase 1, (iii) through support to national policies and reform processes, and (iv) by embedding the partnership approach developed in Phase 1 in Phase 2. </w:t>
      </w:r>
    </w:p>
    <w:p w14:paraId="204D7DD9" w14:textId="77777777" w:rsidR="00131FD7" w:rsidRPr="00151D59" w:rsidRDefault="00131FD7" w:rsidP="00744380">
      <w:pPr>
        <w:pStyle w:val="Heading3"/>
        <w:rPr>
          <w:rFonts w:ascii="Arial" w:hAnsi="Arial" w:cs="Arial"/>
          <w:b/>
          <w:bCs/>
          <w:sz w:val="20"/>
          <w:szCs w:val="20"/>
          <w:lang w:val="en-US"/>
        </w:rPr>
      </w:pPr>
      <w:bookmarkStart w:id="39" w:name="_Toc201067132"/>
      <w:r w:rsidRPr="00151D59">
        <w:rPr>
          <w:rFonts w:ascii="Arial" w:hAnsi="Arial" w:cs="Arial"/>
          <w:b/>
          <w:bCs/>
          <w:sz w:val="20"/>
          <w:szCs w:val="20"/>
          <w:lang w:val="en-US"/>
        </w:rPr>
        <w:t>S4IG Program Logic and Theory of Change</w:t>
      </w:r>
      <w:bookmarkEnd w:id="39"/>
      <w:r w:rsidRPr="00151D59">
        <w:rPr>
          <w:rFonts w:ascii="Arial" w:hAnsi="Arial" w:cs="Arial"/>
          <w:b/>
          <w:bCs/>
          <w:sz w:val="20"/>
          <w:szCs w:val="20"/>
          <w:lang w:val="en-US"/>
        </w:rPr>
        <w:t xml:space="preserve"> </w:t>
      </w:r>
    </w:p>
    <w:p w14:paraId="57E1A85A" w14:textId="6FC73E18" w:rsidR="00131FD7" w:rsidRPr="00592659" w:rsidRDefault="00131FD7" w:rsidP="00F4343E">
      <w:pPr>
        <w:tabs>
          <w:tab w:val="left" w:pos="284"/>
        </w:tabs>
        <w:spacing w:after="0" w:line="240" w:lineRule="auto"/>
        <w:jc w:val="both"/>
        <w:rPr>
          <w:b/>
          <w:bCs/>
          <w:sz w:val="18"/>
          <w:szCs w:val="18"/>
          <w:lang w:val="en-US"/>
        </w:rPr>
      </w:pPr>
      <w:r w:rsidRPr="00592659">
        <w:rPr>
          <w:sz w:val="18"/>
          <w:szCs w:val="18"/>
        </w:rPr>
        <w:t xml:space="preserve">Building on the lessons learnt from Phase 1, the objective of the second phase was to continue to promote through improved skills development initiatives inclusive development across the tourism value chain and continue to prototype and co-design new inclusive models where opportunities exist. </w:t>
      </w:r>
      <w:r w:rsidRPr="00592659">
        <w:rPr>
          <w:rFonts w:eastAsia="Times New Roman" w:cs="Arial"/>
          <w:sz w:val="18"/>
          <w:szCs w:val="18"/>
          <w:u w:val="single"/>
          <w:lang w:eastAsia="en-AU"/>
        </w:rPr>
        <w:t>Overall, the second phase sought to strengthen</w:t>
      </w:r>
      <w:r w:rsidRPr="00592659">
        <w:rPr>
          <w:sz w:val="18"/>
          <w:szCs w:val="18"/>
          <w:u w:val="single"/>
        </w:rPr>
        <w:t xml:space="preserve"> the policies, coordination, and planning aspects of the program, particularly at the national level, including the use of advocacy around the usefulness of the models</w:t>
      </w:r>
      <w:r w:rsidRPr="00592659">
        <w:rPr>
          <w:sz w:val="18"/>
          <w:szCs w:val="18"/>
        </w:rPr>
        <w:t xml:space="preserve">.  </w:t>
      </w:r>
      <w:r w:rsidRPr="00592659">
        <w:rPr>
          <w:rFonts w:cs="Arial"/>
          <w:sz w:val="18"/>
          <w:szCs w:val="18"/>
          <w:lang w:val="en-US"/>
        </w:rPr>
        <w:t xml:space="preserve">The S4IG Program Logic sets the parameters for the program </w:t>
      </w:r>
      <w:proofErr w:type="gramStart"/>
      <w:r w:rsidRPr="00592659">
        <w:rPr>
          <w:rFonts w:cs="Arial"/>
          <w:sz w:val="18"/>
          <w:szCs w:val="18"/>
          <w:lang w:val="en-US"/>
        </w:rPr>
        <w:t>evaluation</w:t>
      </w:r>
      <w:proofErr w:type="gramEnd"/>
      <w:r w:rsidRPr="00592659">
        <w:rPr>
          <w:rFonts w:cs="Arial"/>
          <w:sz w:val="18"/>
          <w:szCs w:val="18"/>
          <w:lang w:val="en-US"/>
        </w:rPr>
        <w:t xml:space="preserve"> which was structured to assess performance and achievements, primarily under the End of P</w:t>
      </w:r>
      <w:r w:rsidRPr="00B527B4">
        <w:rPr>
          <w:rFonts w:cs="Arial"/>
          <w:sz w:val="18"/>
          <w:szCs w:val="18"/>
          <w:lang w:val="en-US"/>
        </w:rPr>
        <w:t xml:space="preserve">rogram Outcomes (EOPOs) and Intermediate Outcomes (IOs) and DFAT’s Aid Effectiveness Criteria. A summary </w:t>
      </w:r>
      <w:r w:rsidR="001955F4">
        <w:rPr>
          <w:rFonts w:cs="Arial"/>
          <w:sz w:val="18"/>
          <w:szCs w:val="18"/>
          <w:lang w:val="en-US"/>
        </w:rPr>
        <w:t xml:space="preserve">of </w:t>
      </w:r>
      <w:r w:rsidRPr="00B527B4">
        <w:rPr>
          <w:rFonts w:cs="Arial"/>
          <w:sz w:val="18"/>
          <w:szCs w:val="18"/>
          <w:lang w:val="en-US"/>
        </w:rPr>
        <w:t xml:space="preserve">the Program Logic </w:t>
      </w:r>
      <w:r>
        <w:rPr>
          <w:rFonts w:cs="Arial"/>
          <w:sz w:val="18"/>
          <w:szCs w:val="18"/>
          <w:lang w:val="en-US"/>
        </w:rPr>
        <w:t xml:space="preserve">is </w:t>
      </w:r>
      <w:r w:rsidRPr="00B527B4">
        <w:rPr>
          <w:rFonts w:cs="Arial"/>
          <w:sz w:val="18"/>
          <w:szCs w:val="18"/>
          <w:lang w:val="en-US"/>
        </w:rPr>
        <w:t xml:space="preserve">provided at </w:t>
      </w:r>
      <w:r w:rsidRPr="00B527B4">
        <w:rPr>
          <w:rFonts w:cs="Arial"/>
          <w:b/>
          <w:bCs/>
          <w:i/>
          <w:iCs/>
          <w:sz w:val="18"/>
          <w:szCs w:val="18"/>
          <w:lang w:val="en-US"/>
        </w:rPr>
        <w:t xml:space="preserve">Annex 06 </w:t>
      </w:r>
      <w:r w:rsidRPr="00B527B4">
        <w:rPr>
          <w:rFonts w:cs="Arial"/>
          <w:sz w:val="18"/>
          <w:szCs w:val="18"/>
          <w:lang w:val="en-US"/>
        </w:rPr>
        <w:t xml:space="preserve">and </w:t>
      </w:r>
      <w:r>
        <w:rPr>
          <w:rFonts w:cs="Arial"/>
          <w:sz w:val="18"/>
          <w:szCs w:val="18"/>
          <w:lang w:val="en-US"/>
        </w:rPr>
        <w:t xml:space="preserve">is </w:t>
      </w:r>
      <w:r w:rsidRPr="00B527B4">
        <w:rPr>
          <w:rFonts w:cs="Arial"/>
          <w:sz w:val="18"/>
          <w:szCs w:val="18"/>
          <w:lang w:val="en-US"/>
        </w:rPr>
        <w:t>used as reference points for the evaluation criteria and stakeholder questions.</w:t>
      </w:r>
    </w:p>
    <w:p w14:paraId="3CFFF36C" w14:textId="77777777" w:rsidR="004F27FB" w:rsidRPr="00592659" w:rsidRDefault="004F27FB" w:rsidP="00F4343E">
      <w:pPr>
        <w:spacing w:after="0" w:line="240" w:lineRule="auto"/>
        <w:rPr>
          <w:b/>
          <w:bCs/>
          <w:color w:val="004E9A"/>
          <w:sz w:val="18"/>
          <w:szCs w:val="18"/>
          <w:lang w:val="en-US"/>
        </w:rPr>
      </w:pPr>
    </w:p>
    <w:p w14:paraId="4D810017" w14:textId="4A9A5EEF" w:rsidR="00F7096F" w:rsidRDefault="00F7096F" w:rsidP="00F4343E">
      <w:pPr>
        <w:spacing w:line="240" w:lineRule="auto"/>
        <w:rPr>
          <w:b/>
          <w:bCs/>
          <w:color w:val="2F5496" w:themeColor="accent1" w:themeShade="BF"/>
          <w:highlight w:val="yellow"/>
          <w:lang w:val="en-US"/>
        </w:rPr>
      </w:pPr>
    </w:p>
    <w:p w14:paraId="741B8E76" w14:textId="383E3E73" w:rsidR="001835C4" w:rsidRPr="00001822" w:rsidRDefault="009B64C8" w:rsidP="00001822">
      <w:pPr>
        <w:pStyle w:val="Heading2"/>
        <w:rPr>
          <w:rFonts w:ascii="Arial Black" w:hAnsi="Arial Black"/>
          <w:lang w:val="en-US"/>
        </w:rPr>
      </w:pPr>
      <w:bookmarkStart w:id="40" w:name="_Toc201067133"/>
      <w:r w:rsidRPr="00001822">
        <w:rPr>
          <w:rFonts w:ascii="Arial Black" w:hAnsi="Arial Black"/>
          <w:lang w:val="en-US"/>
        </w:rPr>
        <w:lastRenderedPageBreak/>
        <w:t>Annex 02:</w:t>
      </w:r>
      <w:r w:rsidR="00001822">
        <w:rPr>
          <w:rFonts w:ascii="Arial Black" w:hAnsi="Arial Black"/>
          <w:lang w:val="en-US"/>
        </w:rPr>
        <w:t xml:space="preserve"> </w:t>
      </w:r>
      <w:r w:rsidRPr="00001822">
        <w:rPr>
          <w:rFonts w:ascii="Arial Black" w:hAnsi="Arial Black"/>
          <w:lang w:val="en-US"/>
        </w:rPr>
        <w:t xml:space="preserve">EOPO </w:t>
      </w:r>
      <w:r w:rsidR="001835C4" w:rsidRPr="00001822">
        <w:rPr>
          <w:rFonts w:ascii="Arial Black" w:hAnsi="Arial Black"/>
          <w:lang w:val="en-US"/>
        </w:rPr>
        <w:t>Data Analysis</w:t>
      </w:r>
      <w:r w:rsidR="00461D1C" w:rsidRPr="00001822">
        <w:rPr>
          <w:rFonts w:ascii="Arial Black" w:hAnsi="Arial Black"/>
          <w:lang w:val="en-US"/>
        </w:rPr>
        <w:t xml:space="preserve"> (</w:t>
      </w:r>
      <w:proofErr w:type="spellStart"/>
      <w:r w:rsidR="00461D1C" w:rsidRPr="00001822">
        <w:rPr>
          <w:rFonts w:ascii="Arial Black" w:hAnsi="Arial Black"/>
          <w:lang w:val="en-US"/>
        </w:rPr>
        <w:t>i</w:t>
      </w:r>
      <w:proofErr w:type="spellEnd"/>
      <w:r w:rsidR="00461D1C" w:rsidRPr="00001822">
        <w:rPr>
          <w:rFonts w:ascii="Arial Black" w:hAnsi="Arial Black"/>
          <w:lang w:val="en-US"/>
        </w:rPr>
        <w:t>)</w:t>
      </w:r>
      <w:bookmarkEnd w:id="40"/>
    </w:p>
    <w:p w14:paraId="603544C5" w14:textId="176EC7D0" w:rsidR="001835C4" w:rsidRDefault="001835C4" w:rsidP="00F4343E">
      <w:pPr>
        <w:spacing w:line="240" w:lineRule="auto"/>
        <w:jc w:val="both"/>
        <w:rPr>
          <w:rFonts w:cs="Arial"/>
          <w:b/>
          <w:bCs/>
          <w:color w:val="2F5496" w:themeColor="accent1" w:themeShade="BF"/>
          <w:sz w:val="18"/>
          <w:szCs w:val="18"/>
          <w:lang w:val="en-US"/>
        </w:rPr>
      </w:pPr>
      <w:r w:rsidRPr="001835C4">
        <w:rPr>
          <w:rFonts w:cs="Arial"/>
          <w:b/>
          <w:bCs/>
          <w:color w:val="2F5496" w:themeColor="accent1" w:themeShade="BF"/>
          <w:sz w:val="18"/>
          <w:szCs w:val="18"/>
          <w:lang w:val="en-US"/>
        </w:rPr>
        <w:t>Figure 1: Distribution of MSMEs receiv</w:t>
      </w:r>
      <w:r>
        <w:rPr>
          <w:rFonts w:cs="Arial"/>
          <w:b/>
          <w:bCs/>
          <w:color w:val="2F5496" w:themeColor="accent1" w:themeShade="BF"/>
          <w:sz w:val="18"/>
          <w:szCs w:val="18"/>
          <w:lang w:val="en-US"/>
        </w:rPr>
        <w:t xml:space="preserve">ing </w:t>
      </w:r>
      <w:r w:rsidRPr="001835C4">
        <w:rPr>
          <w:rFonts w:cs="Arial"/>
          <w:b/>
          <w:bCs/>
          <w:color w:val="2F5496" w:themeColor="accent1" w:themeShade="BF"/>
          <w:sz w:val="18"/>
          <w:szCs w:val="18"/>
          <w:lang w:val="en-US"/>
        </w:rPr>
        <w:t>training by size class and gender of proprietor: S4IG Phase 2</w:t>
      </w:r>
    </w:p>
    <w:p w14:paraId="5CFD4A50" w14:textId="0EC08130" w:rsidR="001835C4" w:rsidRPr="006C11A2" w:rsidRDefault="00FC1520" w:rsidP="00F4343E">
      <w:pPr>
        <w:spacing w:line="240" w:lineRule="auto"/>
        <w:jc w:val="both"/>
        <w:rPr>
          <w:rFonts w:cs="Arial"/>
          <w:b/>
          <w:bCs/>
          <w:color w:val="2F5496" w:themeColor="accent1" w:themeShade="BF"/>
          <w:sz w:val="18"/>
          <w:szCs w:val="18"/>
          <w:lang w:val="en-US"/>
        </w:rPr>
      </w:pPr>
      <w:r>
        <w:rPr>
          <w:rFonts w:cs="Arial"/>
          <w:b/>
          <w:bCs/>
          <w:noProof/>
          <w:color w:val="2F5496" w:themeColor="accent1" w:themeShade="BF"/>
          <w:sz w:val="18"/>
          <w:szCs w:val="18"/>
          <w:lang w:val="en-US"/>
        </w:rPr>
        <w:drawing>
          <wp:inline distT="0" distB="0" distL="0" distR="0" wp14:anchorId="295F69A6" wp14:editId="661D5729">
            <wp:extent cx="5395595" cy="2944495"/>
            <wp:effectExtent l="0" t="0" r="0" b="8255"/>
            <wp:docPr id="1656777348" name="Picture 1" descr="A horizontal bar chart showing the percentage share of women-owned and men-owned MSMEs (Micro, Small, and Medium Enterprises) across different size classes. The size classes are:&#10;&#10;Sole proprietor (10%): Women-owned 6%, Men-owned 94%&#10;Between 2 and 5 workers (74%): Women-owned 33%, Men-owned 67%&#10;Between 6 and 14 workers (11%): Women-owned 4%, Men-owned 96%&#10;Between 15 and 50 workers (4%): 100% men-owned.&#10;More than 51 workers (1%): 100% men-owned.&#10;Total: 42% women-owned and 58% men-owned.&#10;Each bar is divided into two segments: pink for % Women-owned and dark blue for % Men-ow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77348" name="Picture 1" descr="A horizontal bar chart showing the percentage share of women-owned and men-owned MSMEs (Micro, Small, and Medium Enterprises) across different size classes. The size classes are:&#10;&#10;Sole proprietor (10%): Women-owned 6%, Men-owned 94%&#10;Between 2 and 5 workers (74%): Women-owned 33%, Men-owned 67%&#10;Between 6 and 14 workers (11%): Women-owned 4%, Men-owned 96%&#10;Between 15 and 50 workers (4%): 100% men-owned.&#10;More than 51 workers (1%): 100% men-owned.&#10;Total: 42% women-owned and 58% men-owned.&#10;Each bar is divided into two segments: pink for % Women-owned and dark blue for % Men-own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5595" cy="2944495"/>
                    </a:xfrm>
                    <a:prstGeom prst="rect">
                      <a:avLst/>
                    </a:prstGeom>
                    <a:noFill/>
                  </pic:spPr>
                </pic:pic>
              </a:graphicData>
            </a:graphic>
          </wp:inline>
        </w:drawing>
      </w:r>
    </w:p>
    <w:p w14:paraId="7C18CE2E" w14:textId="77777777" w:rsidR="001835C4" w:rsidRPr="00457F63" w:rsidRDefault="001835C4" w:rsidP="00F4343E">
      <w:pPr>
        <w:spacing w:line="240" w:lineRule="auto"/>
        <w:jc w:val="both"/>
        <w:rPr>
          <w:rFonts w:cs="Arial"/>
          <w:i/>
          <w:iCs/>
          <w:sz w:val="18"/>
          <w:szCs w:val="18"/>
        </w:rPr>
      </w:pPr>
      <w:r w:rsidRPr="00457F63">
        <w:rPr>
          <w:rFonts w:cs="Arial"/>
          <w:i/>
          <w:iCs/>
          <w:sz w:val="18"/>
          <w:szCs w:val="18"/>
        </w:rPr>
        <w:t>Source and notes: S4IG’s MIS. Numbers in parentheses are the shares of all MSMEs that received training in each size class.</w:t>
      </w:r>
    </w:p>
    <w:p w14:paraId="5336BE58" w14:textId="64B7FA84" w:rsidR="001835C4" w:rsidRDefault="001835C4" w:rsidP="00F4343E">
      <w:pPr>
        <w:spacing w:line="240" w:lineRule="auto"/>
        <w:jc w:val="both"/>
        <w:rPr>
          <w:rFonts w:cs="Arial"/>
          <w:b/>
          <w:bCs/>
          <w:color w:val="2F5496" w:themeColor="accent1" w:themeShade="BF"/>
          <w:sz w:val="18"/>
          <w:szCs w:val="18"/>
          <w:lang w:val="en-US"/>
        </w:rPr>
      </w:pPr>
      <w:r w:rsidRPr="001835C4">
        <w:rPr>
          <w:rFonts w:cs="Arial"/>
          <w:b/>
          <w:bCs/>
          <w:color w:val="2F5496" w:themeColor="accent1" w:themeShade="BF"/>
          <w:sz w:val="18"/>
          <w:szCs w:val="18"/>
          <w:lang w:val="en-US"/>
        </w:rPr>
        <w:t>Figure 2:</w:t>
      </w:r>
      <w:r w:rsidR="00955C45">
        <w:rPr>
          <w:rFonts w:cs="Arial"/>
          <w:b/>
          <w:bCs/>
          <w:color w:val="2F5496" w:themeColor="accent1" w:themeShade="BF"/>
          <w:sz w:val="18"/>
          <w:szCs w:val="18"/>
          <w:lang w:val="en-US"/>
        </w:rPr>
        <w:t xml:space="preserve"> </w:t>
      </w:r>
      <w:r w:rsidRPr="001835C4">
        <w:rPr>
          <w:rFonts w:cs="Arial"/>
          <w:b/>
          <w:bCs/>
          <w:color w:val="2F5496" w:themeColor="accent1" w:themeShade="BF"/>
          <w:sz w:val="18"/>
          <w:szCs w:val="18"/>
          <w:lang w:val="en-US"/>
        </w:rPr>
        <w:t>Distribution of MSMEs that received training by tourism subsector and gender: S4IG Phase 2</w:t>
      </w:r>
    </w:p>
    <w:p w14:paraId="5243F4DD" w14:textId="3C578FE4" w:rsidR="001835C4" w:rsidRPr="006C11A2" w:rsidRDefault="006C11A2" w:rsidP="00F4343E">
      <w:pPr>
        <w:spacing w:line="240" w:lineRule="auto"/>
        <w:jc w:val="both"/>
        <w:rPr>
          <w:rFonts w:cs="Arial"/>
          <w:b/>
          <w:bCs/>
          <w:color w:val="2F5496" w:themeColor="accent1" w:themeShade="BF"/>
          <w:sz w:val="18"/>
          <w:szCs w:val="18"/>
          <w:lang w:val="en-US"/>
        </w:rPr>
      </w:pPr>
      <w:r>
        <w:rPr>
          <w:rFonts w:cs="Arial"/>
          <w:b/>
          <w:bCs/>
          <w:noProof/>
          <w:color w:val="2F5496" w:themeColor="accent1" w:themeShade="BF"/>
          <w:sz w:val="18"/>
          <w:szCs w:val="18"/>
          <w:lang w:val="en-US"/>
        </w:rPr>
        <w:drawing>
          <wp:inline distT="0" distB="0" distL="0" distR="0" wp14:anchorId="77288243" wp14:editId="073DBDF7">
            <wp:extent cx="5353050" cy="2938780"/>
            <wp:effectExtent l="0" t="0" r="0" b="0"/>
            <wp:docPr id="1839401324" name="Picture 2" descr="A horizontal bar chart showing the percentage share of MSMEs that received training by tourism sector and gender. The size classes are:&#10;&#10;Transportation (2%): 100% men-owned.&#10;Accommodation services (47%): 68% men-owned and 32% women-owned.&#10;Food and beverage services (23%): 64% men-owned and 36% women-owned.&#10;Handicrafts (18%): 16% men-owned and 84% women-owned. &#10;Leisure excursion and tours (1%): 100% men-owned. &#10;Support services (9%): 56% men-owned and 44% women owned.&#10;Total (100%): 58% men-owned and 42% women-owned.&#10;&#10;Each bar is divided into two segments: pink for % Women-owned and dark blue for % Men-ow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01324" name="Picture 2" descr="A horizontal bar chart showing the percentage share of MSMEs that received training by tourism sector and gender. The size classes are:&#10;&#10;Transportation (2%): 100% men-owned.&#10;Accommodation services (47%): 68% men-owned and 32% women-owned.&#10;Food and beverage services (23%): 64% men-owned and 36% women-owned.&#10;Handicrafts (18%): 16% men-owned and 84% women-owned. &#10;Leisure excursion and tours (1%): 100% men-owned. &#10;Support services (9%): 56% men-owned and 44% women owned.&#10;Total (100%): 58% men-owned and 42% women-owned.&#10;&#10;Each bar is divided into two segments: pink for % Women-owned and dark blue for % Men-own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2938780"/>
                    </a:xfrm>
                    <a:prstGeom prst="rect">
                      <a:avLst/>
                    </a:prstGeom>
                    <a:noFill/>
                  </pic:spPr>
                </pic:pic>
              </a:graphicData>
            </a:graphic>
          </wp:inline>
        </w:drawing>
      </w:r>
    </w:p>
    <w:p w14:paraId="1415A0C6" w14:textId="7FEE31E8" w:rsidR="001835C4" w:rsidRPr="00955C45" w:rsidRDefault="001835C4" w:rsidP="00F4343E">
      <w:pPr>
        <w:spacing w:line="240" w:lineRule="auto"/>
        <w:jc w:val="both"/>
        <w:rPr>
          <w:rFonts w:cs="Arial"/>
          <w:i/>
          <w:iCs/>
          <w:sz w:val="18"/>
          <w:szCs w:val="18"/>
        </w:rPr>
      </w:pPr>
      <w:r w:rsidRPr="00955C45">
        <w:rPr>
          <w:rFonts w:cs="Arial"/>
          <w:i/>
          <w:iCs/>
          <w:sz w:val="18"/>
          <w:szCs w:val="18"/>
        </w:rPr>
        <w:t>Source and notes: S4IG’s MIS. Numbers in parentheses are the shares of all MSMEs that received training in each tourism subsector during Phase 2 of S4IG.</w:t>
      </w:r>
    </w:p>
    <w:p w14:paraId="1CC58148" w14:textId="77777777" w:rsidR="001835C4" w:rsidRDefault="001835C4" w:rsidP="00F4343E">
      <w:pPr>
        <w:pStyle w:val="ListParagraph"/>
        <w:spacing w:line="240" w:lineRule="auto"/>
        <w:jc w:val="both"/>
        <w:rPr>
          <w:rFonts w:ascii="Arial" w:hAnsi="Arial" w:cs="Arial"/>
          <w:b/>
          <w:bCs/>
          <w:sz w:val="20"/>
          <w:lang w:val="en-US"/>
        </w:rPr>
      </w:pPr>
    </w:p>
    <w:p w14:paraId="240C1E2C" w14:textId="77777777" w:rsidR="001835C4" w:rsidRDefault="001835C4" w:rsidP="00F4343E">
      <w:pPr>
        <w:spacing w:line="240" w:lineRule="auto"/>
        <w:rPr>
          <w:rFonts w:cs="Arial"/>
          <w:b/>
          <w:bCs/>
          <w:color w:val="2F5496" w:themeColor="accent1" w:themeShade="BF"/>
          <w:sz w:val="18"/>
          <w:szCs w:val="18"/>
          <w:lang w:val="en-US"/>
        </w:rPr>
      </w:pPr>
      <w:r>
        <w:rPr>
          <w:rFonts w:cs="Arial"/>
          <w:b/>
          <w:bCs/>
          <w:color w:val="2F5496" w:themeColor="accent1" w:themeShade="BF"/>
          <w:sz w:val="18"/>
          <w:szCs w:val="18"/>
          <w:lang w:val="en-US"/>
        </w:rPr>
        <w:br w:type="page"/>
      </w:r>
    </w:p>
    <w:p w14:paraId="07E1CC0A" w14:textId="69D30D8F" w:rsidR="00461D1C" w:rsidRPr="00001822" w:rsidRDefault="00461D1C" w:rsidP="00001822">
      <w:pPr>
        <w:pStyle w:val="Heading2"/>
        <w:rPr>
          <w:rFonts w:ascii="Arial Black" w:hAnsi="Arial Black"/>
          <w:lang w:val="en-US"/>
        </w:rPr>
      </w:pPr>
      <w:bookmarkStart w:id="41" w:name="_Toc201067134"/>
      <w:bookmarkStart w:id="42" w:name="_Hlk169858978"/>
      <w:r w:rsidRPr="00001822">
        <w:rPr>
          <w:rFonts w:ascii="Arial Black" w:hAnsi="Arial Black"/>
          <w:lang w:val="en-US"/>
        </w:rPr>
        <w:lastRenderedPageBreak/>
        <w:t>Annex 02:</w:t>
      </w:r>
      <w:r w:rsidR="00001822">
        <w:rPr>
          <w:rFonts w:ascii="Arial Black" w:hAnsi="Arial Black"/>
          <w:lang w:val="en-US"/>
        </w:rPr>
        <w:t xml:space="preserve"> </w:t>
      </w:r>
      <w:r w:rsidRPr="00001822">
        <w:rPr>
          <w:rFonts w:ascii="Arial Black" w:hAnsi="Arial Black"/>
          <w:lang w:val="en-US"/>
        </w:rPr>
        <w:t>EOPO Data Analysis (ii)</w:t>
      </w:r>
      <w:bookmarkEnd w:id="41"/>
    </w:p>
    <w:bookmarkEnd w:id="42"/>
    <w:p w14:paraId="5FFD6738" w14:textId="00B0E031" w:rsidR="001835C4" w:rsidRDefault="001835C4" w:rsidP="00F4343E">
      <w:pPr>
        <w:spacing w:line="240" w:lineRule="auto"/>
        <w:jc w:val="both"/>
        <w:rPr>
          <w:rFonts w:cs="Arial"/>
          <w:b/>
          <w:bCs/>
          <w:color w:val="2F5496" w:themeColor="accent1" w:themeShade="BF"/>
          <w:sz w:val="18"/>
          <w:szCs w:val="18"/>
          <w:lang w:val="en-US"/>
        </w:rPr>
      </w:pPr>
      <w:r w:rsidRPr="001835C4">
        <w:rPr>
          <w:rFonts w:cs="Arial"/>
          <w:b/>
          <w:bCs/>
          <w:color w:val="2F5496" w:themeColor="accent1" w:themeShade="BF"/>
          <w:sz w:val="18"/>
          <w:szCs w:val="18"/>
          <w:lang w:val="en-US"/>
        </w:rPr>
        <w:t>Figure 3: Distribution of MSMEs that received training by district and tourism subsector: S4IG Phase 2</w:t>
      </w:r>
    </w:p>
    <w:p w14:paraId="66BDCDB3" w14:textId="1D6C0CCB" w:rsidR="001835C4" w:rsidRPr="006C11A2" w:rsidRDefault="006C11A2" w:rsidP="00F4343E">
      <w:pPr>
        <w:spacing w:line="240" w:lineRule="auto"/>
        <w:jc w:val="both"/>
        <w:rPr>
          <w:rFonts w:cs="Arial"/>
          <w:b/>
          <w:bCs/>
          <w:color w:val="2F5496" w:themeColor="accent1" w:themeShade="BF"/>
          <w:sz w:val="18"/>
          <w:szCs w:val="18"/>
          <w:lang w:val="en-US"/>
        </w:rPr>
      </w:pPr>
      <w:r>
        <w:rPr>
          <w:rFonts w:cs="Arial"/>
          <w:b/>
          <w:bCs/>
          <w:noProof/>
          <w:color w:val="2F5496" w:themeColor="accent1" w:themeShade="BF"/>
          <w:sz w:val="18"/>
          <w:szCs w:val="18"/>
          <w:lang w:val="en-US"/>
        </w:rPr>
        <w:drawing>
          <wp:inline distT="0" distB="0" distL="0" distR="0" wp14:anchorId="2E4DF48F" wp14:editId="04563BA2">
            <wp:extent cx="4681855" cy="4639310"/>
            <wp:effectExtent l="0" t="0" r="4445" b="8890"/>
            <wp:docPr id="1603063092" name="Picture 3" descr="Stacked bar chart displaying the distribution of MSMEs that received training by district and tourism sector. The x-axis has the following districts: Ampara (12%), Anuradhapura (21%), Badulla (8%), Batticaloa (3%), Colombo (1%), Gampaha (9%), Kandy (10%), Matara (13%), Nuwara Eliya (1%), Polonnaruwa (10%), Ratnapura (10%), and Trincomalee (2%). Each bar is divided into segments representing Transportation (2%), Accommodation services (47%), Food and Beverage Services (23%), Handicrafts (18%), Leisure excursions and tours (1%), and Support services (9%). The y-axis ranges from 0% to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63092" name="Picture 3" descr="Stacked bar chart displaying the distribution of MSMEs that received training by district and tourism sector. The x-axis has the following districts: Ampara (12%), Anuradhapura (21%), Badulla (8%), Batticaloa (3%), Colombo (1%), Gampaha (9%), Kandy (10%), Matara (13%), Nuwara Eliya (1%), Polonnaruwa (10%), Ratnapura (10%), and Trincomalee (2%). Each bar is divided into segments representing Transportation (2%), Accommodation services (47%), Food and Beverage Services (23%), Handicrafts (18%), Leisure excursions and tours (1%), and Support services (9%). The y-axis ranges from 0% to 1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1855" cy="4639310"/>
                    </a:xfrm>
                    <a:prstGeom prst="rect">
                      <a:avLst/>
                    </a:prstGeom>
                    <a:noFill/>
                  </pic:spPr>
                </pic:pic>
              </a:graphicData>
            </a:graphic>
          </wp:inline>
        </w:drawing>
      </w:r>
    </w:p>
    <w:p w14:paraId="1A8932D5" w14:textId="6D0DFBDD" w:rsidR="001835C4" w:rsidRPr="00955C45" w:rsidRDefault="001835C4" w:rsidP="00F4343E">
      <w:pPr>
        <w:spacing w:before="120" w:line="240" w:lineRule="auto"/>
        <w:jc w:val="both"/>
        <w:rPr>
          <w:rFonts w:cs="Arial"/>
          <w:i/>
          <w:iCs/>
          <w:sz w:val="18"/>
          <w:szCs w:val="18"/>
        </w:rPr>
      </w:pPr>
      <w:r w:rsidRPr="00955C45">
        <w:rPr>
          <w:rFonts w:cs="Arial"/>
          <w:i/>
          <w:iCs/>
          <w:sz w:val="18"/>
          <w:szCs w:val="18"/>
        </w:rPr>
        <w:t>Source and notes: S4IG’s MIS. Numbers in parentheses are the shares of all MSMEs that received training in each district during Phase 2 of S4IG.</w:t>
      </w:r>
    </w:p>
    <w:p w14:paraId="4D205A34" w14:textId="77777777" w:rsidR="00461D1C" w:rsidRDefault="00461D1C" w:rsidP="00F4343E">
      <w:pPr>
        <w:pStyle w:val="ListParagraph"/>
        <w:spacing w:line="240" w:lineRule="auto"/>
        <w:ind w:left="0"/>
        <w:jc w:val="both"/>
        <w:rPr>
          <w:rFonts w:ascii="Arial" w:hAnsi="Arial" w:cs="Arial"/>
          <w:b/>
          <w:bCs/>
          <w:color w:val="2F5496" w:themeColor="accent1" w:themeShade="BF"/>
          <w:sz w:val="20"/>
        </w:rPr>
      </w:pPr>
    </w:p>
    <w:p w14:paraId="4935CCA0" w14:textId="2017D3AD" w:rsidR="00461D1C" w:rsidRPr="00461D1C" w:rsidRDefault="00461D1C" w:rsidP="00F4343E">
      <w:pPr>
        <w:pStyle w:val="ListParagraph"/>
        <w:spacing w:line="240" w:lineRule="auto"/>
        <w:ind w:left="0"/>
        <w:jc w:val="both"/>
        <w:rPr>
          <w:rFonts w:ascii="Arial" w:hAnsi="Arial" w:cs="Arial"/>
          <w:b/>
          <w:bCs/>
          <w:color w:val="2F5496" w:themeColor="accent1" w:themeShade="BF"/>
          <w:sz w:val="18"/>
          <w:szCs w:val="18"/>
        </w:rPr>
      </w:pPr>
      <w:r w:rsidRPr="00461D1C">
        <w:rPr>
          <w:rFonts w:ascii="Arial" w:hAnsi="Arial" w:cs="Arial"/>
          <w:b/>
          <w:bCs/>
          <w:color w:val="2F5496" w:themeColor="accent1" w:themeShade="BF"/>
          <w:sz w:val="18"/>
          <w:szCs w:val="18"/>
        </w:rPr>
        <w:t>Table 1: Change in performance indicators of nine MSMEs: S4IG Phase 2</w:t>
      </w:r>
    </w:p>
    <w:tbl>
      <w:tblPr>
        <w:tblW w:w="8309" w:type="dxa"/>
        <w:tblBorders>
          <w:top w:val="single" w:sz="4" w:space="0" w:color="auto"/>
          <w:bottom w:val="single" w:sz="4" w:space="0" w:color="auto"/>
        </w:tblBorders>
        <w:tblLook w:val="0420" w:firstRow="1" w:lastRow="0" w:firstColumn="0" w:lastColumn="0" w:noHBand="0" w:noVBand="1"/>
      </w:tblPr>
      <w:tblGrid>
        <w:gridCol w:w="2700"/>
        <w:gridCol w:w="1077"/>
        <w:gridCol w:w="1137"/>
        <w:gridCol w:w="1137"/>
        <w:gridCol w:w="981"/>
        <w:gridCol w:w="1277"/>
      </w:tblGrid>
      <w:tr w:rsidR="00461D1C" w:rsidRPr="00862995" w14:paraId="490EFF9E" w14:textId="77777777" w:rsidTr="008D7BE1">
        <w:trPr>
          <w:cantSplit/>
          <w:trHeight w:val="576"/>
          <w:tblHeader/>
        </w:trPr>
        <w:tc>
          <w:tcPr>
            <w:tcW w:w="2700" w:type="dxa"/>
            <w:tcBorders>
              <w:top w:val="single" w:sz="4" w:space="0" w:color="auto"/>
              <w:bottom w:val="single" w:sz="4" w:space="0" w:color="auto"/>
            </w:tcBorders>
            <w:shd w:val="clear" w:color="auto" w:fill="DEEAF6" w:themeFill="accent5" w:themeFillTint="33"/>
            <w:noWrap/>
            <w:vAlign w:val="bottom"/>
            <w:hideMark/>
          </w:tcPr>
          <w:p w14:paraId="2FF7FBBB" w14:textId="77777777" w:rsidR="00461D1C" w:rsidRPr="00862995" w:rsidRDefault="00461D1C" w:rsidP="00F4343E">
            <w:pPr>
              <w:spacing w:after="240" w:line="240" w:lineRule="auto"/>
              <w:rPr>
                <w:rFonts w:eastAsia="Times New Roman" w:cs="Arial"/>
                <w:b/>
                <w:bCs/>
                <w:color w:val="000000"/>
                <w:kern w:val="0"/>
                <w:sz w:val="18"/>
                <w:szCs w:val="18"/>
                <w:lang w:val="en-US"/>
                <w14:ligatures w14:val="none"/>
              </w:rPr>
            </w:pPr>
            <w:r w:rsidRPr="00862995">
              <w:rPr>
                <w:rFonts w:eastAsia="Times New Roman" w:cs="Arial"/>
                <w:b/>
                <w:bCs/>
                <w:color w:val="000000"/>
                <w:kern w:val="0"/>
                <w:sz w:val="18"/>
                <w:szCs w:val="18"/>
                <w:lang w:val="en-US"/>
                <w14:ligatures w14:val="none"/>
              </w:rPr>
              <w:t>Tourism subsector</w:t>
            </w:r>
          </w:p>
        </w:tc>
        <w:tc>
          <w:tcPr>
            <w:tcW w:w="1077" w:type="dxa"/>
            <w:tcBorders>
              <w:top w:val="single" w:sz="4" w:space="0" w:color="auto"/>
              <w:bottom w:val="single" w:sz="4" w:space="0" w:color="auto"/>
            </w:tcBorders>
            <w:shd w:val="clear" w:color="auto" w:fill="DEEAF6" w:themeFill="accent5" w:themeFillTint="33"/>
            <w:noWrap/>
            <w:vAlign w:val="bottom"/>
            <w:hideMark/>
          </w:tcPr>
          <w:p w14:paraId="5780F419" w14:textId="77777777" w:rsidR="00461D1C" w:rsidRPr="00862995" w:rsidRDefault="00461D1C" w:rsidP="00F4343E">
            <w:pPr>
              <w:spacing w:after="240" w:line="240" w:lineRule="auto"/>
              <w:rPr>
                <w:rFonts w:eastAsia="Times New Roman" w:cs="Arial"/>
                <w:b/>
                <w:bCs/>
                <w:color w:val="000000"/>
                <w:kern w:val="0"/>
                <w:sz w:val="18"/>
                <w:szCs w:val="18"/>
                <w:lang w:val="en-US"/>
                <w14:ligatures w14:val="none"/>
              </w:rPr>
            </w:pPr>
            <w:r w:rsidRPr="00862995">
              <w:rPr>
                <w:rFonts w:eastAsia="Times New Roman" w:cs="Arial"/>
                <w:b/>
                <w:bCs/>
                <w:color w:val="000000"/>
                <w:kern w:val="0"/>
                <w:sz w:val="18"/>
                <w:szCs w:val="18"/>
                <w:lang w:val="en-US"/>
                <w14:ligatures w14:val="none"/>
              </w:rPr>
              <w:t>Gender</w:t>
            </w:r>
            <w:r>
              <w:rPr>
                <w:rFonts w:eastAsia="Times New Roman" w:cs="Arial"/>
                <w:b/>
                <w:bCs/>
                <w:color w:val="000000"/>
                <w:kern w:val="0"/>
                <w:sz w:val="18"/>
                <w:szCs w:val="18"/>
                <w:lang w:val="en-US"/>
                <w14:ligatures w14:val="none"/>
              </w:rPr>
              <w:t xml:space="preserve"> of proprietor</w:t>
            </w:r>
          </w:p>
        </w:tc>
        <w:tc>
          <w:tcPr>
            <w:tcW w:w="1137" w:type="dxa"/>
            <w:tcBorders>
              <w:top w:val="single" w:sz="4" w:space="0" w:color="auto"/>
              <w:bottom w:val="single" w:sz="4" w:space="0" w:color="auto"/>
            </w:tcBorders>
            <w:shd w:val="clear" w:color="auto" w:fill="DEEAF6" w:themeFill="accent5" w:themeFillTint="33"/>
            <w:noWrap/>
            <w:vAlign w:val="bottom"/>
            <w:hideMark/>
          </w:tcPr>
          <w:p w14:paraId="092141A5" w14:textId="77777777" w:rsidR="00461D1C" w:rsidRPr="00862995" w:rsidRDefault="00461D1C" w:rsidP="00F4343E">
            <w:pPr>
              <w:spacing w:after="240" w:line="240" w:lineRule="auto"/>
              <w:rPr>
                <w:rFonts w:eastAsia="Times New Roman" w:cs="Arial"/>
                <w:b/>
                <w:bCs/>
                <w:color w:val="000000"/>
                <w:kern w:val="0"/>
                <w:sz w:val="18"/>
                <w:szCs w:val="18"/>
                <w:lang w:val="en-US"/>
                <w14:ligatures w14:val="none"/>
              </w:rPr>
            </w:pPr>
            <w:r w:rsidRPr="00862995">
              <w:rPr>
                <w:rFonts w:eastAsia="Times New Roman" w:cs="Arial"/>
                <w:b/>
                <w:bCs/>
                <w:color w:val="000000"/>
                <w:kern w:val="0"/>
                <w:sz w:val="18"/>
                <w:szCs w:val="18"/>
                <w:lang w:val="en-US"/>
                <w14:ligatures w14:val="none"/>
              </w:rPr>
              <w:t>Profit 2023</w:t>
            </w:r>
          </w:p>
        </w:tc>
        <w:tc>
          <w:tcPr>
            <w:tcW w:w="1137" w:type="dxa"/>
            <w:tcBorders>
              <w:top w:val="single" w:sz="4" w:space="0" w:color="auto"/>
              <w:bottom w:val="single" w:sz="4" w:space="0" w:color="auto"/>
            </w:tcBorders>
            <w:shd w:val="clear" w:color="auto" w:fill="DEEAF6" w:themeFill="accent5" w:themeFillTint="33"/>
            <w:noWrap/>
            <w:vAlign w:val="bottom"/>
            <w:hideMark/>
          </w:tcPr>
          <w:p w14:paraId="5BE01342" w14:textId="77777777" w:rsidR="00461D1C" w:rsidRPr="00862995" w:rsidRDefault="00461D1C" w:rsidP="00F4343E">
            <w:pPr>
              <w:spacing w:after="240" w:line="240" w:lineRule="auto"/>
              <w:rPr>
                <w:rFonts w:eastAsia="Times New Roman" w:cs="Arial"/>
                <w:b/>
                <w:bCs/>
                <w:color w:val="000000"/>
                <w:kern w:val="0"/>
                <w:sz w:val="18"/>
                <w:szCs w:val="18"/>
                <w:lang w:val="en-US"/>
                <w14:ligatures w14:val="none"/>
              </w:rPr>
            </w:pPr>
            <w:r>
              <w:rPr>
                <w:rFonts w:eastAsia="Times New Roman" w:cs="Arial"/>
                <w:b/>
                <w:bCs/>
                <w:color w:val="000000"/>
                <w:kern w:val="0"/>
                <w:sz w:val="18"/>
                <w:szCs w:val="18"/>
                <w:lang w:val="en-US"/>
                <w14:ligatures w14:val="none"/>
              </w:rPr>
              <w:t xml:space="preserve">% Change </w:t>
            </w:r>
            <w:r w:rsidRPr="00862995">
              <w:rPr>
                <w:rFonts w:eastAsia="Times New Roman" w:cs="Arial"/>
                <w:b/>
                <w:bCs/>
                <w:color w:val="000000"/>
                <w:kern w:val="0"/>
                <w:sz w:val="18"/>
                <w:szCs w:val="18"/>
                <w:lang w:val="en-US"/>
                <w14:ligatures w14:val="none"/>
              </w:rPr>
              <w:t>in profit</w:t>
            </w:r>
            <w:r>
              <w:rPr>
                <w:rFonts w:eastAsia="Times New Roman" w:cs="Arial"/>
                <w:b/>
                <w:bCs/>
                <w:color w:val="000000"/>
                <w:kern w:val="0"/>
                <w:sz w:val="18"/>
                <w:szCs w:val="18"/>
                <w:lang w:val="en-US"/>
                <w14:ligatures w14:val="none"/>
              </w:rPr>
              <w:t xml:space="preserve"> 2023-2024</w:t>
            </w:r>
          </w:p>
        </w:tc>
        <w:tc>
          <w:tcPr>
            <w:tcW w:w="981" w:type="dxa"/>
            <w:tcBorders>
              <w:top w:val="single" w:sz="4" w:space="0" w:color="auto"/>
              <w:bottom w:val="single" w:sz="4" w:space="0" w:color="auto"/>
            </w:tcBorders>
            <w:shd w:val="clear" w:color="auto" w:fill="DEEAF6" w:themeFill="accent5" w:themeFillTint="33"/>
            <w:noWrap/>
            <w:vAlign w:val="bottom"/>
            <w:hideMark/>
          </w:tcPr>
          <w:p w14:paraId="3E4FAD48" w14:textId="77777777" w:rsidR="00461D1C" w:rsidRPr="00862995" w:rsidRDefault="00461D1C" w:rsidP="00F4343E">
            <w:pPr>
              <w:spacing w:after="240" w:line="240" w:lineRule="auto"/>
              <w:rPr>
                <w:rFonts w:eastAsia="Times New Roman" w:cs="Arial"/>
                <w:b/>
                <w:bCs/>
                <w:color w:val="000000"/>
                <w:kern w:val="0"/>
                <w:sz w:val="18"/>
                <w:szCs w:val="18"/>
                <w:lang w:val="en-US"/>
                <w14:ligatures w14:val="none"/>
              </w:rPr>
            </w:pPr>
            <w:r>
              <w:rPr>
                <w:rFonts w:eastAsia="Times New Roman" w:cs="Arial"/>
                <w:b/>
                <w:bCs/>
                <w:color w:val="000000"/>
                <w:kern w:val="0"/>
                <w:sz w:val="18"/>
                <w:szCs w:val="18"/>
                <w:lang w:val="en-US"/>
                <w14:ligatures w14:val="none"/>
              </w:rPr>
              <w:t>Workers</w:t>
            </w:r>
            <w:r w:rsidRPr="00862995">
              <w:rPr>
                <w:rFonts w:eastAsia="Times New Roman" w:cs="Arial"/>
                <w:b/>
                <w:bCs/>
                <w:color w:val="000000"/>
                <w:kern w:val="0"/>
                <w:sz w:val="18"/>
                <w:szCs w:val="18"/>
                <w:lang w:val="en-US"/>
                <w14:ligatures w14:val="none"/>
              </w:rPr>
              <w:t xml:space="preserve"> 2023</w:t>
            </w:r>
          </w:p>
        </w:tc>
        <w:tc>
          <w:tcPr>
            <w:tcW w:w="1277" w:type="dxa"/>
            <w:tcBorders>
              <w:top w:val="single" w:sz="4" w:space="0" w:color="auto"/>
              <w:bottom w:val="single" w:sz="4" w:space="0" w:color="auto"/>
            </w:tcBorders>
            <w:shd w:val="clear" w:color="auto" w:fill="DEEAF6" w:themeFill="accent5" w:themeFillTint="33"/>
            <w:noWrap/>
            <w:vAlign w:val="bottom"/>
            <w:hideMark/>
          </w:tcPr>
          <w:p w14:paraId="11B788FD" w14:textId="77777777" w:rsidR="00461D1C" w:rsidRPr="00862995" w:rsidRDefault="00461D1C" w:rsidP="00F4343E">
            <w:pPr>
              <w:spacing w:after="240" w:line="240" w:lineRule="auto"/>
              <w:rPr>
                <w:rFonts w:eastAsia="Times New Roman" w:cs="Arial"/>
                <w:b/>
                <w:bCs/>
                <w:color w:val="000000"/>
                <w:kern w:val="0"/>
                <w:sz w:val="18"/>
                <w:szCs w:val="18"/>
                <w:lang w:val="en-US"/>
                <w14:ligatures w14:val="none"/>
              </w:rPr>
            </w:pPr>
            <w:r w:rsidRPr="00862995">
              <w:rPr>
                <w:rFonts w:eastAsia="Times New Roman" w:cs="Arial"/>
                <w:b/>
                <w:bCs/>
                <w:color w:val="000000"/>
                <w:kern w:val="0"/>
                <w:sz w:val="18"/>
                <w:szCs w:val="18"/>
                <w:lang w:val="en-US"/>
                <w14:ligatures w14:val="none"/>
              </w:rPr>
              <w:t xml:space="preserve">Change in </w:t>
            </w:r>
            <w:r>
              <w:rPr>
                <w:rFonts w:eastAsia="Times New Roman" w:cs="Arial"/>
                <w:b/>
                <w:bCs/>
                <w:color w:val="000000"/>
                <w:kern w:val="0"/>
                <w:sz w:val="18"/>
                <w:szCs w:val="18"/>
                <w:lang w:val="en-US"/>
                <w14:ligatures w14:val="none"/>
              </w:rPr>
              <w:t>number of workers 2023-2024</w:t>
            </w:r>
          </w:p>
        </w:tc>
      </w:tr>
      <w:tr w:rsidR="00461D1C" w:rsidRPr="00862995" w14:paraId="73A10851" w14:textId="77777777" w:rsidTr="00C01D9D">
        <w:trPr>
          <w:trHeight w:val="255"/>
        </w:trPr>
        <w:tc>
          <w:tcPr>
            <w:tcW w:w="2700" w:type="dxa"/>
            <w:tcBorders>
              <w:top w:val="single" w:sz="4" w:space="0" w:color="auto"/>
            </w:tcBorders>
            <w:shd w:val="clear" w:color="auto" w:fill="auto"/>
            <w:noWrap/>
            <w:vAlign w:val="bottom"/>
            <w:hideMark/>
          </w:tcPr>
          <w:p w14:paraId="5F712298"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Accommodation services</w:t>
            </w:r>
          </w:p>
        </w:tc>
        <w:tc>
          <w:tcPr>
            <w:tcW w:w="1077" w:type="dxa"/>
            <w:tcBorders>
              <w:top w:val="single" w:sz="4" w:space="0" w:color="auto"/>
            </w:tcBorders>
            <w:shd w:val="clear" w:color="auto" w:fill="auto"/>
            <w:noWrap/>
            <w:vAlign w:val="bottom"/>
            <w:hideMark/>
          </w:tcPr>
          <w:p w14:paraId="12490507"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Female</w:t>
            </w:r>
          </w:p>
        </w:tc>
        <w:tc>
          <w:tcPr>
            <w:tcW w:w="1137" w:type="dxa"/>
            <w:tcBorders>
              <w:top w:val="single" w:sz="4" w:space="0" w:color="auto"/>
            </w:tcBorders>
            <w:shd w:val="clear" w:color="auto" w:fill="auto"/>
            <w:noWrap/>
            <w:vAlign w:val="bottom"/>
            <w:hideMark/>
          </w:tcPr>
          <w:p w14:paraId="16528EEC"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70</w:t>
            </w:r>
            <w:r>
              <w:rPr>
                <w:rFonts w:eastAsia="Times New Roman" w:cs="Arial"/>
                <w:color w:val="000000"/>
                <w:kern w:val="0"/>
                <w:sz w:val="18"/>
                <w:szCs w:val="18"/>
                <w:lang w:val="en-US"/>
                <w14:ligatures w14:val="none"/>
              </w:rPr>
              <w:t>,</w:t>
            </w:r>
            <w:r w:rsidRPr="00862995">
              <w:rPr>
                <w:rFonts w:eastAsia="Times New Roman" w:cs="Arial"/>
                <w:color w:val="000000"/>
                <w:kern w:val="0"/>
                <w:sz w:val="18"/>
                <w:szCs w:val="18"/>
                <w:lang w:val="en-US"/>
                <w14:ligatures w14:val="none"/>
              </w:rPr>
              <w:t>000</w:t>
            </w:r>
          </w:p>
        </w:tc>
        <w:tc>
          <w:tcPr>
            <w:tcW w:w="1137" w:type="dxa"/>
            <w:tcBorders>
              <w:top w:val="single" w:sz="4" w:space="0" w:color="auto"/>
            </w:tcBorders>
            <w:shd w:val="clear" w:color="auto" w:fill="auto"/>
            <w:noWrap/>
            <w:vAlign w:val="bottom"/>
            <w:hideMark/>
          </w:tcPr>
          <w:p w14:paraId="7841C21B"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Pr>
                <w:rFonts w:cs="Arial"/>
                <w:color w:val="000000"/>
              </w:rPr>
              <w:t>43</w:t>
            </w:r>
          </w:p>
        </w:tc>
        <w:tc>
          <w:tcPr>
            <w:tcW w:w="981" w:type="dxa"/>
            <w:tcBorders>
              <w:top w:val="single" w:sz="4" w:space="0" w:color="auto"/>
            </w:tcBorders>
            <w:shd w:val="clear" w:color="auto" w:fill="auto"/>
            <w:noWrap/>
            <w:vAlign w:val="bottom"/>
            <w:hideMark/>
          </w:tcPr>
          <w:p w14:paraId="0DC085DD"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2</w:t>
            </w:r>
          </w:p>
        </w:tc>
        <w:tc>
          <w:tcPr>
            <w:tcW w:w="1277" w:type="dxa"/>
            <w:tcBorders>
              <w:top w:val="single" w:sz="4" w:space="0" w:color="auto"/>
            </w:tcBorders>
            <w:shd w:val="clear" w:color="auto" w:fill="auto"/>
            <w:noWrap/>
            <w:vAlign w:val="bottom"/>
            <w:hideMark/>
          </w:tcPr>
          <w:p w14:paraId="2DDC3319"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0</w:t>
            </w:r>
          </w:p>
        </w:tc>
      </w:tr>
      <w:tr w:rsidR="00461D1C" w:rsidRPr="00862995" w14:paraId="3D1E1BE5" w14:textId="77777777" w:rsidTr="00C01D9D">
        <w:trPr>
          <w:trHeight w:val="255"/>
        </w:trPr>
        <w:tc>
          <w:tcPr>
            <w:tcW w:w="2700" w:type="dxa"/>
            <w:shd w:val="clear" w:color="auto" w:fill="auto"/>
            <w:noWrap/>
            <w:vAlign w:val="bottom"/>
            <w:hideMark/>
          </w:tcPr>
          <w:p w14:paraId="03C8FB26"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Food and Beverage Services</w:t>
            </w:r>
          </w:p>
        </w:tc>
        <w:tc>
          <w:tcPr>
            <w:tcW w:w="1077" w:type="dxa"/>
            <w:shd w:val="clear" w:color="auto" w:fill="auto"/>
            <w:noWrap/>
            <w:hideMark/>
          </w:tcPr>
          <w:p w14:paraId="50578DB0"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E50448">
              <w:rPr>
                <w:rFonts w:eastAsia="Times New Roman" w:cs="Arial"/>
                <w:color w:val="000000"/>
                <w:kern w:val="0"/>
                <w:sz w:val="18"/>
                <w:szCs w:val="18"/>
                <w:lang w:val="en-US"/>
                <w14:ligatures w14:val="none"/>
              </w:rPr>
              <w:t>Female</w:t>
            </w:r>
          </w:p>
        </w:tc>
        <w:tc>
          <w:tcPr>
            <w:tcW w:w="1137" w:type="dxa"/>
            <w:shd w:val="clear" w:color="auto" w:fill="auto"/>
            <w:noWrap/>
            <w:vAlign w:val="bottom"/>
            <w:hideMark/>
          </w:tcPr>
          <w:p w14:paraId="49E36B35"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9</w:t>
            </w:r>
            <w:r>
              <w:rPr>
                <w:rFonts w:eastAsia="Times New Roman" w:cs="Arial"/>
                <w:color w:val="000000"/>
                <w:kern w:val="0"/>
                <w:sz w:val="18"/>
                <w:szCs w:val="18"/>
                <w:lang w:val="en-US"/>
                <w14:ligatures w14:val="none"/>
              </w:rPr>
              <w:t>,</w:t>
            </w:r>
            <w:r w:rsidRPr="00862995">
              <w:rPr>
                <w:rFonts w:eastAsia="Times New Roman" w:cs="Arial"/>
                <w:color w:val="000000"/>
                <w:kern w:val="0"/>
                <w:sz w:val="18"/>
                <w:szCs w:val="18"/>
                <w:lang w:val="en-US"/>
                <w14:ligatures w14:val="none"/>
              </w:rPr>
              <w:t>000</w:t>
            </w:r>
          </w:p>
        </w:tc>
        <w:tc>
          <w:tcPr>
            <w:tcW w:w="1137" w:type="dxa"/>
            <w:shd w:val="clear" w:color="auto" w:fill="auto"/>
            <w:noWrap/>
            <w:vAlign w:val="bottom"/>
            <w:hideMark/>
          </w:tcPr>
          <w:p w14:paraId="3494BB07"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Pr>
                <w:rFonts w:cs="Arial"/>
                <w:color w:val="000000"/>
              </w:rPr>
              <w:t>67</w:t>
            </w:r>
          </w:p>
        </w:tc>
        <w:tc>
          <w:tcPr>
            <w:tcW w:w="981" w:type="dxa"/>
            <w:shd w:val="clear" w:color="auto" w:fill="auto"/>
            <w:noWrap/>
            <w:vAlign w:val="bottom"/>
            <w:hideMark/>
          </w:tcPr>
          <w:p w14:paraId="48D7CF2A"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5</w:t>
            </w:r>
          </w:p>
        </w:tc>
        <w:tc>
          <w:tcPr>
            <w:tcW w:w="1277" w:type="dxa"/>
            <w:shd w:val="clear" w:color="auto" w:fill="auto"/>
            <w:noWrap/>
            <w:vAlign w:val="bottom"/>
            <w:hideMark/>
          </w:tcPr>
          <w:p w14:paraId="1A334D03"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0</w:t>
            </w:r>
          </w:p>
        </w:tc>
      </w:tr>
      <w:tr w:rsidR="00461D1C" w:rsidRPr="00862995" w14:paraId="4CA66A11" w14:textId="77777777" w:rsidTr="00C01D9D">
        <w:trPr>
          <w:trHeight w:val="255"/>
        </w:trPr>
        <w:tc>
          <w:tcPr>
            <w:tcW w:w="2700" w:type="dxa"/>
            <w:shd w:val="clear" w:color="auto" w:fill="auto"/>
            <w:noWrap/>
            <w:vAlign w:val="bottom"/>
            <w:hideMark/>
          </w:tcPr>
          <w:p w14:paraId="4720F5AF"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Food and Beverage Services</w:t>
            </w:r>
          </w:p>
        </w:tc>
        <w:tc>
          <w:tcPr>
            <w:tcW w:w="1077" w:type="dxa"/>
            <w:shd w:val="clear" w:color="auto" w:fill="auto"/>
            <w:noWrap/>
            <w:hideMark/>
          </w:tcPr>
          <w:p w14:paraId="567E1E14"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E50448">
              <w:rPr>
                <w:rFonts w:eastAsia="Times New Roman" w:cs="Arial"/>
                <w:color w:val="000000"/>
                <w:kern w:val="0"/>
                <w:sz w:val="18"/>
                <w:szCs w:val="18"/>
                <w:lang w:val="en-US"/>
                <w14:ligatures w14:val="none"/>
              </w:rPr>
              <w:t>Female</w:t>
            </w:r>
          </w:p>
        </w:tc>
        <w:tc>
          <w:tcPr>
            <w:tcW w:w="1137" w:type="dxa"/>
            <w:shd w:val="clear" w:color="auto" w:fill="auto"/>
            <w:noWrap/>
            <w:vAlign w:val="bottom"/>
            <w:hideMark/>
          </w:tcPr>
          <w:p w14:paraId="3F54C77F"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50</w:t>
            </w:r>
            <w:r>
              <w:rPr>
                <w:rFonts w:eastAsia="Times New Roman" w:cs="Arial"/>
                <w:color w:val="000000"/>
                <w:kern w:val="0"/>
                <w:sz w:val="18"/>
                <w:szCs w:val="18"/>
                <w:lang w:val="en-US"/>
                <w14:ligatures w14:val="none"/>
              </w:rPr>
              <w:t>,</w:t>
            </w:r>
            <w:r w:rsidRPr="00862995">
              <w:rPr>
                <w:rFonts w:eastAsia="Times New Roman" w:cs="Arial"/>
                <w:color w:val="000000"/>
                <w:kern w:val="0"/>
                <w:sz w:val="18"/>
                <w:szCs w:val="18"/>
                <w:lang w:val="en-US"/>
                <w14:ligatures w14:val="none"/>
              </w:rPr>
              <w:t>000</w:t>
            </w:r>
          </w:p>
        </w:tc>
        <w:tc>
          <w:tcPr>
            <w:tcW w:w="1137" w:type="dxa"/>
            <w:shd w:val="clear" w:color="auto" w:fill="auto"/>
            <w:noWrap/>
            <w:vAlign w:val="bottom"/>
            <w:hideMark/>
          </w:tcPr>
          <w:p w14:paraId="327631FF"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Pr>
                <w:rFonts w:cs="Arial"/>
                <w:color w:val="000000"/>
              </w:rPr>
              <w:t>40</w:t>
            </w:r>
          </w:p>
        </w:tc>
        <w:tc>
          <w:tcPr>
            <w:tcW w:w="981" w:type="dxa"/>
            <w:shd w:val="clear" w:color="auto" w:fill="auto"/>
            <w:noWrap/>
            <w:vAlign w:val="bottom"/>
            <w:hideMark/>
          </w:tcPr>
          <w:p w14:paraId="7B68DBD3"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1</w:t>
            </w:r>
          </w:p>
        </w:tc>
        <w:tc>
          <w:tcPr>
            <w:tcW w:w="1277" w:type="dxa"/>
            <w:shd w:val="clear" w:color="auto" w:fill="auto"/>
            <w:noWrap/>
            <w:vAlign w:val="bottom"/>
            <w:hideMark/>
          </w:tcPr>
          <w:p w14:paraId="00C625D7"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2</w:t>
            </w:r>
          </w:p>
        </w:tc>
      </w:tr>
      <w:tr w:rsidR="00461D1C" w:rsidRPr="00862995" w14:paraId="2DCB5379" w14:textId="77777777" w:rsidTr="00C01D9D">
        <w:trPr>
          <w:trHeight w:val="255"/>
        </w:trPr>
        <w:tc>
          <w:tcPr>
            <w:tcW w:w="2700" w:type="dxa"/>
            <w:shd w:val="clear" w:color="auto" w:fill="auto"/>
            <w:noWrap/>
            <w:vAlign w:val="bottom"/>
            <w:hideMark/>
          </w:tcPr>
          <w:p w14:paraId="273FFA86"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Food and Beverage Services</w:t>
            </w:r>
          </w:p>
        </w:tc>
        <w:tc>
          <w:tcPr>
            <w:tcW w:w="1077" w:type="dxa"/>
            <w:shd w:val="clear" w:color="auto" w:fill="auto"/>
            <w:noWrap/>
            <w:hideMark/>
          </w:tcPr>
          <w:p w14:paraId="5C7ABEA5"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E50448">
              <w:rPr>
                <w:rFonts w:eastAsia="Times New Roman" w:cs="Arial"/>
                <w:color w:val="000000"/>
                <w:kern w:val="0"/>
                <w:sz w:val="18"/>
                <w:szCs w:val="18"/>
                <w:lang w:val="en-US"/>
                <w14:ligatures w14:val="none"/>
              </w:rPr>
              <w:t>Female</w:t>
            </w:r>
          </w:p>
        </w:tc>
        <w:tc>
          <w:tcPr>
            <w:tcW w:w="1137" w:type="dxa"/>
            <w:shd w:val="clear" w:color="auto" w:fill="auto"/>
            <w:noWrap/>
            <w:vAlign w:val="bottom"/>
            <w:hideMark/>
          </w:tcPr>
          <w:p w14:paraId="6BF0A338"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30</w:t>
            </w:r>
            <w:r>
              <w:rPr>
                <w:rFonts w:eastAsia="Times New Roman" w:cs="Arial"/>
                <w:color w:val="000000"/>
                <w:kern w:val="0"/>
                <w:sz w:val="18"/>
                <w:szCs w:val="18"/>
                <w:lang w:val="en-US"/>
                <w14:ligatures w14:val="none"/>
              </w:rPr>
              <w:t>,</w:t>
            </w:r>
            <w:r w:rsidRPr="00862995">
              <w:rPr>
                <w:rFonts w:eastAsia="Times New Roman" w:cs="Arial"/>
                <w:color w:val="000000"/>
                <w:kern w:val="0"/>
                <w:sz w:val="18"/>
                <w:szCs w:val="18"/>
                <w:lang w:val="en-US"/>
                <w14:ligatures w14:val="none"/>
              </w:rPr>
              <w:t>000</w:t>
            </w:r>
          </w:p>
        </w:tc>
        <w:tc>
          <w:tcPr>
            <w:tcW w:w="1137" w:type="dxa"/>
            <w:shd w:val="clear" w:color="auto" w:fill="auto"/>
            <w:noWrap/>
            <w:vAlign w:val="bottom"/>
            <w:hideMark/>
          </w:tcPr>
          <w:p w14:paraId="09B28F09"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Pr>
                <w:rFonts w:cs="Arial"/>
                <w:color w:val="000000"/>
              </w:rPr>
              <w:t>0</w:t>
            </w:r>
          </w:p>
        </w:tc>
        <w:tc>
          <w:tcPr>
            <w:tcW w:w="981" w:type="dxa"/>
            <w:shd w:val="clear" w:color="auto" w:fill="auto"/>
            <w:noWrap/>
            <w:vAlign w:val="bottom"/>
            <w:hideMark/>
          </w:tcPr>
          <w:p w14:paraId="22261121"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2</w:t>
            </w:r>
          </w:p>
        </w:tc>
        <w:tc>
          <w:tcPr>
            <w:tcW w:w="1277" w:type="dxa"/>
            <w:shd w:val="clear" w:color="auto" w:fill="auto"/>
            <w:noWrap/>
            <w:vAlign w:val="bottom"/>
            <w:hideMark/>
          </w:tcPr>
          <w:p w14:paraId="296BF60F"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0</w:t>
            </w:r>
          </w:p>
        </w:tc>
      </w:tr>
      <w:tr w:rsidR="00461D1C" w:rsidRPr="00862995" w14:paraId="43CFA279" w14:textId="77777777" w:rsidTr="00C01D9D">
        <w:trPr>
          <w:trHeight w:val="255"/>
        </w:trPr>
        <w:tc>
          <w:tcPr>
            <w:tcW w:w="2700" w:type="dxa"/>
            <w:shd w:val="clear" w:color="auto" w:fill="auto"/>
            <w:noWrap/>
            <w:vAlign w:val="bottom"/>
            <w:hideMark/>
          </w:tcPr>
          <w:p w14:paraId="6C4E215F"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Food and Beverage Services</w:t>
            </w:r>
          </w:p>
        </w:tc>
        <w:tc>
          <w:tcPr>
            <w:tcW w:w="1077" w:type="dxa"/>
            <w:shd w:val="clear" w:color="auto" w:fill="auto"/>
            <w:noWrap/>
            <w:hideMark/>
          </w:tcPr>
          <w:p w14:paraId="0C63203E"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E50448">
              <w:rPr>
                <w:rFonts w:eastAsia="Times New Roman" w:cs="Arial"/>
                <w:color w:val="000000"/>
                <w:kern w:val="0"/>
                <w:sz w:val="18"/>
                <w:szCs w:val="18"/>
                <w:lang w:val="en-US"/>
                <w14:ligatures w14:val="none"/>
              </w:rPr>
              <w:t>Female</w:t>
            </w:r>
          </w:p>
        </w:tc>
        <w:tc>
          <w:tcPr>
            <w:tcW w:w="1137" w:type="dxa"/>
            <w:shd w:val="clear" w:color="auto" w:fill="auto"/>
            <w:noWrap/>
            <w:vAlign w:val="bottom"/>
            <w:hideMark/>
          </w:tcPr>
          <w:p w14:paraId="51D89F33"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100</w:t>
            </w:r>
            <w:r>
              <w:rPr>
                <w:rFonts w:eastAsia="Times New Roman" w:cs="Arial"/>
                <w:color w:val="000000"/>
                <w:kern w:val="0"/>
                <w:sz w:val="18"/>
                <w:szCs w:val="18"/>
                <w:lang w:val="en-US"/>
                <w14:ligatures w14:val="none"/>
              </w:rPr>
              <w:t>,</w:t>
            </w:r>
            <w:r w:rsidRPr="00862995">
              <w:rPr>
                <w:rFonts w:eastAsia="Times New Roman" w:cs="Arial"/>
                <w:color w:val="000000"/>
                <w:kern w:val="0"/>
                <w:sz w:val="18"/>
                <w:szCs w:val="18"/>
                <w:lang w:val="en-US"/>
                <w14:ligatures w14:val="none"/>
              </w:rPr>
              <w:t>000</w:t>
            </w:r>
          </w:p>
        </w:tc>
        <w:tc>
          <w:tcPr>
            <w:tcW w:w="1137" w:type="dxa"/>
            <w:shd w:val="clear" w:color="auto" w:fill="auto"/>
            <w:noWrap/>
            <w:vAlign w:val="bottom"/>
            <w:hideMark/>
          </w:tcPr>
          <w:p w14:paraId="7E603599"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Pr>
                <w:rFonts w:cs="Arial"/>
                <w:color w:val="000000"/>
              </w:rPr>
              <w:t>100</w:t>
            </w:r>
          </w:p>
        </w:tc>
        <w:tc>
          <w:tcPr>
            <w:tcW w:w="981" w:type="dxa"/>
            <w:shd w:val="clear" w:color="auto" w:fill="auto"/>
            <w:noWrap/>
            <w:vAlign w:val="bottom"/>
            <w:hideMark/>
          </w:tcPr>
          <w:p w14:paraId="4BF53920"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5</w:t>
            </w:r>
          </w:p>
        </w:tc>
        <w:tc>
          <w:tcPr>
            <w:tcW w:w="1277" w:type="dxa"/>
            <w:shd w:val="clear" w:color="auto" w:fill="auto"/>
            <w:noWrap/>
            <w:vAlign w:val="bottom"/>
            <w:hideMark/>
          </w:tcPr>
          <w:p w14:paraId="199D54EC"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1</w:t>
            </w:r>
          </w:p>
        </w:tc>
      </w:tr>
      <w:tr w:rsidR="00461D1C" w:rsidRPr="00862995" w14:paraId="2325F46E" w14:textId="77777777" w:rsidTr="00C01D9D">
        <w:trPr>
          <w:trHeight w:val="255"/>
        </w:trPr>
        <w:tc>
          <w:tcPr>
            <w:tcW w:w="2700" w:type="dxa"/>
            <w:shd w:val="clear" w:color="auto" w:fill="auto"/>
            <w:noWrap/>
            <w:vAlign w:val="bottom"/>
            <w:hideMark/>
          </w:tcPr>
          <w:p w14:paraId="0F98D367"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Food and Beverage Services</w:t>
            </w:r>
          </w:p>
        </w:tc>
        <w:tc>
          <w:tcPr>
            <w:tcW w:w="1077" w:type="dxa"/>
            <w:shd w:val="clear" w:color="auto" w:fill="auto"/>
            <w:noWrap/>
            <w:hideMark/>
          </w:tcPr>
          <w:p w14:paraId="74F2C8EB"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E50448">
              <w:rPr>
                <w:rFonts w:eastAsia="Times New Roman" w:cs="Arial"/>
                <w:color w:val="000000"/>
                <w:kern w:val="0"/>
                <w:sz w:val="18"/>
                <w:szCs w:val="18"/>
                <w:lang w:val="en-US"/>
                <w14:ligatures w14:val="none"/>
              </w:rPr>
              <w:t>Female</w:t>
            </w:r>
          </w:p>
        </w:tc>
        <w:tc>
          <w:tcPr>
            <w:tcW w:w="1137" w:type="dxa"/>
            <w:shd w:val="clear" w:color="auto" w:fill="auto"/>
            <w:noWrap/>
            <w:vAlign w:val="bottom"/>
            <w:hideMark/>
          </w:tcPr>
          <w:p w14:paraId="2112C98C"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100</w:t>
            </w:r>
            <w:r>
              <w:rPr>
                <w:rFonts w:eastAsia="Times New Roman" w:cs="Arial"/>
                <w:color w:val="000000"/>
                <w:kern w:val="0"/>
                <w:sz w:val="18"/>
                <w:szCs w:val="18"/>
                <w:lang w:val="en-US"/>
                <w14:ligatures w14:val="none"/>
              </w:rPr>
              <w:t>,</w:t>
            </w:r>
            <w:r w:rsidRPr="00862995">
              <w:rPr>
                <w:rFonts w:eastAsia="Times New Roman" w:cs="Arial"/>
                <w:color w:val="000000"/>
                <w:kern w:val="0"/>
                <w:sz w:val="18"/>
                <w:szCs w:val="18"/>
                <w:lang w:val="en-US"/>
                <w14:ligatures w14:val="none"/>
              </w:rPr>
              <w:t>000</w:t>
            </w:r>
          </w:p>
        </w:tc>
        <w:tc>
          <w:tcPr>
            <w:tcW w:w="1137" w:type="dxa"/>
            <w:shd w:val="clear" w:color="auto" w:fill="auto"/>
            <w:noWrap/>
            <w:vAlign w:val="bottom"/>
            <w:hideMark/>
          </w:tcPr>
          <w:p w14:paraId="68CAC22B"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Pr>
                <w:rFonts w:cs="Arial"/>
                <w:color w:val="000000"/>
              </w:rPr>
              <w:t>100</w:t>
            </w:r>
          </w:p>
        </w:tc>
        <w:tc>
          <w:tcPr>
            <w:tcW w:w="981" w:type="dxa"/>
            <w:shd w:val="clear" w:color="auto" w:fill="auto"/>
            <w:noWrap/>
            <w:vAlign w:val="bottom"/>
            <w:hideMark/>
          </w:tcPr>
          <w:p w14:paraId="4587E24F"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6</w:t>
            </w:r>
          </w:p>
        </w:tc>
        <w:tc>
          <w:tcPr>
            <w:tcW w:w="1277" w:type="dxa"/>
            <w:shd w:val="clear" w:color="auto" w:fill="auto"/>
            <w:noWrap/>
            <w:vAlign w:val="bottom"/>
            <w:hideMark/>
          </w:tcPr>
          <w:p w14:paraId="0901BFC1"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0</w:t>
            </w:r>
          </w:p>
        </w:tc>
      </w:tr>
      <w:tr w:rsidR="00461D1C" w:rsidRPr="00862995" w14:paraId="6995CA69" w14:textId="77777777" w:rsidTr="00C01D9D">
        <w:trPr>
          <w:trHeight w:val="255"/>
        </w:trPr>
        <w:tc>
          <w:tcPr>
            <w:tcW w:w="2700" w:type="dxa"/>
            <w:shd w:val="clear" w:color="auto" w:fill="auto"/>
            <w:noWrap/>
            <w:vAlign w:val="bottom"/>
            <w:hideMark/>
          </w:tcPr>
          <w:p w14:paraId="021EE4F9"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Handicrafts</w:t>
            </w:r>
          </w:p>
        </w:tc>
        <w:tc>
          <w:tcPr>
            <w:tcW w:w="1077" w:type="dxa"/>
            <w:shd w:val="clear" w:color="auto" w:fill="auto"/>
            <w:noWrap/>
            <w:hideMark/>
          </w:tcPr>
          <w:p w14:paraId="7642E318"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E50448">
              <w:rPr>
                <w:rFonts w:eastAsia="Times New Roman" w:cs="Arial"/>
                <w:color w:val="000000"/>
                <w:kern w:val="0"/>
                <w:sz w:val="18"/>
                <w:szCs w:val="18"/>
                <w:lang w:val="en-US"/>
                <w14:ligatures w14:val="none"/>
              </w:rPr>
              <w:t>Female</w:t>
            </w:r>
          </w:p>
        </w:tc>
        <w:tc>
          <w:tcPr>
            <w:tcW w:w="1137" w:type="dxa"/>
            <w:shd w:val="clear" w:color="auto" w:fill="auto"/>
            <w:noWrap/>
            <w:vAlign w:val="bottom"/>
            <w:hideMark/>
          </w:tcPr>
          <w:p w14:paraId="7F0F0A3A"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50</w:t>
            </w:r>
            <w:r>
              <w:rPr>
                <w:rFonts w:eastAsia="Times New Roman" w:cs="Arial"/>
                <w:color w:val="000000"/>
                <w:kern w:val="0"/>
                <w:sz w:val="18"/>
                <w:szCs w:val="18"/>
                <w:lang w:val="en-US"/>
                <w14:ligatures w14:val="none"/>
              </w:rPr>
              <w:t>,</w:t>
            </w:r>
            <w:r w:rsidRPr="00862995">
              <w:rPr>
                <w:rFonts w:eastAsia="Times New Roman" w:cs="Arial"/>
                <w:color w:val="000000"/>
                <w:kern w:val="0"/>
                <w:sz w:val="18"/>
                <w:szCs w:val="18"/>
                <w:lang w:val="en-US"/>
                <w14:ligatures w14:val="none"/>
              </w:rPr>
              <w:t>000</w:t>
            </w:r>
          </w:p>
        </w:tc>
        <w:tc>
          <w:tcPr>
            <w:tcW w:w="1137" w:type="dxa"/>
            <w:shd w:val="clear" w:color="auto" w:fill="auto"/>
            <w:noWrap/>
            <w:vAlign w:val="bottom"/>
            <w:hideMark/>
          </w:tcPr>
          <w:p w14:paraId="7F08433C"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Pr>
                <w:rFonts w:cs="Arial"/>
                <w:color w:val="000000"/>
              </w:rPr>
              <w:t>40</w:t>
            </w:r>
          </w:p>
        </w:tc>
        <w:tc>
          <w:tcPr>
            <w:tcW w:w="981" w:type="dxa"/>
            <w:shd w:val="clear" w:color="auto" w:fill="auto"/>
            <w:noWrap/>
            <w:vAlign w:val="bottom"/>
            <w:hideMark/>
          </w:tcPr>
          <w:p w14:paraId="7B0851D9"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5</w:t>
            </w:r>
          </w:p>
        </w:tc>
        <w:tc>
          <w:tcPr>
            <w:tcW w:w="1277" w:type="dxa"/>
            <w:shd w:val="clear" w:color="auto" w:fill="auto"/>
            <w:noWrap/>
            <w:vAlign w:val="bottom"/>
            <w:hideMark/>
          </w:tcPr>
          <w:p w14:paraId="0938F82F"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0</w:t>
            </w:r>
          </w:p>
        </w:tc>
      </w:tr>
      <w:tr w:rsidR="00461D1C" w:rsidRPr="00862995" w14:paraId="1C04DC82" w14:textId="77777777" w:rsidTr="00C01D9D">
        <w:trPr>
          <w:trHeight w:val="255"/>
        </w:trPr>
        <w:tc>
          <w:tcPr>
            <w:tcW w:w="2700" w:type="dxa"/>
            <w:shd w:val="clear" w:color="auto" w:fill="auto"/>
            <w:noWrap/>
            <w:vAlign w:val="bottom"/>
            <w:hideMark/>
          </w:tcPr>
          <w:p w14:paraId="328305D9"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Handicrafts</w:t>
            </w:r>
          </w:p>
        </w:tc>
        <w:tc>
          <w:tcPr>
            <w:tcW w:w="1077" w:type="dxa"/>
            <w:shd w:val="clear" w:color="auto" w:fill="auto"/>
            <w:noWrap/>
            <w:hideMark/>
          </w:tcPr>
          <w:p w14:paraId="6784184B"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E50448">
              <w:rPr>
                <w:rFonts w:eastAsia="Times New Roman" w:cs="Arial"/>
                <w:color w:val="000000"/>
                <w:kern w:val="0"/>
                <w:sz w:val="18"/>
                <w:szCs w:val="18"/>
                <w:lang w:val="en-US"/>
                <w14:ligatures w14:val="none"/>
              </w:rPr>
              <w:t>Female</w:t>
            </w:r>
          </w:p>
        </w:tc>
        <w:tc>
          <w:tcPr>
            <w:tcW w:w="1137" w:type="dxa"/>
            <w:shd w:val="clear" w:color="auto" w:fill="auto"/>
            <w:noWrap/>
            <w:vAlign w:val="bottom"/>
            <w:hideMark/>
          </w:tcPr>
          <w:p w14:paraId="51A4D381"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9</w:t>
            </w:r>
            <w:r>
              <w:rPr>
                <w:rFonts w:eastAsia="Times New Roman" w:cs="Arial"/>
                <w:color w:val="000000"/>
                <w:kern w:val="0"/>
                <w:sz w:val="18"/>
                <w:szCs w:val="18"/>
                <w:lang w:val="en-US"/>
                <w14:ligatures w14:val="none"/>
              </w:rPr>
              <w:t>,</w:t>
            </w:r>
            <w:r w:rsidRPr="00862995">
              <w:rPr>
                <w:rFonts w:eastAsia="Times New Roman" w:cs="Arial"/>
                <w:color w:val="000000"/>
                <w:kern w:val="0"/>
                <w:sz w:val="18"/>
                <w:szCs w:val="18"/>
                <w:lang w:val="en-US"/>
                <w14:ligatures w14:val="none"/>
              </w:rPr>
              <w:t>000</w:t>
            </w:r>
          </w:p>
        </w:tc>
        <w:tc>
          <w:tcPr>
            <w:tcW w:w="1137" w:type="dxa"/>
            <w:shd w:val="clear" w:color="auto" w:fill="auto"/>
            <w:noWrap/>
            <w:vAlign w:val="bottom"/>
            <w:hideMark/>
          </w:tcPr>
          <w:p w14:paraId="3B52E909"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Pr>
                <w:rFonts w:cs="Arial"/>
                <w:color w:val="000000"/>
              </w:rPr>
              <w:t>67</w:t>
            </w:r>
          </w:p>
        </w:tc>
        <w:tc>
          <w:tcPr>
            <w:tcW w:w="981" w:type="dxa"/>
            <w:shd w:val="clear" w:color="auto" w:fill="auto"/>
            <w:noWrap/>
            <w:vAlign w:val="bottom"/>
            <w:hideMark/>
          </w:tcPr>
          <w:p w14:paraId="76C2CAB2"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2</w:t>
            </w:r>
          </w:p>
        </w:tc>
        <w:tc>
          <w:tcPr>
            <w:tcW w:w="1277" w:type="dxa"/>
            <w:shd w:val="clear" w:color="auto" w:fill="auto"/>
            <w:noWrap/>
            <w:vAlign w:val="bottom"/>
            <w:hideMark/>
          </w:tcPr>
          <w:p w14:paraId="29E6F2FF"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1</w:t>
            </w:r>
          </w:p>
        </w:tc>
      </w:tr>
      <w:tr w:rsidR="00461D1C" w:rsidRPr="00862995" w14:paraId="2A0E6D66" w14:textId="77777777" w:rsidTr="00C01D9D">
        <w:trPr>
          <w:trHeight w:val="255"/>
        </w:trPr>
        <w:tc>
          <w:tcPr>
            <w:tcW w:w="2700" w:type="dxa"/>
            <w:shd w:val="clear" w:color="auto" w:fill="auto"/>
            <w:noWrap/>
            <w:vAlign w:val="bottom"/>
            <w:hideMark/>
          </w:tcPr>
          <w:p w14:paraId="018C1FBA"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Travel Organization and Booking</w:t>
            </w:r>
          </w:p>
        </w:tc>
        <w:tc>
          <w:tcPr>
            <w:tcW w:w="1077" w:type="dxa"/>
            <w:shd w:val="clear" w:color="auto" w:fill="auto"/>
            <w:noWrap/>
            <w:vAlign w:val="bottom"/>
            <w:hideMark/>
          </w:tcPr>
          <w:p w14:paraId="77A9D465"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Male</w:t>
            </w:r>
          </w:p>
        </w:tc>
        <w:tc>
          <w:tcPr>
            <w:tcW w:w="1137" w:type="dxa"/>
            <w:shd w:val="clear" w:color="auto" w:fill="auto"/>
            <w:noWrap/>
            <w:vAlign w:val="bottom"/>
            <w:hideMark/>
          </w:tcPr>
          <w:p w14:paraId="49461EE1"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50</w:t>
            </w:r>
            <w:r>
              <w:rPr>
                <w:rFonts w:eastAsia="Times New Roman" w:cs="Arial"/>
                <w:color w:val="000000"/>
                <w:kern w:val="0"/>
                <w:sz w:val="18"/>
                <w:szCs w:val="18"/>
                <w:lang w:val="en-US"/>
                <w14:ligatures w14:val="none"/>
              </w:rPr>
              <w:t>,</w:t>
            </w:r>
            <w:r w:rsidRPr="00862995">
              <w:rPr>
                <w:rFonts w:eastAsia="Times New Roman" w:cs="Arial"/>
                <w:color w:val="000000"/>
                <w:kern w:val="0"/>
                <w:sz w:val="18"/>
                <w:szCs w:val="18"/>
                <w:lang w:val="en-US"/>
                <w14:ligatures w14:val="none"/>
              </w:rPr>
              <w:t>000</w:t>
            </w:r>
          </w:p>
        </w:tc>
        <w:tc>
          <w:tcPr>
            <w:tcW w:w="1137" w:type="dxa"/>
            <w:shd w:val="clear" w:color="auto" w:fill="auto"/>
            <w:noWrap/>
            <w:vAlign w:val="bottom"/>
            <w:hideMark/>
          </w:tcPr>
          <w:p w14:paraId="221B6A3E"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Pr>
                <w:rFonts w:cs="Arial"/>
                <w:color w:val="000000"/>
              </w:rPr>
              <w:t>80</w:t>
            </w:r>
          </w:p>
        </w:tc>
        <w:tc>
          <w:tcPr>
            <w:tcW w:w="981" w:type="dxa"/>
            <w:shd w:val="clear" w:color="auto" w:fill="auto"/>
            <w:noWrap/>
            <w:vAlign w:val="bottom"/>
            <w:hideMark/>
          </w:tcPr>
          <w:p w14:paraId="10C79176"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2</w:t>
            </w:r>
          </w:p>
        </w:tc>
        <w:tc>
          <w:tcPr>
            <w:tcW w:w="1277" w:type="dxa"/>
            <w:shd w:val="clear" w:color="auto" w:fill="auto"/>
            <w:noWrap/>
            <w:vAlign w:val="bottom"/>
            <w:hideMark/>
          </w:tcPr>
          <w:p w14:paraId="5324138A" w14:textId="77777777" w:rsidR="00461D1C" w:rsidRPr="00862995" w:rsidRDefault="00461D1C" w:rsidP="00F4343E">
            <w:pPr>
              <w:spacing w:after="0" w:line="240" w:lineRule="auto"/>
              <w:rPr>
                <w:rFonts w:eastAsia="Times New Roman" w:cs="Arial"/>
                <w:color w:val="000000"/>
                <w:kern w:val="0"/>
                <w:sz w:val="18"/>
                <w:szCs w:val="18"/>
                <w:lang w:val="en-US"/>
                <w14:ligatures w14:val="none"/>
              </w:rPr>
            </w:pPr>
            <w:r w:rsidRPr="00862995">
              <w:rPr>
                <w:rFonts w:eastAsia="Times New Roman" w:cs="Arial"/>
                <w:color w:val="000000"/>
                <w:kern w:val="0"/>
                <w:sz w:val="18"/>
                <w:szCs w:val="18"/>
                <w:lang w:val="en-US"/>
                <w14:ligatures w14:val="none"/>
              </w:rPr>
              <w:t>1</w:t>
            </w:r>
          </w:p>
        </w:tc>
      </w:tr>
    </w:tbl>
    <w:p w14:paraId="00C08C37" w14:textId="77777777" w:rsidR="00461D1C" w:rsidRDefault="00461D1C" w:rsidP="00F4343E">
      <w:pPr>
        <w:pStyle w:val="ListParagraph"/>
        <w:spacing w:line="240" w:lineRule="auto"/>
        <w:ind w:left="0"/>
        <w:jc w:val="both"/>
        <w:rPr>
          <w:rFonts w:ascii="Arial" w:hAnsi="Arial" w:cs="Arial"/>
          <w:i/>
          <w:iCs/>
          <w:sz w:val="18"/>
          <w:szCs w:val="18"/>
        </w:rPr>
      </w:pPr>
    </w:p>
    <w:p w14:paraId="0687BAD9" w14:textId="30F34C3D" w:rsidR="00461D1C" w:rsidRDefault="00461D1C" w:rsidP="00F4343E">
      <w:pPr>
        <w:pStyle w:val="ListParagraph"/>
        <w:spacing w:line="240" w:lineRule="auto"/>
        <w:ind w:left="0"/>
        <w:jc w:val="both"/>
        <w:rPr>
          <w:rFonts w:ascii="Arial" w:hAnsi="Arial" w:cs="Arial"/>
          <w:i/>
          <w:iCs/>
          <w:sz w:val="18"/>
          <w:szCs w:val="18"/>
        </w:rPr>
      </w:pPr>
      <w:r w:rsidRPr="000E44CA">
        <w:rPr>
          <w:rFonts w:ascii="Arial" w:hAnsi="Arial" w:cs="Arial"/>
          <w:i/>
          <w:iCs/>
          <w:sz w:val="18"/>
          <w:szCs w:val="18"/>
        </w:rPr>
        <w:t xml:space="preserve">Source and notes: S4IG’s MIS. The figures for profit are the average value of the range report, or else if a profit minimum or profit maximum was stated, the value assigned was the minimum or Rs. 1000 less than the minimum.  </w:t>
      </w:r>
    </w:p>
    <w:p w14:paraId="6CB2C354" w14:textId="1722A366" w:rsidR="00461D1C" w:rsidRPr="00001822" w:rsidRDefault="00461D1C" w:rsidP="00001822">
      <w:pPr>
        <w:pStyle w:val="Heading2"/>
        <w:rPr>
          <w:rFonts w:ascii="Arial Black" w:hAnsi="Arial Black"/>
          <w:lang w:val="en-US"/>
        </w:rPr>
      </w:pPr>
      <w:bookmarkStart w:id="43" w:name="_Toc201067135"/>
      <w:r w:rsidRPr="00001822">
        <w:rPr>
          <w:rFonts w:ascii="Arial Black" w:hAnsi="Arial Black"/>
          <w:lang w:val="en-US"/>
        </w:rPr>
        <w:lastRenderedPageBreak/>
        <w:t>Annex 02</w:t>
      </w:r>
      <w:r w:rsidR="00001822">
        <w:rPr>
          <w:rFonts w:ascii="Arial Black" w:hAnsi="Arial Black"/>
          <w:lang w:val="en-US"/>
        </w:rPr>
        <w:t xml:space="preserve">: </w:t>
      </w:r>
      <w:r w:rsidRPr="00001822">
        <w:rPr>
          <w:rFonts w:ascii="Arial Black" w:hAnsi="Arial Black"/>
          <w:lang w:val="en-US"/>
        </w:rPr>
        <w:t>EOPO Data Analysis (iii)</w:t>
      </w:r>
      <w:bookmarkEnd w:id="43"/>
    </w:p>
    <w:p w14:paraId="57554EFC" w14:textId="12E01867" w:rsidR="00304BB6" w:rsidRDefault="00304BB6" w:rsidP="00F4343E">
      <w:pPr>
        <w:spacing w:line="240" w:lineRule="auto"/>
        <w:jc w:val="both"/>
        <w:rPr>
          <w:rFonts w:cs="Arial"/>
          <w:b/>
          <w:bCs/>
          <w:color w:val="2F5496" w:themeColor="accent1" w:themeShade="BF"/>
          <w:sz w:val="18"/>
          <w:szCs w:val="18"/>
        </w:rPr>
      </w:pPr>
      <w:r w:rsidRPr="00304BB6">
        <w:rPr>
          <w:rFonts w:cs="Arial"/>
          <w:b/>
          <w:bCs/>
          <w:color w:val="2F5496" w:themeColor="accent1" w:themeShade="BF"/>
          <w:sz w:val="18"/>
          <w:szCs w:val="18"/>
        </w:rPr>
        <w:t>Figure</w:t>
      </w:r>
      <w:r w:rsidR="00955C45">
        <w:rPr>
          <w:rFonts w:cs="Arial"/>
          <w:b/>
          <w:bCs/>
          <w:color w:val="2F5496" w:themeColor="accent1" w:themeShade="BF"/>
          <w:sz w:val="18"/>
          <w:szCs w:val="18"/>
        </w:rPr>
        <w:t xml:space="preserve"> 4</w:t>
      </w:r>
      <w:r w:rsidRPr="00304BB6">
        <w:rPr>
          <w:rFonts w:cs="Arial"/>
          <w:b/>
          <w:bCs/>
          <w:color w:val="2F5496" w:themeColor="accent1" w:themeShade="BF"/>
          <w:sz w:val="18"/>
          <w:szCs w:val="18"/>
        </w:rPr>
        <w:t>: Distribution of training by district and type of training course: S4IG Phase 2</w:t>
      </w:r>
    </w:p>
    <w:p w14:paraId="7EC400B8" w14:textId="6B2EF860" w:rsidR="00304BB6" w:rsidRPr="006C11A2" w:rsidRDefault="006C11A2" w:rsidP="00F4343E">
      <w:pPr>
        <w:spacing w:line="240" w:lineRule="auto"/>
        <w:jc w:val="both"/>
        <w:rPr>
          <w:rFonts w:cs="Arial"/>
          <w:b/>
          <w:bCs/>
          <w:color w:val="2F5496" w:themeColor="accent1" w:themeShade="BF"/>
          <w:sz w:val="18"/>
          <w:szCs w:val="18"/>
        </w:rPr>
      </w:pPr>
      <w:r>
        <w:rPr>
          <w:rFonts w:cs="Arial"/>
          <w:b/>
          <w:bCs/>
          <w:noProof/>
          <w:color w:val="2F5496" w:themeColor="accent1" w:themeShade="BF"/>
          <w:sz w:val="18"/>
          <w:szCs w:val="18"/>
        </w:rPr>
        <w:drawing>
          <wp:inline distT="0" distB="0" distL="0" distR="0" wp14:anchorId="69210D5C" wp14:editId="47FF5F52">
            <wp:extent cx="5742940" cy="3816350"/>
            <wp:effectExtent l="0" t="0" r="0" b="0"/>
            <wp:docPr id="1073536908" name="Picture 4" descr="Stacked bar chart displaying the distribution by district and type of training course. The x-axis has the following districts: Ampara (10.28%), Anuradhapura (12.34%), bBdulla (2.64%), Batticaloa (20.47%), Colombo (5.78%), Galle (6.66%), Gampaha (3.33%), Hambantota (0.10%), Jaffna (0.10%), Kalutara (3.82%), Kandy (2.64%), Kegalle (0.20%), Kurunegala (0.29%), Mannar (0.10%), Matale (5.19%), Matara (0.39%), Polonnaruwa (9.70%), Puttalam (0.20%), Ratnapura (2.45%), Trincomalee (13.03%), Vavuniya (0.20%). Each bar is divided into segments representing FHS_Upskilling HOMT (15%), FHS_MasterTrainers (7%), SDD_Tour Guides (5%), PBC_DCDC (14%), PBC_Coaches (17%), RA_TrainingOnCIRCULAR (4%), PC_students (25%), SDD_ISA Surf Instructors (4%), SP_Homestays (5%), SDD_E-Tourism (1%), SDD_Tuk Tuk drivers (2%), and SDD_Community Based Tours (1%). The y-axis ranges from 0% to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536908" name="Picture 4" descr="Stacked bar chart displaying the distribution by district and type of training course. The x-axis has the following districts: Ampara (10.28%), Anuradhapura (12.34%), bBdulla (2.64%), Batticaloa (20.47%), Colombo (5.78%), Galle (6.66%), Gampaha (3.33%), Hambantota (0.10%), Jaffna (0.10%), Kalutara (3.82%), Kandy (2.64%), Kegalle (0.20%), Kurunegala (0.29%), Mannar (0.10%), Matale (5.19%), Matara (0.39%), Polonnaruwa (9.70%), Puttalam (0.20%), Ratnapura (2.45%), Trincomalee (13.03%), Vavuniya (0.20%). Each bar is divided into segments representing FHS_Upskilling HOMT (15%), FHS_MasterTrainers (7%), SDD_Tour Guides (5%), PBC_DCDC (14%), PBC_Coaches (17%), RA_TrainingOnCIRCULAR (4%), PC_students (25%), SDD_ISA Surf Instructors (4%), SP_Homestays (5%), SDD_E-Tourism (1%), SDD_Tuk Tuk drivers (2%), and SDD_Community Based Tours (1%). The y-axis ranges from 0% to 100%.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2940" cy="3816350"/>
                    </a:xfrm>
                    <a:prstGeom prst="rect">
                      <a:avLst/>
                    </a:prstGeom>
                    <a:noFill/>
                  </pic:spPr>
                </pic:pic>
              </a:graphicData>
            </a:graphic>
          </wp:inline>
        </w:drawing>
      </w:r>
    </w:p>
    <w:p w14:paraId="405C979E" w14:textId="77777777" w:rsidR="00304BB6" w:rsidRPr="008A5263" w:rsidRDefault="00304BB6" w:rsidP="00F4343E">
      <w:pPr>
        <w:pStyle w:val="ListParagraph"/>
        <w:spacing w:before="120" w:line="240" w:lineRule="auto"/>
        <w:ind w:left="0"/>
        <w:jc w:val="both"/>
        <w:rPr>
          <w:rFonts w:ascii="Arial" w:hAnsi="Arial" w:cs="Arial"/>
          <w:i/>
          <w:iCs/>
          <w:sz w:val="18"/>
          <w:szCs w:val="18"/>
        </w:rPr>
      </w:pPr>
      <w:r w:rsidRPr="008A5263">
        <w:rPr>
          <w:rFonts w:ascii="Arial" w:hAnsi="Arial" w:cs="Arial"/>
          <w:i/>
          <w:iCs/>
          <w:sz w:val="18"/>
          <w:szCs w:val="18"/>
        </w:rPr>
        <w:t>Source and notes: S4IG’s MIS. Numbers in parentheses are the shares of all MSMEs that received training in each district over Phase 2.</w:t>
      </w:r>
    </w:p>
    <w:p w14:paraId="077D31A9" w14:textId="77777777" w:rsidR="008C467A" w:rsidRDefault="008C467A" w:rsidP="00F4343E">
      <w:pPr>
        <w:spacing w:after="0" w:line="240" w:lineRule="auto"/>
        <w:jc w:val="both"/>
        <w:rPr>
          <w:rFonts w:eastAsia="Times New Roman" w:cs="Arial"/>
          <w:b/>
          <w:bCs/>
          <w:color w:val="2F5496" w:themeColor="accent1" w:themeShade="BF"/>
          <w:kern w:val="0"/>
          <w:sz w:val="18"/>
          <w:szCs w:val="18"/>
          <w:lang w:val="en-US"/>
          <w14:ligatures w14:val="none"/>
        </w:rPr>
      </w:pPr>
    </w:p>
    <w:p w14:paraId="7B0A3BCB" w14:textId="77777777" w:rsidR="008C467A" w:rsidRDefault="008C467A" w:rsidP="00F4343E">
      <w:pPr>
        <w:spacing w:after="0" w:line="240" w:lineRule="auto"/>
        <w:jc w:val="both"/>
        <w:rPr>
          <w:rFonts w:eastAsia="Times New Roman" w:cs="Arial"/>
          <w:b/>
          <w:bCs/>
          <w:color w:val="2F5496" w:themeColor="accent1" w:themeShade="BF"/>
          <w:kern w:val="0"/>
          <w:sz w:val="18"/>
          <w:szCs w:val="18"/>
          <w:lang w:val="en-US"/>
          <w14:ligatures w14:val="none"/>
        </w:rPr>
      </w:pPr>
    </w:p>
    <w:p w14:paraId="1631B37A" w14:textId="77777777" w:rsidR="008C467A" w:rsidRDefault="008C467A" w:rsidP="00F4343E">
      <w:pPr>
        <w:spacing w:after="0" w:line="240" w:lineRule="auto"/>
        <w:jc w:val="both"/>
        <w:rPr>
          <w:rFonts w:eastAsia="Times New Roman" w:cs="Arial"/>
          <w:b/>
          <w:bCs/>
          <w:color w:val="2F5496" w:themeColor="accent1" w:themeShade="BF"/>
          <w:kern w:val="0"/>
          <w:sz w:val="18"/>
          <w:szCs w:val="18"/>
          <w:lang w:val="en-US"/>
          <w14:ligatures w14:val="none"/>
        </w:rPr>
      </w:pPr>
    </w:p>
    <w:p w14:paraId="3C22A387" w14:textId="77777777" w:rsidR="008C467A" w:rsidRDefault="008C467A" w:rsidP="00F4343E">
      <w:pPr>
        <w:spacing w:after="0" w:line="240" w:lineRule="auto"/>
        <w:jc w:val="both"/>
        <w:rPr>
          <w:rFonts w:eastAsia="Times New Roman" w:cs="Arial"/>
          <w:b/>
          <w:bCs/>
          <w:color w:val="2F5496" w:themeColor="accent1" w:themeShade="BF"/>
          <w:kern w:val="0"/>
          <w:sz w:val="18"/>
          <w:szCs w:val="18"/>
          <w:lang w:val="en-US"/>
          <w14:ligatures w14:val="none"/>
        </w:rPr>
      </w:pPr>
    </w:p>
    <w:p w14:paraId="4D7A50B9" w14:textId="0BBF1203" w:rsidR="00955C45" w:rsidRDefault="00304BB6" w:rsidP="00F4343E">
      <w:pPr>
        <w:spacing w:after="0" w:line="240" w:lineRule="auto"/>
        <w:jc w:val="both"/>
        <w:rPr>
          <w:rFonts w:eastAsia="Times New Roman" w:cs="Arial"/>
          <w:b/>
          <w:bCs/>
          <w:color w:val="2F5496" w:themeColor="accent1" w:themeShade="BF"/>
          <w:kern w:val="0"/>
          <w:sz w:val="18"/>
          <w:szCs w:val="18"/>
          <w:lang w:val="en-US"/>
          <w14:ligatures w14:val="none"/>
        </w:rPr>
      </w:pPr>
      <w:r w:rsidRPr="00304BB6">
        <w:rPr>
          <w:rFonts w:eastAsia="Times New Roman" w:cs="Arial"/>
          <w:b/>
          <w:bCs/>
          <w:color w:val="2F5496" w:themeColor="accent1" w:themeShade="BF"/>
          <w:kern w:val="0"/>
          <w:sz w:val="18"/>
          <w:szCs w:val="18"/>
          <w:lang w:val="en-US"/>
          <w14:ligatures w14:val="none"/>
        </w:rPr>
        <w:t xml:space="preserve">Table </w:t>
      </w:r>
      <w:r w:rsidR="00955C45">
        <w:rPr>
          <w:rFonts w:eastAsia="Times New Roman" w:cs="Arial"/>
          <w:b/>
          <w:bCs/>
          <w:color w:val="2F5496" w:themeColor="accent1" w:themeShade="BF"/>
          <w:kern w:val="0"/>
          <w:sz w:val="18"/>
          <w:szCs w:val="18"/>
          <w:lang w:val="en-US"/>
          <w14:ligatures w14:val="none"/>
        </w:rPr>
        <w:t>2</w:t>
      </w:r>
      <w:r w:rsidRPr="00304BB6">
        <w:rPr>
          <w:rFonts w:eastAsia="Times New Roman" w:cs="Arial"/>
          <w:b/>
          <w:bCs/>
          <w:color w:val="2F5496" w:themeColor="accent1" w:themeShade="BF"/>
          <w:kern w:val="0"/>
          <w:sz w:val="18"/>
          <w:szCs w:val="18"/>
          <w:lang w:val="en-US"/>
          <w14:ligatures w14:val="none"/>
        </w:rPr>
        <w:t xml:space="preserve">: Mean change in income by training code and gender of individuals for whom income data </w:t>
      </w:r>
    </w:p>
    <w:p w14:paraId="3B315D25" w14:textId="414E5632" w:rsidR="00304BB6" w:rsidRPr="00304BB6" w:rsidRDefault="00955C45" w:rsidP="00F4343E">
      <w:pPr>
        <w:spacing w:line="240" w:lineRule="auto"/>
        <w:jc w:val="both"/>
        <w:rPr>
          <w:rFonts w:cs="Arial"/>
          <w:b/>
          <w:bCs/>
          <w:color w:val="2F5496" w:themeColor="accent1" w:themeShade="BF"/>
          <w:sz w:val="18"/>
          <w:szCs w:val="18"/>
        </w:rPr>
      </w:pPr>
      <w:r>
        <w:rPr>
          <w:rFonts w:eastAsia="Times New Roman" w:cs="Arial"/>
          <w:b/>
          <w:bCs/>
          <w:color w:val="2F5496" w:themeColor="accent1" w:themeShade="BF"/>
          <w:kern w:val="0"/>
          <w:sz w:val="18"/>
          <w:szCs w:val="18"/>
          <w:lang w:val="en-US"/>
          <w14:ligatures w14:val="none"/>
        </w:rPr>
        <w:t xml:space="preserve">              </w:t>
      </w:r>
      <w:r w:rsidR="00C01D9D">
        <w:rPr>
          <w:rFonts w:eastAsia="Times New Roman" w:cs="Arial"/>
          <w:b/>
          <w:bCs/>
          <w:color w:val="2F5496" w:themeColor="accent1" w:themeShade="BF"/>
          <w:kern w:val="0"/>
          <w:sz w:val="18"/>
          <w:szCs w:val="18"/>
          <w:lang w:val="en-US"/>
          <w14:ligatures w14:val="none"/>
        </w:rPr>
        <w:t>is</w:t>
      </w:r>
      <w:r w:rsidR="00304BB6" w:rsidRPr="00304BB6">
        <w:rPr>
          <w:rFonts w:eastAsia="Times New Roman" w:cs="Arial"/>
          <w:b/>
          <w:bCs/>
          <w:color w:val="2F5496" w:themeColor="accent1" w:themeShade="BF"/>
          <w:kern w:val="0"/>
          <w:sz w:val="18"/>
          <w:szCs w:val="18"/>
          <w:lang w:val="en-US"/>
          <w14:ligatures w14:val="none"/>
        </w:rPr>
        <w:t xml:space="preserve"> available</w:t>
      </w:r>
      <w:r w:rsidR="00C01D9D">
        <w:rPr>
          <w:rFonts w:eastAsia="Times New Roman" w:cs="Arial"/>
          <w:b/>
          <w:bCs/>
          <w:color w:val="2F5496" w:themeColor="accent1" w:themeShade="BF"/>
          <w:kern w:val="0"/>
          <w:sz w:val="18"/>
          <w:szCs w:val="18"/>
          <w:lang w:val="en-US"/>
          <w14:ligatures w14:val="none"/>
        </w:rPr>
        <w:t xml:space="preserve"> for all three period</w:t>
      </w:r>
      <w:r w:rsidR="00304BB6" w:rsidRPr="00304BB6">
        <w:rPr>
          <w:rFonts w:eastAsia="Times New Roman" w:cs="Arial"/>
          <w:b/>
          <w:bCs/>
          <w:color w:val="2F5496" w:themeColor="accent1" w:themeShade="BF"/>
          <w:kern w:val="0"/>
          <w:sz w:val="18"/>
          <w:szCs w:val="18"/>
          <w:lang w:val="en-US"/>
          <w14:ligatures w14:val="none"/>
        </w:rPr>
        <w:t>:</w:t>
      </w:r>
      <w:r w:rsidR="00304BB6" w:rsidRPr="00304BB6">
        <w:rPr>
          <w:rFonts w:cs="Arial"/>
          <w:b/>
          <w:bCs/>
          <w:color w:val="2F5496" w:themeColor="accent1" w:themeShade="BF"/>
          <w:sz w:val="18"/>
          <w:szCs w:val="18"/>
        </w:rPr>
        <w:t xml:space="preserve"> S4IG Phase 2</w:t>
      </w:r>
    </w:p>
    <w:tbl>
      <w:tblPr>
        <w:tblW w:w="9299" w:type="dxa"/>
        <w:tblBorders>
          <w:top w:val="single" w:sz="4" w:space="0" w:color="auto"/>
          <w:bottom w:val="single" w:sz="4" w:space="0" w:color="auto"/>
        </w:tblBorders>
        <w:tblLook w:val="0420" w:firstRow="1" w:lastRow="0" w:firstColumn="0" w:lastColumn="0" w:noHBand="0" w:noVBand="1"/>
      </w:tblPr>
      <w:tblGrid>
        <w:gridCol w:w="1207"/>
        <w:gridCol w:w="837"/>
        <w:gridCol w:w="863"/>
        <w:gridCol w:w="1197"/>
        <w:gridCol w:w="1015"/>
        <w:gridCol w:w="976"/>
        <w:gridCol w:w="996"/>
        <w:gridCol w:w="996"/>
        <w:gridCol w:w="1212"/>
      </w:tblGrid>
      <w:tr w:rsidR="00357C0A" w:rsidRPr="0020796E" w14:paraId="28985023" w14:textId="77777777" w:rsidTr="008D7BE1">
        <w:trPr>
          <w:cantSplit/>
          <w:trHeight w:val="1156"/>
          <w:tblHeader/>
        </w:trPr>
        <w:tc>
          <w:tcPr>
            <w:tcW w:w="1207" w:type="dxa"/>
            <w:tcBorders>
              <w:top w:val="single" w:sz="4" w:space="0" w:color="auto"/>
              <w:bottom w:val="single" w:sz="4" w:space="0" w:color="auto"/>
            </w:tcBorders>
            <w:shd w:val="clear" w:color="auto" w:fill="DEEAF6" w:themeFill="accent5" w:themeFillTint="33"/>
            <w:noWrap/>
            <w:hideMark/>
          </w:tcPr>
          <w:p w14:paraId="6FCF18A0" w14:textId="77777777" w:rsidR="00304BB6" w:rsidRPr="0020796E" w:rsidRDefault="00304BB6" w:rsidP="00F4343E">
            <w:pPr>
              <w:spacing w:afterLines="60" w:after="144" w:line="240" w:lineRule="auto"/>
              <w:rPr>
                <w:rFonts w:eastAsia="Times New Roman" w:cs="Arial"/>
                <w:b/>
                <w:bCs/>
                <w:color w:val="000000"/>
                <w:kern w:val="0"/>
                <w:sz w:val="16"/>
                <w:szCs w:val="16"/>
                <w:lang w:val="en-US"/>
                <w14:ligatures w14:val="none"/>
              </w:rPr>
            </w:pPr>
            <w:r w:rsidRPr="0006623A">
              <w:rPr>
                <w:rFonts w:eastAsia="Times New Roman" w:cs="Arial"/>
                <w:b/>
                <w:bCs/>
                <w:color w:val="000000"/>
                <w:kern w:val="0"/>
                <w:sz w:val="16"/>
                <w:szCs w:val="16"/>
                <w:lang w:val="en-US"/>
                <w14:ligatures w14:val="none"/>
              </w:rPr>
              <w:t>Training</w:t>
            </w:r>
          </w:p>
        </w:tc>
        <w:tc>
          <w:tcPr>
            <w:tcW w:w="837" w:type="dxa"/>
            <w:tcBorders>
              <w:top w:val="single" w:sz="4" w:space="0" w:color="auto"/>
              <w:bottom w:val="single" w:sz="4" w:space="0" w:color="auto"/>
            </w:tcBorders>
            <w:shd w:val="clear" w:color="auto" w:fill="DEEAF6" w:themeFill="accent5" w:themeFillTint="33"/>
          </w:tcPr>
          <w:p w14:paraId="76F09733" w14:textId="77777777" w:rsidR="00304BB6" w:rsidRPr="0006623A" w:rsidRDefault="00304BB6" w:rsidP="00F4343E">
            <w:pPr>
              <w:spacing w:afterLines="60" w:after="144" w:line="240" w:lineRule="auto"/>
              <w:rPr>
                <w:rFonts w:eastAsia="Times New Roman" w:cs="Arial"/>
                <w:b/>
                <w:bCs/>
                <w:color w:val="000000"/>
                <w:kern w:val="0"/>
                <w:sz w:val="16"/>
                <w:szCs w:val="16"/>
                <w:lang w:val="en-US"/>
                <w14:ligatures w14:val="none"/>
              </w:rPr>
            </w:pPr>
            <w:r w:rsidRPr="0006623A">
              <w:rPr>
                <w:rFonts w:eastAsia="Times New Roman" w:cs="Arial"/>
                <w:b/>
                <w:bCs/>
                <w:color w:val="000000"/>
                <w:kern w:val="0"/>
                <w:sz w:val="16"/>
                <w:szCs w:val="16"/>
                <w:lang w:val="en-US"/>
                <w14:ligatures w14:val="none"/>
              </w:rPr>
              <w:t>Gender</w:t>
            </w:r>
          </w:p>
        </w:tc>
        <w:tc>
          <w:tcPr>
            <w:tcW w:w="863" w:type="dxa"/>
            <w:tcBorders>
              <w:top w:val="single" w:sz="4" w:space="0" w:color="auto"/>
              <w:bottom w:val="single" w:sz="4" w:space="0" w:color="auto"/>
            </w:tcBorders>
            <w:shd w:val="clear" w:color="auto" w:fill="DEEAF6" w:themeFill="accent5" w:themeFillTint="33"/>
            <w:noWrap/>
            <w:hideMark/>
          </w:tcPr>
          <w:p w14:paraId="06E58115" w14:textId="77777777" w:rsidR="00304BB6" w:rsidRPr="0006623A" w:rsidRDefault="00304BB6" w:rsidP="00F4343E">
            <w:pPr>
              <w:spacing w:afterLines="60" w:after="144" w:line="240" w:lineRule="auto"/>
              <w:rPr>
                <w:rFonts w:eastAsia="Times New Roman" w:cs="Arial"/>
                <w:b/>
                <w:bCs/>
                <w:color w:val="000000"/>
                <w:kern w:val="0"/>
                <w:sz w:val="16"/>
                <w:szCs w:val="16"/>
                <w:lang w:val="en-US"/>
                <w14:ligatures w14:val="none"/>
              </w:rPr>
            </w:pPr>
            <w:r w:rsidRPr="0006623A">
              <w:rPr>
                <w:rFonts w:eastAsia="Times New Roman" w:cs="Arial"/>
                <w:b/>
                <w:bCs/>
                <w:color w:val="000000"/>
                <w:kern w:val="0"/>
                <w:sz w:val="16"/>
                <w:szCs w:val="16"/>
                <w:lang w:val="en-US"/>
                <w14:ligatures w14:val="none"/>
              </w:rPr>
              <w:t>Average Base income</w:t>
            </w:r>
          </w:p>
          <w:p w14:paraId="2D95B85B" w14:textId="77777777" w:rsidR="00304BB6" w:rsidRPr="0020796E" w:rsidRDefault="00304BB6" w:rsidP="00F4343E">
            <w:pPr>
              <w:spacing w:afterLines="60" w:after="144" w:line="240" w:lineRule="auto"/>
              <w:rPr>
                <w:rFonts w:eastAsia="Times New Roman" w:cs="Arial"/>
                <w:b/>
                <w:bCs/>
                <w:color w:val="000000"/>
                <w:kern w:val="0"/>
                <w:sz w:val="16"/>
                <w:szCs w:val="16"/>
                <w:lang w:val="en-US"/>
                <w14:ligatures w14:val="none"/>
              </w:rPr>
            </w:pPr>
            <w:r w:rsidRPr="0006623A">
              <w:rPr>
                <w:rFonts w:eastAsia="Times New Roman" w:cs="Arial"/>
                <w:b/>
                <w:bCs/>
                <w:color w:val="000000"/>
                <w:kern w:val="0"/>
                <w:sz w:val="16"/>
                <w:szCs w:val="16"/>
                <w:lang w:val="en-US"/>
                <w14:ligatures w14:val="none"/>
              </w:rPr>
              <w:t>Rs.</w:t>
            </w:r>
          </w:p>
        </w:tc>
        <w:tc>
          <w:tcPr>
            <w:tcW w:w="1197" w:type="dxa"/>
            <w:tcBorders>
              <w:top w:val="single" w:sz="4" w:space="0" w:color="auto"/>
              <w:bottom w:val="single" w:sz="4" w:space="0" w:color="auto"/>
            </w:tcBorders>
            <w:shd w:val="clear" w:color="auto" w:fill="DEEAF6" w:themeFill="accent5" w:themeFillTint="33"/>
            <w:noWrap/>
            <w:hideMark/>
          </w:tcPr>
          <w:p w14:paraId="63CE3799" w14:textId="77777777" w:rsidR="00304BB6" w:rsidRPr="0006623A" w:rsidRDefault="00304BB6" w:rsidP="00F4343E">
            <w:pPr>
              <w:spacing w:afterLines="60" w:after="144" w:line="240" w:lineRule="auto"/>
              <w:rPr>
                <w:rFonts w:eastAsia="Times New Roman" w:cs="Arial"/>
                <w:b/>
                <w:bCs/>
                <w:color w:val="000000"/>
                <w:kern w:val="0"/>
                <w:sz w:val="16"/>
                <w:szCs w:val="16"/>
                <w:lang w:val="en-US"/>
                <w14:ligatures w14:val="none"/>
              </w:rPr>
            </w:pPr>
            <w:r w:rsidRPr="0006623A">
              <w:rPr>
                <w:rFonts w:eastAsia="Times New Roman" w:cs="Arial"/>
                <w:b/>
                <w:bCs/>
                <w:color w:val="000000"/>
                <w:kern w:val="0"/>
                <w:sz w:val="16"/>
                <w:szCs w:val="16"/>
                <w:lang w:val="en-US"/>
                <w14:ligatures w14:val="none"/>
              </w:rPr>
              <w:t>Average Income 6 months later</w:t>
            </w:r>
          </w:p>
          <w:p w14:paraId="7937DFCA" w14:textId="77777777" w:rsidR="00304BB6" w:rsidRPr="0020796E" w:rsidRDefault="00304BB6" w:rsidP="00F4343E">
            <w:pPr>
              <w:spacing w:afterLines="60" w:after="144" w:line="240" w:lineRule="auto"/>
              <w:rPr>
                <w:rFonts w:eastAsia="Times New Roman" w:cs="Arial"/>
                <w:b/>
                <w:bCs/>
                <w:color w:val="000000"/>
                <w:kern w:val="0"/>
                <w:sz w:val="16"/>
                <w:szCs w:val="16"/>
                <w:lang w:val="en-US"/>
                <w14:ligatures w14:val="none"/>
              </w:rPr>
            </w:pPr>
            <w:r w:rsidRPr="0006623A">
              <w:rPr>
                <w:rFonts w:eastAsia="Times New Roman" w:cs="Arial"/>
                <w:b/>
                <w:bCs/>
                <w:color w:val="000000"/>
                <w:kern w:val="0"/>
                <w:sz w:val="16"/>
                <w:szCs w:val="16"/>
                <w:lang w:val="en-US"/>
                <w14:ligatures w14:val="none"/>
              </w:rPr>
              <w:t>Rs.</w:t>
            </w:r>
          </w:p>
        </w:tc>
        <w:tc>
          <w:tcPr>
            <w:tcW w:w="1015" w:type="dxa"/>
            <w:tcBorders>
              <w:top w:val="single" w:sz="4" w:space="0" w:color="auto"/>
              <w:bottom w:val="single" w:sz="4" w:space="0" w:color="auto"/>
            </w:tcBorders>
            <w:shd w:val="clear" w:color="auto" w:fill="DEEAF6" w:themeFill="accent5" w:themeFillTint="33"/>
            <w:noWrap/>
            <w:hideMark/>
          </w:tcPr>
          <w:p w14:paraId="6F914835" w14:textId="77777777" w:rsidR="00304BB6" w:rsidRPr="0006623A" w:rsidRDefault="00304BB6" w:rsidP="00F4343E">
            <w:pPr>
              <w:spacing w:afterLines="60" w:after="144" w:line="240" w:lineRule="auto"/>
              <w:rPr>
                <w:rFonts w:eastAsia="Times New Roman" w:cs="Arial"/>
                <w:b/>
                <w:bCs/>
                <w:color w:val="000000"/>
                <w:kern w:val="0"/>
                <w:sz w:val="16"/>
                <w:szCs w:val="16"/>
                <w:lang w:val="en-US"/>
                <w14:ligatures w14:val="none"/>
              </w:rPr>
            </w:pPr>
            <w:r w:rsidRPr="0006623A">
              <w:rPr>
                <w:rFonts w:eastAsia="Times New Roman" w:cs="Arial"/>
                <w:b/>
                <w:bCs/>
                <w:color w:val="000000"/>
                <w:kern w:val="0"/>
                <w:sz w:val="16"/>
                <w:szCs w:val="16"/>
                <w:lang w:val="en-US"/>
                <w14:ligatures w14:val="none"/>
              </w:rPr>
              <w:t>Average Income 12 months later</w:t>
            </w:r>
          </w:p>
          <w:p w14:paraId="338C14F6" w14:textId="77777777" w:rsidR="00304BB6" w:rsidRPr="0020796E" w:rsidRDefault="00304BB6" w:rsidP="00F4343E">
            <w:pPr>
              <w:spacing w:afterLines="60" w:after="144" w:line="240" w:lineRule="auto"/>
              <w:rPr>
                <w:rFonts w:eastAsia="Times New Roman" w:cs="Arial"/>
                <w:b/>
                <w:bCs/>
                <w:color w:val="000000"/>
                <w:kern w:val="0"/>
                <w:sz w:val="16"/>
                <w:szCs w:val="16"/>
                <w:lang w:val="en-US"/>
                <w14:ligatures w14:val="none"/>
              </w:rPr>
            </w:pPr>
            <w:r w:rsidRPr="0006623A">
              <w:rPr>
                <w:rFonts w:eastAsia="Times New Roman" w:cs="Arial"/>
                <w:b/>
                <w:bCs/>
                <w:color w:val="000000"/>
                <w:kern w:val="0"/>
                <w:sz w:val="16"/>
                <w:szCs w:val="16"/>
                <w:lang w:val="en-US"/>
                <w14:ligatures w14:val="none"/>
              </w:rPr>
              <w:t>Rs.</w:t>
            </w:r>
          </w:p>
        </w:tc>
        <w:tc>
          <w:tcPr>
            <w:tcW w:w="976" w:type="dxa"/>
            <w:tcBorders>
              <w:top w:val="single" w:sz="4" w:space="0" w:color="auto"/>
              <w:bottom w:val="single" w:sz="4" w:space="0" w:color="auto"/>
            </w:tcBorders>
            <w:shd w:val="clear" w:color="auto" w:fill="DEEAF6" w:themeFill="accent5" w:themeFillTint="33"/>
            <w:noWrap/>
            <w:hideMark/>
          </w:tcPr>
          <w:p w14:paraId="2C6CF92B" w14:textId="1ABBA709" w:rsidR="00304BB6" w:rsidRPr="0020796E" w:rsidRDefault="00304BB6" w:rsidP="00F4343E">
            <w:pPr>
              <w:spacing w:afterLines="60" w:after="144" w:line="240" w:lineRule="auto"/>
              <w:rPr>
                <w:rFonts w:eastAsia="Times New Roman" w:cs="Arial"/>
                <w:b/>
                <w:bCs/>
                <w:color w:val="000000"/>
                <w:kern w:val="0"/>
                <w:sz w:val="16"/>
                <w:szCs w:val="16"/>
                <w:lang w:val="en-US"/>
                <w14:ligatures w14:val="none"/>
              </w:rPr>
            </w:pPr>
            <w:r w:rsidRPr="0006623A">
              <w:rPr>
                <w:rFonts w:eastAsia="Times New Roman" w:cs="Arial"/>
                <w:b/>
                <w:bCs/>
                <w:color w:val="000000"/>
                <w:kern w:val="0"/>
                <w:sz w:val="16"/>
                <w:szCs w:val="16"/>
                <w:lang w:val="en-US"/>
                <w14:ligatures w14:val="none"/>
              </w:rPr>
              <w:t>Mean change in income, base to six months later</w:t>
            </w:r>
            <w:r w:rsidR="00357C0A">
              <w:rPr>
                <w:rFonts w:eastAsia="Times New Roman" w:cs="Arial"/>
                <w:b/>
                <w:bCs/>
                <w:color w:val="000000"/>
                <w:kern w:val="0"/>
                <w:sz w:val="16"/>
                <w:szCs w:val="16"/>
                <w:lang w:val="en-US"/>
                <w14:ligatures w14:val="none"/>
              </w:rPr>
              <w:t xml:space="preserve"> </w:t>
            </w:r>
            <w:r w:rsidRPr="0006623A">
              <w:rPr>
                <w:rFonts w:eastAsia="Times New Roman" w:cs="Arial"/>
                <w:b/>
                <w:bCs/>
                <w:color w:val="000000"/>
                <w:kern w:val="0"/>
                <w:sz w:val="16"/>
                <w:szCs w:val="16"/>
                <w:lang w:val="en-US"/>
                <w14:ligatures w14:val="none"/>
              </w:rPr>
              <w:t>Rs.</w:t>
            </w:r>
          </w:p>
        </w:tc>
        <w:tc>
          <w:tcPr>
            <w:tcW w:w="996" w:type="dxa"/>
            <w:tcBorders>
              <w:top w:val="single" w:sz="4" w:space="0" w:color="auto"/>
              <w:bottom w:val="single" w:sz="4" w:space="0" w:color="auto"/>
            </w:tcBorders>
            <w:shd w:val="clear" w:color="auto" w:fill="DEEAF6" w:themeFill="accent5" w:themeFillTint="33"/>
            <w:noWrap/>
            <w:hideMark/>
          </w:tcPr>
          <w:p w14:paraId="6AAD0047" w14:textId="27B534A7" w:rsidR="00304BB6" w:rsidRPr="0020796E" w:rsidRDefault="00304BB6" w:rsidP="00F4343E">
            <w:pPr>
              <w:spacing w:afterLines="60" w:after="144" w:line="240" w:lineRule="auto"/>
              <w:rPr>
                <w:rFonts w:eastAsia="Times New Roman" w:cs="Arial"/>
                <w:b/>
                <w:bCs/>
                <w:color w:val="000000"/>
                <w:kern w:val="0"/>
                <w:sz w:val="16"/>
                <w:szCs w:val="16"/>
                <w:lang w:val="en-US"/>
                <w14:ligatures w14:val="none"/>
              </w:rPr>
            </w:pPr>
            <w:r w:rsidRPr="0006623A">
              <w:rPr>
                <w:rFonts w:eastAsia="Times New Roman" w:cs="Arial"/>
                <w:b/>
                <w:bCs/>
                <w:color w:val="000000"/>
                <w:kern w:val="0"/>
                <w:sz w:val="16"/>
                <w:szCs w:val="16"/>
                <w:lang w:val="en-US"/>
                <w14:ligatures w14:val="none"/>
              </w:rPr>
              <w:t>Mean change in income, 6 to 12 months later</w:t>
            </w:r>
            <w:r w:rsidR="00357C0A">
              <w:rPr>
                <w:rFonts w:eastAsia="Times New Roman" w:cs="Arial"/>
                <w:b/>
                <w:bCs/>
                <w:color w:val="000000"/>
                <w:kern w:val="0"/>
                <w:sz w:val="16"/>
                <w:szCs w:val="16"/>
                <w:lang w:val="en-US"/>
                <w14:ligatures w14:val="none"/>
              </w:rPr>
              <w:t xml:space="preserve"> </w:t>
            </w:r>
            <w:r w:rsidRPr="0006623A">
              <w:rPr>
                <w:rFonts w:eastAsia="Times New Roman" w:cs="Arial"/>
                <w:b/>
                <w:bCs/>
                <w:color w:val="000000"/>
                <w:kern w:val="0"/>
                <w:sz w:val="16"/>
                <w:szCs w:val="16"/>
                <w:lang w:val="en-US"/>
                <w14:ligatures w14:val="none"/>
              </w:rPr>
              <w:t>Rs.</w:t>
            </w:r>
          </w:p>
        </w:tc>
        <w:tc>
          <w:tcPr>
            <w:tcW w:w="996" w:type="dxa"/>
            <w:tcBorders>
              <w:top w:val="single" w:sz="4" w:space="0" w:color="auto"/>
              <w:bottom w:val="single" w:sz="4" w:space="0" w:color="auto"/>
            </w:tcBorders>
            <w:shd w:val="clear" w:color="auto" w:fill="DEEAF6" w:themeFill="accent5" w:themeFillTint="33"/>
            <w:noWrap/>
            <w:hideMark/>
          </w:tcPr>
          <w:p w14:paraId="6E82CE4F" w14:textId="552EBF08" w:rsidR="00304BB6" w:rsidRPr="0020796E" w:rsidRDefault="00304BB6" w:rsidP="00F4343E">
            <w:pPr>
              <w:spacing w:afterLines="60" w:after="144" w:line="240" w:lineRule="auto"/>
              <w:rPr>
                <w:rFonts w:eastAsia="Times New Roman" w:cs="Arial"/>
                <w:b/>
                <w:bCs/>
                <w:color w:val="000000"/>
                <w:kern w:val="0"/>
                <w:sz w:val="16"/>
                <w:szCs w:val="16"/>
                <w:lang w:val="en-US"/>
                <w14:ligatures w14:val="none"/>
              </w:rPr>
            </w:pPr>
            <w:r w:rsidRPr="0006623A">
              <w:rPr>
                <w:rFonts w:eastAsia="Times New Roman" w:cs="Arial"/>
                <w:b/>
                <w:bCs/>
                <w:color w:val="000000"/>
                <w:kern w:val="0"/>
                <w:sz w:val="16"/>
                <w:szCs w:val="16"/>
                <w:lang w:val="en-US"/>
                <w14:ligatures w14:val="none"/>
              </w:rPr>
              <w:t>Mean change in income, base to 1</w:t>
            </w:r>
            <w:r>
              <w:rPr>
                <w:rFonts w:eastAsia="Times New Roman" w:cs="Arial"/>
                <w:b/>
                <w:bCs/>
                <w:color w:val="000000"/>
                <w:kern w:val="0"/>
                <w:sz w:val="16"/>
                <w:szCs w:val="16"/>
                <w:lang w:val="en-US"/>
                <w14:ligatures w14:val="none"/>
              </w:rPr>
              <w:t>8</w:t>
            </w:r>
            <w:r w:rsidRPr="0006623A">
              <w:rPr>
                <w:rFonts w:eastAsia="Times New Roman" w:cs="Arial"/>
                <w:b/>
                <w:bCs/>
                <w:color w:val="000000"/>
                <w:kern w:val="0"/>
                <w:sz w:val="16"/>
                <w:szCs w:val="16"/>
                <w:lang w:val="en-US"/>
                <w14:ligatures w14:val="none"/>
              </w:rPr>
              <w:t xml:space="preserve"> months later</w:t>
            </w:r>
            <w:r w:rsidR="00357C0A">
              <w:rPr>
                <w:rFonts w:eastAsia="Times New Roman" w:cs="Arial"/>
                <w:b/>
                <w:bCs/>
                <w:color w:val="000000"/>
                <w:kern w:val="0"/>
                <w:sz w:val="16"/>
                <w:szCs w:val="16"/>
                <w:lang w:val="en-US"/>
                <w14:ligatures w14:val="none"/>
              </w:rPr>
              <w:t xml:space="preserve"> </w:t>
            </w:r>
            <w:r w:rsidRPr="0006623A">
              <w:rPr>
                <w:rFonts w:eastAsia="Times New Roman" w:cs="Arial"/>
                <w:b/>
                <w:bCs/>
                <w:color w:val="000000"/>
                <w:kern w:val="0"/>
                <w:sz w:val="16"/>
                <w:szCs w:val="16"/>
                <w:lang w:val="en-US"/>
                <w14:ligatures w14:val="none"/>
              </w:rPr>
              <w:t>Rs.</w:t>
            </w:r>
          </w:p>
        </w:tc>
        <w:tc>
          <w:tcPr>
            <w:tcW w:w="1212" w:type="dxa"/>
            <w:tcBorders>
              <w:top w:val="single" w:sz="4" w:space="0" w:color="auto"/>
              <w:bottom w:val="single" w:sz="4" w:space="0" w:color="auto"/>
            </w:tcBorders>
            <w:shd w:val="clear" w:color="auto" w:fill="DEEAF6" w:themeFill="accent5" w:themeFillTint="33"/>
            <w:noWrap/>
            <w:hideMark/>
          </w:tcPr>
          <w:p w14:paraId="2B3197C6" w14:textId="77777777" w:rsidR="00304BB6" w:rsidRPr="0020796E" w:rsidRDefault="00304BB6" w:rsidP="00F4343E">
            <w:pPr>
              <w:spacing w:afterLines="60" w:after="144" w:line="240" w:lineRule="auto"/>
              <w:rPr>
                <w:rFonts w:eastAsia="Times New Roman" w:cs="Arial"/>
                <w:b/>
                <w:bCs/>
                <w:color w:val="000000"/>
                <w:kern w:val="0"/>
                <w:sz w:val="16"/>
                <w:szCs w:val="16"/>
                <w:lang w:val="en-US"/>
                <w14:ligatures w14:val="none"/>
              </w:rPr>
            </w:pPr>
            <w:r w:rsidRPr="0006623A">
              <w:rPr>
                <w:rFonts w:eastAsia="Times New Roman" w:cs="Arial"/>
                <w:b/>
                <w:bCs/>
                <w:color w:val="000000"/>
                <w:kern w:val="0"/>
                <w:sz w:val="16"/>
                <w:szCs w:val="16"/>
                <w:lang w:val="en-US"/>
                <w14:ligatures w14:val="none"/>
              </w:rPr>
              <w:t>No. of observations</w:t>
            </w:r>
          </w:p>
        </w:tc>
      </w:tr>
      <w:tr w:rsidR="00357C0A" w:rsidRPr="0020796E" w14:paraId="1C75C358" w14:textId="77777777" w:rsidTr="00114B06">
        <w:trPr>
          <w:trHeight w:val="224"/>
        </w:trPr>
        <w:tc>
          <w:tcPr>
            <w:tcW w:w="1207" w:type="dxa"/>
            <w:tcBorders>
              <w:top w:val="nil"/>
            </w:tcBorders>
            <w:shd w:val="clear" w:color="auto" w:fill="auto"/>
            <w:noWrap/>
            <w:hideMark/>
          </w:tcPr>
          <w:p w14:paraId="4EF27A82" w14:textId="3ACDB8AF"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Professional Business Coachin</w:t>
            </w:r>
            <w:r w:rsidR="00357C0A">
              <w:rPr>
                <w:rFonts w:eastAsia="Times New Roman" w:cs="Arial"/>
                <w:color w:val="000000"/>
                <w:kern w:val="0"/>
                <w:sz w:val="18"/>
                <w:szCs w:val="18"/>
                <w:lang w:val="en-US"/>
                <w14:ligatures w14:val="none"/>
              </w:rPr>
              <w:t>g</w:t>
            </w:r>
          </w:p>
        </w:tc>
        <w:tc>
          <w:tcPr>
            <w:tcW w:w="837" w:type="dxa"/>
            <w:tcBorders>
              <w:top w:val="nil"/>
            </w:tcBorders>
          </w:tcPr>
          <w:p w14:paraId="4752AE7C"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Men</w:t>
            </w:r>
          </w:p>
        </w:tc>
        <w:tc>
          <w:tcPr>
            <w:tcW w:w="863" w:type="dxa"/>
            <w:tcBorders>
              <w:top w:val="nil"/>
            </w:tcBorders>
            <w:shd w:val="clear" w:color="auto" w:fill="auto"/>
            <w:noWrap/>
            <w:hideMark/>
          </w:tcPr>
          <w:p w14:paraId="49FC9C0B"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0</w:t>
            </w:r>
          </w:p>
        </w:tc>
        <w:tc>
          <w:tcPr>
            <w:tcW w:w="1197" w:type="dxa"/>
            <w:tcBorders>
              <w:top w:val="nil"/>
            </w:tcBorders>
            <w:shd w:val="clear" w:color="auto" w:fill="auto"/>
            <w:noWrap/>
            <w:hideMark/>
          </w:tcPr>
          <w:p w14:paraId="7AFB3965"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0</w:t>
            </w:r>
          </w:p>
        </w:tc>
        <w:tc>
          <w:tcPr>
            <w:tcW w:w="1015" w:type="dxa"/>
            <w:tcBorders>
              <w:top w:val="nil"/>
            </w:tcBorders>
            <w:shd w:val="clear" w:color="auto" w:fill="auto"/>
            <w:noWrap/>
            <w:hideMark/>
          </w:tcPr>
          <w:p w14:paraId="12D5CB02"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35</w:t>
            </w:r>
            <w:r>
              <w:rPr>
                <w:rFonts w:eastAsia="Times New Roman" w:cs="Arial"/>
                <w:color w:val="000000"/>
                <w:kern w:val="0"/>
                <w:sz w:val="18"/>
                <w:szCs w:val="18"/>
                <w:lang w:val="en-US"/>
                <w14:ligatures w14:val="none"/>
              </w:rPr>
              <w:t>,</w:t>
            </w:r>
            <w:r w:rsidRPr="0020796E">
              <w:rPr>
                <w:rFonts w:eastAsia="Times New Roman" w:cs="Arial"/>
                <w:color w:val="000000"/>
                <w:kern w:val="0"/>
                <w:sz w:val="18"/>
                <w:szCs w:val="18"/>
                <w:lang w:val="en-US"/>
                <w14:ligatures w14:val="none"/>
              </w:rPr>
              <w:t>222</w:t>
            </w:r>
          </w:p>
        </w:tc>
        <w:tc>
          <w:tcPr>
            <w:tcW w:w="976" w:type="dxa"/>
            <w:tcBorders>
              <w:top w:val="nil"/>
            </w:tcBorders>
            <w:shd w:val="clear" w:color="auto" w:fill="auto"/>
            <w:noWrap/>
            <w:hideMark/>
          </w:tcPr>
          <w:p w14:paraId="2ED9D42F"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0</w:t>
            </w:r>
          </w:p>
        </w:tc>
        <w:tc>
          <w:tcPr>
            <w:tcW w:w="996" w:type="dxa"/>
            <w:tcBorders>
              <w:top w:val="nil"/>
            </w:tcBorders>
            <w:shd w:val="clear" w:color="auto" w:fill="auto"/>
            <w:noWrap/>
            <w:hideMark/>
          </w:tcPr>
          <w:p w14:paraId="75ADDB59"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35222</w:t>
            </w:r>
          </w:p>
        </w:tc>
        <w:tc>
          <w:tcPr>
            <w:tcW w:w="996" w:type="dxa"/>
            <w:tcBorders>
              <w:top w:val="nil"/>
            </w:tcBorders>
            <w:shd w:val="clear" w:color="auto" w:fill="auto"/>
            <w:noWrap/>
            <w:hideMark/>
          </w:tcPr>
          <w:p w14:paraId="29C4E217"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35</w:t>
            </w:r>
            <w:r>
              <w:rPr>
                <w:rFonts w:eastAsia="Times New Roman" w:cs="Arial"/>
                <w:color w:val="000000"/>
                <w:kern w:val="0"/>
                <w:sz w:val="18"/>
                <w:szCs w:val="18"/>
                <w:lang w:val="en-US"/>
                <w14:ligatures w14:val="none"/>
              </w:rPr>
              <w:t>,</w:t>
            </w:r>
            <w:r w:rsidRPr="0020796E">
              <w:rPr>
                <w:rFonts w:eastAsia="Times New Roman" w:cs="Arial"/>
                <w:color w:val="000000"/>
                <w:kern w:val="0"/>
                <w:sz w:val="18"/>
                <w:szCs w:val="18"/>
                <w:lang w:val="en-US"/>
                <w14:ligatures w14:val="none"/>
              </w:rPr>
              <w:t>222</w:t>
            </w:r>
          </w:p>
        </w:tc>
        <w:tc>
          <w:tcPr>
            <w:tcW w:w="1212" w:type="dxa"/>
            <w:tcBorders>
              <w:top w:val="nil"/>
            </w:tcBorders>
            <w:shd w:val="clear" w:color="auto" w:fill="auto"/>
            <w:noWrap/>
            <w:hideMark/>
          </w:tcPr>
          <w:p w14:paraId="01225078"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9</w:t>
            </w:r>
          </w:p>
        </w:tc>
      </w:tr>
      <w:tr w:rsidR="00357C0A" w:rsidRPr="0020796E" w14:paraId="6048085D" w14:textId="77777777" w:rsidTr="00114B06">
        <w:trPr>
          <w:trHeight w:val="224"/>
        </w:trPr>
        <w:tc>
          <w:tcPr>
            <w:tcW w:w="1207" w:type="dxa"/>
            <w:shd w:val="clear" w:color="auto" w:fill="auto"/>
            <w:noWrap/>
            <w:hideMark/>
          </w:tcPr>
          <w:p w14:paraId="6CD3BFD7"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Professional Cookery</w:t>
            </w:r>
          </w:p>
        </w:tc>
        <w:tc>
          <w:tcPr>
            <w:tcW w:w="837" w:type="dxa"/>
          </w:tcPr>
          <w:p w14:paraId="12737B47"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Men</w:t>
            </w:r>
          </w:p>
        </w:tc>
        <w:tc>
          <w:tcPr>
            <w:tcW w:w="863" w:type="dxa"/>
            <w:shd w:val="clear" w:color="auto" w:fill="auto"/>
            <w:noWrap/>
            <w:hideMark/>
          </w:tcPr>
          <w:p w14:paraId="734D1EB1"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0</w:t>
            </w:r>
          </w:p>
        </w:tc>
        <w:tc>
          <w:tcPr>
            <w:tcW w:w="1197" w:type="dxa"/>
            <w:shd w:val="clear" w:color="auto" w:fill="auto"/>
            <w:noWrap/>
            <w:hideMark/>
          </w:tcPr>
          <w:p w14:paraId="709F6C93"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7</w:t>
            </w:r>
            <w:r>
              <w:rPr>
                <w:rFonts w:eastAsia="Times New Roman" w:cs="Arial"/>
                <w:color w:val="000000"/>
                <w:kern w:val="0"/>
                <w:sz w:val="18"/>
                <w:szCs w:val="18"/>
                <w:lang w:val="en-US"/>
                <w14:ligatures w14:val="none"/>
              </w:rPr>
              <w:t>,</w:t>
            </w:r>
            <w:r w:rsidRPr="0020796E">
              <w:rPr>
                <w:rFonts w:eastAsia="Times New Roman" w:cs="Arial"/>
                <w:color w:val="000000"/>
                <w:kern w:val="0"/>
                <w:sz w:val="18"/>
                <w:szCs w:val="18"/>
                <w:lang w:val="en-US"/>
                <w14:ligatures w14:val="none"/>
              </w:rPr>
              <w:t>500</w:t>
            </w:r>
          </w:p>
        </w:tc>
        <w:tc>
          <w:tcPr>
            <w:tcW w:w="1015" w:type="dxa"/>
            <w:shd w:val="clear" w:color="auto" w:fill="auto"/>
            <w:noWrap/>
            <w:hideMark/>
          </w:tcPr>
          <w:p w14:paraId="2F154268"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18</w:t>
            </w:r>
            <w:r>
              <w:rPr>
                <w:rFonts w:eastAsia="Times New Roman" w:cs="Arial"/>
                <w:color w:val="000000"/>
                <w:kern w:val="0"/>
                <w:sz w:val="18"/>
                <w:szCs w:val="18"/>
                <w:lang w:val="en-US"/>
                <w14:ligatures w14:val="none"/>
              </w:rPr>
              <w:t>,</w:t>
            </w:r>
            <w:r w:rsidRPr="0020796E">
              <w:rPr>
                <w:rFonts w:eastAsia="Times New Roman" w:cs="Arial"/>
                <w:color w:val="000000"/>
                <w:kern w:val="0"/>
                <w:sz w:val="18"/>
                <w:szCs w:val="18"/>
                <w:lang w:val="en-US"/>
                <w14:ligatures w14:val="none"/>
              </w:rPr>
              <w:t>976</w:t>
            </w:r>
          </w:p>
        </w:tc>
        <w:tc>
          <w:tcPr>
            <w:tcW w:w="976" w:type="dxa"/>
            <w:shd w:val="clear" w:color="auto" w:fill="auto"/>
            <w:noWrap/>
            <w:hideMark/>
          </w:tcPr>
          <w:p w14:paraId="5DA16520"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7</w:t>
            </w:r>
            <w:r>
              <w:rPr>
                <w:rFonts w:eastAsia="Times New Roman" w:cs="Arial"/>
                <w:color w:val="000000"/>
                <w:kern w:val="0"/>
                <w:sz w:val="18"/>
                <w:szCs w:val="18"/>
                <w:lang w:val="en-US"/>
                <w14:ligatures w14:val="none"/>
              </w:rPr>
              <w:t>,</w:t>
            </w:r>
            <w:r w:rsidRPr="0020796E">
              <w:rPr>
                <w:rFonts w:eastAsia="Times New Roman" w:cs="Arial"/>
                <w:color w:val="000000"/>
                <w:kern w:val="0"/>
                <w:sz w:val="18"/>
                <w:szCs w:val="18"/>
                <w:lang w:val="en-US"/>
                <w14:ligatures w14:val="none"/>
              </w:rPr>
              <w:t>500</w:t>
            </w:r>
          </w:p>
        </w:tc>
        <w:tc>
          <w:tcPr>
            <w:tcW w:w="996" w:type="dxa"/>
            <w:shd w:val="clear" w:color="auto" w:fill="auto"/>
            <w:noWrap/>
            <w:hideMark/>
          </w:tcPr>
          <w:p w14:paraId="13B15232"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11</w:t>
            </w:r>
            <w:r>
              <w:rPr>
                <w:rFonts w:eastAsia="Times New Roman" w:cs="Arial"/>
                <w:color w:val="000000"/>
                <w:kern w:val="0"/>
                <w:sz w:val="18"/>
                <w:szCs w:val="18"/>
                <w:lang w:val="en-US"/>
                <w14:ligatures w14:val="none"/>
              </w:rPr>
              <w:t>,</w:t>
            </w:r>
            <w:r w:rsidRPr="0020796E">
              <w:rPr>
                <w:rFonts w:eastAsia="Times New Roman" w:cs="Arial"/>
                <w:color w:val="000000"/>
                <w:kern w:val="0"/>
                <w:sz w:val="18"/>
                <w:szCs w:val="18"/>
                <w:lang w:val="en-US"/>
                <w14:ligatures w14:val="none"/>
              </w:rPr>
              <w:t>476</w:t>
            </w:r>
          </w:p>
        </w:tc>
        <w:tc>
          <w:tcPr>
            <w:tcW w:w="996" w:type="dxa"/>
            <w:shd w:val="clear" w:color="auto" w:fill="auto"/>
            <w:noWrap/>
            <w:hideMark/>
          </w:tcPr>
          <w:p w14:paraId="14AB0C47"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18</w:t>
            </w:r>
            <w:r>
              <w:rPr>
                <w:rFonts w:eastAsia="Times New Roman" w:cs="Arial"/>
                <w:color w:val="000000"/>
                <w:kern w:val="0"/>
                <w:sz w:val="18"/>
                <w:szCs w:val="18"/>
                <w:lang w:val="en-US"/>
                <w14:ligatures w14:val="none"/>
              </w:rPr>
              <w:t>,</w:t>
            </w:r>
            <w:r w:rsidRPr="0020796E">
              <w:rPr>
                <w:rFonts w:eastAsia="Times New Roman" w:cs="Arial"/>
                <w:color w:val="000000"/>
                <w:kern w:val="0"/>
                <w:sz w:val="18"/>
                <w:szCs w:val="18"/>
                <w:lang w:val="en-US"/>
                <w14:ligatures w14:val="none"/>
              </w:rPr>
              <w:t>976</w:t>
            </w:r>
          </w:p>
        </w:tc>
        <w:tc>
          <w:tcPr>
            <w:tcW w:w="1212" w:type="dxa"/>
            <w:shd w:val="clear" w:color="auto" w:fill="auto"/>
            <w:noWrap/>
            <w:hideMark/>
          </w:tcPr>
          <w:p w14:paraId="0102B78B"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42</w:t>
            </w:r>
          </w:p>
        </w:tc>
      </w:tr>
      <w:tr w:rsidR="00357C0A" w:rsidRPr="0020796E" w14:paraId="1465DDE2" w14:textId="77777777" w:rsidTr="00114B06">
        <w:trPr>
          <w:trHeight w:val="224"/>
        </w:trPr>
        <w:tc>
          <w:tcPr>
            <w:tcW w:w="1207" w:type="dxa"/>
            <w:shd w:val="clear" w:color="auto" w:fill="auto"/>
            <w:noWrap/>
            <w:hideMark/>
          </w:tcPr>
          <w:p w14:paraId="4675D2D2"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Professional Cookery</w:t>
            </w:r>
          </w:p>
        </w:tc>
        <w:tc>
          <w:tcPr>
            <w:tcW w:w="837" w:type="dxa"/>
          </w:tcPr>
          <w:p w14:paraId="31258AF9"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Women</w:t>
            </w:r>
          </w:p>
        </w:tc>
        <w:tc>
          <w:tcPr>
            <w:tcW w:w="863" w:type="dxa"/>
            <w:shd w:val="clear" w:color="auto" w:fill="auto"/>
            <w:noWrap/>
            <w:hideMark/>
          </w:tcPr>
          <w:p w14:paraId="08512D48"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0</w:t>
            </w:r>
          </w:p>
        </w:tc>
        <w:tc>
          <w:tcPr>
            <w:tcW w:w="1197" w:type="dxa"/>
            <w:shd w:val="clear" w:color="auto" w:fill="auto"/>
            <w:noWrap/>
            <w:hideMark/>
          </w:tcPr>
          <w:p w14:paraId="2D42C6D3"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8</w:t>
            </w:r>
            <w:r>
              <w:rPr>
                <w:rFonts w:eastAsia="Times New Roman" w:cs="Arial"/>
                <w:color w:val="000000"/>
                <w:kern w:val="0"/>
                <w:sz w:val="18"/>
                <w:szCs w:val="18"/>
                <w:lang w:val="en-US"/>
                <w14:ligatures w14:val="none"/>
              </w:rPr>
              <w:t>,</w:t>
            </w:r>
            <w:r w:rsidRPr="0020796E">
              <w:rPr>
                <w:rFonts w:eastAsia="Times New Roman" w:cs="Arial"/>
                <w:color w:val="000000"/>
                <w:kern w:val="0"/>
                <w:sz w:val="18"/>
                <w:szCs w:val="18"/>
                <w:lang w:val="en-US"/>
                <w14:ligatures w14:val="none"/>
              </w:rPr>
              <w:t>958</w:t>
            </w:r>
          </w:p>
        </w:tc>
        <w:tc>
          <w:tcPr>
            <w:tcW w:w="1015" w:type="dxa"/>
            <w:shd w:val="clear" w:color="auto" w:fill="auto"/>
            <w:noWrap/>
            <w:hideMark/>
          </w:tcPr>
          <w:p w14:paraId="75D251CF"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23</w:t>
            </w:r>
            <w:r>
              <w:rPr>
                <w:rFonts w:eastAsia="Times New Roman" w:cs="Arial"/>
                <w:color w:val="000000"/>
                <w:kern w:val="0"/>
                <w:sz w:val="18"/>
                <w:szCs w:val="18"/>
                <w:lang w:val="en-US"/>
                <w14:ligatures w14:val="none"/>
              </w:rPr>
              <w:t>,</w:t>
            </w:r>
            <w:r w:rsidRPr="0020796E">
              <w:rPr>
                <w:rFonts w:eastAsia="Times New Roman" w:cs="Arial"/>
                <w:color w:val="000000"/>
                <w:kern w:val="0"/>
                <w:sz w:val="18"/>
                <w:szCs w:val="18"/>
                <w:lang w:val="en-US"/>
                <w14:ligatures w14:val="none"/>
              </w:rPr>
              <w:t>229</w:t>
            </w:r>
          </w:p>
        </w:tc>
        <w:tc>
          <w:tcPr>
            <w:tcW w:w="976" w:type="dxa"/>
            <w:shd w:val="clear" w:color="auto" w:fill="auto"/>
            <w:noWrap/>
            <w:hideMark/>
          </w:tcPr>
          <w:p w14:paraId="20996524"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8</w:t>
            </w:r>
            <w:r>
              <w:rPr>
                <w:rFonts w:eastAsia="Times New Roman" w:cs="Arial"/>
                <w:color w:val="000000"/>
                <w:kern w:val="0"/>
                <w:sz w:val="18"/>
                <w:szCs w:val="18"/>
                <w:lang w:val="en-US"/>
                <w14:ligatures w14:val="none"/>
              </w:rPr>
              <w:t>,</w:t>
            </w:r>
            <w:r w:rsidRPr="0020796E">
              <w:rPr>
                <w:rFonts w:eastAsia="Times New Roman" w:cs="Arial"/>
                <w:color w:val="000000"/>
                <w:kern w:val="0"/>
                <w:sz w:val="18"/>
                <w:szCs w:val="18"/>
                <w:lang w:val="en-US"/>
                <w14:ligatures w14:val="none"/>
              </w:rPr>
              <w:t>958</w:t>
            </w:r>
          </w:p>
        </w:tc>
        <w:tc>
          <w:tcPr>
            <w:tcW w:w="996" w:type="dxa"/>
            <w:shd w:val="clear" w:color="auto" w:fill="auto"/>
            <w:noWrap/>
            <w:hideMark/>
          </w:tcPr>
          <w:p w14:paraId="37C9E222"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14</w:t>
            </w:r>
            <w:r>
              <w:rPr>
                <w:rFonts w:eastAsia="Times New Roman" w:cs="Arial"/>
                <w:color w:val="000000"/>
                <w:kern w:val="0"/>
                <w:sz w:val="18"/>
                <w:szCs w:val="18"/>
                <w:lang w:val="en-US"/>
                <w14:ligatures w14:val="none"/>
              </w:rPr>
              <w:t>,</w:t>
            </w:r>
            <w:r w:rsidRPr="0020796E">
              <w:rPr>
                <w:rFonts w:eastAsia="Times New Roman" w:cs="Arial"/>
                <w:color w:val="000000"/>
                <w:kern w:val="0"/>
                <w:sz w:val="18"/>
                <w:szCs w:val="18"/>
                <w:lang w:val="en-US"/>
                <w14:ligatures w14:val="none"/>
              </w:rPr>
              <w:t>271</w:t>
            </w:r>
          </w:p>
        </w:tc>
        <w:tc>
          <w:tcPr>
            <w:tcW w:w="996" w:type="dxa"/>
            <w:shd w:val="clear" w:color="auto" w:fill="auto"/>
            <w:noWrap/>
            <w:hideMark/>
          </w:tcPr>
          <w:p w14:paraId="56F4F3D6"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23</w:t>
            </w:r>
            <w:r>
              <w:rPr>
                <w:rFonts w:eastAsia="Times New Roman" w:cs="Arial"/>
                <w:color w:val="000000"/>
                <w:kern w:val="0"/>
                <w:sz w:val="18"/>
                <w:szCs w:val="18"/>
                <w:lang w:val="en-US"/>
                <w14:ligatures w14:val="none"/>
              </w:rPr>
              <w:t>,</w:t>
            </w:r>
            <w:r w:rsidRPr="0020796E">
              <w:rPr>
                <w:rFonts w:eastAsia="Times New Roman" w:cs="Arial"/>
                <w:color w:val="000000"/>
                <w:kern w:val="0"/>
                <w:sz w:val="18"/>
                <w:szCs w:val="18"/>
                <w:lang w:val="en-US"/>
                <w14:ligatures w14:val="none"/>
              </w:rPr>
              <w:t>229</w:t>
            </w:r>
          </w:p>
        </w:tc>
        <w:tc>
          <w:tcPr>
            <w:tcW w:w="1212" w:type="dxa"/>
            <w:shd w:val="clear" w:color="auto" w:fill="auto"/>
            <w:noWrap/>
            <w:hideMark/>
          </w:tcPr>
          <w:p w14:paraId="0E3B4F82" w14:textId="77777777" w:rsidR="00304BB6" w:rsidRPr="0020796E" w:rsidRDefault="00304BB6" w:rsidP="00F4343E">
            <w:pPr>
              <w:spacing w:afterLines="60" w:after="144" w:line="240" w:lineRule="auto"/>
              <w:rPr>
                <w:rFonts w:eastAsia="Times New Roman" w:cs="Arial"/>
                <w:color w:val="000000"/>
                <w:kern w:val="0"/>
                <w:sz w:val="18"/>
                <w:szCs w:val="18"/>
                <w:lang w:val="en-US"/>
                <w14:ligatures w14:val="none"/>
              </w:rPr>
            </w:pPr>
            <w:r w:rsidRPr="0020796E">
              <w:rPr>
                <w:rFonts w:eastAsia="Times New Roman" w:cs="Arial"/>
                <w:color w:val="000000"/>
                <w:kern w:val="0"/>
                <w:sz w:val="18"/>
                <w:szCs w:val="18"/>
                <w:lang w:val="en-US"/>
                <w14:ligatures w14:val="none"/>
              </w:rPr>
              <w:t>24</w:t>
            </w:r>
          </w:p>
        </w:tc>
      </w:tr>
    </w:tbl>
    <w:p w14:paraId="5DA3D817" w14:textId="77777777" w:rsidR="00312741" w:rsidRPr="005D0E39" w:rsidRDefault="00312741" w:rsidP="00312741">
      <w:pPr>
        <w:pStyle w:val="ListParagraph"/>
        <w:spacing w:before="120" w:line="240" w:lineRule="auto"/>
        <w:ind w:left="0"/>
        <w:jc w:val="both"/>
        <w:rPr>
          <w:rFonts w:ascii="Arial" w:hAnsi="Arial" w:cs="Arial"/>
          <w:i/>
          <w:iCs/>
          <w:sz w:val="18"/>
          <w:szCs w:val="18"/>
        </w:rPr>
      </w:pPr>
      <w:r w:rsidRPr="005D0E39">
        <w:rPr>
          <w:rFonts w:ascii="Arial" w:hAnsi="Arial" w:cs="Arial"/>
          <w:i/>
          <w:iCs/>
          <w:sz w:val="18"/>
          <w:szCs w:val="18"/>
        </w:rPr>
        <w:t>Source and notes: S4IG’s MIS. Numbers in parentheses are the shares of all MSMEs that received training in each district.</w:t>
      </w:r>
    </w:p>
    <w:p w14:paraId="3B33D2DF" w14:textId="77777777" w:rsidR="004130FC" w:rsidRDefault="004130FC" w:rsidP="00F4343E">
      <w:pPr>
        <w:pStyle w:val="ListParagraph"/>
        <w:spacing w:before="120" w:line="240" w:lineRule="auto"/>
        <w:ind w:left="0"/>
        <w:jc w:val="both"/>
        <w:rPr>
          <w:rFonts w:ascii="Arial" w:hAnsi="Arial" w:cs="Arial"/>
          <w:i/>
          <w:iCs/>
          <w:sz w:val="18"/>
          <w:szCs w:val="18"/>
        </w:rPr>
      </w:pPr>
    </w:p>
    <w:p w14:paraId="1078B16F" w14:textId="77777777" w:rsidR="008C467A" w:rsidRDefault="008C467A" w:rsidP="00F4343E">
      <w:pPr>
        <w:pStyle w:val="ListParagraph"/>
        <w:spacing w:before="120" w:line="240" w:lineRule="auto"/>
        <w:ind w:left="0"/>
        <w:jc w:val="both"/>
        <w:rPr>
          <w:rFonts w:ascii="Arial" w:hAnsi="Arial" w:cs="Arial"/>
          <w:i/>
          <w:iCs/>
          <w:sz w:val="18"/>
          <w:szCs w:val="18"/>
        </w:rPr>
      </w:pPr>
    </w:p>
    <w:p w14:paraId="38ED9E4B" w14:textId="77777777" w:rsidR="008C467A" w:rsidRDefault="008C467A" w:rsidP="00F4343E">
      <w:pPr>
        <w:pStyle w:val="ListParagraph"/>
        <w:spacing w:before="120" w:line="240" w:lineRule="auto"/>
        <w:ind w:left="0"/>
        <w:jc w:val="both"/>
        <w:rPr>
          <w:rFonts w:ascii="Arial" w:hAnsi="Arial" w:cs="Arial"/>
          <w:i/>
          <w:iCs/>
          <w:sz w:val="18"/>
          <w:szCs w:val="18"/>
        </w:rPr>
      </w:pPr>
    </w:p>
    <w:p w14:paraId="134ADF6B" w14:textId="77777777" w:rsidR="00114B06" w:rsidRDefault="00114B06" w:rsidP="00F4343E">
      <w:pPr>
        <w:pStyle w:val="ListParagraph"/>
        <w:spacing w:before="120" w:line="240" w:lineRule="auto"/>
        <w:ind w:left="0"/>
        <w:jc w:val="both"/>
        <w:rPr>
          <w:rFonts w:ascii="Arial" w:hAnsi="Arial" w:cs="Arial"/>
          <w:i/>
          <w:iCs/>
          <w:sz w:val="18"/>
          <w:szCs w:val="18"/>
        </w:rPr>
      </w:pPr>
    </w:p>
    <w:p w14:paraId="7C8F1666" w14:textId="77777777" w:rsidR="00312741" w:rsidRDefault="00312741" w:rsidP="00312741">
      <w:pPr>
        <w:spacing w:after="0" w:line="240" w:lineRule="auto"/>
        <w:jc w:val="both"/>
        <w:rPr>
          <w:rFonts w:eastAsia="Times New Roman" w:cs="Arial"/>
          <w:b/>
          <w:bCs/>
          <w:color w:val="2F5496" w:themeColor="accent1" w:themeShade="BF"/>
          <w:kern w:val="0"/>
          <w:sz w:val="18"/>
          <w:szCs w:val="18"/>
          <w:lang w:val="en-US"/>
          <w14:ligatures w14:val="none"/>
        </w:rPr>
      </w:pPr>
      <w:r w:rsidRPr="00304BB6">
        <w:rPr>
          <w:rFonts w:eastAsia="Times New Roman" w:cs="Arial"/>
          <w:b/>
          <w:bCs/>
          <w:color w:val="2F5496" w:themeColor="accent1" w:themeShade="BF"/>
          <w:kern w:val="0"/>
          <w:sz w:val="18"/>
          <w:szCs w:val="18"/>
          <w:lang w:val="en-US"/>
          <w14:ligatures w14:val="none"/>
        </w:rPr>
        <w:lastRenderedPageBreak/>
        <w:t xml:space="preserve">Table </w:t>
      </w:r>
      <w:r>
        <w:rPr>
          <w:rFonts w:eastAsia="Times New Roman" w:cs="Arial"/>
          <w:b/>
          <w:bCs/>
          <w:color w:val="2F5496" w:themeColor="accent1" w:themeShade="BF"/>
          <w:kern w:val="0"/>
          <w:sz w:val="18"/>
          <w:szCs w:val="18"/>
          <w:lang w:val="en-US"/>
          <w14:ligatures w14:val="none"/>
        </w:rPr>
        <w:t>2</w:t>
      </w:r>
      <w:r w:rsidRPr="00304BB6">
        <w:rPr>
          <w:rFonts w:eastAsia="Times New Roman" w:cs="Arial"/>
          <w:b/>
          <w:bCs/>
          <w:color w:val="2F5496" w:themeColor="accent1" w:themeShade="BF"/>
          <w:kern w:val="0"/>
          <w:sz w:val="18"/>
          <w:szCs w:val="18"/>
          <w:lang w:val="en-US"/>
          <w14:ligatures w14:val="none"/>
        </w:rPr>
        <w:t xml:space="preserve">: Mean change in income by training code and gender of individuals for whom income data </w:t>
      </w:r>
    </w:p>
    <w:p w14:paraId="41335C62" w14:textId="0CB5F5D9" w:rsidR="004130FC" w:rsidRPr="009330F3" w:rsidRDefault="00312741" w:rsidP="009330F3">
      <w:pPr>
        <w:spacing w:line="240" w:lineRule="auto"/>
        <w:jc w:val="both"/>
        <w:rPr>
          <w:rFonts w:cs="Arial"/>
          <w:b/>
          <w:bCs/>
          <w:color w:val="2F5496" w:themeColor="accent1" w:themeShade="BF"/>
          <w:sz w:val="18"/>
          <w:szCs w:val="18"/>
        </w:rPr>
      </w:pPr>
      <w:r>
        <w:rPr>
          <w:rFonts w:eastAsia="Times New Roman" w:cs="Arial"/>
          <w:b/>
          <w:bCs/>
          <w:color w:val="2F5496" w:themeColor="accent1" w:themeShade="BF"/>
          <w:kern w:val="0"/>
          <w:sz w:val="18"/>
          <w:szCs w:val="18"/>
          <w:lang w:val="en-US"/>
          <w14:ligatures w14:val="none"/>
        </w:rPr>
        <w:t xml:space="preserve">              </w:t>
      </w:r>
      <w:r w:rsidR="00C01D9D">
        <w:rPr>
          <w:rFonts w:eastAsia="Times New Roman" w:cs="Arial"/>
          <w:b/>
          <w:bCs/>
          <w:color w:val="2F5496" w:themeColor="accent1" w:themeShade="BF"/>
          <w:kern w:val="0"/>
          <w:sz w:val="18"/>
          <w:szCs w:val="18"/>
          <w:lang w:val="en-US"/>
          <w14:ligatures w14:val="none"/>
        </w:rPr>
        <w:t>is</w:t>
      </w:r>
      <w:r w:rsidRPr="00304BB6">
        <w:rPr>
          <w:rFonts w:eastAsia="Times New Roman" w:cs="Arial"/>
          <w:b/>
          <w:bCs/>
          <w:color w:val="2F5496" w:themeColor="accent1" w:themeShade="BF"/>
          <w:kern w:val="0"/>
          <w:sz w:val="18"/>
          <w:szCs w:val="18"/>
          <w:lang w:val="en-US"/>
          <w14:ligatures w14:val="none"/>
        </w:rPr>
        <w:t xml:space="preserve"> available</w:t>
      </w:r>
      <w:r w:rsidR="00C01D9D">
        <w:rPr>
          <w:rFonts w:eastAsia="Times New Roman" w:cs="Arial"/>
          <w:b/>
          <w:bCs/>
          <w:color w:val="2F5496" w:themeColor="accent1" w:themeShade="BF"/>
          <w:kern w:val="0"/>
          <w:sz w:val="18"/>
          <w:szCs w:val="18"/>
          <w:lang w:val="en-US"/>
          <w14:ligatures w14:val="none"/>
        </w:rPr>
        <w:t xml:space="preserve"> for two periods</w:t>
      </w:r>
      <w:r w:rsidRPr="00304BB6">
        <w:rPr>
          <w:rFonts w:eastAsia="Times New Roman" w:cs="Arial"/>
          <w:b/>
          <w:bCs/>
          <w:color w:val="2F5496" w:themeColor="accent1" w:themeShade="BF"/>
          <w:kern w:val="0"/>
          <w:sz w:val="18"/>
          <w:szCs w:val="18"/>
          <w:lang w:val="en-US"/>
          <w14:ligatures w14:val="none"/>
        </w:rPr>
        <w:t>:</w:t>
      </w:r>
      <w:r w:rsidRPr="00304BB6">
        <w:rPr>
          <w:rFonts w:cs="Arial"/>
          <w:b/>
          <w:bCs/>
          <w:color w:val="2F5496" w:themeColor="accent1" w:themeShade="BF"/>
          <w:sz w:val="18"/>
          <w:szCs w:val="18"/>
        </w:rPr>
        <w:t xml:space="preserve"> S4IG Phase 2</w:t>
      </w:r>
    </w:p>
    <w:tbl>
      <w:tblPr>
        <w:tblW w:w="8658" w:type="dxa"/>
        <w:tblLook w:val="0420" w:firstRow="1" w:lastRow="0" w:firstColumn="0" w:lastColumn="0" w:noHBand="0" w:noVBand="1"/>
      </w:tblPr>
      <w:tblGrid>
        <w:gridCol w:w="1657"/>
        <w:gridCol w:w="1152"/>
        <w:gridCol w:w="1189"/>
        <w:gridCol w:w="1649"/>
        <w:gridCol w:w="1345"/>
        <w:gridCol w:w="1666"/>
      </w:tblGrid>
      <w:tr w:rsidR="00312741" w:rsidRPr="00312741" w14:paraId="49427B3A" w14:textId="77777777" w:rsidTr="0099081C">
        <w:trPr>
          <w:cantSplit/>
          <w:trHeight w:val="216"/>
          <w:tblHeader/>
        </w:trPr>
        <w:tc>
          <w:tcPr>
            <w:tcW w:w="1657" w:type="dxa"/>
            <w:tcBorders>
              <w:top w:val="single" w:sz="2" w:space="0" w:color="auto"/>
              <w:bottom w:val="single" w:sz="2" w:space="0" w:color="auto"/>
            </w:tcBorders>
            <w:shd w:val="clear" w:color="auto" w:fill="DEEAF6" w:themeFill="accent5" w:themeFillTint="33"/>
            <w:noWrap/>
          </w:tcPr>
          <w:p w14:paraId="7B68F36B" w14:textId="2AE0AC0E" w:rsidR="00312741" w:rsidRPr="009330F3" w:rsidRDefault="00312741" w:rsidP="00312741">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b/>
                <w:bCs/>
                <w:color w:val="000000"/>
                <w:kern w:val="0"/>
                <w:sz w:val="18"/>
                <w:szCs w:val="18"/>
                <w:lang w:val="en-US"/>
                <w14:ligatures w14:val="none"/>
              </w:rPr>
              <w:t>Training</w:t>
            </w:r>
          </w:p>
        </w:tc>
        <w:tc>
          <w:tcPr>
            <w:tcW w:w="1152" w:type="dxa"/>
            <w:tcBorders>
              <w:top w:val="single" w:sz="2" w:space="0" w:color="auto"/>
              <w:bottom w:val="single" w:sz="2" w:space="0" w:color="auto"/>
            </w:tcBorders>
            <w:shd w:val="clear" w:color="auto" w:fill="DEEAF6" w:themeFill="accent5" w:themeFillTint="33"/>
          </w:tcPr>
          <w:p w14:paraId="044F58B2" w14:textId="08354C29" w:rsidR="00312741" w:rsidRPr="009330F3" w:rsidRDefault="00312741" w:rsidP="00312741">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b/>
                <w:bCs/>
                <w:color w:val="000000"/>
                <w:kern w:val="0"/>
                <w:sz w:val="18"/>
                <w:szCs w:val="18"/>
                <w:lang w:val="en-US"/>
                <w14:ligatures w14:val="none"/>
              </w:rPr>
              <w:t>Gender</w:t>
            </w:r>
          </w:p>
        </w:tc>
        <w:tc>
          <w:tcPr>
            <w:tcW w:w="1189" w:type="dxa"/>
            <w:tcBorders>
              <w:top w:val="single" w:sz="2" w:space="0" w:color="auto"/>
              <w:bottom w:val="single" w:sz="2" w:space="0" w:color="auto"/>
            </w:tcBorders>
            <w:shd w:val="clear" w:color="auto" w:fill="DEEAF6" w:themeFill="accent5" w:themeFillTint="33"/>
            <w:noWrap/>
          </w:tcPr>
          <w:p w14:paraId="7FB787C6" w14:textId="77777777" w:rsidR="00312741" w:rsidRPr="009330F3" w:rsidRDefault="00312741" w:rsidP="00312741">
            <w:pPr>
              <w:spacing w:afterLines="60" w:after="144" w:line="240" w:lineRule="auto"/>
              <w:rPr>
                <w:rFonts w:eastAsia="Times New Roman" w:cs="Arial"/>
                <w:b/>
                <w:bCs/>
                <w:color w:val="000000"/>
                <w:kern w:val="0"/>
                <w:sz w:val="18"/>
                <w:szCs w:val="18"/>
                <w:lang w:val="en-US"/>
                <w14:ligatures w14:val="none"/>
              </w:rPr>
            </w:pPr>
            <w:r w:rsidRPr="009330F3">
              <w:rPr>
                <w:rFonts w:eastAsia="Times New Roman" w:cs="Arial"/>
                <w:b/>
                <w:bCs/>
                <w:color w:val="000000"/>
                <w:kern w:val="0"/>
                <w:sz w:val="18"/>
                <w:szCs w:val="18"/>
                <w:lang w:val="en-US"/>
                <w14:ligatures w14:val="none"/>
              </w:rPr>
              <w:t>Average Base income</w:t>
            </w:r>
          </w:p>
          <w:p w14:paraId="730A4BD9" w14:textId="3EE0B0B0" w:rsidR="00312741" w:rsidRPr="009330F3" w:rsidRDefault="00312741" w:rsidP="00312741">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b/>
                <w:bCs/>
                <w:color w:val="000000"/>
                <w:kern w:val="0"/>
                <w:sz w:val="18"/>
                <w:szCs w:val="18"/>
                <w:lang w:val="en-US"/>
                <w14:ligatures w14:val="none"/>
              </w:rPr>
              <w:t>Rs.</w:t>
            </w:r>
          </w:p>
        </w:tc>
        <w:tc>
          <w:tcPr>
            <w:tcW w:w="1649" w:type="dxa"/>
            <w:tcBorders>
              <w:top w:val="single" w:sz="2" w:space="0" w:color="auto"/>
              <w:bottom w:val="single" w:sz="2" w:space="0" w:color="auto"/>
            </w:tcBorders>
            <w:shd w:val="clear" w:color="auto" w:fill="DEEAF6" w:themeFill="accent5" w:themeFillTint="33"/>
            <w:noWrap/>
          </w:tcPr>
          <w:p w14:paraId="4CE73038" w14:textId="77777777" w:rsidR="00312741" w:rsidRPr="009330F3" w:rsidRDefault="00312741" w:rsidP="00312741">
            <w:pPr>
              <w:spacing w:afterLines="60" w:after="144" w:line="240" w:lineRule="auto"/>
              <w:rPr>
                <w:rFonts w:eastAsia="Times New Roman" w:cs="Arial"/>
                <w:b/>
                <w:bCs/>
                <w:color w:val="000000"/>
                <w:kern w:val="0"/>
                <w:sz w:val="18"/>
                <w:szCs w:val="18"/>
                <w:lang w:val="en-US"/>
                <w14:ligatures w14:val="none"/>
              </w:rPr>
            </w:pPr>
            <w:r w:rsidRPr="009330F3">
              <w:rPr>
                <w:rFonts w:eastAsia="Times New Roman" w:cs="Arial"/>
                <w:b/>
                <w:bCs/>
                <w:color w:val="000000"/>
                <w:kern w:val="0"/>
                <w:sz w:val="18"/>
                <w:szCs w:val="18"/>
                <w:lang w:val="en-US"/>
                <w14:ligatures w14:val="none"/>
              </w:rPr>
              <w:t>Average Income 6 months later</w:t>
            </w:r>
          </w:p>
          <w:p w14:paraId="6D0CC3F5" w14:textId="5C31BDD7" w:rsidR="00312741" w:rsidRPr="009330F3" w:rsidRDefault="00312741" w:rsidP="00312741">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b/>
                <w:bCs/>
                <w:color w:val="000000"/>
                <w:kern w:val="0"/>
                <w:sz w:val="18"/>
                <w:szCs w:val="18"/>
                <w:lang w:val="en-US"/>
                <w14:ligatures w14:val="none"/>
              </w:rPr>
              <w:t>Rs.</w:t>
            </w:r>
          </w:p>
        </w:tc>
        <w:tc>
          <w:tcPr>
            <w:tcW w:w="1345" w:type="dxa"/>
            <w:tcBorders>
              <w:top w:val="single" w:sz="2" w:space="0" w:color="auto"/>
              <w:bottom w:val="single" w:sz="2" w:space="0" w:color="auto"/>
            </w:tcBorders>
            <w:shd w:val="clear" w:color="auto" w:fill="DEEAF6" w:themeFill="accent5" w:themeFillTint="33"/>
            <w:noWrap/>
          </w:tcPr>
          <w:p w14:paraId="1DC67F39" w14:textId="7B4CD7B7" w:rsidR="00312741" w:rsidRPr="009330F3" w:rsidRDefault="00312741" w:rsidP="00312741">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b/>
                <w:bCs/>
                <w:color w:val="000000"/>
                <w:kern w:val="0"/>
                <w:sz w:val="18"/>
                <w:szCs w:val="18"/>
                <w:lang w:val="en-US"/>
                <w14:ligatures w14:val="none"/>
              </w:rPr>
              <w:t>Mean change in income, base to six months later Rs.</w:t>
            </w:r>
          </w:p>
        </w:tc>
        <w:tc>
          <w:tcPr>
            <w:tcW w:w="1666" w:type="dxa"/>
            <w:tcBorders>
              <w:top w:val="single" w:sz="2" w:space="0" w:color="auto"/>
              <w:bottom w:val="single" w:sz="2" w:space="0" w:color="auto"/>
            </w:tcBorders>
            <w:shd w:val="clear" w:color="auto" w:fill="DEEAF6" w:themeFill="accent5" w:themeFillTint="33"/>
            <w:noWrap/>
          </w:tcPr>
          <w:p w14:paraId="630B72DD" w14:textId="4DFC75ED" w:rsidR="00312741" w:rsidRPr="009330F3" w:rsidRDefault="00312741" w:rsidP="00312741">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b/>
                <w:bCs/>
                <w:color w:val="000000"/>
                <w:kern w:val="0"/>
                <w:sz w:val="18"/>
                <w:szCs w:val="18"/>
                <w:lang w:val="en-US"/>
                <w14:ligatures w14:val="none"/>
              </w:rPr>
              <w:t>No. of observations</w:t>
            </w:r>
          </w:p>
        </w:tc>
      </w:tr>
      <w:tr w:rsidR="008A16A0" w:rsidRPr="009330F3" w14:paraId="1D01BF65" w14:textId="77777777" w:rsidTr="00114B06">
        <w:trPr>
          <w:trHeight w:val="216"/>
        </w:trPr>
        <w:tc>
          <w:tcPr>
            <w:tcW w:w="1657" w:type="dxa"/>
            <w:shd w:val="clear" w:color="auto" w:fill="auto"/>
            <w:noWrap/>
            <w:hideMark/>
          </w:tcPr>
          <w:p w14:paraId="3BBB8EB8" w14:textId="77777777" w:rsidR="008A16A0" w:rsidRPr="009330F3" w:rsidRDefault="008A16A0" w:rsidP="00C42AF9">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color w:val="000000"/>
                <w:kern w:val="0"/>
                <w:sz w:val="18"/>
                <w:szCs w:val="18"/>
                <w:lang w:val="en-US"/>
                <w14:ligatures w14:val="none"/>
              </w:rPr>
              <w:t>Prof Cook</w:t>
            </w:r>
          </w:p>
        </w:tc>
        <w:tc>
          <w:tcPr>
            <w:tcW w:w="1152" w:type="dxa"/>
          </w:tcPr>
          <w:p w14:paraId="255EF7F8" w14:textId="77777777" w:rsidR="008A16A0" w:rsidRPr="009330F3" w:rsidRDefault="008A16A0" w:rsidP="00C42AF9">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color w:val="000000"/>
                <w:kern w:val="0"/>
                <w:sz w:val="18"/>
                <w:szCs w:val="18"/>
                <w:lang w:val="en-US"/>
                <w14:ligatures w14:val="none"/>
              </w:rPr>
              <w:t>Men</w:t>
            </w:r>
          </w:p>
        </w:tc>
        <w:tc>
          <w:tcPr>
            <w:tcW w:w="1189" w:type="dxa"/>
            <w:shd w:val="clear" w:color="auto" w:fill="auto"/>
            <w:noWrap/>
            <w:hideMark/>
          </w:tcPr>
          <w:p w14:paraId="475BB7BD" w14:textId="77777777" w:rsidR="008A16A0" w:rsidRPr="009330F3" w:rsidRDefault="008A16A0" w:rsidP="00C42AF9">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color w:val="000000"/>
                <w:kern w:val="0"/>
                <w:sz w:val="18"/>
                <w:szCs w:val="18"/>
                <w:lang w:val="en-US"/>
                <w14:ligatures w14:val="none"/>
              </w:rPr>
              <w:t>0</w:t>
            </w:r>
          </w:p>
        </w:tc>
        <w:tc>
          <w:tcPr>
            <w:tcW w:w="1649" w:type="dxa"/>
            <w:shd w:val="clear" w:color="auto" w:fill="auto"/>
            <w:noWrap/>
            <w:hideMark/>
          </w:tcPr>
          <w:p w14:paraId="24A4B4EA" w14:textId="77777777" w:rsidR="008A16A0" w:rsidRPr="009330F3" w:rsidRDefault="008A16A0" w:rsidP="00C42AF9">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color w:val="000000"/>
                <w:kern w:val="0"/>
                <w:sz w:val="18"/>
                <w:szCs w:val="18"/>
                <w:lang w:val="en-US"/>
                <w14:ligatures w14:val="none"/>
              </w:rPr>
              <w:t>9,545</w:t>
            </w:r>
          </w:p>
        </w:tc>
        <w:tc>
          <w:tcPr>
            <w:tcW w:w="1345" w:type="dxa"/>
            <w:shd w:val="clear" w:color="auto" w:fill="auto"/>
            <w:noWrap/>
            <w:hideMark/>
          </w:tcPr>
          <w:p w14:paraId="3E819ACE" w14:textId="77777777" w:rsidR="008A16A0" w:rsidRPr="009330F3" w:rsidRDefault="008A16A0" w:rsidP="00C42AF9">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color w:val="000000"/>
                <w:kern w:val="0"/>
                <w:sz w:val="18"/>
                <w:szCs w:val="18"/>
                <w:lang w:val="en-US"/>
                <w14:ligatures w14:val="none"/>
              </w:rPr>
              <w:t>9,545</w:t>
            </w:r>
          </w:p>
        </w:tc>
        <w:tc>
          <w:tcPr>
            <w:tcW w:w="1666" w:type="dxa"/>
            <w:shd w:val="clear" w:color="auto" w:fill="auto"/>
            <w:noWrap/>
            <w:hideMark/>
          </w:tcPr>
          <w:p w14:paraId="2D4DCEC2" w14:textId="77777777" w:rsidR="008A16A0" w:rsidRPr="009330F3" w:rsidRDefault="008A16A0" w:rsidP="00C42AF9">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color w:val="000000"/>
                <w:kern w:val="0"/>
                <w:sz w:val="18"/>
                <w:szCs w:val="18"/>
                <w:lang w:val="en-US"/>
                <w14:ligatures w14:val="none"/>
              </w:rPr>
              <w:t>36</w:t>
            </w:r>
          </w:p>
        </w:tc>
      </w:tr>
      <w:tr w:rsidR="008A16A0" w:rsidRPr="009330F3" w14:paraId="3C1451D2" w14:textId="77777777" w:rsidTr="00114B06">
        <w:trPr>
          <w:trHeight w:val="216"/>
        </w:trPr>
        <w:tc>
          <w:tcPr>
            <w:tcW w:w="1657" w:type="dxa"/>
            <w:shd w:val="clear" w:color="auto" w:fill="auto"/>
            <w:noWrap/>
            <w:hideMark/>
          </w:tcPr>
          <w:p w14:paraId="67185424" w14:textId="77777777" w:rsidR="008A16A0" w:rsidRPr="009330F3" w:rsidRDefault="008A16A0" w:rsidP="00C42AF9">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color w:val="000000"/>
                <w:kern w:val="0"/>
                <w:sz w:val="18"/>
                <w:szCs w:val="18"/>
                <w:lang w:val="en-US"/>
                <w14:ligatures w14:val="none"/>
              </w:rPr>
              <w:t xml:space="preserve">Prof Cook </w:t>
            </w:r>
          </w:p>
        </w:tc>
        <w:tc>
          <w:tcPr>
            <w:tcW w:w="1152" w:type="dxa"/>
          </w:tcPr>
          <w:p w14:paraId="2B60C9BD" w14:textId="77777777" w:rsidR="008A16A0" w:rsidRPr="009330F3" w:rsidRDefault="008A16A0" w:rsidP="00C42AF9">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color w:val="000000"/>
                <w:kern w:val="0"/>
                <w:sz w:val="18"/>
                <w:szCs w:val="18"/>
                <w:lang w:val="en-US"/>
                <w14:ligatures w14:val="none"/>
              </w:rPr>
              <w:t>Women</w:t>
            </w:r>
          </w:p>
        </w:tc>
        <w:tc>
          <w:tcPr>
            <w:tcW w:w="1189" w:type="dxa"/>
            <w:shd w:val="clear" w:color="auto" w:fill="auto"/>
            <w:noWrap/>
            <w:hideMark/>
          </w:tcPr>
          <w:p w14:paraId="3B281746" w14:textId="77777777" w:rsidR="008A16A0" w:rsidRPr="009330F3" w:rsidRDefault="008A16A0" w:rsidP="00C42AF9">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color w:val="000000"/>
                <w:kern w:val="0"/>
                <w:sz w:val="18"/>
                <w:szCs w:val="18"/>
                <w:lang w:val="en-US"/>
                <w14:ligatures w14:val="none"/>
              </w:rPr>
              <w:t>0</w:t>
            </w:r>
          </w:p>
        </w:tc>
        <w:tc>
          <w:tcPr>
            <w:tcW w:w="1649" w:type="dxa"/>
            <w:shd w:val="clear" w:color="auto" w:fill="auto"/>
            <w:noWrap/>
            <w:hideMark/>
          </w:tcPr>
          <w:p w14:paraId="0C11BA70" w14:textId="77777777" w:rsidR="008A16A0" w:rsidRPr="009330F3" w:rsidRDefault="008A16A0" w:rsidP="00C42AF9">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color w:val="000000"/>
                <w:kern w:val="0"/>
                <w:sz w:val="18"/>
                <w:szCs w:val="18"/>
                <w:lang w:val="en-US"/>
                <w14:ligatures w14:val="none"/>
              </w:rPr>
              <w:t>10,417</w:t>
            </w:r>
          </w:p>
        </w:tc>
        <w:tc>
          <w:tcPr>
            <w:tcW w:w="1345" w:type="dxa"/>
            <w:shd w:val="clear" w:color="auto" w:fill="auto"/>
            <w:noWrap/>
            <w:hideMark/>
          </w:tcPr>
          <w:p w14:paraId="2ECC8C22" w14:textId="77777777" w:rsidR="008A16A0" w:rsidRPr="009330F3" w:rsidRDefault="008A16A0" w:rsidP="00C42AF9">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color w:val="000000"/>
                <w:kern w:val="0"/>
                <w:sz w:val="18"/>
                <w:szCs w:val="18"/>
                <w:lang w:val="en-US"/>
                <w14:ligatures w14:val="none"/>
              </w:rPr>
              <w:t>10,417</w:t>
            </w:r>
          </w:p>
        </w:tc>
        <w:tc>
          <w:tcPr>
            <w:tcW w:w="1666" w:type="dxa"/>
            <w:shd w:val="clear" w:color="auto" w:fill="auto"/>
            <w:noWrap/>
            <w:hideMark/>
          </w:tcPr>
          <w:p w14:paraId="0C1927B0" w14:textId="77777777" w:rsidR="008A16A0" w:rsidRPr="009330F3" w:rsidRDefault="008A16A0" w:rsidP="00C42AF9">
            <w:pPr>
              <w:spacing w:before="60" w:afterLines="60" w:after="144" w:line="240" w:lineRule="auto"/>
              <w:rPr>
                <w:rFonts w:eastAsia="Times New Roman" w:cs="Arial"/>
                <w:color w:val="000000"/>
                <w:kern w:val="0"/>
                <w:sz w:val="18"/>
                <w:szCs w:val="18"/>
                <w:lang w:val="en-US"/>
                <w14:ligatures w14:val="none"/>
              </w:rPr>
            </w:pPr>
            <w:r w:rsidRPr="009330F3">
              <w:rPr>
                <w:rFonts w:eastAsia="Times New Roman" w:cs="Arial"/>
                <w:color w:val="000000"/>
                <w:kern w:val="0"/>
                <w:sz w:val="18"/>
                <w:szCs w:val="18"/>
                <w:lang w:val="en-US"/>
                <w14:ligatures w14:val="none"/>
              </w:rPr>
              <w:t>19</w:t>
            </w:r>
          </w:p>
        </w:tc>
      </w:tr>
    </w:tbl>
    <w:p w14:paraId="47A8C4C5" w14:textId="77777777" w:rsidR="004130FC" w:rsidRPr="009330F3" w:rsidRDefault="004130FC" w:rsidP="00F4343E">
      <w:pPr>
        <w:pStyle w:val="ListParagraph"/>
        <w:spacing w:before="120" w:line="240" w:lineRule="auto"/>
        <w:ind w:left="0"/>
        <w:jc w:val="both"/>
        <w:rPr>
          <w:rFonts w:ascii="Arial" w:hAnsi="Arial" w:cs="Arial"/>
          <w:i/>
          <w:iCs/>
          <w:sz w:val="20"/>
        </w:rPr>
      </w:pPr>
    </w:p>
    <w:p w14:paraId="6681B637" w14:textId="6A6BE122" w:rsidR="00304BB6" w:rsidRPr="005D0E39" w:rsidRDefault="00304BB6" w:rsidP="00F4343E">
      <w:pPr>
        <w:pStyle w:val="ListParagraph"/>
        <w:spacing w:before="120" w:line="240" w:lineRule="auto"/>
        <w:ind w:left="0"/>
        <w:jc w:val="both"/>
        <w:rPr>
          <w:rFonts w:ascii="Arial" w:hAnsi="Arial" w:cs="Arial"/>
          <w:i/>
          <w:iCs/>
          <w:sz w:val="18"/>
          <w:szCs w:val="18"/>
        </w:rPr>
      </w:pPr>
      <w:r w:rsidRPr="005D0E39">
        <w:rPr>
          <w:rFonts w:ascii="Arial" w:hAnsi="Arial" w:cs="Arial"/>
          <w:i/>
          <w:iCs/>
          <w:sz w:val="18"/>
          <w:szCs w:val="18"/>
        </w:rPr>
        <w:t>Source and notes: S4IG’s MIS. Numbers in parentheses are the shares of all MSMEs that received training in each district.</w:t>
      </w:r>
    </w:p>
    <w:p w14:paraId="7FD3F5D9" w14:textId="45B3C01C" w:rsidR="00955C45" w:rsidRDefault="008C467A" w:rsidP="008C467A">
      <w:pPr>
        <w:rPr>
          <w:b/>
          <w:bCs/>
          <w:color w:val="2F5496" w:themeColor="accent1" w:themeShade="BF"/>
          <w:highlight w:val="yellow"/>
          <w:lang w:val="en-US"/>
        </w:rPr>
      </w:pPr>
      <w:r>
        <w:rPr>
          <w:b/>
          <w:bCs/>
          <w:color w:val="2F5496" w:themeColor="accent1" w:themeShade="BF"/>
          <w:highlight w:val="yellow"/>
          <w:lang w:val="en-US"/>
        </w:rPr>
        <w:br w:type="page"/>
      </w:r>
    </w:p>
    <w:p w14:paraId="163A3B7F" w14:textId="4F754A39" w:rsidR="00357C0A" w:rsidRPr="00001822" w:rsidRDefault="00357C0A" w:rsidP="00001822">
      <w:pPr>
        <w:pStyle w:val="Heading2"/>
        <w:rPr>
          <w:rFonts w:ascii="Arial Black" w:hAnsi="Arial Black"/>
          <w:lang w:val="en-US"/>
        </w:rPr>
      </w:pPr>
      <w:bookmarkStart w:id="44" w:name="_Toc201067136"/>
      <w:r w:rsidRPr="00001822">
        <w:rPr>
          <w:rFonts w:ascii="Arial Black" w:hAnsi="Arial Black"/>
          <w:lang w:val="en-US"/>
        </w:rPr>
        <w:lastRenderedPageBreak/>
        <w:t>Annex 02:</w:t>
      </w:r>
      <w:r w:rsidR="00001822">
        <w:rPr>
          <w:rFonts w:ascii="Arial Black" w:hAnsi="Arial Black"/>
          <w:lang w:val="en-US"/>
        </w:rPr>
        <w:t xml:space="preserve"> </w:t>
      </w:r>
      <w:r w:rsidRPr="00001822">
        <w:rPr>
          <w:rFonts w:ascii="Arial Black" w:hAnsi="Arial Black"/>
          <w:lang w:val="en-US"/>
        </w:rPr>
        <w:t>EOPO Data Analysis (iv)</w:t>
      </w:r>
      <w:bookmarkEnd w:id="44"/>
    </w:p>
    <w:p w14:paraId="124490DA" w14:textId="77777777" w:rsidR="003D6CAC" w:rsidRDefault="002C4D11" w:rsidP="00F4343E">
      <w:pPr>
        <w:spacing w:after="0" w:line="240" w:lineRule="auto"/>
        <w:jc w:val="both"/>
        <w:rPr>
          <w:rFonts w:eastAsia="Times New Roman" w:cs="Arial"/>
          <w:b/>
          <w:bCs/>
          <w:color w:val="2F5496" w:themeColor="accent1" w:themeShade="BF"/>
          <w:kern w:val="0"/>
          <w:sz w:val="18"/>
          <w:szCs w:val="18"/>
          <w:lang w:val="en-US"/>
          <w14:ligatures w14:val="none"/>
        </w:rPr>
      </w:pPr>
      <w:r>
        <w:rPr>
          <w:rFonts w:eastAsia="Times New Roman" w:cs="Arial"/>
          <w:b/>
          <w:bCs/>
          <w:color w:val="2F5496" w:themeColor="accent1" w:themeShade="BF"/>
          <w:kern w:val="0"/>
          <w:sz w:val="18"/>
          <w:szCs w:val="18"/>
          <w:lang w:val="en-US"/>
          <w14:ligatures w14:val="none"/>
        </w:rPr>
        <w:t>Ta</w:t>
      </w:r>
      <w:r w:rsidRPr="002C4D11">
        <w:rPr>
          <w:rFonts w:eastAsia="Times New Roman" w:cs="Arial"/>
          <w:b/>
          <w:bCs/>
          <w:color w:val="2F5496" w:themeColor="accent1" w:themeShade="BF"/>
          <w:kern w:val="0"/>
          <w:sz w:val="18"/>
          <w:szCs w:val="18"/>
          <w:lang w:val="en-US"/>
          <w14:ligatures w14:val="none"/>
        </w:rPr>
        <w:t xml:space="preserve">ble </w:t>
      </w:r>
      <w:r w:rsidR="00955C45">
        <w:rPr>
          <w:rFonts w:eastAsia="Times New Roman" w:cs="Arial"/>
          <w:b/>
          <w:bCs/>
          <w:color w:val="2F5496" w:themeColor="accent1" w:themeShade="BF"/>
          <w:kern w:val="0"/>
          <w:sz w:val="18"/>
          <w:szCs w:val="18"/>
          <w:lang w:val="en-US"/>
          <w14:ligatures w14:val="none"/>
        </w:rPr>
        <w:t>3</w:t>
      </w:r>
      <w:r w:rsidRPr="002C4D11">
        <w:rPr>
          <w:rFonts w:eastAsia="Times New Roman" w:cs="Arial"/>
          <w:b/>
          <w:bCs/>
          <w:color w:val="2F5496" w:themeColor="accent1" w:themeShade="BF"/>
          <w:kern w:val="0"/>
          <w:sz w:val="18"/>
          <w:szCs w:val="18"/>
          <w:lang w:val="en-US"/>
          <w14:ligatures w14:val="none"/>
        </w:rPr>
        <w:t xml:space="preserve">: Change in income by training code, </w:t>
      </w:r>
      <w:r w:rsidRPr="002C4D11">
        <w:rPr>
          <w:rFonts w:cs="Arial"/>
          <w:b/>
          <w:bCs/>
          <w:color w:val="2F5496" w:themeColor="accent1" w:themeShade="BF"/>
          <w:sz w:val="18"/>
          <w:szCs w:val="18"/>
        </w:rPr>
        <w:t>S4IG Phase 2</w:t>
      </w:r>
      <w:r w:rsidRPr="002C4D11">
        <w:rPr>
          <w:rFonts w:eastAsia="Times New Roman" w:cs="Arial"/>
          <w:b/>
          <w:bCs/>
          <w:color w:val="2F5496" w:themeColor="accent1" w:themeShade="BF"/>
          <w:kern w:val="0"/>
          <w:sz w:val="18"/>
          <w:szCs w:val="18"/>
          <w:lang w:val="en-US"/>
          <w14:ligatures w14:val="none"/>
        </w:rPr>
        <w:t xml:space="preserve">: Persons with Disabilities for whom </w:t>
      </w:r>
    </w:p>
    <w:p w14:paraId="78B8D5BE" w14:textId="62AFEDD9" w:rsidR="002C4D11" w:rsidRPr="002C4D11" w:rsidRDefault="002C4D11" w:rsidP="00F4343E">
      <w:pPr>
        <w:spacing w:line="240" w:lineRule="auto"/>
        <w:ind w:firstLine="720"/>
        <w:jc w:val="both"/>
        <w:rPr>
          <w:rFonts w:eastAsia="Times New Roman" w:cs="Arial"/>
          <w:b/>
          <w:bCs/>
          <w:color w:val="2F5496" w:themeColor="accent1" w:themeShade="BF"/>
          <w:kern w:val="0"/>
          <w:sz w:val="18"/>
          <w:szCs w:val="18"/>
          <w:lang w:val="en-US"/>
          <w14:ligatures w14:val="none"/>
        </w:rPr>
      </w:pPr>
      <w:r w:rsidRPr="002C4D11">
        <w:rPr>
          <w:rFonts w:eastAsia="Times New Roman" w:cs="Arial"/>
          <w:b/>
          <w:bCs/>
          <w:color w:val="2F5496" w:themeColor="accent1" w:themeShade="BF"/>
          <w:kern w:val="0"/>
          <w:sz w:val="18"/>
          <w:szCs w:val="18"/>
          <w:lang w:val="en-US"/>
          <w14:ligatures w14:val="none"/>
        </w:rPr>
        <w:t>income data are available</w:t>
      </w:r>
    </w:p>
    <w:tbl>
      <w:tblPr>
        <w:tblW w:w="8640" w:type="dxa"/>
        <w:tblLook w:val="0420" w:firstRow="1" w:lastRow="0" w:firstColumn="0" w:lastColumn="0" w:noHBand="0" w:noVBand="1"/>
      </w:tblPr>
      <w:tblGrid>
        <w:gridCol w:w="2124"/>
        <w:gridCol w:w="850"/>
        <w:gridCol w:w="851"/>
        <w:gridCol w:w="992"/>
        <w:gridCol w:w="880"/>
        <w:gridCol w:w="973"/>
        <w:gridCol w:w="985"/>
        <w:gridCol w:w="985"/>
      </w:tblGrid>
      <w:tr w:rsidR="002C4D11" w:rsidRPr="001B62F2" w14:paraId="1732263C" w14:textId="77777777" w:rsidTr="0099081C">
        <w:trPr>
          <w:cantSplit/>
          <w:trHeight w:val="255"/>
          <w:tblHeader/>
        </w:trPr>
        <w:tc>
          <w:tcPr>
            <w:tcW w:w="2124" w:type="dxa"/>
            <w:tcBorders>
              <w:top w:val="single" w:sz="4" w:space="0" w:color="auto"/>
              <w:bottom w:val="single" w:sz="4" w:space="0" w:color="auto"/>
            </w:tcBorders>
            <w:shd w:val="clear" w:color="auto" w:fill="DEEAF6" w:themeFill="accent5" w:themeFillTint="33"/>
            <w:noWrap/>
            <w:hideMark/>
          </w:tcPr>
          <w:p w14:paraId="65ECDD25" w14:textId="77777777" w:rsidR="002C4D11" w:rsidRPr="0035497E" w:rsidRDefault="002C4D11" w:rsidP="00F4343E">
            <w:pPr>
              <w:spacing w:after="0" w:line="240" w:lineRule="auto"/>
              <w:rPr>
                <w:rFonts w:cs="Arial"/>
                <w:sz w:val="18"/>
                <w:szCs w:val="18"/>
                <w:lang w:val="en-US"/>
              </w:rPr>
            </w:pPr>
            <w:r w:rsidRPr="0035497E">
              <w:rPr>
                <w:rFonts w:eastAsia="Times New Roman" w:cs="Arial"/>
                <w:b/>
                <w:bCs/>
                <w:color w:val="000000"/>
                <w:kern w:val="0"/>
                <w:sz w:val="18"/>
                <w:szCs w:val="18"/>
                <w:lang w:val="en-US"/>
                <w14:ligatures w14:val="none"/>
              </w:rPr>
              <w:t>Training</w:t>
            </w:r>
          </w:p>
        </w:tc>
        <w:tc>
          <w:tcPr>
            <w:tcW w:w="850" w:type="dxa"/>
            <w:tcBorders>
              <w:top w:val="single" w:sz="4" w:space="0" w:color="auto"/>
              <w:bottom w:val="single" w:sz="4" w:space="0" w:color="auto"/>
            </w:tcBorders>
            <w:shd w:val="clear" w:color="auto" w:fill="DEEAF6" w:themeFill="accent5" w:themeFillTint="33"/>
            <w:noWrap/>
            <w:hideMark/>
          </w:tcPr>
          <w:p w14:paraId="4AECCFD9" w14:textId="77777777" w:rsidR="002C4D11" w:rsidRPr="0035497E" w:rsidRDefault="002C4D11" w:rsidP="00F4343E">
            <w:pPr>
              <w:spacing w:after="0" w:line="240" w:lineRule="auto"/>
              <w:rPr>
                <w:rFonts w:eastAsia="Times New Roman" w:cs="Arial"/>
                <w:b/>
                <w:bCs/>
                <w:color w:val="000000"/>
                <w:kern w:val="0"/>
                <w:sz w:val="18"/>
                <w:szCs w:val="18"/>
                <w:lang w:val="en-US"/>
                <w14:ligatures w14:val="none"/>
              </w:rPr>
            </w:pPr>
            <w:r w:rsidRPr="0035497E">
              <w:rPr>
                <w:rFonts w:eastAsia="Times New Roman" w:cs="Arial"/>
                <w:b/>
                <w:bCs/>
                <w:color w:val="000000"/>
                <w:kern w:val="0"/>
                <w:sz w:val="18"/>
                <w:szCs w:val="18"/>
                <w:lang w:val="en-US"/>
                <w14:ligatures w14:val="none"/>
              </w:rPr>
              <w:t>Gender</w:t>
            </w:r>
          </w:p>
        </w:tc>
        <w:tc>
          <w:tcPr>
            <w:tcW w:w="851" w:type="dxa"/>
            <w:tcBorders>
              <w:top w:val="single" w:sz="4" w:space="0" w:color="auto"/>
              <w:bottom w:val="single" w:sz="4" w:space="0" w:color="auto"/>
            </w:tcBorders>
            <w:shd w:val="clear" w:color="auto" w:fill="DEEAF6" w:themeFill="accent5" w:themeFillTint="33"/>
            <w:noWrap/>
            <w:hideMark/>
          </w:tcPr>
          <w:p w14:paraId="79EE97E3" w14:textId="77777777" w:rsidR="002C4D11" w:rsidRPr="0035497E" w:rsidRDefault="002C4D11" w:rsidP="00F4343E">
            <w:pPr>
              <w:spacing w:after="0" w:line="240" w:lineRule="auto"/>
              <w:rPr>
                <w:rFonts w:eastAsia="Times New Roman" w:cs="Arial"/>
                <w:b/>
                <w:bCs/>
                <w:color w:val="000000"/>
                <w:kern w:val="0"/>
                <w:sz w:val="18"/>
                <w:szCs w:val="18"/>
                <w:lang w:val="en-US"/>
                <w14:ligatures w14:val="none"/>
              </w:rPr>
            </w:pPr>
            <w:r w:rsidRPr="0035497E">
              <w:rPr>
                <w:rFonts w:eastAsia="Times New Roman" w:cs="Arial"/>
                <w:b/>
                <w:bCs/>
                <w:color w:val="000000"/>
                <w:kern w:val="0"/>
                <w:sz w:val="18"/>
                <w:szCs w:val="18"/>
                <w:lang w:val="en-US"/>
                <w14:ligatures w14:val="none"/>
              </w:rPr>
              <w:t>Base income</w:t>
            </w:r>
            <w:r>
              <w:rPr>
                <w:rFonts w:eastAsia="Times New Roman" w:cs="Arial"/>
                <w:b/>
                <w:bCs/>
                <w:color w:val="000000"/>
                <w:kern w:val="0"/>
                <w:sz w:val="18"/>
                <w:szCs w:val="18"/>
                <w:lang w:val="en-US"/>
                <w14:ligatures w14:val="none"/>
              </w:rPr>
              <w:t xml:space="preserve"> </w:t>
            </w:r>
            <w:r w:rsidRPr="0035497E">
              <w:rPr>
                <w:rFonts w:eastAsia="Times New Roman" w:cs="Arial"/>
                <w:b/>
                <w:bCs/>
                <w:color w:val="000000"/>
                <w:kern w:val="0"/>
                <w:sz w:val="18"/>
                <w:szCs w:val="18"/>
                <w:lang w:val="en-US"/>
                <w14:ligatures w14:val="none"/>
              </w:rPr>
              <w:t>Rs.</w:t>
            </w:r>
          </w:p>
        </w:tc>
        <w:tc>
          <w:tcPr>
            <w:tcW w:w="992" w:type="dxa"/>
            <w:tcBorders>
              <w:top w:val="single" w:sz="4" w:space="0" w:color="auto"/>
              <w:bottom w:val="single" w:sz="4" w:space="0" w:color="auto"/>
            </w:tcBorders>
            <w:shd w:val="clear" w:color="auto" w:fill="DEEAF6" w:themeFill="accent5" w:themeFillTint="33"/>
            <w:noWrap/>
            <w:hideMark/>
          </w:tcPr>
          <w:p w14:paraId="5145DA6C" w14:textId="77777777" w:rsidR="002C4D11" w:rsidRPr="0035497E" w:rsidRDefault="002C4D11" w:rsidP="00F4343E">
            <w:pPr>
              <w:spacing w:after="0" w:line="240" w:lineRule="auto"/>
              <w:rPr>
                <w:rFonts w:eastAsia="Times New Roman" w:cs="Arial"/>
                <w:b/>
                <w:bCs/>
                <w:color w:val="000000"/>
                <w:kern w:val="0"/>
                <w:sz w:val="18"/>
                <w:szCs w:val="18"/>
                <w:lang w:val="en-US"/>
                <w14:ligatures w14:val="none"/>
              </w:rPr>
            </w:pPr>
            <w:r w:rsidRPr="0035497E">
              <w:rPr>
                <w:rFonts w:eastAsia="Times New Roman" w:cs="Arial"/>
                <w:b/>
                <w:bCs/>
                <w:color w:val="000000"/>
                <w:kern w:val="0"/>
                <w:sz w:val="18"/>
                <w:szCs w:val="18"/>
                <w:lang w:val="en-US"/>
                <w14:ligatures w14:val="none"/>
              </w:rPr>
              <w:t>Income 6 months later</w:t>
            </w:r>
            <w:r>
              <w:rPr>
                <w:rFonts w:eastAsia="Times New Roman" w:cs="Arial"/>
                <w:b/>
                <w:bCs/>
                <w:color w:val="000000"/>
                <w:kern w:val="0"/>
                <w:sz w:val="18"/>
                <w:szCs w:val="18"/>
                <w:lang w:val="en-US"/>
                <w14:ligatures w14:val="none"/>
              </w:rPr>
              <w:t xml:space="preserve"> </w:t>
            </w:r>
            <w:r w:rsidRPr="0035497E">
              <w:rPr>
                <w:rFonts w:eastAsia="Times New Roman" w:cs="Arial"/>
                <w:b/>
                <w:bCs/>
                <w:color w:val="000000"/>
                <w:kern w:val="0"/>
                <w:sz w:val="18"/>
                <w:szCs w:val="18"/>
                <w:lang w:val="en-US"/>
                <w14:ligatures w14:val="none"/>
              </w:rPr>
              <w:t>Rs.</w:t>
            </w:r>
          </w:p>
        </w:tc>
        <w:tc>
          <w:tcPr>
            <w:tcW w:w="880" w:type="dxa"/>
            <w:tcBorders>
              <w:top w:val="single" w:sz="4" w:space="0" w:color="auto"/>
              <w:bottom w:val="single" w:sz="4" w:space="0" w:color="auto"/>
            </w:tcBorders>
            <w:shd w:val="clear" w:color="auto" w:fill="DEEAF6" w:themeFill="accent5" w:themeFillTint="33"/>
            <w:noWrap/>
            <w:hideMark/>
          </w:tcPr>
          <w:p w14:paraId="7FD93DEB" w14:textId="77777777" w:rsidR="002C4D11" w:rsidRPr="0035497E" w:rsidRDefault="002C4D11" w:rsidP="00F4343E">
            <w:pPr>
              <w:spacing w:after="0" w:line="240" w:lineRule="auto"/>
              <w:rPr>
                <w:rFonts w:eastAsia="Times New Roman" w:cs="Arial"/>
                <w:b/>
                <w:bCs/>
                <w:color w:val="000000"/>
                <w:kern w:val="0"/>
                <w:sz w:val="18"/>
                <w:szCs w:val="18"/>
                <w:lang w:val="en-US"/>
                <w14:ligatures w14:val="none"/>
              </w:rPr>
            </w:pPr>
            <w:r w:rsidRPr="0035497E">
              <w:rPr>
                <w:rFonts w:eastAsia="Times New Roman" w:cs="Arial"/>
                <w:b/>
                <w:bCs/>
                <w:color w:val="000000"/>
                <w:kern w:val="0"/>
                <w:sz w:val="18"/>
                <w:szCs w:val="18"/>
                <w:lang w:val="en-US"/>
                <w14:ligatures w14:val="none"/>
              </w:rPr>
              <w:t>Income 12 months later</w:t>
            </w:r>
            <w:r>
              <w:rPr>
                <w:rFonts w:eastAsia="Times New Roman" w:cs="Arial"/>
                <w:b/>
                <w:bCs/>
                <w:color w:val="000000"/>
                <w:kern w:val="0"/>
                <w:sz w:val="18"/>
                <w:szCs w:val="18"/>
                <w:lang w:val="en-US"/>
                <w14:ligatures w14:val="none"/>
              </w:rPr>
              <w:t xml:space="preserve"> </w:t>
            </w:r>
            <w:r w:rsidRPr="0035497E">
              <w:rPr>
                <w:rFonts w:eastAsia="Times New Roman" w:cs="Arial"/>
                <w:b/>
                <w:bCs/>
                <w:color w:val="000000"/>
                <w:kern w:val="0"/>
                <w:sz w:val="18"/>
                <w:szCs w:val="18"/>
                <w:lang w:val="en-US"/>
                <w14:ligatures w14:val="none"/>
              </w:rPr>
              <w:t>Rs.</w:t>
            </w:r>
          </w:p>
        </w:tc>
        <w:tc>
          <w:tcPr>
            <w:tcW w:w="973" w:type="dxa"/>
            <w:tcBorders>
              <w:top w:val="single" w:sz="4" w:space="0" w:color="auto"/>
              <w:bottom w:val="single" w:sz="4" w:space="0" w:color="auto"/>
            </w:tcBorders>
            <w:shd w:val="clear" w:color="auto" w:fill="DEEAF6" w:themeFill="accent5" w:themeFillTint="33"/>
            <w:noWrap/>
            <w:hideMark/>
          </w:tcPr>
          <w:p w14:paraId="4C2954A9" w14:textId="77777777" w:rsidR="002C4D11" w:rsidRPr="0035497E" w:rsidRDefault="002C4D11" w:rsidP="00F4343E">
            <w:pPr>
              <w:spacing w:before="60" w:afterLines="60" w:after="144" w:line="240" w:lineRule="auto"/>
              <w:rPr>
                <w:rFonts w:eastAsia="Times New Roman" w:cs="Arial"/>
                <w:b/>
                <w:bCs/>
                <w:color w:val="000000"/>
                <w:kern w:val="0"/>
                <w:sz w:val="18"/>
                <w:szCs w:val="18"/>
                <w:lang w:val="en-US"/>
                <w14:ligatures w14:val="none"/>
              </w:rPr>
            </w:pPr>
            <w:r w:rsidRPr="0035497E">
              <w:rPr>
                <w:rFonts w:eastAsia="Times New Roman" w:cs="Arial"/>
                <w:b/>
                <w:bCs/>
                <w:color w:val="000000"/>
                <w:kern w:val="0"/>
                <w:sz w:val="18"/>
                <w:szCs w:val="18"/>
                <w:lang w:val="en-US"/>
                <w14:ligatures w14:val="none"/>
              </w:rPr>
              <w:t>Change in income, base to six months later</w:t>
            </w:r>
            <w:r>
              <w:rPr>
                <w:rFonts w:eastAsia="Times New Roman" w:cs="Arial"/>
                <w:b/>
                <w:bCs/>
                <w:color w:val="000000"/>
                <w:kern w:val="0"/>
                <w:sz w:val="18"/>
                <w:szCs w:val="18"/>
                <w:lang w:val="en-US"/>
                <w14:ligatures w14:val="none"/>
              </w:rPr>
              <w:t xml:space="preserve"> </w:t>
            </w:r>
            <w:r w:rsidRPr="0035497E">
              <w:rPr>
                <w:rFonts w:eastAsia="Times New Roman" w:cs="Arial"/>
                <w:b/>
                <w:bCs/>
                <w:color w:val="000000"/>
                <w:kern w:val="0"/>
                <w:sz w:val="18"/>
                <w:szCs w:val="18"/>
                <w:lang w:val="en-US"/>
                <w14:ligatures w14:val="none"/>
              </w:rPr>
              <w:t>Rs.</w:t>
            </w:r>
          </w:p>
        </w:tc>
        <w:tc>
          <w:tcPr>
            <w:tcW w:w="985" w:type="dxa"/>
            <w:tcBorders>
              <w:top w:val="single" w:sz="4" w:space="0" w:color="auto"/>
              <w:bottom w:val="single" w:sz="4" w:space="0" w:color="auto"/>
            </w:tcBorders>
            <w:shd w:val="clear" w:color="auto" w:fill="DEEAF6" w:themeFill="accent5" w:themeFillTint="33"/>
            <w:noWrap/>
            <w:hideMark/>
          </w:tcPr>
          <w:p w14:paraId="68A1ADA3" w14:textId="77777777" w:rsidR="002C4D11" w:rsidRPr="0035497E" w:rsidRDefault="002C4D11" w:rsidP="00F4343E">
            <w:pPr>
              <w:spacing w:before="60" w:afterLines="60" w:after="144" w:line="240" w:lineRule="auto"/>
              <w:rPr>
                <w:rFonts w:eastAsia="Times New Roman" w:cs="Arial"/>
                <w:b/>
                <w:bCs/>
                <w:color w:val="000000"/>
                <w:kern w:val="0"/>
                <w:sz w:val="18"/>
                <w:szCs w:val="18"/>
                <w:lang w:val="en-US"/>
                <w14:ligatures w14:val="none"/>
              </w:rPr>
            </w:pPr>
            <w:r w:rsidRPr="0035497E">
              <w:rPr>
                <w:rFonts w:eastAsia="Times New Roman" w:cs="Arial"/>
                <w:b/>
                <w:bCs/>
                <w:color w:val="000000"/>
                <w:kern w:val="0"/>
                <w:sz w:val="18"/>
                <w:szCs w:val="18"/>
                <w:lang w:val="en-US"/>
                <w14:ligatures w14:val="none"/>
              </w:rPr>
              <w:t>Change in income, 6 to 12 months later</w:t>
            </w:r>
            <w:r>
              <w:rPr>
                <w:rFonts w:eastAsia="Times New Roman" w:cs="Arial"/>
                <w:b/>
                <w:bCs/>
                <w:color w:val="000000"/>
                <w:kern w:val="0"/>
                <w:sz w:val="18"/>
                <w:szCs w:val="18"/>
                <w:lang w:val="en-US"/>
                <w14:ligatures w14:val="none"/>
              </w:rPr>
              <w:t xml:space="preserve"> </w:t>
            </w:r>
            <w:r w:rsidRPr="0035497E">
              <w:rPr>
                <w:rFonts w:eastAsia="Times New Roman" w:cs="Arial"/>
                <w:b/>
                <w:bCs/>
                <w:color w:val="000000"/>
                <w:kern w:val="0"/>
                <w:sz w:val="18"/>
                <w:szCs w:val="18"/>
                <w:lang w:val="en-US"/>
                <w14:ligatures w14:val="none"/>
              </w:rPr>
              <w:t>Rs.</w:t>
            </w:r>
          </w:p>
        </w:tc>
        <w:tc>
          <w:tcPr>
            <w:tcW w:w="985" w:type="dxa"/>
            <w:tcBorders>
              <w:top w:val="single" w:sz="4" w:space="0" w:color="auto"/>
              <w:bottom w:val="single" w:sz="4" w:space="0" w:color="auto"/>
            </w:tcBorders>
            <w:shd w:val="clear" w:color="auto" w:fill="DEEAF6" w:themeFill="accent5" w:themeFillTint="33"/>
            <w:noWrap/>
            <w:hideMark/>
          </w:tcPr>
          <w:p w14:paraId="1D8F22AE" w14:textId="77777777" w:rsidR="002C4D11" w:rsidRPr="0035497E" w:rsidRDefault="002C4D11" w:rsidP="00F4343E">
            <w:pPr>
              <w:spacing w:before="60" w:afterLines="60" w:after="144" w:line="240" w:lineRule="auto"/>
              <w:rPr>
                <w:rFonts w:eastAsia="Times New Roman" w:cs="Arial"/>
                <w:b/>
                <w:bCs/>
                <w:color w:val="000000"/>
                <w:kern w:val="0"/>
                <w:sz w:val="18"/>
                <w:szCs w:val="18"/>
                <w:lang w:val="en-US"/>
                <w14:ligatures w14:val="none"/>
              </w:rPr>
            </w:pPr>
            <w:r w:rsidRPr="0035497E">
              <w:rPr>
                <w:rFonts w:eastAsia="Times New Roman" w:cs="Arial"/>
                <w:b/>
                <w:bCs/>
                <w:color w:val="000000"/>
                <w:kern w:val="0"/>
                <w:sz w:val="18"/>
                <w:szCs w:val="18"/>
                <w:lang w:val="en-US"/>
                <w14:ligatures w14:val="none"/>
              </w:rPr>
              <w:t>Change in income, base to 18 months later</w:t>
            </w:r>
            <w:r>
              <w:rPr>
                <w:rFonts w:eastAsia="Times New Roman" w:cs="Arial"/>
                <w:b/>
                <w:bCs/>
                <w:color w:val="000000"/>
                <w:kern w:val="0"/>
                <w:sz w:val="18"/>
                <w:szCs w:val="18"/>
                <w:lang w:val="en-US"/>
                <w14:ligatures w14:val="none"/>
              </w:rPr>
              <w:t xml:space="preserve"> </w:t>
            </w:r>
            <w:r w:rsidRPr="0035497E">
              <w:rPr>
                <w:rFonts w:eastAsia="Times New Roman" w:cs="Arial"/>
                <w:b/>
                <w:bCs/>
                <w:color w:val="000000"/>
                <w:kern w:val="0"/>
                <w:sz w:val="18"/>
                <w:szCs w:val="18"/>
                <w:lang w:val="en-US"/>
                <w14:ligatures w14:val="none"/>
              </w:rPr>
              <w:t>Rs.</w:t>
            </w:r>
          </w:p>
        </w:tc>
      </w:tr>
      <w:tr w:rsidR="002C4D11" w:rsidRPr="001B62F2" w14:paraId="393185E5" w14:textId="77777777" w:rsidTr="00AF1ADC">
        <w:trPr>
          <w:trHeight w:val="344"/>
        </w:trPr>
        <w:tc>
          <w:tcPr>
            <w:tcW w:w="2124" w:type="dxa"/>
            <w:tcBorders>
              <w:top w:val="single" w:sz="4" w:space="0" w:color="auto"/>
            </w:tcBorders>
            <w:shd w:val="clear" w:color="auto" w:fill="auto"/>
            <w:noWrap/>
          </w:tcPr>
          <w:p w14:paraId="79F18809" w14:textId="0758017D" w:rsidR="002C4D11" w:rsidRPr="00AF1ADC"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 xml:space="preserve">1. </w:t>
            </w:r>
            <w:r w:rsidR="002C4D11" w:rsidRPr="00AF1ADC">
              <w:rPr>
                <w:rFonts w:eastAsia="Times New Roman" w:cs="Arial"/>
                <w:color w:val="000000"/>
                <w:kern w:val="0"/>
                <w:sz w:val="18"/>
                <w:szCs w:val="18"/>
                <w:lang w:val="en-US"/>
                <w14:ligatures w14:val="none"/>
              </w:rPr>
              <w:t>Professional Business Coaching - Coaches</w:t>
            </w:r>
          </w:p>
        </w:tc>
        <w:tc>
          <w:tcPr>
            <w:tcW w:w="850" w:type="dxa"/>
            <w:tcBorders>
              <w:top w:val="single" w:sz="4" w:space="0" w:color="auto"/>
            </w:tcBorders>
            <w:shd w:val="clear" w:color="auto" w:fill="auto"/>
            <w:noWrap/>
          </w:tcPr>
          <w:p w14:paraId="41FCC2F8" w14:textId="77777777" w:rsidR="002C4D11" w:rsidRPr="0035497E" w:rsidRDefault="002C4D11" w:rsidP="00F4343E">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Male</w:t>
            </w:r>
          </w:p>
        </w:tc>
        <w:tc>
          <w:tcPr>
            <w:tcW w:w="851" w:type="dxa"/>
            <w:tcBorders>
              <w:top w:val="single" w:sz="4" w:space="0" w:color="auto"/>
            </w:tcBorders>
            <w:shd w:val="clear" w:color="auto" w:fill="auto"/>
            <w:noWrap/>
          </w:tcPr>
          <w:p w14:paraId="18D08E1F" w14:textId="77777777" w:rsidR="002C4D11" w:rsidRPr="0035497E" w:rsidRDefault="002C4D11" w:rsidP="00F4343E">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992" w:type="dxa"/>
            <w:tcBorders>
              <w:top w:val="single" w:sz="4" w:space="0" w:color="auto"/>
            </w:tcBorders>
            <w:shd w:val="clear" w:color="auto" w:fill="auto"/>
            <w:noWrap/>
          </w:tcPr>
          <w:p w14:paraId="13E8EF91" w14:textId="77777777" w:rsidR="002C4D11" w:rsidRPr="0035497E" w:rsidRDefault="002C4D11" w:rsidP="00F4343E">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50,000</w:t>
            </w:r>
          </w:p>
        </w:tc>
        <w:tc>
          <w:tcPr>
            <w:tcW w:w="880" w:type="dxa"/>
            <w:tcBorders>
              <w:top w:val="single" w:sz="4" w:space="0" w:color="auto"/>
            </w:tcBorders>
            <w:shd w:val="clear" w:color="auto" w:fill="auto"/>
            <w:noWrap/>
          </w:tcPr>
          <w:p w14:paraId="6A3B38E8" w14:textId="0C55EE05" w:rsidR="002C4D11" w:rsidRPr="0035497E" w:rsidRDefault="00FB0F0F" w:rsidP="00F4343E">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73" w:type="dxa"/>
            <w:tcBorders>
              <w:top w:val="single" w:sz="4" w:space="0" w:color="auto"/>
            </w:tcBorders>
            <w:shd w:val="clear" w:color="auto" w:fill="auto"/>
            <w:noWrap/>
          </w:tcPr>
          <w:p w14:paraId="7D031510" w14:textId="77777777" w:rsidR="002C4D11" w:rsidRPr="0035497E" w:rsidRDefault="002C4D11" w:rsidP="00F4343E">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50,000</w:t>
            </w:r>
          </w:p>
        </w:tc>
        <w:tc>
          <w:tcPr>
            <w:tcW w:w="985" w:type="dxa"/>
            <w:tcBorders>
              <w:top w:val="single" w:sz="4" w:space="0" w:color="auto"/>
            </w:tcBorders>
            <w:shd w:val="clear" w:color="auto" w:fill="auto"/>
            <w:noWrap/>
          </w:tcPr>
          <w:p w14:paraId="7A4BFF85" w14:textId="6CDC6E7F" w:rsidR="002C4D11" w:rsidRPr="0035497E" w:rsidRDefault="00FB0F0F" w:rsidP="00F4343E">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85" w:type="dxa"/>
            <w:tcBorders>
              <w:top w:val="single" w:sz="4" w:space="0" w:color="auto"/>
            </w:tcBorders>
            <w:shd w:val="clear" w:color="auto" w:fill="auto"/>
            <w:noWrap/>
          </w:tcPr>
          <w:p w14:paraId="50968322" w14:textId="63DA8BCB" w:rsidR="002C4D11" w:rsidRPr="0035497E" w:rsidRDefault="00FB0F0F" w:rsidP="00F4343E">
            <w:pPr>
              <w:spacing w:after="0" w:line="240" w:lineRule="auto"/>
              <w:rPr>
                <w:rFonts w:eastAsia="Times New Roman" w:cs="Arial"/>
                <w:kern w:val="0"/>
                <w:sz w:val="18"/>
                <w:szCs w:val="18"/>
                <w:lang w:val="en-US"/>
                <w14:ligatures w14:val="none"/>
              </w:rPr>
            </w:pPr>
            <w:r>
              <w:rPr>
                <w:rFonts w:eastAsia="Times New Roman" w:cs="Arial"/>
                <w:color w:val="000000"/>
                <w:kern w:val="0"/>
                <w:sz w:val="18"/>
                <w:szCs w:val="18"/>
                <w:lang w:val="en-US"/>
                <w14:ligatures w14:val="none"/>
              </w:rPr>
              <w:t>N/A</w:t>
            </w:r>
          </w:p>
        </w:tc>
      </w:tr>
      <w:tr w:rsidR="00AF1ADC" w:rsidRPr="001B62F2" w14:paraId="060AD626" w14:textId="77777777" w:rsidTr="00AF1ADC">
        <w:trPr>
          <w:trHeight w:val="255"/>
        </w:trPr>
        <w:tc>
          <w:tcPr>
            <w:tcW w:w="2124" w:type="dxa"/>
            <w:shd w:val="clear" w:color="auto" w:fill="auto"/>
            <w:noWrap/>
            <w:hideMark/>
          </w:tcPr>
          <w:p w14:paraId="3BEA742A" w14:textId="5CE44FFB" w:rsidR="00AF1ADC" w:rsidRPr="0035497E" w:rsidRDefault="00AF1ADC" w:rsidP="00AF1ADC">
            <w:pPr>
              <w:pStyle w:val="ListParagraph"/>
              <w:spacing w:after="0" w:line="240" w:lineRule="auto"/>
              <w:ind w:left="0"/>
              <w:rPr>
                <w:rFonts w:ascii="Arial" w:eastAsia="Times New Roman" w:hAnsi="Arial" w:cs="Arial"/>
                <w:color w:val="000000"/>
                <w:kern w:val="0"/>
                <w:sz w:val="18"/>
                <w:szCs w:val="18"/>
                <w:lang w:val="en-US"/>
                <w14:ligatures w14:val="none"/>
              </w:rPr>
            </w:pPr>
            <w:r>
              <w:rPr>
                <w:rFonts w:ascii="Arial" w:eastAsia="Times New Roman" w:hAnsi="Arial" w:cs="Arial"/>
                <w:color w:val="000000"/>
                <w:kern w:val="0"/>
                <w:sz w:val="18"/>
                <w:szCs w:val="18"/>
                <w:lang w:val="en-US"/>
                <w14:ligatures w14:val="none"/>
              </w:rPr>
              <w:t xml:space="preserve">1. </w:t>
            </w:r>
            <w:r w:rsidRPr="00AF1ADC">
              <w:rPr>
                <w:rFonts w:ascii="Arial" w:eastAsia="Times New Roman" w:hAnsi="Arial" w:cs="Arial"/>
                <w:color w:val="000000"/>
                <w:kern w:val="0"/>
                <w:sz w:val="18"/>
                <w:szCs w:val="18"/>
                <w:lang w:val="en-US"/>
                <w14:ligatures w14:val="none"/>
              </w:rPr>
              <w:t>Professional Business Coaching - Coaches</w:t>
            </w:r>
          </w:p>
        </w:tc>
        <w:tc>
          <w:tcPr>
            <w:tcW w:w="850" w:type="dxa"/>
            <w:shd w:val="clear" w:color="auto" w:fill="auto"/>
            <w:noWrap/>
            <w:hideMark/>
          </w:tcPr>
          <w:p w14:paraId="2C773E29"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Female</w:t>
            </w:r>
          </w:p>
        </w:tc>
        <w:tc>
          <w:tcPr>
            <w:tcW w:w="851" w:type="dxa"/>
            <w:shd w:val="clear" w:color="auto" w:fill="auto"/>
            <w:noWrap/>
            <w:hideMark/>
          </w:tcPr>
          <w:p w14:paraId="759868A2"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992" w:type="dxa"/>
            <w:shd w:val="clear" w:color="auto" w:fill="auto"/>
            <w:noWrap/>
            <w:hideMark/>
          </w:tcPr>
          <w:p w14:paraId="72F30277"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880" w:type="dxa"/>
            <w:shd w:val="clear" w:color="auto" w:fill="auto"/>
            <w:noWrap/>
            <w:hideMark/>
          </w:tcPr>
          <w:p w14:paraId="6FB2738F" w14:textId="22CA166F"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73" w:type="dxa"/>
            <w:shd w:val="clear" w:color="auto" w:fill="auto"/>
            <w:noWrap/>
            <w:hideMark/>
          </w:tcPr>
          <w:p w14:paraId="2C08172F"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985" w:type="dxa"/>
            <w:shd w:val="clear" w:color="auto" w:fill="auto"/>
            <w:noWrap/>
            <w:hideMark/>
          </w:tcPr>
          <w:p w14:paraId="4D6E1EA5" w14:textId="5F87E2B0"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85" w:type="dxa"/>
            <w:shd w:val="clear" w:color="auto" w:fill="auto"/>
            <w:noWrap/>
            <w:hideMark/>
          </w:tcPr>
          <w:p w14:paraId="149A7F1A" w14:textId="7C6C5A8B" w:rsidR="00AF1ADC" w:rsidRPr="0035497E" w:rsidRDefault="00AF1ADC" w:rsidP="00AF1ADC">
            <w:pPr>
              <w:spacing w:after="0" w:line="240" w:lineRule="auto"/>
              <w:rPr>
                <w:rFonts w:eastAsia="Times New Roman" w:cs="Arial"/>
                <w:kern w:val="0"/>
                <w:sz w:val="18"/>
                <w:szCs w:val="18"/>
                <w:lang w:val="en-US"/>
                <w14:ligatures w14:val="none"/>
              </w:rPr>
            </w:pPr>
            <w:r>
              <w:rPr>
                <w:rFonts w:eastAsia="Times New Roman" w:cs="Arial"/>
                <w:color w:val="000000"/>
                <w:kern w:val="0"/>
                <w:sz w:val="18"/>
                <w:szCs w:val="18"/>
                <w:lang w:val="en-US"/>
                <w14:ligatures w14:val="none"/>
              </w:rPr>
              <w:t>N/A</w:t>
            </w:r>
          </w:p>
        </w:tc>
      </w:tr>
      <w:tr w:rsidR="00AF1ADC" w:rsidRPr="001B62F2" w14:paraId="78E5E5A0" w14:textId="77777777" w:rsidTr="00AF1ADC">
        <w:trPr>
          <w:trHeight w:val="255"/>
        </w:trPr>
        <w:tc>
          <w:tcPr>
            <w:tcW w:w="2124" w:type="dxa"/>
            <w:shd w:val="clear" w:color="auto" w:fill="auto"/>
            <w:noWrap/>
          </w:tcPr>
          <w:p w14:paraId="5951CCE0" w14:textId="17792800"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 xml:space="preserve">2. </w:t>
            </w:r>
            <w:r w:rsidRPr="00AF1ADC">
              <w:rPr>
                <w:rFonts w:eastAsia="Times New Roman" w:cs="Arial"/>
                <w:color w:val="000000"/>
                <w:kern w:val="0"/>
                <w:sz w:val="18"/>
                <w:szCs w:val="18"/>
                <w:lang w:val="en-US"/>
                <w14:ligatures w14:val="none"/>
              </w:rPr>
              <w:t>Professional Cookery</w:t>
            </w:r>
          </w:p>
        </w:tc>
        <w:tc>
          <w:tcPr>
            <w:tcW w:w="850" w:type="dxa"/>
            <w:shd w:val="clear" w:color="auto" w:fill="auto"/>
            <w:noWrap/>
            <w:hideMark/>
          </w:tcPr>
          <w:p w14:paraId="322DA093"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Male</w:t>
            </w:r>
          </w:p>
        </w:tc>
        <w:tc>
          <w:tcPr>
            <w:tcW w:w="851" w:type="dxa"/>
            <w:shd w:val="clear" w:color="auto" w:fill="auto"/>
            <w:noWrap/>
            <w:hideMark/>
          </w:tcPr>
          <w:p w14:paraId="1B75F0E9"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992" w:type="dxa"/>
            <w:shd w:val="clear" w:color="auto" w:fill="auto"/>
            <w:noWrap/>
            <w:hideMark/>
          </w:tcPr>
          <w:p w14:paraId="16A7D564"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880" w:type="dxa"/>
            <w:shd w:val="clear" w:color="auto" w:fill="auto"/>
            <w:noWrap/>
            <w:hideMark/>
          </w:tcPr>
          <w:p w14:paraId="3FB22064" w14:textId="3F34D04C"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73" w:type="dxa"/>
            <w:shd w:val="clear" w:color="auto" w:fill="auto"/>
            <w:noWrap/>
            <w:hideMark/>
          </w:tcPr>
          <w:p w14:paraId="2F91659C"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985" w:type="dxa"/>
            <w:shd w:val="clear" w:color="auto" w:fill="auto"/>
            <w:noWrap/>
            <w:hideMark/>
          </w:tcPr>
          <w:p w14:paraId="77F3DDDF" w14:textId="40D19845"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85" w:type="dxa"/>
            <w:shd w:val="clear" w:color="auto" w:fill="auto"/>
            <w:noWrap/>
            <w:hideMark/>
          </w:tcPr>
          <w:p w14:paraId="6193A9CC" w14:textId="54C3E55E" w:rsidR="00AF1ADC" w:rsidRPr="0035497E" w:rsidRDefault="00AF1ADC" w:rsidP="00AF1ADC">
            <w:pPr>
              <w:spacing w:after="0" w:line="240" w:lineRule="auto"/>
              <w:rPr>
                <w:rFonts w:eastAsia="Times New Roman" w:cs="Arial"/>
                <w:kern w:val="0"/>
                <w:sz w:val="18"/>
                <w:szCs w:val="18"/>
                <w:lang w:val="en-US"/>
                <w14:ligatures w14:val="none"/>
              </w:rPr>
            </w:pPr>
            <w:r>
              <w:rPr>
                <w:rFonts w:eastAsia="Times New Roman" w:cs="Arial"/>
                <w:color w:val="000000"/>
                <w:kern w:val="0"/>
                <w:sz w:val="18"/>
                <w:szCs w:val="18"/>
                <w:lang w:val="en-US"/>
                <w14:ligatures w14:val="none"/>
              </w:rPr>
              <w:t>N/A</w:t>
            </w:r>
          </w:p>
        </w:tc>
      </w:tr>
      <w:tr w:rsidR="00AF1ADC" w:rsidRPr="001B62F2" w14:paraId="45FB0D34" w14:textId="77777777" w:rsidTr="00AF1ADC">
        <w:trPr>
          <w:trHeight w:val="255"/>
        </w:trPr>
        <w:tc>
          <w:tcPr>
            <w:tcW w:w="2124" w:type="dxa"/>
            <w:shd w:val="clear" w:color="auto" w:fill="auto"/>
            <w:noWrap/>
          </w:tcPr>
          <w:p w14:paraId="26A72842" w14:textId="1E004C56"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 xml:space="preserve">2. </w:t>
            </w:r>
            <w:r w:rsidRPr="00AF1ADC">
              <w:rPr>
                <w:rFonts w:eastAsia="Times New Roman" w:cs="Arial"/>
                <w:color w:val="000000"/>
                <w:kern w:val="0"/>
                <w:sz w:val="18"/>
                <w:szCs w:val="18"/>
                <w:lang w:val="en-US"/>
                <w14:ligatures w14:val="none"/>
              </w:rPr>
              <w:t>Professional Cookery</w:t>
            </w:r>
          </w:p>
        </w:tc>
        <w:tc>
          <w:tcPr>
            <w:tcW w:w="850" w:type="dxa"/>
            <w:shd w:val="clear" w:color="auto" w:fill="auto"/>
            <w:noWrap/>
            <w:hideMark/>
          </w:tcPr>
          <w:p w14:paraId="75C02CA3"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Male</w:t>
            </w:r>
          </w:p>
        </w:tc>
        <w:tc>
          <w:tcPr>
            <w:tcW w:w="851" w:type="dxa"/>
            <w:shd w:val="clear" w:color="auto" w:fill="auto"/>
            <w:noWrap/>
            <w:hideMark/>
          </w:tcPr>
          <w:p w14:paraId="687D600D"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992" w:type="dxa"/>
            <w:shd w:val="clear" w:color="auto" w:fill="auto"/>
            <w:noWrap/>
            <w:hideMark/>
          </w:tcPr>
          <w:p w14:paraId="2CDAAFDC"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12,500</w:t>
            </w:r>
          </w:p>
        </w:tc>
        <w:tc>
          <w:tcPr>
            <w:tcW w:w="880" w:type="dxa"/>
            <w:shd w:val="clear" w:color="auto" w:fill="auto"/>
            <w:noWrap/>
            <w:hideMark/>
          </w:tcPr>
          <w:p w14:paraId="5C995C4B" w14:textId="6827C20F"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73" w:type="dxa"/>
            <w:shd w:val="clear" w:color="auto" w:fill="auto"/>
            <w:noWrap/>
            <w:hideMark/>
          </w:tcPr>
          <w:p w14:paraId="02768D21"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12,500</w:t>
            </w:r>
          </w:p>
        </w:tc>
        <w:tc>
          <w:tcPr>
            <w:tcW w:w="985" w:type="dxa"/>
            <w:shd w:val="clear" w:color="auto" w:fill="auto"/>
            <w:noWrap/>
            <w:hideMark/>
          </w:tcPr>
          <w:p w14:paraId="1910E356" w14:textId="43CB6469"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85" w:type="dxa"/>
            <w:shd w:val="clear" w:color="auto" w:fill="auto"/>
            <w:noWrap/>
            <w:hideMark/>
          </w:tcPr>
          <w:p w14:paraId="37EE2480" w14:textId="39F3B06C" w:rsidR="00AF1ADC" w:rsidRPr="0035497E" w:rsidRDefault="00AF1ADC" w:rsidP="00AF1ADC">
            <w:pPr>
              <w:spacing w:after="0" w:line="240" w:lineRule="auto"/>
              <w:rPr>
                <w:rFonts w:eastAsia="Times New Roman" w:cs="Arial"/>
                <w:kern w:val="0"/>
                <w:sz w:val="18"/>
                <w:szCs w:val="18"/>
                <w:lang w:val="en-US"/>
                <w14:ligatures w14:val="none"/>
              </w:rPr>
            </w:pPr>
            <w:r>
              <w:rPr>
                <w:rFonts w:eastAsia="Times New Roman" w:cs="Arial"/>
                <w:color w:val="000000"/>
                <w:kern w:val="0"/>
                <w:sz w:val="18"/>
                <w:szCs w:val="18"/>
                <w:lang w:val="en-US"/>
                <w14:ligatures w14:val="none"/>
              </w:rPr>
              <w:t>N/A</w:t>
            </w:r>
          </w:p>
        </w:tc>
      </w:tr>
      <w:tr w:rsidR="00AF1ADC" w:rsidRPr="001B62F2" w14:paraId="77C3C1B5" w14:textId="77777777" w:rsidTr="00AF1ADC">
        <w:trPr>
          <w:trHeight w:val="255"/>
        </w:trPr>
        <w:tc>
          <w:tcPr>
            <w:tcW w:w="2124" w:type="dxa"/>
            <w:shd w:val="clear" w:color="auto" w:fill="auto"/>
            <w:noWrap/>
          </w:tcPr>
          <w:p w14:paraId="4B366167" w14:textId="0C7D4BE6"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 xml:space="preserve">2. </w:t>
            </w:r>
            <w:r w:rsidRPr="00AF1ADC">
              <w:rPr>
                <w:rFonts w:eastAsia="Times New Roman" w:cs="Arial"/>
                <w:color w:val="000000"/>
                <w:kern w:val="0"/>
                <w:sz w:val="18"/>
                <w:szCs w:val="18"/>
                <w:lang w:val="en-US"/>
                <w14:ligatures w14:val="none"/>
              </w:rPr>
              <w:t>Professional Cookery</w:t>
            </w:r>
          </w:p>
        </w:tc>
        <w:tc>
          <w:tcPr>
            <w:tcW w:w="850" w:type="dxa"/>
            <w:shd w:val="clear" w:color="auto" w:fill="auto"/>
            <w:noWrap/>
            <w:hideMark/>
          </w:tcPr>
          <w:p w14:paraId="00437A46"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Male</w:t>
            </w:r>
          </w:p>
        </w:tc>
        <w:tc>
          <w:tcPr>
            <w:tcW w:w="851" w:type="dxa"/>
            <w:shd w:val="clear" w:color="auto" w:fill="auto"/>
            <w:noWrap/>
            <w:hideMark/>
          </w:tcPr>
          <w:p w14:paraId="37B67857"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992" w:type="dxa"/>
            <w:shd w:val="clear" w:color="auto" w:fill="auto"/>
            <w:noWrap/>
            <w:hideMark/>
          </w:tcPr>
          <w:p w14:paraId="6E338230"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20,000</w:t>
            </w:r>
          </w:p>
        </w:tc>
        <w:tc>
          <w:tcPr>
            <w:tcW w:w="880" w:type="dxa"/>
            <w:shd w:val="clear" w:color="auto" w:fill="auto"/>
            <w:noWrap/>
            <w:hideMark/>
          </w:tcPr>
          <w:p w14:paraId="491658D5" w14:textId="584C9A1B"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73" w:type="dxa"/>
            <w:shd w:val="clear" w:color="auto" w:fill="auto"/>
            <w:noWrap/>
            <w:hideMark/>
          </w:tcPr>
          <w:p w14:paraId="795AC4B5"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20,000</w:t>
            </w:r>
          </w:p>
        </w:tc>
        <w:tc>
          <w:tcPr>
            <w:tcW w:w="985" w:type="dxa"/>
            <w:shd w:val="clear" w:color="auto" w:fill="auto"/>
            <w:noWrap/>
            <w:hideMark/>
          </w:tcPr>
          <w:p w14:paraId="2A395216" w14:textId="6CD7E5B6"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85" w:type="dxa"/>
            <w:shd w:val="clear" w:color="auto" w:fill="auto"/>
            <w:noWrap/>
            <w:hideMark/>
          </w:tcPr>
          <w:p w14:paraId="740ED30E" w14:textId="1AE40DD7" w:rsidR="00AF1ADC" w:rsidRPr="0035497E" w:rsidRDefault="00AF1ADC" w:rsidP="00AF1ADC">
            <w:pPr>
              <w:spacing w:after="0" w:line="240" w:lineRule="auto"/>
              <w:rPr>
                <w:rFonts w:eastAsia="Times New Roman" w:cs="Arial"/>
                <w:kern w:val="0"/>
                <w:sz w:val="18"/>
                <w:szCs w:val="18"/>
                <w:lang w:val="en-US"/>
                <w14:ligatures w14:val="none"/>
              </w:rPr>
            </w:pPr>
            <w:r>
              <w:rPr>
                <w:rFonts w:eastAsia="Times New Roman" w:cs="Arial"/>
                <w:color w:val="000000"/>
                <w:kern w:val="0"/>
                <w:sz w:val="18"/>
                <w:szCs w:val="18"/>
                <w:lang w:val="en-US"/>
                <w14:ligatures w14:val="none"/>
              </w:rPr>
              <w:t>N/A</w:t>
            </w:r>
          </w:p>
        </w:tc>
      </w:tr>
      <w:tr w:rsidR="00AF1ADC" w:rsidRPr="001B62F2" w14:paraId="7BB9BE0F" w14:textId="77777777" w:rsidTr="00AF1ADC">
        <w:trPr>
          <w:trHeight w:val="255"/>
        </w:trPr>
        <w:tc>
          <w:tcPr>
            <w:tcW w:w="2124" w:type="dxa"/>
            <w:shd w:val="clear" w:color="auto" w:fill="auto"/>
            <w:noWrap/>
          </w:tcPr>
          <w:p w14:paraId="2BEB4640" w14:textId="3DD56310"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 xml:space="preserve">2. </w:t>
            </w:r>
            <w:r w:rsidRPr="00AF1ADC">
              <w:rPr>
                <w:rFonts w:eastAsia="Times New Roman" w:cs="Arial"/>
                <w:color w:val="000000"/>
                <w:kern w:val="0"/>
                <w:sz w:val="18"/>
                <w:szCs w:val="18"/>
                <w:lang w:val="en-US"/>
                <w14:ligatures w14:val="none"/>
              </w:rPr>
              <w:t>Professional Cookery</w:t>
            </w:r>
          </w:p>
        </w:tc>
        <w:tc>
          <w:tcPr>
            <w:tcW w:w="850" w:type="dxa"/>
            <w:shd w:val="clear" w:color="auto" w:fill="auto"/>
            <w:noWrap/>
            <w:hideMark/>
          </w:tcPr>
          <w:p w14:paraId="7BF2C4B6"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Male</w:t>
            </w:r>
          </w:p>
        </w:tc>
        <w:tc>
          <w:tcPr>
            <w:tcW w:w="851" w:type="dxa"/>
            <w:shd w:val="clear" w:color="auto" w:fill="auto"/>
            <w:noWrap/>
            <w:hideMark/>
          </w:tcPr>
          <w:p w14:paraId="2B71748D"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992" w:type="dxa"/>
            <w:shd w:val="clear" w:color="auto" w:fill="auto"/>
            <w:noWrap/>
            <w:hideMark/>
          </w:tcPr>
          <w:p w14:paraId="3A911792"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880" w:type="dxa"/>
            <w:shd w:val="clear" w:color="auto" w:fill="auto"/>
            <w:noWrap/>
            <w:hideMark/>
          </w:tcPr>
          <w:p w14:paraId="6B42076A" w14:textId="0DC0E3CA"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73" w:type="dxa"/>
            <w:shd w:val="clear" w:color="auto" w:fill="auto"/>
            <w:noWrap/>
            <w:hideMark/>
          </w:tcPr>
          <w:p w14:paraId="5F23635E"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985" w:type="dxa"/>
            <w:shd w:val="clear" w:color="auto" w:fill="auto"/>
            <w:noWrap/>
            <w:hideMark/>
          </w:tcPr>
          <w:p w14:paraId="6BA802B5" w14:textId="31946197"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85" w:type="dxa"/>
            <w:shd w:val="clear" w:color="auto" w:fill="auto"/>
            <w:noWrap/>
            <w:hideMark/>
          </w:tcPr>
          <w:p w14:paraId="277CD9BC" w14:textId="2DB52F4B" w:rsidR="00AF1ADC" w:rsidRPr="0035497E" w:rsidRDefault="00AF1ADC" w:rsidP="00AF1ADC">
            <w:pPr>
              <w:spacing w:after="0" w:line="240" w:lineRule="auto"/>
              <w:rPr>
                <w:rFonts w:eastAsia="Times New Roman" w:cs="Arial"/>
                <w:kern w:val="0"/>
                <w:sz w:val="18"/>
                <w:szCs w:val="18"/>
                <w:lang w:val="en-US"/>
                <w14:ligatures w14:val="none"/>
              </w:rPr>
            </w:pPr>
            <w:r>
              <w:rPr>
                <w:rFonts w:eastAsia="Times New Roman" w:cs="Arial"/>
                <w:color w:val="000000"/>
                <w:kern w:val="0"/>
                <w:sz w:val="18"/>
                <w:szCs w:val="18"/>
                <w:lang w:val="en-US"/>
                <w14:ligatures w14:val="none"/>
              </w:rPr>
              <w:t>N/A</w:t>
            </w:r>
          </w:p>
        </w:tc>
      </w:tr>
      <w:tr w:rsidR="00AF1ADC" w:rsidRPr="001B62F2" w14:paraId="3EB9A528" w14:textId="77777777" w:rsidTr="00AF1ADC">
        <w:trPr>
          <w:trHeight w:val="255"/>
        </w:trPr>
        <w:tc>
          <w:tcPr>
            <w:tcW w:w="2124" w:type="dxa"/>
            <w:shd w:val="clear" w:color="auto" w:fill="auto"/>
            <w:noWrap/>
          </w:tcPr>
          <w:p w14:paraId="1FBD5191" w14:textId="3E46329B"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 xml:space="preserve">2. </w:t>
            </w:r>
            <w:r w:rsidRPr="00AF1ADC">
              <w:rPr>
                <w:rFonts w:eastAsia="Times New Roman" w:cs="Arial"/>
                <w:color w:val="000000"/>
                <w:kern w:val="0"/>
                <w:sz w:val="18"/>
                <w:szCs w:val="18"/>
                <w:lang w:val="en-US"/>
                <w14:ligatures w14:val="none"/>
              </w:rPr>
              <w:t>Professional Cookery</w:t>
            </w:r>
          </w:p>
        </w:tc>
        <w:tc>
          <w:tcPr>
            <w:tcW w:w="850" w:type="dxa"/>
            <w:shd w:val="clear" w:color="auto" w:fill="auto"/>
            <w:noWrap/>
            <w:hideMark/>
          </w:tcPr>
          <w:p w14:paraId="3CEEF4ED"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Male</w:t>
            </w:r>
          </w:p>
        </w:tc>
        <w:tc>
          <w:tcPr>
            <w:tcW w:w="851" w:type="dxa"/>
            <w:shd w:val="clear" w:color="auto" w:fill="auto"/>
            <w:noWrap/>
            <w:hideMark/>
          </w:tcPr>
          <w:p w14:paraId="36370C5A"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992" w:type="dxa"/>
            <w:shd w:val="clear" w:color="auto" w:fill="auto"/>
            <w:noWrap/>
            <w:hideMark/>
          </w:tcPr>
          <w:p w14:paraId="78E1B3E1"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12,500</w:t>
            </w:r>
          </w:p>
        </w:tc>
        <w:tc>
          <w:tcPr>
            <w:tcW w:w="880" w:type="dxa"/>
            <w:shd w:val="clear" w:color="auto" w:fill="auto"/>
            <w:noWrap/>
            <w:hideMark/>
          </w:tcPr>
          <w:p w14:paraId="05BEC11E" w14:textId="3BEF7807"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73" w:type="dxa"/>
            <w:shd w:val="clear" w:color="auto" w:fill="auto"/>
            <w:noWrap/>
            <w:hideMark/>
          </w:tcPr>
          <w:p w14:paraId="0203517A"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12,500</w:t>
            </w:r>
          </w:p>
        </w:tc>
        <w:tc>
          <w:tcPr>
            <w:tcW w:w="985" w:type="dxa"/>
            <w:shd w:val="clear" w:color="auto" w:fill="auto"/>
            <w:noWrap/>
            <w:hideMark/>
          </w:tcPr>
          <w:p w14:paraId="545963ED" w14:textId="2470BC0B"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N/A</w:t>
            </w:r>
          </w:p>
        </w:tc>
        <w:tc>
          <w:tcPr>
            <w:tcW w:w="985" w:type="dxa"/>
            <w:shd w:val="clear" w:color="auto" w:fill="auto"/>
            <w:noWrap/>
            <w:hideMark/>
          </w:tcPr>
          <w:p w14:paraId="045B5432" w14:textId="13EAB1D7" w:rsidR="00AF1ADC" w:rsidRPr="0035497E" w:rsidRDefault="00AF1ADC" w:rsidP="00AF1ADC">
            <w:pPr>
              <w:spacing w:after="0" w:line="240" w:lineRule="auto"/>
              <w:rPr>
                <w:rFonts w:eastAsia="Times New Roman" w:cs="Arial"/>
                <w:kern w:val="0"/>
                <w:sz w:val="18"/>
                <w:szCs w:val="18"/>
                <w:lang w:val="en-US"/>
                <w14:ligatures w14:val="none"/>
              </w:rPr>
            </w:pPr>
            <w:r>
              <w:rPr>
                <w:rFonts w:eastAsia="Times New Roman" w:cs="Arial"/>
                <w:color w:val="000000"/>
                <w:kern w:val="0"/>
                <w:sz w:val="18"/>
                <w:szCs w:val="18"/>
                <w:lang w:val="en-US"/>
                <w14:ligatures w14:val="none"/>
              </w:rPr>
              <w:t>N/A</w:t>
            </w:r>
          </w:p>
        </w:tc>
      </w:tr>
      <w:tr w:rsidR="00AF1ADC" w:rsidRPr="001B62F2" w14:paraId="49E54D30" w14:textId="77777777" w:rsidTr="00AF1ADC">
        <w:trPr>
          <w:trHeight w:val="255"/>
        </w:trPr>
        <w:tc>
          <w:tcPr>
            <w:tcW w:w="2124" w:type="dxa"/>
            <w:shd w:val="clear" w:color="auto" w:fill="auto"/>
            <w:noWrap/>
          </w:tcPr>
          <w:p w14:paraId="7301C2B3" w14:textId="26103D53" w:rsidR="00AF1ADC" w:rsidRPr="0035497E" w:rsidRDefault="00AF1ADC" w:rsidP="00AF1ADC">
            <w:pPr>
              <w:spacing w:after="0" w:line="240" w:lineRule="auto"/>
              <w:rPr>
                <w:rFonts w:eastAsia="Times New Roman" w:cs="Arial"/>
                <w:color w:val="000000"/>
                <w:kern w:val="0"/>
                <w:sz w:val="18"/>
                <w:szCs w:val="18"/>
                <w:lang w:val="en-US"/>
                <w14:ligatures w14:val="none"/>
              </w:rPr>
            </w:pPr>
            <w:r>
              <w:rPr>
                <w:rFonts w:eastAsia="Times New Roman" w:cs="Arial"/>
                <w:color w:val="000000"/>
                <w:kern w:val="0"/>
                <w:sz w:val="18"/>
                <w:szCs w:val="18"/>
                <w:lang w:val="en-US"/>
                <w14:ligatures w14:val="none"/>
              </w:rPr>
              <w:t xml:space="preserve">2. </w:t>
            </w:r>
            <w:r w:rsidRPr="00AF1ADC">
              <w:rPr>
                <w:rFonts w:eastAsia="Times New Roman" w:cs="Arial"/>
                <w:color w:val="000000"/>
                <w:kern w:val="0"/>
                <w:sz w:val="18"/>
                <w:szCs w:val="18"/>
                <w:lang w:val="en-US"/>
                <w14:ligatures w14:val="none"/>
              </w:rPr>
              <w:t>Professional Cookery</w:t>
            </w:r>
          </w:p>
        </w:tc>
        <w:tc>
          <w:tcPr>
            <w:tcW w:w="850" w:type="dxa"/>
            <w:shd w:val="clear" w:color="auto" w:fill="auto"/>
            <w:noWrap/>
          </w:tcPr>
          <w:p w14:paraId="25973EB2"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Male</w:t>
            </w:r>
          </w:p>
        </w:tc>
        <w:tc>
          <w:tcPr>
            <w:tcW w:w="851" w:type="dxa"/>
            <w:shd w:val="clear" w:color="auto" w:fill="auto"/>
            <w:noWrap/>
          </w:tcPr>
          <w:p w14:paraId="364CFB45"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0</w:t>
            </w:r>
          </w:p>
        </w:tc>
        <w:tc>
          <w:tcPr>
            <w:tcW w:w="992" w:type="dxa"/>
            <w:shd w:val="clear" w:color="auto" w:fill="auto"/>
            <w:noWrap/>
          </w:tcPr>
          <w:p w14:paraId="42506048"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7,500</w:t>
            </w:r>
          </w:p>
        </w:tc>
        <w:tc>
          <w:tcPr>
            <w:tcW w:w="880" w:type="dxa"/>
            <w:shd w:val="clear" w:color="auto" w:fill="auto"/>
            <w:noWrap/>
          </w:tcPr>
          <w:p w14:paraId="208A784F"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27,500</w:t>
            </w:r>
          </w:p>
        </w:tc>
        <w:tc>
          <w:tcPr>
            <w:tcW w:w="973" w:type="dxa"/>
            <w:shd w:val="clear" w:color="auto" w:fill="auto"/>
            <w:noWrap/>
          </w:tcPr>
          <w:p w14:paraId="7B36337B"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7,500</w:t>
            </w:r>
          </w:p>
        </w:tc>
        <w:tc>
          <w:tcPr>
            <w:tcW w:w="985" w:type="dxa"/>
            <w:shd w:val="clear" w:color="auto" w:fill="auto"/>
            <w:noWrap/>
          </w:tcPr>
          <w:p w14:paraId="6961EC25" w14:textId="77777777" w:rsidR="00AF1ADC" w:rsidRPr="0035497E" w:rsidRDefault="00AF1ADC" w:rsidP="00AF1ADC">
            <w:pPr>
              <w:spacing w:after="0" w:line="240" w:lineRule="auto"/>
              <w:rPr>
                <w:rFonts w:eastAsia="Times New Roman" w:cs="Arial"/>
                <w:color w:val="000000"/>
                <w:kern w:val="0"/>
                <w:sz w:val="18"/>
                <w:szCs w:val="18"/>
                <w:lang w:val="en-US"/>
                <w14:ligatures w14:val="none"/>
              </w:rPr>
            </w:pPr>
            <w:r w:rsidRPr="0035497E">
              <w:rPr>
                <w:rFonts w:eastAsia="Times New Roman" w:cs="Arial"/>
                <w:color w:val="000000"/>
                <w:kern w:val="0"/>
                <w:sz w:val="18"/>
                <w:szCs w:val="18"/>
                <w:lang w:val="en-US"/>
                <w14:ligatures w14:val="none"/>
              </w:rPr>
              <w:t>20,000</w:t>
            </w:r>
          </w:p>
        </w:tc>
        <w:tc>
          <w:tcPr>
            <w:tcW w:w="985" w:type="dxa"/>
            <w:shd w:val="clear" w:color="auto" w:fill="auto"/>
            <w:noWrap/>
          </w:tcPr>
          <w:p w14:paraId="6CAD2806" w14:textId="77777777" w:rsidR="00AF1ADC" w:rsidRPr="0035497E" w:rsidRDefault="00AF1ADC" w:rsidP="00AF1ADC">
            <w:pPr>
              <w:spacing w:after="0" w:line="240" w:lineRule="auto"/>
              <w:rPr>
                <w:rFonts w:eastAsia="Times New Roman" w:cs="Arial"/>
                <w:kern w:val="0"/>
                <w:sz w:val="18"/>
                <w:szCs w:val="18"/>
                <w:lang w:val="en-US"/>
                <w14:ligatures w14:val="none"/>
              </w:rPr>
            </w:pPr>
            <w:r w:rsidRPr="0035497E">
              <w:rPr>
                <w:rFonts w:eastAsia="Times New Roman" w:cs="Arial"/>
                <w:color w:val="000000"/>
                <w:kern w:val="0"/>
                <w:sz w:val="18"/>
                <w:szCs w:val="18"/>
                <w:lang w:val="en-US"/>
                <w14:ligatures w14:val="none"/>
              </w:rPr>
              <w:t>27,500</w:t>
            </w:r>
          </w:p>
        </w:tc>
      </w:tr>
    </w:tbl>
    <w:p w14:paraId="7CCF1090" w14:textId="77777777" w:rsidR="002C4D11" w:rsidRPr="005D0E39" w:rsidRDefault="002C4D11" w:rsidP="00F4343E">
      <w:pPr>
        <w:pStyle w:val="ListParagraph"/>
        <w:spacing w:before="120" w:after="240" w:line="240" w:lineRule="auto"/>
        <w:ind w:left="0"/>
        <w:jc w:val="both"/>
        <w:rPr>
          <w:rFonts w:ascii="Arial" w:hAnsi="Arial" w:cs="Arial"/>
          <w:i/>
          <w:iCs/>
          <w:sz w:val="18"/>
          <w:szCs w:val="18"/>
        </w:rPr>
      </w:pPr>
      <w:r w:rsidRPr="005D0E39">
        <w:rPr>
          <w:rFonts w:ascii="Arial" w:hAnsi="Arial" w:cs="Arial"/>
          <w:i/>
          <w:iCs/>
          <w:sz w:val="18"/>
          <w:szCs w:val="18"/>
        </w:rPr>
        <w:t>Source and notes: S4IG’s MIS. The table presents data of disabled persons for whom relevant data is available.</w:t>
      </w:r>
    </w:p>
    <w:p w14:paraId="5E09909F" w14:textId="79D4CF24" w:rsidR="009B64C8" w:rsidRDefault="009B64C8" w:rsidP="00F4343E">
      <w:pPr>
        <w:spacing w:line="240" w:lineRule="auto"/>
        <w:rPr>
          <w:b/>
          <w:bCs/>
          <w:color w:val="2F5496" w:themeColor="accent1" w:themeShade="BF"/>
          <w:highlight w:val="yellow"/>
          <w:lang w:val="en-US"/>
        </w:rPr>
      </w:pPr>
      <w:r>
        <w:rPr>
          <w:b/>
          <w:bCs/>
          <w:color w:val="2F5496" w:themeColor="accent1" w:themeShade="BF"/>
          <w:highlight w:val="yellow"/>
          <w:lang w:val="en-US"/>
        </w:rPr>
        <w:br w:type="page"/>
      </w:r>
    </w:p>
    <w:p w14:paraId="113F9608" w14:textId="0FCD1170" w:rsidR="003D6CAC" w:rsidRPr="00001822" w:rsidRDefault="003D6CAC" w:rsidP="00001822">
      <w:pPr>
        <w:pStyle w:val="Heading2"/>
        <w:rPr>
          <w:rFonts w:ascii="Arial Black" w:hAnsi="Arial Black"/>
          <w:lang w:val="en-US"/>
        </w:rPr>
      </w:pPr>
      <w:bookmarkStart w:id="45" w:name="_Toc201067137"/>
      <w:r w:rsidRPr="00001822">
        <w:rPr>
          <w:rFonts w:ascii="Arial Black" w:hAnsi="Arial Black"/>
          <w:lang w:val="en-US"/>
        </w:rPr>
        <w:lastRenderedPageBreak/>
        <w:t>Annex 03:</w:t>
      </w:r>
      <w:r w:rsidR="00001822">
        <w:rPr>
          <w:rFonts w:ascii="Arial Black" w:hAnsi="Arial Black"/>
          <w:lang w:val="en-US"/>
        </w:rPr>
        <w:t xml:space="preserve"> </w:t>
      </w:r>
      <w:r w:rsidRPr="00001822">
        <w:rPr>
          <w:rFonts w:ascii="Arial Black" w:hAnsi="Arial Black"/>
          <w:lang w:val="en-US"/>
        </w:rPr>
        <w:t>DFAT Quality Criteria Data Analysis (</w:t>
      </w:r>
      <w:proofErr w:type="spellStart"/>
      <w:r w:rsidRPr="00001822">
        <w:rPr>
          <w:rFonts w:ascii="Arial Black" w:hAnsi="Arial Black"/>
          <w:lang w:val="en-US"/>
        </w:rPr>
        <w:t>i</w:t>
      </w:r>
      <w:proofErr w:type="spellEnd"/>
      <w:r w:rsidRPr="00001822">
        <w:rPr>
          <w:rFonts w:ascii="Arial Black" w:hAnsi="Arial Black"/>
          <w:lang w:val="en-US"/>
        </w:rPr>
        <w:t>)</w:t>
      </w:r>
      <w:bookmarkEnd w:id="45"/>
    </w:p>
    <w:p w14:paraId="1996CEE6" w14:textId="13E6CC98" w:rsidR="003D6CAC" w:rsidRDefault="003D6CAC" w:rsidP="00F4343E">
      <w:pPr>
        <w:spacing w:line="240" w:lineRule="auto"/>
        <w:jc w:val="both"/>
        <w:rPr>
          <w:rFonts w:cs="Arial"/>
          <w:b/>
          <w:bCs/>
          <w:color w:val="2F5496" w:themeColor="accent1" w:themeShade="BF"/>
          <w:sz w:val="18"/>
          <w:szCs w:val="18"/>
        </w:rPr>
      </w:pPr>
      <w:r w:rsidRPr="0075419E">
        <w:rPr>
          <w:rFonts w:cs="Arial"/>
          <w:b/>
          <w:bCs/>
          <w:color w:val="2F5496" w:themeColor="accent1" w:themeShade="BF"/>
          <w:sz w:val="18"/>
          <w:szCs w:val="18"/>
        </w:rPr>
        <w:t xml:space="preserve">Figure 1: Distribution of participants of skills training programmes across gender: </w:t>
      </w:r>
      <w:r w:rsidR="0075419E">
        <w:rPr>
          <w:rFonts w:cs="Arial"/>
          <w:b/>
          <w:bCs/>
          <w:color w:val="2F5496" w:themeColor="accent1" w:themeShade="BF"/>
          <w:sz w:val="18"/>
          <w:szCs w:val="18"/>
        </w:rPr>
        <w:t>P</w:t>
      </w:r>
      <w:r w:rsidRPr="0075419E">
        <w:rPr>
          <w:rFonts w:cs="Arial"/>
          <w:b/>
          <w:bCs/>
          <w:color w:val="2F5496" w:themeColor="accent1" w:themeShade="BF"/>
          <w:sz w:val="18"/>
          <w:szCs w:val="18"/>
        </w:rPr>
        <w:t>hase 2</w:t>
      </w:r>
    </w:p>
    <w:p w14:paraId="498C0500" w14:textId="272898C7" w:rsidR="003D6CAC" w:rsidRPr="006C11A2" w:rsidRDefault="006C11A2" w:rsidP="00F4343E">
      <w:pPr>
        <w:spacing w:line="240" w:lineRule="auto"/>
        <w:jc w:val="both"/>
        <w:rPr>
          <w:rFonts w:cs="Arial"/>
          <w:b/>
          <w:bCs/>
          <w:color w:val="2F5496" w:themeColor="accent1" w:themeShade="BF"/>
          <w:sz w:val="18"/>
          <w:szCs w:val="18"/>
        </w:rPr>
      </w:pPr>
      <w:r>
        <w:rPr>
          <w:rFonts w:cs="Arial"/>
          <w:b/>
          <w:bCs/>
          <w:noProof/>
          <w:color w:val="2F5496" w:themeColor="accent1" w:themeShade="BF"/>
          <w:sz w:val="18"/>
          <w:szCs w:val="18"/>
        </w:rPr>
        <w:drawing>
          <wp:inline distT="0" distB="0" distL="0" distR="0" wp14:anchorId="3A69D54C" wp14:editId="088369CF">
            <wp:extent cx="5145405" cy="4237355"/>
            <wp:effectExtent l="0" t="0" r="0" b="0"/>
            <wp:docPr id="1406116058" name="Picture 5" descr="A horizontal bar chart showing the distribution of participants of skills training programmes across genders. The categories are:&#10;FHS_Upskilling HOMT (15%): 78% men, 22% women.&#10;FHS_MasterTrainers (7%): 56% men, 44% women.&#10;SDD_Tour Guides (5%): 82% men, 18% women. &#10;PBC_DCDC (14%): 58% men, 42% women. &#10;PBC_Coaches (17%): 65% men, 35% women. &#10;RA_TrainingOnCIRCULAR (4%): 56% men, 44% women.&#10;PC_students (25%): 69% men, 31% women. &#10;SDD_ISA Surf Instructors (4%): 69% men, 31% women. &#10;SP_Homestays (5%): 65% men, 35% women. &#10;SDD_E-Tourism (1%): 67% men, 33% women. &#10;SDD_Tuk Tuk drivers (2%): 100% men. &#10;SDD_Community Based Tours (1%): 87% men, 13% women. &#10;Total: 68% men, 32% women. &#10;Each bar is divided into two segments: pink for % of women and dark blue for % of m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116058" name="Picture 5" descr="A horizontal bar chart showing the distribution of participants of skills training programmes across genders. The categories are:&#10;FHS_Upskilling HOMT (15%): 78% men, 22% women.&#10;FHS_MasterTrainers (7%): 56% men, 44% women.&#10;SDD_Tour Guides (5%): 82% men, 18% women. &#10;PBC_DCDC (14%): 58% men, 42% women. &#10;PBC_Coaches (17%): 65% men, 35% women. &#10;RA_TrainingOnCIRCULAR (4%): 56% men, 44% women.&#10;PC_students (25%): 69% men, 31% women. &#10;SDD_ISA Surf Instructors (4%): 69% men, 31% women. &#10;SP_Homestays (5%): 65% men, 35% women. &#10;SDD_E-Tourism (1%): 67% men, 33% women. &#10;SDD_Tuk Tuk drivers (2%): 100% men. &#10;SDD_Community Based Tours (1%): 87% men, 13% women. &#10;Total: 68% men, 32% women. &#10;Each bar is divided into two segments: pink for % of women and dark blue for % of me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5405" cy="4237355"/>
                    </a:xfrm>
                    <a:prstGeom prst="rect">
                      <a:avLst/>
                    </a:prstGeom>
                    <a:noFill/>
                  </pic:spPr>
                </pic:pic>
              </a:graphicData>
            </a:graphic>
          </wp:inline>
        </w:drawing>
      </w:r>
    </w:p>
    <w:p w14:paraId="1BA8BABA" w14:textId="77777777" w:rsidR="003D6CAC" w:rsidRPr="0075419E" w:rsidRDefault="003D6CAC" w:rsidP="00F4343E">
      <w:pPr>
        <w:spacing w:before="120" w:line="240" w:lineRule="auto"/>
        <w:jc w:val="both"/>
        <w:rPr>
          <w:rFonts w:cs="Arial"/>
          <w:i/>
          <w:iCs/>
        </w:rPr>
      </w:pPr>
      <w:r w:rsidRPr="0075419E">
        <w:rPr>
          <w:rFonts w:cs="Arial"/>
          <w:i/>
          <w:iCs/>
        </w:rPr>
        <w:t>Source and notes: S4IG’s MIS. Numbers in parentheses are the shares of all 1050 individuals who received training in each skills programme.</w:t>
      </w:r>
    </w:p>
    <w:p w14:paraId="3310305D" w14:textId="0422A247" w:rsidR="003D6CAC" w:rsidRDefault="003D6CAC" w:rsidP="00F4343E">
      <w:pPr>
        <w:spacing w:line="240" w:lineRule="auto"/>
        <w:jc w:val="both"/>
        <w:rPr>
          <w:rFonts w:cs="Arial"/>
          <w:b/>
          <w:bCs/>
          <w:color w:val="2F5496" w:themeColor="accent1" w:themeShade="BF"/>
          <w:sz w:val="18"/>
          <w:szCs w:val="18"/>
          <w:lang w:val="en-US"/>
        </w:rPr>
      </w:pPr>
      <w:r w:rsidRPr="0075419E">
        <w:rPr>
          <w:rFonts w:cs="Arial"/>
          <w:b/>
          <w:bCs/>
          <w:color w:val="2F5496" w:themeColor="accent1" w:themeShade="BF"/>
          <w:sz w:val="18"/>
          <w:szCs w:val="18"/>
          <w:lang w:val="en-US"/>
        </w:rPr>
        <w:t>Figure 2: Distribution of MSMEs that received training by size class and gender of proprietor</w:t>
      </w:r>
      <w:r w:rsidR="0075419E">
        <w:rPr>
          <w:rFonts w:cs="Arial"/>
          <w:b/>
          <w:bCs/>
          <w:color w:val="2F5496" w:themeColor="accent1" w:themeShade="BF"/>
          <w:sz w:val="18"/>
          <w:szCs w:val="18"/>
          <w:lang w:val="en-US"/>
        </w:rPr>
        <w:t xml:space="preserve">, </w:t>
      </w:r>
      <w:r w:rsidRPr="0075419E">
        <w:rPr>
          <w:rFonts w:cs="Arial"/>
          <w:b/>
          <w:bCs/>
          <w:color w:val="2F5496" w:themeColor="accent1" w:themeShade="BF"/>
          <w:sz w:val="18"/>
          <w:szCs w:val="18"/>
          <w:lang w:val="en-US"/>
        </w:rPr>
        <w:t>Phase 2</w:t>
      </w:r>
    </w:p>
    <w:p w14:paraId="0F1C1B82" w14:textId="5E034E77" w:rsidR="003D6CAC" w:rsidRPr="006C11A2" w:rsidRDefault="006C11A2" w:rsidP="00F4343E">
      <w:pPr>
        <w:spacing w:line="240" w:lineRule="auto"/>
        <w:jc w:val="both"/>
        <w:rPr>
          <w:rFonts w:cs="Arial"/>
          <w:b/>
          <w:bCs/>
          <w:color w:val="2F5496" w:themeColor="accent1" w:themeShade="BF"/>
          <w:sz w:val="18"/>
          <w:szCs w:val="18"/>
          <w:lang w:val="en-US"/>
        </w:rPr>
      </w:pPr>
      <w:r>
        <w:rPr>
          <w:rFonts w:cs="Arial"/>
          <w:b/>
          <w:bCs/>
          <w:noProof/>
          <w:color w:val="2F5496" w:themeColor="accent1" w:themeShade="BF"/>
          <w:sz w:val="18"/>
          <w:szCs w:val="18"/>
          <w:lang w:val="en-US"/>
        </w:rPr>
        <w:drawing>
          <wp:inline distT="0" distB="0" distL="0" distR="0" wp14:anchorId="7C7AFDA1" wp14:editId="3D0AC874">
            <wp:extent cx="5187950" cy="2847340"/>
            <wp:effectExtent l="0" t="0" r="0" b="0"/>
            <wp:docPr id="6113087" name="Picture 6" descr="A horizontal bar chart showing the distribution of MSMEs that received training by size class and gender of proprietor. The categories are:&#10;Sole proprietor (10%): 6% women-owned, 94% men-owned. &#10;Between 2 and 5 workers (74%): 33% women-owned, 6% men-owned. &#10;Between 6 and 14 workers (11%): 4% women-owned, 96% men-owned. &#10;Between 15 and 50 workers (4%): 100% men-owned. &#10;More than 51 workers (1%): 100% men-owned. &#10;Total: 42% women-owned, 58% men owned. &#10;Each bar is divided into two segments: pink for % women-owned, dark blue for % men-own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087" name="Picture 6" descr="A horizontal bar chart showing the distribution of MSMEs that received training by size class and gender of proprietor. The categories are:&#10;Sole proprietor (10%): 6% women-owned, 94% men-owned. &#10;Between 2 and 5 workers (74%): 33% women-owned, 6% men-owned. &#10;Between 6 and 14 workers (11%): 4% women-owned, 96% men-owned. &#10;Between 15 and 50 workers (4%): 100% men-owned. &#10;More than 51 workers (1%): 100% men-owned. &#10;Total: 42% women-owned, 58% men owned. &#10;Each bar is divided into two segments: pink for % women-owned, dark blue for % men-owned.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7950" cy="2847340"/>
                    </a:xfrm>
                    <a:prstGeom prst="rect">
                      <a:avLst/>
                    </a:prstGeom>
                    <a:noFill/>
                  </pic:spPr>
                </pic:pic>
              </a:graphicData>
            </a:graphic>
          </wp:inline>
        </w:drawing>
      </w:r>
    </w:p>
    <w:p w14:paraId="4457F4C9" w14:textId="77777777" w:rsidR="003D6CAC" w:rsidRPr="0075419E" w:rsidRDefault="003D6CAC" w:rsidP="00F4343E">
      <w:pPr>
        <w:spacing w:before="120" w:line="240" w:lineRule="auto"/>
        <w:jc w:val="both"/>
        <w:rPr>
          <w:rFonts w:cs="Arial"/>
          <w:i/>
          <w:iCs/>
        </w:rPr>
      </w:pPr>
      <w:r w:rsidRPr="0075419E">
        <w:rPr>
          <w:rFonts w:cs="Arial"/>
          <w:i/>
          <w:iCs/>
        </w:rPr>
        <w:t>Source and notes: S4IG’s MIS. Numbers in parentheses are the shares of all MSMEs belonging to each size class.</w:t>
      </w:r>
    </w:p>
    <w:p w14:paraId="246FF7A6" w14:textId="41E590B7" w:rsidR="00BF177E" w:rsidRPr="00001822" w:rsidRDefault="00BF177E" w:rsidP="00001822">
      <w:pPr>
        <w:pStyle w:val="Heading2"/>
        <w:rPr>
          <w:rFonts w:ascii="Arial Black" w:hAnsi="Arial Black"/>
          <w:lang w:val="en-US"/>
        </w:rPr>
      </w:pPr>
      <w:bookmarkStart w:id="46" w:name="_Toc201067138"/>
      <w:r w:rsidRPr="00001822">
        <w:rPr>
          <w:rFonts w:ascii="Arial Black" w:hAnsi="Arial Black"/>
          <w:lang w:val="en-US"/>
        </w:rPr>
        <w:lastRenderedPageBreak/>
        <w:t>Annex 03:</w:t>
      </w:r>
      <w:r w:rsidR="00001822">
        <w:rPr>
          <w:rFonts w:ascii="Arial Black" w:hAnsi="Arial Black"/>
          <w:lang w:val="en-US"/>
        </w:rPr>
        <w:t xml:space="preserve"> </w:t>
      </w:r>
      <w:r w:rsidRPr="00001822">
        <w:rPr>
          <w:rFonts w:ascii="Arial Black" w:hAnsi="Arial Black"/>
          <w:lang w:val="en-US"/>
        </w:rPr>
        <w:t>DFAT Quality Criteria Data Analysis (ii)</w:t>
      </w:r>
      <w:bookmarkEnd w:id="46"/>
    </w:p>
    <w:p w14:paraId="7D56A373" w14:textId="4BA1A946" w:rsidR="003D6CAC" w:rsidRDefault="003D6CAC" w:rsidP="00F4343E">
      <w:pPr>
        <w:spacing w:line="240" w:lineRule="auto"/>
        <w:jc w:val="both"/>
        <w:rPr>
          <w:rFonts w:cs="Arial"/>
          <w:b/>
          <w:bCs/>
          <w:color w:val="2F5496" w:themeColor="accent1" w:themeShade="BF"/>
          <w:sz w:val="18"/>
          <w:szCs w:val="18"/>
        </w:rPr>
      </w:pPr>
      <w:r w:rsidRPr="00BF177E">
        <w:rPr>
          <w:rFonts w:cs="Arial"/>
          <w:b/>
          <w:bCs/>
          <w:color w:val="2F5496" w:themeColor="accent1" w:themeShade="BF"/>
          <w:sz w:val="18"/>
          <w:szCs w:val="18"/>
        </w:rPr>
        <w:t>Figure 3: Share of participants with disabilities in skills training programmes: S4IG Phase 2</w:t>
      </w:r>
    </w:p>
    <w:p w14:paraId="7FC96A36" w14:textId="45E65CC8" w:rsidR="003D6CAC" w:rsidRPr="006C11A2" w:rsidRDefault="006C11A2" w:rsidP="00F4343E">
      <w:pPr>
        <w:spacing w:line="240" w:lineRule="auto"/>
        <w:jc w:val="both"/>
        <w:rPr>
          <w:rFonts w:cs="Arial"/>
          <w:b/>
          <w:bCs/>
          <w:color w:val="2F5496" w:themeColor="accent1" w:themeShade="BF"/>
          <w:sz w:val="18"/>
          <w:szCs w:val="18"/>
        </w:rPr>
      </w:pPr>
      <w:r>
        <w:rPr>
          <w:rFonts w:cs="Arial"/>
          <w:b/>
          <w:bCs/>
          <w:noProof/>
          <w:color w:val="2F5496" w:themeColor="accent1" w:themeShade="BF"/>
          <w:sz w:val="18"/>
          <w:szCs w:val="18"/>
        </w:rPr>
        <w:drawing>
          <wp:inline distT="0" distB="0" distL="0" distR="0" wp14:anchorId="2AD17FFE" wp14:editId="39C2264B">
            <wp:extent cx="4133215" cy="2859405"/>
            <wp:effectExtent l="0" t="0" r="635" b="0"/>
            <wp:docPr id="1913371474" name="Picture 7" descr="A horizontal bar chart showing the share of participants with disabilities in skills training programmes. The training courses and percentage share are:&#10;FHS_Upskilling HOMT (15%): 1.9% share&#10;FHS_MasterTrainers (7%): 0% share&#10;SDD_Tour Guides (5%): 2.0% share&#10;PBC_DCDC (14%): 0.7% share&#10;PBC_Coaches (17%): 1.2% share&#10;RA_TrainingOnCIRCULAR (4%): 2.3% share&#10;PC_students (25%): 2.4% share&#10;SDD_ISA Surf Instructors (4%): 0% share&#10;SP_Homestays (5%): 0% share&#10;SDD_E-Tourism (1%): 0% share&#10;SDD_Tuk Tuk drivers (2%): 4.6% share&#10;SDD_Community Based Tours (1%): 0% share&#10;Total: 1.5% 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371474" name="Picture 7" descr="A horizontal bar chart showing the share of participants with disabilities in skills training programmes. The training courses and percentage share are:&#10;FHS_Upskilling HOMT (15%): 1.9% share&#10;FHS_MasterTrainers (7%): 0% share&#10;SDD_Tour Guides (5%): 2.0% share&#10;PBC_DCDC (14%): 0.7% share&#10;PBC_Coaches (17%): 1.2% share&#10;RA_TrainingOnCIRCULAR (4%): 2.3% share&#10;PC_students (25%): 2.4% share&#10;SDD_ISA Surf Instructors (4%): 0% share&#10;SP_Homestays (5%): 0% share&#10;SDD_E-Tourism (1%): 0% share&#10;SDD_Tuk Tuk drivers (2%): 4.6% share&#10;SDD_Community Based Tours (1%): 0% share&#10;Total: 1.5% sha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33215" cy="2859405"/>
                    </a:xfrm>
                    <a:prstGeom prst="rect">
                      <a:avLst/>
                    </a:prstGeom>
                    <a:noFill/>
                  </pic:spPr>
                </pic:pic>
              </a:graphicData>
            </a:graphic>
          </wp:inline>
        </w:drawing>
      </w:r>
    </w:p>
    <w:p w14:paraId="62E75C37" w14:textId="77777777" w:rsidR="00A966B3" w:rsidRDefault="00A966B3" w:rsidP="00F4343E">
      <w:pPr>
        <w:spacing w:line="240" w:lineRule="auto"/>
        <w:jc w:val="both"/>
        <w:rPr>
          <w:rFonts w:cs="Arial"/>
          <w:b/>
          <w:bCs/>
          <w:color w:val="2F5496" w:themeColor="accent1" w:themeShade="BF"/>
          <w:sz w:val="18"/>
          <w:szCs w:val="18"/>
        </w:rPr>
      </w:pPr>
    </w:p>
    <w:p w14:paraId="2D99638D" w14:textId="77777777" w:rsidR="00A966B3" w:rsidRDefault="00A966B3" w:rsidP="00F4343E">
      <w:pPr>
        <w:spacing w:line="240" w:lineRule="auto"/>
        <w:jc w:val="both"/>
        <w:rPr>
          <w:rFonts w:cs="Arial"/>
          <w:b/>
          <w:bCs/>
          <w:color w:val="2F5496" w:themeColor="accent1" w:themeShade="BF"/>
          <w:sz w:val="18"/>
          <w:szCs w:val="18"/>
        </w:rPr>
      </w:pPr>
    </w:p>
    <w:p w14:paraId="65389AA5" w14:textId="77777777" w:rsidR="00A966B3" w:rsidRDefault="00A966B3" w:rsidP="00F4343E">
      <w:pPr>
        <w:spacing w:line="240" w:lineRule="auto"/>
        <w:jc w:val="both"/>
        <w:rPr>
          <w:rFonts w:cs="Arial"/>
          <w:b/>
          <w:bCs/>
          <w:color w:val="2F5496" w:themeColor="accent1" w:themeShade="BF"/>
          <w:sz w:val="18"/>
          <w:szCs w:val="18"/>
        </w:rPr>
      </w:pPr>
    </w:p>
    <w:p w14:paraId="3777FC4A" w14:textId="77777777" w:rsidR="00A966B3" w:rsidRDefault="00A966B3" w:rsidP="00F4343E">
      <w:pPr>
        <w:spacing w:line="240" w:lineRule="auto"/>
        <w:jc w:val="both"/>
        <w:rPr>
          <w:rFonts w:cs="Arial"/>
          <w:b/>
          <w:bCs/>
          <w:color w:val="2F5496" w:themeColor="accent1" w:themeShade="BF"/>
          <w:sz w:val="18"/>
          <w:szCs w:val="18"/>
        </w:rPr>
      </w:pPr>
    </w:p>
    <w:p w14:paraId="3D2AC3BF" w14:textId="479197C3" w:rsidR="00A94A3A" w:rsidRPr="00A94A3A" w:rsidRDefault="00A94A3A" w:rsidP="00F4343E">
      <w:pPr>
        <w:spacing w:line="240" w:lineRule="auto"/>
        <w:jc w:val="both"/>
        <w:rPr>
          <w:rFonts w:cs="Arial"/>
          <w:b/>
          <w:bCs/>
          <w:color w:val="2F5496" w:themeColor="accent1" w:themeShade="BF"/>
          <w:sz w:val="18"/>
          <w:szCs w:val="18"/>
        </w:rPr>
      </w:pPr>
      <w:r w:rsidRPr="00A94A3A">
        <w:rPr>
          <w:rFonts w:cs="Arial"/>
          <w:b/>
          <w:bCs/>
          <w:color w:val="2F5496" w:themeColor="accent1" w:themeShade="BF"/>
          <w:sz w:val="18"/>
          <w:szCs w:val="18"/>
        </w:rPr>
        <w:t xml:space="preserve">Table 1: Proportion of observations with non-missing values by </w:t>
      </w:r>
      <w:r w:rsidR="00387364">
        <w:rPr>
          <w:rFonts w:cs="Arial"/>
          <w:b/>
          <w:bCs/>
          <w:color w:val="2F5496" w:themeColor="accent1" w:themeShade="BF"/>
          <w:sz w:val="18"/>
          <w:szCs w:val="18"/>
        </w:rPr>
        <w:t>Individuals Characteristics</w:t>
      </w:r>
      <w:r w:rsidRPr="00A94A3A">
        <w:rPr>
          <w:rFonts w:cs="Arial"/>
          <w:b/>
          <w:bCs/>
          <w:color w:val="2F5496" w:themeColor="accent1" w:themeShade="BF"/>
          <w:sz w:val="18"/>
          <w:szCs w:val="18"/>
        </w:rPr>
        <w:t>: S4IG Phase 2</w:t>
      </w:r>
    </w:p>
    <w:tbl>
      <w:tblPr>
        <w:tblW w:w="5940" w:type="dxa"/>
        <w:tblInd w:w="612" w:type="dxa"/>
        <w:tblBorders>
          <w:top w:val="single" w:sz="4" w:space="0" w:color="auto"/>
          <w:bottom w:val="single" w:sz="4" w:space="0" w:color="auto"/>
        </w:tblBorders>
        <w:tblLook w:val="0420" w:firstRow="1" w:lastRow="0" w:firstColumn="0" w:lastColumn="0" w:noHBand="0" w:noVBand="1"/>
      </w:tblPr>
      <w:tblGrid>
        <w:gridCol w:w="3060"/>
        <w:gridCol w:w="1710"/>
        <w:gridCol w:w="1170"/>
      </w:tblGrid>
      <w:tr w:rsidR="00A94A3A" w:rsidRPr="005F6BC5" w14:paraId="6DE9FD1E" w14:textId="77777777" w:rsidTr="0099081C">
        <w:trPr>
          <w:cantSplit/>
          <w:trHeight w:val="255"/>
          <w:tblHeader/>
        </w:trPr>
        <w:tc>
          <w:tcPr>
            <w:tcW w:w="3060" w:type="dxa"/>
            <w:tcBorders>
              <w:top w:val="single" w:sz="4" w:space="0" w:color="auto"/>
              <w:bottom w:val="single" w:sz="2" w:space="0" w:color="auto"/>
            </w:tcBorders>
            <w:shd w:val="clear" w:color="auto" w:fill="DEEAF6" w:themeFill="accent5" w:themeFillTint="33"/>
            <w:noWrap/>
            <w:vAlign w:val="bottom"/>
            <w:hideMark/>
          </w:tcPr>
          <w:p w14:paraId="2CA44A75" w14:textId="2B44D2F3" w:rsidR="00A94A3A" w:rsidRPr="00051EBF" w:rsidRDefault="00A94A3A" w:rsidP="00F4343E">
            <w:pPr>
              <w:spacing w:before="120" w:after="0" w:line="240" w:lineRule="auto"/>
              <w:rPr>
                <w:rFonts w:eastAsia="Times New Roman" w:cs="Arial"/>
                <w:b/>
                <w:bCs/>
                <w:color w:val="000000"/>
                <w:kern w:val="0"/>
                <w:sz w:val="18"/>
                <w:szCs w:val="18"/>
                <w:lang w:val="en-US"/>
                <w14:ligatures w14:val="none"/>
              </w:rPr>
            </w:pPr>
            <w:r w:rsidRPr="00051EBF">
              <w:rPr>
                <w:rFonts w:eastAsia="Times New Roman" w:cs="Arial"/>
                <w:b/>
                <w:bCs/>
                <w:color w:val="000000"/>
                <w:kern w:val="0"/>
                <w:sz w:val="18"/>
                <w:szCs w:val="18"/>
                <w:lang w:val="en-US"/>
                <w14:ligatures w14:val="none"/>
              </w:rPr>
              <w:t>Individuals</w:t>
            </w:r>
            <w:r w:rsidR="00A966B3">
              <w:rPr>
                <w:rFonts w:eastAsia="Times New Roman" w:cs="Arial"/>
                <w:b/>
                <w:bCs/>
                <w:color w:val="000000"/>
                <w:kern w:val="0"/>
                <w:sz w:val="18"/>
                <w:szCs w:val="18"/>
                <w:lang w:val="en-US"/>
                <w14:ligatures w14:val="none"/>
              </w:rPr>
              <w:t xml:space="preserve"> Characteristics</w:t>
            </w:r>
          </w:p>
        </w:tc>
        <w:tc>
          <w:tcPr>
            <w:tcW w:w="1710" w:type="dxa"/>
            <w:tcBorders>
              <w:top w:val="single" w:sz="4" w:space="0" w:color="auto"/>
              <w:bottom w:val="single" w:sz="2" w:space="0" w:color="auto"/>
            </w:tcBorders>
            <w:shd w:val="clear" w:color="auto" w:fill="DEEAF6" w:themeFill="accent5" w:themeFillTint="33"/>
            <w:noWrap/>
            <w:vAlign w:val="bottom"/>
            <w:hideMark/>
          </w:tcPr>
          <w:p w14:paraId="35C93CB4" w14:textId="77777777" w:rsidR="00A94A3A" w:rsidRPr="00051EBF" w:rsidRDefault="00A94A3A" w:rsidP="00F4343E">
            <w:pPr>
              <w:spacing w:before="120" w:after="0" w:line="240" w:lineRule="auto"/>
              <w:rPr>
                <w:rFonts w:eastAsia="Times New Roman" w:cs="Arial"/>
                <w:b/>
                <w:bCs/>
                <w:color w:val="000000"/>
                <w:kern w:val="0"/>
                <w:sz w:val="18"/>
                <w:szCs w:val="18"/>
                <w:lang w:val="en-US"/>
                <w14:ligatures w14:val="none"/>
              </w:rPr>
            </w:pPr>
            <w:r w:rsidRPr="00051EBF">
              <w:rPr>
                <w:rFonts w:eastAsia="Times New Roman" w:cs="Arial"/>
                <w:b/>
                <w:bCs/>
                <w:color w:val="000000"/>
                <w:kern w:val="0"/>
                <w:sz w:val="18"/>
                <w:szCs w:val="18"/>
                <w:lang w:val="en-US"/>
                <w14:ligatures w14:val="none"/>
              </w:rPr>
              <w:t>Number of observations</w:t>
            </w:r>
          </w:p>
        </w:tc>
        <w:tc>
          <w:tcPr>
            <w:tcW w:w="1170" w:type="dxa"/>
            <w:tcBorders>
              <w:top w:val="single" w:sz="4" w:space="0" w:color="auto"/>
              <w:bottom w:val="single" w:sz="2" w:space="0" w:color="auto"/>
            </w:tcBorders>
            <w:shd w:val="clear" w:color="auto" w:fill="DEEAF6" w:themeFill="accent5" w:themeFillTint="33"/>
            <w:noWrap/>
            <w:vAlign w:val="bottom"/>
            <w:hideMark/>
          </w:tcPr>
          <w:p w14:paraId="042A82D6" w14:textId="77777777" w:rsidR="00A94A3A" w:rsidRPr="00051EBF" w:rsidRDefault="00A94A3A" w:rsidP="00F4343E">
            <w:pPr>
              <w:spacing w:before="120" w:after="0" w:line="240" w:lineRule="auto"/>
              <w:rPr>
                <w:rFonts w:eastAsia="Times New Roman" w:cs="Arial"/>
                <w:b/>
                <w:bCs/>
                <w:kern w:val="0"/>
                <w:sz w:val="18"/>
                <w:szCs w:val="18"/>
                <w:lang w:val="en-US"/>
                <w14:ligatures w14:val="none"/>
              </w:rPr>
            </w:pPr>
            <w:r w:rsidRPr="00051EBF">
              <w:rPr>
                <w:rFonts w:eastAsia="Times New Roman" w:cs="Arial"/>
                <w:b/>
                <w:bCs/>
                <w:color w:val="000000"/>
                <w:kern w:val="0"/>
                <w:sz w:val="18"/>
                <w:szCs w:val="18"/>
                <w:lang w:val="en-US"/>
                <w14:ligatures w14:val="none"/>
              </w:rPr>
              <w:t>% Not Missing</w:t>
            </w:r>
          </w:p>
        </w:tc>
      </w:tr>
      <w:tr w:rsidR="00A94A3A" w:rsidRPr="005F6BC5" w14:paraId="4C03E49D" w14:textId="77777777" w:rsidTr="00114B06">
        <w:trPr>
          <w:trHeight w:val="255"/>
        </w:trPr>
        <w:tc>
          <w:tcPr>
            <w:tcW w:w="3060" w:type="dxa"/>
            <w:tcBorders>
              <w:top w:val="single" w:sz="2" w:space="0" w:color="auto"/>
            </w:tcBorders>
            <w:shd w:val="clear" w:color="auto" w:fill="auto"/>
            <w:noWrap/>
            <w:vAlign w:val="bottom"/>
            <w:hideMark/>
          </w:tcPr>
          <w:p w14:paraId="41E3AAE0"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Unique identifier (Phone number)</w:t>
            </w:r>
          </w:p>
        </w:tc>
        <w:tc>
          <w:tcPr>
            <w:tcW w:w="1710" w:type="dxa"/>
            <w:tcBorders>
              <w:top w:val="single" w:sz="2" w:space="0" w:color="auto"/>
            </w:tcBorders>
            <w:shd w:val="clear" w:color="auto" w:fill="auto"/>
            <w:noWrap/>
            <w:vAlign w:val="bottom"/>
            <w:hideMark/>
          </w:tcPr>
          <w:p w14:paraId="561F1F20"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tcBorders>
              <w:top w:val="single" w:sz="2" w:space="0" w:color="auto"/>
            </w:tcBorders>
            <w:shd w:val="clear" w:color="auto" w:fill="auto"/>
            <w:noWrap/>
            <w:vAlign w:val="bottom"/>
            <w:hideMark/>
          </w:tcPr>
          <w:p w14:paraId="02FA00F8"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95.2</w:t>
            </w:r>
          </w:p>
        </w:tc>
      </w:tr>
      <w:tr w:rsidR="00A94A3A" w:rsidRPr="005F6BC5" w14:paraId="16620204" w14:textId="77777777" w:rsidTr="00114B06">
        <w:trPr>
          <w:trHeight w:val="255"/>
        </w:trPr>
        <w:tc>
          <w:tcPr>
            <w:tcW w:w="3060" w:type="dxa"/>
            <w:shd w:val="clear" w:color="auto" w:fill="auto"/>
            <w:noWrap/>
            <w:vAlign w:val="bottom"/>
            <w:hideMark/>
          </w:tcPr>
          <w:p w14:paraId="4C662F8E"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Gender</w:t>
            </w:r>
          </w:p>
        </w:tc>
        <w:tc>
          <w:tcPr>
            <w:tcW w:w="1710" w:type="dxa"/>
            <w:shd w:val="clear" w:color="auto" w:fill="auto"/>
            <w:noWrap/>
            <w:vAlign w:val="bottom"/>
            <w:hideMark/>
          </w:tcPr>
          <w:p w14:paraId="073B473C"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shd w:val="clear" w:color="auto" w:fill="auto"/>
            <w:noWrap/>
            <w:vAlign w:val="bottom"/>
            <w:hideMark/>
          </w:tcPr>
          <w:p w14:paraId="08288AD0"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97.5</w:t>
            </w:r>
          </w:p>
        </w:tc>
      </w:tr>
      <w:tr w:rsidR="00A94A3A" w:rsidRPr="005F6BC5" w14:paraId="412D1DA9" w14:textId="77777777" w:rsidTr="00114B06">
        <w:trPr>
          <w:trHeight w:val="255"/>
        </w:trPr>
        <w:tc>
          <w:tcPr>
            <w:tcW w:w="3060" w:type="dxa"/>
            <w:shd w:val="clear" w:color="auto" w:fill="auto"/>
            <w:noWrap/>
            <w:vAlign w:val="bottom"/>
            <w:hideMark/>
          </w:tcPr>
          <w:p w14:paraId="48F40CA0"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Whether disabled</w:t>
            </w:r>
          </w:p>
        </w:tc>
        <w:tc>
          <w:tcPr>
            <w:tcW w:w="1710" w:type="dxa"/>
            <w:shd w:val="clear" w:color="auto" w:fill="auto"/>
            <w:noWrap/>
            <w:vAlign w:val="bottom"/>
            <w:hideMark/>
          </w:tcPr>
          <w:p w14:paraId="5595204E"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shd w:val="clear" w:color="auto" w:fill="auto"/>
            <w:noWrap/>
            <w:vAlign w:val="bottom"/>
            <w:hideMark/>
          </w:tcPr>
          <w:p w14:paraId="5505236E"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97.5</w:t>
            </w:r>
          </w:p>
        </w:tc>
      </w:tr>
      <w:tr w:rsidR="00A94A3A" w:rsidRPr="005F6BC5" w14:paraId="01C546D5" w14:textId="77777777" w:rsidTr="00114B06">
        <w:trPr>
          <w:trHeight w:val="255"/>
        </w:trPr>
        <w:tc>
          <w:tcPr>
            <w:tcW w:w="3060" w:type="dxa"/>
            <w:shd w:val="clear" w:color="auto" w:fill="auto"/>
            <w:noWrap/>
            <w:vAlign w:val="bottom"/>
            <w:hideMark/>
          </w:tcPr>
          <w:p w14:paraId="7AD7A90B"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District</w:t>
            </w:r>
          </w:p>
        </w:tc>
        <w:tc>
          <w:tcPr>
            <w:tcW w:w="1710" w:type="dxa"/>
            <w:shd w:val="clear" w:color="auto" w:fill="auto"/>
            <w:noWrap/>
            <w:vAlign w:val="bottom"/>
            <w:hideMark/>
          </w:tcPr>
          <w:p w14:paraId="3E7D043B"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shd w:val="clear" w:color="auto" w:fill="auto"/>
            <w:noWrap/>
            <w:vAlign w:val="bottom"/>
            <w:hideMark/>
          </w:tcPr>
          <w:p w14:paraId="5D182160"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97.2</w:t>
            </w:r>
          </w:p>
        </w:tc>
      </w:tr>
      <w:tr w:rsidR="00A94A3A" w:rsidRPr="005F6BC5" w14:paraId="325663F6" w14:textId="77777777" w:rsidTr="00114B06">
        <w:trPr>
          <w:trHeight w:val="255"/>
        </w:trPr>
        <w:tc>
          <w:tcPr>
            <w:tcW w:w="3060" w:type="dxa"/>
            <w:shd w:val="clear" w:color="auto" w:fill="auto"/>
            <w:noWrap/>
            <w:vAlign w:val="bottom"/>
            <w:hideMark/>
          </w:tcPr>
          <w:p w14:paraId="083AFC86"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Type of training</w:t>
            </w:r>
          </w:p>
        </w:tc>
        <w:tc>
          <w:tcPr>
            <w:tcW w:w="1710" w:type="dxa"/>
            <w:shd w:val="clear" w:color="auto" w:fill="auto"/>
            <w:noWrap/>
            <w:vAlign w:val="bottom"/>
            <w:hideMark/>
          </w:tcPr>
          <w:p w14:paraId="59F65B6D"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shd w:val="clear" w:color="auto" w:fill="auto"/>
            <w:noWrap/>
            <w:vAlign w:val="bottom"/>
            <w:hideMark/>
          </w:tcPr>
          <w:p w14:paraId="5B1E3EA7"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99.8</w:t>
            </w:r>
          </w:p>
        </w:tc>
      </w:tr>
      <w:tr w:rsidR="00A94A3A" w:rsidRPr="005F6BC5" w14:paraId="5BFFB249" w14:textId="77777777" w:rsidTr="00114B06">
        <w:trPr>
          <w:trHeight w:val="255"/>
        </w:trPr>
        <w:tc>
          <w:tcPr>
            <w:tcW w:w="3060" w:type="dxa"/>
            <w:shd w:val="clear" w:color="auto" w:fill="auto"/>
            <w:noWrap/>
            <w:vAlign w:val="bottom"/>
            <w:hideMark/>
          </w:tcPr>
          <w:p w14:paraId="37459F4C"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Monthly income at base</w:t>
            </w:r>
          </w:p>
        </w:tc>
        <w:tc>
          <w:tcPr>
            <w:tcW w:w="1710" w:type="dxa"/>
            <w:shd w:val="clear" w:color="auto" w:fill="auto"/>
            <w:noWrap/>
            <w:vAlign w:val="bottom"/>
            <w:hideMark/>
          </w:tcPr>
          <w:p w14:paraId="04FCF2AA"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shd w:val="clear" w:color="auto" w:fill="auto"/>
            <w:noWrap/>
            <w:vAlign w:val="bottom"/>
            <w:hideMark/>
          </w:tcPr>
          <w:p w14:paraId="76F6253E"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46.9</w:t>
            </w:r>
          </w:p>
        </w:tc>
      </w:tr>
      <w:tr w:rsidR="00A94A3A" w:rsidRPr="005F6BC5" w14:paraId="2506B743" w14:textId="77777777" w:rsidTr="00114B06">
        <w:trPr>
          <w:trHeight w:val="255"/>
        </w:trPr>
        <w:tc>
          <w:tcPr>
            <w:tcW w:w="3060" w:type="dxa"/>
            <w:shd w:val="clear" w:color="auto" w:fill="auto"/>
            <w:noWrap/>
            <w:vAlign w:val="bottom"/>
            <w:hideMark/>
          </w:tcPr>
          <w:p w14:paraId="7B67709C"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Monthly income 6 months after</w:t>
            </w:r>
          </w:p>
        </w:tc>
        <w:tc>
          <w:tcPr>
            <w:tcW w:w="1710" w:type="dxa"/>
            <w:shd w:val="clear" w:color="auto" w:fill="auto"/>
            <w:noWrap/>
            <w:vAlign w:val="bottom"/>
            <w:hideMark/>
          </w:tcPr>
          <w:p w14:paraId="4A58058F"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shd w:val="clear" w:color="auto" w:fill="auto"/>
            <w:noWrap/>
            <w:vAlign w:val="bottom"/>
            <w:hideMark/>
          </w:tcPr>
          <w:p w14:paraId="2DDA2694"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62.6</w:t>
            </w:r>
          </w:p>
        </w:tc>
      </w:tr>
      <w:tr w:rsidR="00A94A3A" w:rsidRPr="005F6BC5" w14:paraId="274556CD" w14:textId="77777777" w:rsidTr="00114B06">
        <w:trPr>
          <w:trHeight w:val="255"/>
        </w:trPr>
        <w:tc>
          <w:tcPr>
            <w:tcW w:w="3060" w:type="dxa"/>
            <w:shd w:val="clear" w:color="auto" w:fill="auto"/>
            <w:noWrap/>
            <w:vAlign w:val="bottom"/>
            <w:hideMark/>
          </w:tcPr>
          <w:p w14:paraId="0DB1415C"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Monthly income 12 months after</w:t>
            </w:r>
          </w:p>
        </w:tc>
        <w:tc>
          <w:tcPr>
            <w:tcW w:w="1710" w:type="dxa"/>
            <w:shd w:val="clear" w:color="auto" w:fill="auto"/>
            <w:noWrap/>
            <w:vAlign w:val="bottom"/>
            <w:hideMark/>
          </w:tcPr>
          <w:p w14:paraId="64252CDA"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shd w:val="clear" w:color="auto" w:fill="auto"/>
            <w:noWrap/>
            <w:vAlign w:val="bottom"/>
            <w:hideMark/>
          </w:tcPr>
          <w:p w14:paraId="01369D83"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8.6</w:t>
            </w:r>
          </w:p>
        </w:tc>
      </w:tr>
      <w:tr w:rsidR="00A94A3A" w:rsidRPr="005F6BC5" w14:paraId="17B5D501" w14:textId="77777777" w:rsidTr="00114B06">
        <w:trPr>
          <w:trHeight w:val="255"/>
        </w:trPr>
        <w:tc>
          <w:tcPr>
            <w:tcW w:w="3060" w:type="dxa"/>
            <w:shd w:val="clear" w:color="auto" w:fill="auto"/>
            <w:noWrap/>
            <w:vAlign w:val="bottom"/>
            <w:hideMark/>
          </w:tcPr>
          <w:p w14:paraId="2A1FB065"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Monthly income 18 months after</w:t>
            </w:r>
          </w:p>
        </w:tc>
        <w:tc>
          <w:tcPr>
            <w:tcW w:w="1710" w:type="dxa"/>
            <w:shd w:val="clear" w:color="auto" w:fill="auto"/>
            <w:noWrap/>
            <w:vAlign w:val="bottom"/>
            <w:hideMark/>
          </w:tcPr>
          <w:p w14:paraId="1CBEE155"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shd w:val="clear" w:color="auto" w:fill="auto"/>
            <w:noWrap/>
            <w:vAlign w:val="bottom"/>
            <w:hideMark/>
          </w:tcPr>
          <w:p w14:paraId="61D73269"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w:t>
            </w:r>
          </w:p>
        </w:tc>
      </w:tr>
      <w:tr w:rsidR="00A94A3A" w:rsidRPr="005F6BC5" w14:paraId="3B0A4256" w14:textId="77777777" w:rsidTr="00114B06">
        <w:trPr>
          <w:trHeight w:val="255"/>
        </w:trPr>
        <w:tc>
          <w:tcPr>
            <w:tcW w:w="3060" w:type="dxa"/>
            <w:shd w:val="clear" w:color="auto" w:fill="auto"/>
            <w:noWrap/>
            <w:vAlign w:val="bottom"/>
            <w:hideMark/>
          </w:tcPr>
          <w:p w14:paraId="35B943E8"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Whether employed at base</w:t>
            </w:r>
          </w:p>
        </w:tc>
        <w:tc>
          <w:tcPr>
            <w:tcW w:w="1710" w:type="dxa"/>
            <w:shd w:val="clear" w:color="auto" w:fill="auto"/>
            <w:noWrap/>
            <w:vAlign w:val="bottom"/>
            <w:hideMark/>
          </w:tcPr>
          <w:p w14:paraId="1F6EEC22"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shd w:val="clear" w:color="auto" w:fill="auto"/>
            <w:noWrap/>
            <w:vAlign w:val="bottom"/>
            <w:hideMark/>
          </w:tcPr>
          <w:p w14:paraId="7D658773"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26.5</w:t>
            </w:r>
          </w:p>
        </w:tc>
      </w:tr>
      <w:tr w:rsidR="00A94A3A" w:rsidRPr="005F6BC5" w14:paraId="437F6604" w14:textId="77777777" w:rsidTr="00114B06">
        <w:trPr>
          <w:trHeight w:val="255"/>
        </w:trPr>
        <w:tc>
          <w:tcPr>
            <w:tcW w:w="3060" w:type="dxa"/>
            <w:shd w:val="clear" w:color="auto" w:fill="auto"/>
            <w:noWrap/>
            <w:vAlign w:val="bottom"/>
            <w:hideMark/>
          </w:tcPr>
          <w:p w14:paraId="139FA4F4"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Whether employed 6 months after</w:t>
            </w:r>
          </w:p>
        </w:tc>
        <w:tc>
          <w:tcPr>
            <w:tcW w:w="1710" w:type="dxa"/>
            <w:shd w:val="clear" w:color="auto" w:fill="auto"/>
            <w:noWrap/>
            <w:vAlign w:val="bottom"/>
            <w:hideMark/>
          </w:tcPr>
          <w:p w14:paraId="6E87D198"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shd w:val="clear" w:color="auto" w:fill="auto"/>
            <w:noWrap/>
            <w:vAlign w:val="bottom"/>
            <w:hideMark/>
          </w:tcPr>
          <w:p w14:paraId="6B80B3D2"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4.1</w:t>
            </w:r>
          </w:p>
        </w:tc>
      </w:tr>
      <w:tr w:rsidR="00A94A3A" w:rsidRPr="005F6BC5" w14:paraId="3C255D4F" w14:textId="77777777" w:rsidTr="00114B06">
        <w:trPr>
          <w:trHeight w:val="255"/>
        </w:trPr>
        <w:tc>
          <w:tcPr>
            <w:tcW w:w="3060" w:type="dxa"/>
            <w:shd w:val="clear" w:color="auto" w:fill="auto"/>
            <w:noWrap/>
            <w:vAlign w:val="bottom"/>
            <w:hideMark/>
          </w:tcPr>
          <w:p w14:paraId="0979827F"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Whether employed 12 months after</w:t>
            </w:r>
          </w:p>
        </w:tc>
        <w:tc>
          <w:tcPr>
            <w:tcW w:w="1710" w:type="dxa"/>
            <w:shd w:val="clear" w:color="auto" w:fill="auto"/>
            <w:noWrap/>
            <w:vAlign w:val="bottom"/>
            <w:hideMark/>
          </w:tcPr>
          <w:p w14:paraId="158FE9DA"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shd w:val="clear" w:color="auto" w:fill="auto"/>
            <w:noWrap/>
            <w:vAlign w:val="bottom"/>
            <w:hideMark/>
          </w:tcPr>
          <w:p w14:paraId="4D0B0E03"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5.5</w:t>
            </w:r>
          </w:p>
        </w:tc>
      </w:tr>
      <w:tr w:rsidR="00A94A3A" w:rsidRPr="005F6BC5" w14:paraId="7948C7CA" w14:textId="77777777" w:rsidTr="00114B06">
        <w:trPr>
          <w:trHeight w:val="255"/>
        </w:trPr>
        <w:tc>
          <w:tcPr>
            <w:tcW w:w="3060" w:type="dxa"/>
            <w:shd w:val="clear" w:color="auto" w:fill="auto"/>
            <w:noWrap/>
            <w:vAlign w:val="bottom"/>
            <w:hideMark/>
          </w:tcPr>
          <w:p w14:paraId="00797FD6"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Whether employed 18 months after</w:t>
            </w:r>
          </w:p>
        </w:tc>
        <w:tc>
          <w:tcPr>
            <w:tcW w:w="1710" w:type="dxa"/>
            <w:shd w:val="clear" w:color="auto" w:fill="auto"/>
            <w:noWrap/>
            <w:vAlign w:val="bottom"/>
            <w:hideMark/>
          </w:tcPr>
          <w:p w14:paraId="5029E9F1"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1050</w:t>
            </w:r>
          </w:p>
        </w:tc>
        <w:tc>
          <w:tcPr>
            <w:tcW w:w="1170" w:type="dxa"/>
            <w:shd w:val="clear" w:color="auto" w:fill="auto"/>
            <w:noWrap/>
            <w:vAlign w:val="bottom"/>
            <w:hideMark/>
          </w:tcPr>
          <w:p w14:paraId="73009B0A" w14:textId="77777777" w:rsidR="00A94A3A" w:rsidRPr="00051EBF" w:rsidRDefault="00A94A3A" w:rsidP="00F4343E">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6.0</w:t>
            </w:r>
          </w:p>
        </w:tc>
      </w:tr>
    </w:tbl>
    <w:p w14:paraId="730FAFFE" w14:textId="57CD96AE" w:rsidR="008C467A" w:rsidRPr="00A966B3" w:rsidRDefault="008C467A" w:rsidP="00A966B3">
      <w:pPr>
        <w:spacing w:before="60" w:line="240" w:lineRule="auto"/>
        <w:rPr>
          <w:rFonts w:cs="Arial"/>
          <w:i/>
          <w:iCs/>
          <w:sz w:val="18"/>
          <w:szCs w:val="18"/>
        </w:rPr>
      </w:pPr>
      <w:r w:rsidRPr="00932D3C">
        <w:rPr>
          <w:rFonts w:cs="Arial"/>
          <w:i/>
          <w:iCs/>
          <w:sz w:val="18"/>
          <w:szCs w:val="18"/>
        </w:rPr>
        <w:t>Source and notes: The information in the above table is from the MIS and relates to Phase 2 of the S4IG Programme.</w:t>
      </w:r>
    </w:p>
    <w:p w14:paraId="60CBEBEE" w14:textId="77777777" w:rsidR="00A966B3" w:rsidRDefault="00A966B3">
      <w:pPr>
        <w:rPr>
          <w:rFonts w:cs="Arial"/>
          <w:b/>
          <w:bCs/>
          <w:color w:val="2F5496" w:themeColor="accent1" w:themeShade="BF"/>
          <w:sz w:val="18"/>
          <w:szCs w:val="18"/>
        </w:rPr>
      </w:pPr>
      <w:r>
        <w:rPr>
          <w:rFonts w:cs="Arial"/>
          <w:b/>
          <w:bCs/>
          <w:color w:val="2F5496" w:themeColor="accent1" w:themeShade="BF"/>
          <w:sz w:val="18"/>
          <w:szCs w:val="18"/>
        </w:rPr>
        <w:br w:type="page"/>
      </w:r>
    </w:p>
    <w:p w14:paraId="2256C8DB" w14:textId="051A661C" w:rsidR="008866FA" w:rsidRPr="00926630" w:rsidRDefault="00926630" w:rsidP="00926630">
      <w:pPr>
        <w:spacing w:line="240" w:lineRule="auto"/>
        <w:jc w:val="both"/>
        <w:rPr>
          <w:rFonts w:cs="Arial"/>
          <w:b/>
          <w:bCs/>
          <w:color w:val="2F5496" w:themeColor="accent1" w:themeShade="BF"/>
          <w:sz w:val="18"/>
          <w:szCs w:val="18"/>
        </w:rPr>
      </w:pPr>
      <w:r w:rsidRPr="00A94A3A">
        <w:rPr>
          <w:rFonts w:cs="Arial"/>
          <w:b/>
          <w:bCs/>
          <w:color w:val="2F5496" w:themeColor="accent1" w:themeShade="BF"/>
          <w:sz w:val="18"/>
          <w:szCs w:val="18"/>
        </w:rPr>
        <w:lastRenderedPageBreak/>
        <w:t xml:space="preserve">Table </w:t>
      </w:r>
      <w:r>
        <w:rPr>
          <w:rFonts w:cs="Arial"/>
          <w:b/>
          <w:bCs/>
          <w:color w:val="2F5496" w:themeColor="accent1" w:themeShade="BF"/>
          <w:sz w:val="18"/>
          <w:szCs w:val="18"/>
        </w:rPr>
        <w:t>2</w:t>
      </w:r>
      <w:r w:rsidRPr="00A94A3A">
        <w:rPr>
          <w:rFonts w:cs="Arial"/>
          <w:b/>
          <w:bCs/>
          <w:color w:val="2F5496" w:themeColor="accent1" w:themeShade="BF"/>
          <w:sz w:val="18"/>
          <w:szCs w:val="18"/>
        </w:rPr>
        <w:t xml:space="preserve">: Proportion of observations with non-missing values by </w:t>
      </w:r>
      <w:r w:rsidR="00387364">
        <w:rPr>
          <w:rFonts w:cs="Arial"/>
          <w:b/>
          <w:bCs/>
          <w:color w:val="2F5496" w:themeColor="accent1" w:themeShade="BF"/>
          <w:sz w:val="18"/>
          <w:szCs w:val="18"/>
        </w:rPr>
        <w:t>MSMEs Characteristics</w:t>
      </w:r>
      <w:r w:rsidRPr="00A94A3A">
        <w:rPr>
          <w:rFonts w:cs="Arial"/>
          <w:b/>
          <w:bCs/>
          <w:color w:val="2F5496" w:themeColor="accent1" w:themeShade="BF"/>
          <w:sz w:val="18"/>
          <w:szCs w:val="18"/>
        </w:rPr>
        <w:t>: S4IG Phase 2</w:t>
      </w:r>
    </w:p>
    <w:tbl>
      <w:tblPr>
        <w:tblW w:w="5940" w:type="dxa"/>
        <w:tblInd w:w="612" w:type="dxa"/>
        <w:tblBorders>
          <w:top w:val="single" w:sz="4" w:space="0" w:color="auto"/>
          <w:bottom w:val="single" w:sz="4" w:space="0" w:color="auto"/>
        </w:tblBorders>
        <w:tblLook w:val="0420" w:firstRow="1" w:lastRow="0" w:firstColumn="0" w:lastColumn="0" w:noHBand="0" w:noVBand="1"/>
      </w:tblPr>
      <w:tblGrid>
        <w:gridCol w:w="3060"/>
        <w:gridCol w:w="1710"/>
        <w:gridCol w:w="1170"/>
      </w:tblGrid>
      <w:tr w:rsidR="008866FA" w:rsidRPr="00051EBF" w14:paraId="43C0295A" w14:textId="77777777" w:rsidTr="0099081C">
        <w:trPr>
          <w:cantSplit/>
          <w:trHeight w:val="255"/>
          <w:tblHeader/>
        </w:trPr>
        <w:tc>
          <w:tcPr>
            <w:tcW w:w="3060" w:type="dxa"/>
            <w:tcBorders>
              <w:top w:val="single" w:sz="4" w:space="0" w:color="auto"/>
              <w:bottom w:val="single" w:sz="2" w:space="0" w:color="auto"/>
            </w:tcBorders>
            <w:shd w:val="clear" w:color="auto" w:fill="DEEAF6" w:themeFill="accent5" w:themeFillTint="33"/>
            <w:noWrap/>
            <w:vAlign w:val="bottom"/>
            <w:hideMark/>
          </w:tcPr>
          <w:p w14:paraId="08132481" w14:textId="7596A119" w:rsidR="008866FA" w:rsidRPr="00051EBF" w:rsidRDefault="008866FA" w:rsidP="00C42AF9">
            <w:pPr>
              <w:spacing w:after="0" w:line="240" w:lineRule="auto"/>
              <w:rPr>
                <w:rFonts w:eastAsia="Times New Roman" w:cs="Arial"/>
                <w:b/>
                <w:bCs/>
                <w:color w:val="000000"/>
                <w:kern w:val="0"/>
                <w:sz w:val="18"/>
                <w:szCs w:val="18"/>
                <w:lang w:val="en-US"/>
                <w14:ligatures w14:val="none"/>
              </w:rPr>
            </w:pPr>
            <w:r w:rsidRPr="00051EBF">
              <w:rPr>
                <w:rFonts w:eastAsia="Times New Roman" w:cs="Arial"/>
                <w:b/>
                <w:bCs/>
                <w:color w:val="000000"/>
                <w:kern w:val="0"/>
                <w:sz w:val="18"/>
                <w:szCs w:val="18"/>
                <w:lang w:val="en-US"/>
                <w14:ligatures w14:val="none"/>
              </w:rPr>
              <w:t>MSMEs</w:t>
            </w:r>
            <w:r w:rsidR="00A966B3">
              <w:rPr>
                <w:rFonts w:eastAsia="Times New Roman" w:cs="Arial"/>
                <w:b/>
                <w:bCs/>
                <w:color w:val="000000"/>
                <w:kern w:val="0"/>
                <w:sz w:val="18"/>
                <w:szCs w:val="18"/>
                <w:lang w:val="en-US"/>
                <w14:ligatures w14:val="none"/>
              </w:rPr>
              <w:t xml:space="preserve"> Characteristics</w:t>
            </w:r>
          </w:p>
        </w:tc>
        <w:tc>
          <w:tcPr>
            <w:tcW w:w="1710" w:type="dxa"/>
            <w:tcBorders>
              <w:top w:val="single" w:sz="4" w:space="0" w:color="auto"/>
              <w:bottom w:val="single" w:sz="2" w:space="0" w:color="auto"/>
            </w:tcBorders>
            <w:shd w:val="clear" w:color="auto" w:fill="DEEAF6" w:themeFill="accent5" w:themeFillTint="33"/>
            <w:noWrap/>
            <w:vAlign w:val="bottom"/>
            <w:hideMark/>
          </w:tcPr>
          <w:p w14:paraId="616C0FDD" w14:textId="77777777" w:rsidR="008866FA" w:rsidRPr="00051EBF" w:rsidRDefault="008866FA" w:rsidP="00C42AF9">
            <w:pPr>
              <w:spacing w:after="0" w:line="240" w:lineRule="auto"/>
              <w:rPr>
                <w:rFonts w:eastAsia="Times New Roman" w:cs="Arial"/>
                <w:b/>
                <w:bCs/>
                <w:color w:val="000000"/>
                <w:kern w:val="0"/>
                <w:sz w:val="18"/>
                <w:szCs w:val="18"/>
                <w:lang w:val="en-US"/>
                <w14:ligatures w14:val="none"/>
              </w:rPr>
            </w:pPr>
            <w:r w:rsidRPr="00051EBF">
              <w:rPr>
                <w:rFonts w:eastAsia="Times New Roman" w:cs="Arial"/>
                <w:b/>
                <w:bCs/>
                <w:color w:val="000000"/>
                <w:kern w:val="0"/>
                <w:sz w:val="18"/>
                <w:szCs w:val="18"/>
                <w:lang w:val="en-US"/>
                <w14:ligatures w14:val="none"/>
              </w:rPr>
              <w:t>Number of observations</w:t>
            </w:r>
          </w:p>
        </w:tc>
        <w:tc>
          <w:tcPr>
            <w:tcW w:w="1170" w:type="dxa"/>
            <w:tcBorders>
              <w:top w:val="single" w:sz="4" w:space="0" w:color="auto"/>
              <w:bottom w:val="single" w:sz="2" w:space="0" w:color="auto"/>
            </w:tcBorders>
            <w:shd w:val="clear" w:color="auto" w:fill="DEEAF6" w:themeFill="accent5" w:themeFillTint="33"/>
            <w:noWrap/>
            <w:vAlign w:val="bottom"/>
            <w:hideMark/>
          </w:tcPr>
          <w:p w14:paraId="09A96CD0" w14:textId="77777777" w:rsidR="008866FA" w:rsidRPr="00051EBF" w:rsidRDefault="008866FA" w:rsidP="00C42AF9">
            <w:pPr>
              <w:spacing w:after="0" w:line="240" w:lineRule="auto"/>
              <w:rPr>
                <w:rFonts w:eastAsia="Times New Roman" w:cs="Arial"/>
                <w:b/>
                <w:bCs/>
                <w:kern w:val="0"/>
                <w:sz w:val="18"/>
                <w:szCs w:val="18"/>
                <w:lang w:val="en-US"/>
                <w14:ligatures w14:val="none"/>
              </w:rPr>
            </w:pPr>
            <w:r w:rsidRPr="00051EBF">
              <w:rPr>
                <w:rFonts w:eastAsia="Times New Roman" w:cs="Arial"/>
                <w:b/>
                <w:bCs/>
                <w:color w:val="000000"/>
                <w:kern w:val="0"/>
                <w:sz w:val="18"/>
                <w:szCs w:val="18"/>
                <w:lang w:val="en-US"/>
                <w14:ligatures w14:val="none"/>
              </w:rPr>
              <w:t>% Not Missing</w:t>
            </w:r>
          </w:p>
        </w:tc>
      </w:tr>
      <w:tr w:rsidR="00A966B3" w:rsidRPr="00051EBF" w14:paraId="034C1758" w14:textId="77777777" w:rsidTr="00114B06">
        <w:trPr>
          <w:trHeight w:val="255"/>
        </w:trPr>
        <w:tc>
          <w:tcPr>
            <w:tcW w:w="3060" w:type="dxa"/>
            <w:tcBorders>
              <w:top w:val="single" w:sz="2" w:space="0" w:color="auto"/>
            </w:tcBorders>
            <w:shd w:val="clear" w:color="auto" w:fill="auto"/>
            <w:noWrap/>
            <w:vAlign w:val="bottom"/>
            <w:hideMark/>
          </w:tcPr>
          <w:p w14:paraId="3DFF279B" w14:textId="5D01D22A" w:rsidR="00A966B3" w:rsidRPr="00051EBF" w:rsidRDefault="00A966B3" w:rsidP="00C42AF9">
            <w:pPr>
              <w:spacing w:after="0" w:line="240" w:lineRule="auto"/>
              <w:rPr>
                <w:rFonts w:eastAsia="Times New Roman" w:cs="Arial"/>
                <w:b/>
                <w:bCs/>
                <w:color w:val="000000"/>
                <w:kern w:val="0"/>
                <w:sz w:val="18"/>
                <w:szCs w:val="18"/>
                <w:lang w:val="en-US"/>
                <w14:ligatures w14:val="none"/>
              </w:rPr>
            </w:pPr>
            <w:r w:rsidRPr="00051EBF">
              <w:rPr>
                <w:rFonts w:eastAsia="Times New Roman" w:cs="Arial"/>
                <w:color w:val="000000"/>
                <w:kern w:val="0"/>
                <w:sz w:val="18"/>
                <w:szCs w:val="18"/>
                <w:lang w:val="en-US"/>
                <w14:ligatures w14:val="none"/>
              </w:rPr>
              <w:t>Unique identifier (Phone number)</w:t>
            </w:r>
          </w:p>
        </w:tc>
        <w:tc>
          <w:tcPr>
            <w:tcW w:w="1710" w:type="dxa"/>
            <w:tcBorders>
              <w:top w:val="single" w:sz="2" w:space="0" w:color="auto"/>
            </w:tcBorders>
            <w:shd w:val="clear" w:color="auto" w:fill="auto"/>
            <w:noWrap/>
            <w:vAlign w:val="bottom"/>
          </w:tcPr>
          <w:p w14:paraId="009F2AD9" w14:textId="29E88B7F" w:rsidR="00A966B3" w:rsidRPr="00051EBF" w:rsidRDefault="00A966B3" w:rsidP="00C42AF9">
            <w:pPr>
              <w:spacing w:after="0" w:line="240" w:lineRule="auto"/>
              <w:rPr>
                <w:rFonts w:eastAsia="Times New Roman" w:cs="Arial"/>
                <w:b/>
                <w:bCs/>
                <w:color w:val="000000"/>
                <w:kern w:val="0"/>
                <w:sz w:val="18"/>
                <w:szCs w:val="18"/>
                <w:lang w:val="en-US"/>
                <w14:ligatures w14:val="none"/>
              </w:rPr>
            </w:pPr>
            <w:r w:rsidRPr="00051EBF">
              <w:rPr>
                <w:rFonts w:eastAsia="Times New Roman" w:cs="Arial"/>
                <w:color w:val="000000"/>
                <w:kern w:val="0"/>
                <w:sz w:val="18"/>
                <w:szCs w:val="18"/>
                <w:lang w:val="en-US"/>
                <w14:ligatures w14:val="none"/>
              </w:rPr>
              <w:t>106</w:t>
            </w:r>
          </w:p>
        </w:tc>
        <w:tc>
          <w:tcPr>
            <w:tcW w:w="1170" w:type="dxa"/>
            <w:tcBorders>
              <w:top w:val="single" w:sz="2" w:space="0" w:color="auto"/>
            </w:tcBorders>
            <w:shd w:val="clear" w:color="auto" w:fill="auto"/>
            <w:noWrap/>
            <w:vAlign w:val="bottom"/>
          </w:tcPr>
          <w:p w14:paraId="753B6985" w14:textId="593C52BD" w:rsidR="00A966B3" w:rsidRPr="00051EBF" w:rsidRDefault="00A966B3" w:rsidP="00C42AF9">
            <w:pPr>
              <w:spacing w:after="0" w:line="240" w:lineRule="auto"/>
              <w:rPr>
                <w:rFonts w:eastAsia="Times New Roman" w:cs="Arial"/>
                <w:b/>
                <w:bCs/>
                <w:color w:val="000000"/>
                <w:kern w:val="0"/>
                <w:sz w:val="18"/>
                <w:szCs w:val="18"/>
                <w:lang w:val="en-US"/>
                <w14:ligatures w14:val="none"/>
              </w:rPr>
            </w:pPr>
            <w:r w:rsidRPr="00051EBF">
              <w:rPr>
                <w:rFonts w:eastAsia="Times New Roman" w:cs="Arial"/>
                <w:color w:val="000000"/>
                <w:kern w:val="0"/>
                <w:sz w:val="18"/>
                <w:szCs w:val="18"/>
                <w:lang w:val="en-US"/>
                <w14:ligatures w14:val="none"/>
              </w:rPr>
              <w:t>100.0</w:t>
            </w:r>
          </w:p>
        </w:tc>
      </w:tr>
      <w:tr w:rsidR="00A966B3" w:rsidRPr="00051EBF" w14:paraId="69D0609F" w14:textId="77777777" w:rsidTr="00114B06">
        <w:trPr>
          <w:trHeight w:val="255"/>
        </w:trPr>
        <w:tc>
          <w:tcPr>
            <w:tcW w:w="3060" w:type="dxa"/>
            <w:shd w:val="clear" w:color="auto" w:fill="auto"/>
            <w:noWrap/>
            <w:vAlign w:val="bottom"/>
            <w:hideMark/>
          </w:tcPr>
          <w:p w14:paraId="19284BEF" w14:textId="5E18ABEF"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Gender</w:t>
            </w:r>
          </w:p>
        </w:tc>
        <w:tc>
          <w:tcPr>
            <w:tcW w:w="1710" w:type="dxa"/>
            <w:shd w:val="clear" w:color="auto" w:fill="auto"/>
            <w:noWrap/>
            <w:vAlign w:val="bottom"/>
            <w:hideMark/>
          </w:tcPr>
          <w:p w14:paraId="39F5D5CF" w14:textId="6687188F"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106</w:t>
            </w:r>
          </w:p>
        </w:tc>
        <w:tc>
          <w:tcPr>
            <w:tcW w:w="1170" w:type="dxa"/>
            <w:shd w:val="clear" w:color="auto" w:fill="auto"/>
            <w:noWrap/>
            <w:vAlign w:val="bottom"/>
            <w:hideMark/>
          </w:tcPr>
          <w:p w14:paraId="271849B5" w14:textId="35511342"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100.0</w:t>
            </w:r>
          </w:p>
        </w:tc>
      </w:tr>
      <w:tr w:rsidR="00A966B3" w:rsidRPr="00051EBF" w14:paraId="6A2D2D23" w14:textId="77777777" w:rsidTr="00114B06">
        <w:trPr>
          <w:trHeight w:val="255"/>
        </w:trPr>
        <w:tc>
          <w:tcPr>
            <w:tcW w:w="3060" w:type="dxa"/>
            <w:shd w:val="clear" w:color="auto" w:fill="auto"/>
            <w:noWrap/>
            <w:vAlign w:val="bottom"/>
            <w:hideMark/>
          </w:tcPr>
          <w:p w14:paraId="7A17929E" w14:textId="35CD0760"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Whether disabled</w:t>
            </w:r>
          </w:p>
        </w:tc>
        <w:tc>
          <w:tcPr>
            <w:tcW w:w="1710" w:type="dxa"/>
            <w:shd w:val="clear" w:color="auto" w:fill="auto"/>
            <w:noWrap/>
            <w:vAlign w:val="bottom"/>
            <w:hideMark/>
          </w:tcPr>
          <w:p w14:paraId="7560B5F3" w14:textId="54A499F2"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106</w:t>
            </w:r>
          </w:p>
        </w:tc>
        <w:tc>
          <w:tcPr>
            <w:tcW w:w="1170" w:type="dxa"/>
            <w:shd w:val="clear" w:color="auto" w:fill="auto"/>
            <w:noWrap/>
            <w:vAlign w:val="bottom"/>
            <w:hideMark/>
          </w:tcPr>
          <w:p w14:paraId="1A31238A" w14:textId="6AED2057"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100.0</w:t>
            </w:r>
          </w:p>
        </w:tc>
      </w:tr>
      <w:tr w:rsidR="00A966B3" w:rsidRPr="00051EBF" w14:paraId="0DB2AD51" w14:textId="77777777" w:rsidTr="00114B06">
        <w:trPr>
          <w:trHeight w:val="255"/>
        </w:trPr>
        <w:tc>
          <w:tcPr>
            <w:tcW w:w="3060" w:type="dxa"/>
            <w:shd w:val="clear" w:color="auto" w:fill="auto"/>
            <w:noWrap/>
            <w:vAlign w:val="bottom"/>
            <w:hideMark/>
          </w:tcPr>
          <w:p w14:paraId="622986E8" w14:textId="31500F5D"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District</w:t>
            </w:r>
          </w:p>
        </w:tc>
        <w:tc>
          <w:tcPr>
            <w:tcW w:w="1710" w:type="dxa"/>
            <w:shd w:val="clear" w:color="auto" w:fill="auto"/>
            <w:noWrap/>
            <w:vAlign w:val="bottom"/>
            <w:hideMark/>
          </w:tcPr>
          <w:p w14:paraId="6E296166" w14:textId="71A1B7EC"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106</w:t>
            </w:r>
          </w:p>
        </w:tc>
        <w:tc>
          <w:tcPr>
            <w:tcW w:w="1170" w:type="dxa"/>
            <w:shd w:val="clear" w:color="auto" w:fill="auto"/>
            <w:noWrap/>
            <w:vAlign w:val="bottom"/>
            <w:hideMark/>
          </w:tcPr>
          <w:p w14:paraId="448A6E34" w14:textId="4F311A86"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99.1</w:t>
            </w:r>
          </w:p>
        </w:tc>
      </w:tr>
      <w:tr w:rsidR="00A966B3" w:rsidRPr="00051EBF" w14:paraId="541681E0" w14:textId="77777777" w:rsidTr="00114B06">
        <w:trPr>
          <w:trHeight w:val="255"/>
        </w:trPr>
        <w:tc>
          <w:tcPr>
            <w:tcW w:w="3060" w:type="dxa"/>
            <w:shd w:val="clear" w:color="auto" w:fill="auto"/>
            <w:noWrap/>
            <w:vAlign w:val="bottom"/>
            <w:hideMark/>
          </w:tcPr>
          <w:p w14:paraId="1AAFA989" w14:textId="2B95523A"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Tourism subsector</w:t>
            </w:r>
          </w:p>
        </w:tc>
        <w:tc>
          <w:tcPr>
            <w:tcW w:w="1710" w:type="dxa"/>
            <w:shd w:val="clear" w:color="auto" w:fill="auto"/>
            <w:noWrap/>
            <w:vAlign w:val="bottom"/>
            <w:hideMark/>
          </w:tcPr>
          <w:p w14:paraId="6007AD95" w14:textId="434CD99C"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106</w:t>
            </w:r>
          </w:p>
        </w:tc>
        <w:tc>
          <w:tcPr>
            <w:tcW w:w="1170" w:type="dxa"/>
            <w:shd w:val="clear" w:color="auto" w:fill="auto"/>
            <w:noWrap/>
            <w:vAlign w:val="bottom"/>
            <w:hideMark/>
          </w:tcPr>
          <w:p w14:paraId="219B0B8A" w14:textId="50012253"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100.0</w:t>
            </w:r>
          </w:p>
        </w:tc>
      </w:tr>
      <w:tr w:rsidR="00A966B3" w:rsidRPr="00051EBF" w14:paraId="47F059C3" w14:textId="77777777" w:rsidTr="00114B06">
        <w:trPr>
          <w:trHeight w:val="255"/>
        </w:trPr>
        <w:tc>
          <w:tcPr>
            <w:tcW w:w="3060" w:type="dxa"/>
            <w:shd w:val="clear" w:color="auto" w:fill="auto"/>
            <w:noWrap/>
            <w:vAlign w:val="bottom"/>
            <w:hideMark/>
          </w:tcPr>
          <w:p w14:paraId="7E8158EB" w14:textId="3AF0C508"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Net profit at base</w:t>
            </w:r>
          </w:p>
        </w:tc>
        <w:tc>
          <w:tcPr>
            <w:tcW w:w="1710" w:type="dxa"/>
            <w:shd w:val="clear" w:color="auto" w:fill="auto"/>
            <w:noWrap/>
            <w:vAlign w:val="bottom"/>
            <w:hideMark/>
          </w:tcPr>
          <w:p w14:paraId="433D3AD0" w14:textId="05571ECA"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106</w:t>
            </w:r>
          </w:p>
        </w:tc>
        <w:tc>
          <w:tcPr>
            <w:tcW w:w="1170" w:type="dxa"/>
            <w:shd w:val="clear" w:color="auto" w:fill="auto"/>
            <w:noWrap/>
            <w:vAlign w:val="bottom"/>
            <w:hideMark/>
          </w:tcPr>
          <w:p w14:paraId="1F0618C1" w14:textId="42008EBF"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82.1</w:t>
            </w:r>
          </w:p>
        </w:tc>
      </w:tr>
      <w:tr w:rsidR="00A966B3" w:rsidRPr="00051EBF" w14:paraId="3561F7AD" w14:textId="77777777" w:rsidTr="00114B06">
        <w:trPr>
          <w:trHeight w:val="255"/>
        </w:trPr>
        <w:tc>
          <w:tcPr>
            <w:tcW w:w="3060" w:type="dxa"/>
            <w:shd w:val="clear" w:color="auto" w:fill="auto"/>
            <w:noWrap/>
            <w:vAlign w:val="bottom"/>
            <w:hideMark/>
          </w:tcPr>
          <w:p w14:paraId="6AB069C6" w14:textId="4CAD0966"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Net profit one year later</w:t>
            </w:r>
          </w:p>
        </w:tc>
        <w:tc>
          <w:tcPr>
            <w:tcW w:w="1710" w:type="dxa"/>
            <w:shd w:val="clear" w:color="auto" w:fill="auto"/>
            <w:noWrap/>
            <w:vAlign w:val="bottom"/>
            <w:hideMark/>
          </w:tcPr>
          <w:p w14:paraId="0CD6CC44" w14:textId="4DC638E9"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106</w:t>
            </w:r>
          </w:p>
        </w:tc>
        <w:tc>
          <w:tcPr>
            <w:tcW w:w="1170" w:type="dxa"/>
            <w:shd w:val="clear" w:color="auto" w:fill="auto"/>
            <w:noWrap/>
            <w:vAlign w:val="bottom"/>
            <w:hideMark/>
          </w:tcPr>
          <w:p w14:paraId="2766FF6E" w14:textId="45E9EBEC"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8.5</w:t>
            </w:r>
          </w:p>
        </w:tc>
      </w:tr>
      <w:tr w:rsidR="00A966B3" w:rsidRPr="00051EBF" w14:paraId="751E4A86" w14:textId="77777777" w:rsidTr="00114B06">
        <w:trPr>
          <w:trHeight w:val="255"/>
        </w:trPr>
        <w:tc>
          <w:tcPr>
            <w:tcW w:w="3060" w:type="dxa"/>
            <w:shd w:val="clear" w:color="auto" w:fill="auto"/>
            <w:noWrap/>
            <w:vAlign w:val="bottom"/>
            <w:hideMark/>
          </w:tcPr>
          <w:p w14:paraId="0A678417" w14:textId="0E9AA6DB"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Number employed at base</w:t>
            </w:r>
          </w:p>
        </w:tc>
        <w:tc>
          <w:tcPr>
            <w:tcW w:w="1710" w:type="dxa"/>
            <w:shd w:val="clear" w:color="auto" w:fill="auto"/>
            <w:noWrap/>
            <w:vAlign w:val="bottom"/>
            <w:hideMark/>
          </w:tcPr>
          <w:p w14:paraId="40430A79" w14:textId="3AD9CBBC"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106</w:t>
            </w:r>
          </w:p>
        </w:tc>
        <w:tc>
          <w:tcPr>
            <w:tcW w:w="1170" w:type="dxa"/>
            <w:shd w:val="clear" w:color="auto" w:fill="auto"/>
            <w:noWrap/>
            <w:vAlign w:val="bottom"/>
            <w:hideMark/>
          </w:tcPr>
          <w:p w14:paraId="66F58C8F" w14:textId="03C56C83"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100.0</w:t>
            </w:r>
          </w:p>
        </w:tc>
      </w:tr>
      <w:tr w:rsidR="00A966B3" w:rsidRPr="00051EBF" w14:paraId="7DAF2845" w14:textId="77777777" w:rsidTr="00114B06">
        <w:trPr>
          <w:trHeight w:val="255"/>
        </w:trPr>
        <w:tc>
          <w:tcPr>
            <w:tcW w:w="3060" w:type="dxa"/>
            <w:shd w:val="clear" w:color="auto" w:fill="auto"/>
            <w:noWrap/>
            <w:vAlign w:val="bottom"/>
            <w:hideMark/>
          </w:tcPr>
          <w:p w14:paraId="261DEB32" w14:textId="0E777BD9"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Number employed one year later</w:t>
            </w:r>
          </w:p>
        </w:tc>
        <w:tc>
          <w:tcPr>
            <w:tcW w:w="1710" w:type="dxa"/>
            <w:shd w:val="clear" w:color="auto" w:fill="auto"/>
            <w:noWrap/>
            <w:vAlign w:val="bottom"/>
            <w:hideMark/>
          </w:tcPr>
          <w:p w14:paraId="64D4A205" w14:textId="0A7CB075"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106</w:t>
            </w:r>
          </w:p>
        </w:tc>
        <w:tc>
          <w:tcPr>
            <w:tcW w:w="1170" w:type="dxa"/>
            <w:shd w:val="clear" w:color="auto" w:fill="auto"/>
            <w:noWrap/>
            <w:vAlign w:val="bottom"/>
            <w:hideMark/>
          </w:tcPr>
          <w:p w14:paraId="4C58973F" w14:textId="0BAF0EE5" w:rsidR="00A966B3" w:rsidRPr="00051EBF" w:rsidRDefault="00A966B3" w:rsidP="00C42AF9">
            <w:pPr>
              <w:spacing w:after="0" w:line="240" w:lineRule="auto"/>
              <w:rPr>
                <w:rFonts w:eastAsia="Times New Roman" w:cs="Arial"/>
                <w:color w:val="000000"/>
                <w:kern w:val="0"/>
                <w:sz w:val="18"/>
                <w:szCs w:val="18"/>
                <w:lang w:val="en-US"/>
                <w14:ligatures w14:val="none"/>
              </w:rPr>
            </w:pPr>
            <w:r w:rsidRPr="00051EBF">
              <w:rPr>
                <w:rFonts w:eastAsia="Times New Roman" w:cs="Arial"/>
                <w:color w:val="000000"/>
                <w:kern w:val="0"/>
                <w:sz w:val="18"/>
                <w:szCs w:val="18"/>
                <w:lang w:val="en-US"/>
                <w14:ligatures w14:val="none"/>
              </w:rPr>
              <w:t>9.4</w:t>
            </w:r>
          </w:p>
        </w:tc>
      </w:tr>
    </w:tbl>
    <w:p w14:paraId="16817A08" w14:textId="0FE03FA2" w:rsidR="008866FA" w:rsidRPr="00932D3C" w:rsidRDefault="00A94A3A" w:rsidP="00F4343E">
      <w:pPr>
        <w:spacing w:before="60" w:line="240" w:lineRule="auto"/>
        <w:rPr>
          <w:rFonts w:cs="Arial"/>
          <w:i/>
          <w:iCs/>
          <w:sz w:val="18"/>
          <w:szCs w:val="18"/>
        </w:rPr>
      </w:pPr>
      <w:r w:rsidRPr="00932D3C">
        <w:rPr>
          <w:rFonts w:cs="Arial"/>
          <w:i/>
          <w:iCs/>
          <w:sz w:val="18"/>
          <w:szCs w:val="18"/>
        </w:rPr>
        <w:t>Source and notes: The information in the above table is from the MIS and relates to Phase 2 of the S4IG Programme.</w:t>
      </w:r>
    </w:p>
    <w:p w14:paraId="115DCD7A" w14:textId="77777777" w:rsidR="00A966B3" w:rsidRDefault="00A966B3">
      <w:pPr>
        <w:rPr>
          <w:rFonts w:ascii="Arial Black" w:eastAsiaTheme="majorEastAsia" w:hAnsi="Arial Black" w:cstheme="majorBidi"/>
          <w:color w:val="2F5496" w:themeColor="accent1" w:themeShade="BF"/>
          <w:sz w:val="26"/>
          <w:szCs w:val="26"/>
          <w:lang w:val="en-US"/>
        </w:rPr>
      </w:pPr>
      <w:r>
        <w:rPr>
          <w:rFonts w:ascii="Arial Black" w:hAnsi="Arial Black"/>
          <w:lang w:val="en-US"/>
        </w:rPr>
        <w:br w:type="page"/>
      </w:r>
    </w:p>
    <w:p w14:paraId="03869E1B" w14:textId="0A26E64D" w:rsidR="00486505" w:rsidRPr="00001822" w:rsidRDefault="00486505" w:rsidP="00001822">
      <w:pPr>
        <w:pStyle w:val="Heading2"/>
        <w:rPr>
          <w:rFonts w:ascii="Arial Black" w:hAnsi="Arial Black"/>
          <w:lang w:val="en-US"/>
        </w:rPr>
      </w:pPr>
      <w:bookmarkStart w:id="47" w:name="_Toc201067139"/>
      <w:r w:rsidRPr="00001822">
        <w:rPr>
          <w:rFonts w:ascii="Arial Black" w:hAnsi="Arial Black"/>
          <w:lang w:val="en-US"/>
        </w:rPr>
        <w:lastRenderedPageBreak/>
        <w:t>Annex 04:</w:t>
      </w:r>
      <w:r w:rsidR="00001822">
        <w:rPr>
          <w:rFonts w:ascii="Arial Black" w:hAnsi="Arial Black"/>
          <w:lang w:val="en-US"/>
        </w:rPr>
        <w:t xml:space="preserve"> </w:t>
      </w:r>
      <w:r w:rsidRPr="00001822">
        <w:rPr>
          <w:rFonts w:ascii="Arial Black" w:hAnsi="Arial Black"/>
          <w:lang w:val="en-US"/>
        </w:rPr>
        <w:t>Evaluation Team Specific Tasks</w:t>
      </w:r>
      <w:bookmarkEnd w:id="47"/>
    </w:p>
    <w:p w14:paraId="78911426" w14:textId="77777777" w:rsidR="00486505" w:rsidRPr="00486505" w:rsidRDefault="00486505" w:rsidP="00F4343E">
      <w:pPr>
        <w:spacing w:after="0" w:line="240" w:lineRule="auto"/>
        <w:rPr>
          <w:sz w:val="18"/>
          <w:szCs w:val="18"/>
          <w:lang w:val="en-US"/>
        </w:rPr>
      </w:pPr>
    </w:p>
    <w:p w14:paraId="70BEFDF2" w14:textId="77777777" w:rsidR="00486505" w:rsidRPr="00744380" w:rsidRDefault="00486505" w:rsidP="00F4343E">
      <w:pPr>
        <w:spacing w:after="0" w:line="240" w:lineRule="auto"/>
        <w:jc w:val="both"/>
        <w:rPr>
          <w:b/>
          <w:bCs/>
          <w:color w:val="2F5496" w:themeColor="accent1" w:themeShade="BF"/>
          <w:lang w:val="en-US"/>
        </w:rPr>
      </w:pPr>
      <w:r w:rsidRPr="00744380">
        <w:rPr>
          <w:b/>
          <w:bCs/>
          <w:color w:val="2F5496" w:themeColor="accent1" w:themeShade="BF"/>
          <w:lang w:val="en-US"/>
        </w:rPr>
        <w:t>Evaluation Activity and Role Overview</w:t>
      </w:r>
    </w:p>
    <w:p w14:paraId="6A212EC3" w14:textId="77777777" w:rsidR="00486505" w:rsidRPr="00486505" w:rsidRDefault="00486505" w:rsidP="00F4343E">
      <w:pPr>
        <w:spacing w:line="240" w:lineRule="auto"/>
        <w:jc w:val="both"/>
        <w:rPr>
          <w:rFonts w:cs="Arial"/>
          <w:sz w:val="18"/>
          <w:szCs w:val="18"/>
        </w:rPr>
      </w:pPr>
      <w:r w:rsidRPr="00486505">
        <w:rPr>
          <w:rFonts w:cs="Arial"/>
          <w:sz w:val="18"/>
          <w:szCs w:val="18"/>
        </w:rPr>
        <w:t>The Lead Evaluator will manage and oversee the Evaluation Team managed by the Sri Lanka Support Unit (SLSU) conducting an independent evaluation of DFAT’s Skills for Inclusive Growth (S4IG) program in Sri Lanka being implemented by the Palladium Group. The purpose of the review is to assess the effectiveness, efficiency, and appropriateness of the S4IG program, and provide recommendations to guide DFAT's decisions on the future direction of economic development programming in Sri Lanka. additionally, it aims to identify how best to adopt the lessons learned from the current program for future TVET/skills initiatives in Sri Lanka. The assignment will involve 30 days of work, including two weeks full time in Sri Lanka between May 27 and June 7, 2024. With support from the SLSU2 Team Leader, the Lead Evaluator will oversee the Evaluation Team in delivering the required outputs, as listed below.</w:t>
      </w:r>
    </w:p>
    <w:p w14:paraId="61A218E4" w14:textId="3B89692E" w:rsidR="00486505" w:rsidRPr="00744380" w:rsidRDefault="00486505" w:rsidP="00F4343E">
      <w:pPr>
        <w:spacing w:after="0" w:line="240" w:lineRule="auto"/>
        <w:jc w:val="both"/>
        <w:rPr>
          <w:b/>
          <w:bCs/>
          <w:color w:val="2F5496" w:themeColor="accent1" w:themeShade="BF"/>
          <w:lang w:val="en-US"/>
        </w:rPr>
      </w:pPr>
      <w:r w:rsidRPr="00744380">
        <w:rPr>
          <w:b/>
          <w:bCs/>
          <w:color w:val="2F5496" w:themeColor="accent1" w:themeShade="BF"/>
          <w:lang w:val="en-US"/>
        </w:rPr>
        <w:t>Services and Specific Duties -</w:t>
      </w:r>
      <w:r w:rsidR="002C005E" w:rsidRPr="00744380">
        <w:rPr>
          <w:b/>
          <w:bCs/>
          <w:color w:val="2F5496" w:themeColor="accent1" w:themeShade="BF"/>
          <w:lang w:val="en-US"/>
        </w:rPr>
        <w:t xml:space="preserve"> </w:t>
      </w:r>
      <w:r w:rsidRPr="00744380">
        <w:rPr>
          <w:b/>
          <w:bCs/>
          <w:color w:val="2F5496" w:themeColor="accent1" w:themeShade="BF"/>
          <w:lang w:val="en-US"/>
        </w:rPr>
        <w:t>Evaluation Team Leader:</w:t>
      </w:r>
    </w:p>
    <w:p w14:paraId="22A1DB8A" w14:textId="77777777" w:rsidR="00486505" w:rsidRPr="00486505" w:rsidRDefault="00486505" w:rsidP="00F4343E">
      <w:pPr>
        <w:pStyle w:val="ListParagraph"/>
        <w:numPr>
          <w:ilvl w:val="0"/>
          <w:numId w:val="3"/>
        </w:numPr>
        <w:spacing w:line="240" w:lineRule="auto"/>
        <w:jc w:val="both"/>
        <w:rPr>
          <w:rFonts w:ascii="Arial" w:hAnsi="Arial" w:cs="Arial"/>
          <w:sz w:val="18"/>
          <w:szCs w:val="18"/>
        </w:rPr>
      </w:pPr>
      <w:r w:rsidRPr="00486505">
        <w:rPr>
          <w:rFonts w:ascii="Arial" w:hAnsi="Arial" w:cs="Arial"/>
          <w:sz w:val="18"/>
          <w:szCs w:val="18"/>
        </w:rPr>
        <w:t>Hold responsibility for developing the work plan and implementing working arrangements,</w:t>
      </w:r>
    </w:p>
    <w:p w14:paraId="36700883" w14:textId="77777777" w:rsidR="00486505" w:rsidRPr="00486505" w:rsidRDefault="00486505" w:rsidP="00F4343E">
      <w:pPr>
        <w:pStyle w:val="ListParagraph"/>
        <w:numPr>
          <w:ilvl w:val="0"/>
          <w:numId w:val="3"/>
        </w:numPr>
        <w:spacing w:line="240" w:lineRule="auto"/>
        <w:jc w:val="both"/>
        <w:rPr>
          <w:rFonts w:ascii="Arial" w:hAnsi="Arial" w:cs="Arial"/>
          <w:sz w:val="18"/>
          <w:szCs w:val="18"/>
        </w:rPr>
      </w:pPr>
      <w:r w:rsidRPr="00486505">
        <w:rPr>
          <w:rFonts w:ascii="Arial" w:hAnsi="Arial" w:cs="Arial"/>
          <w:sz w:val="18"/>
          <w:szCs w:val="18"/>
        </w:rPr>
        <w:t>Manage data collection and interviews,</w:t>
      </w:r>
    </w:p>
    <w:p w14:paraId="03035918" w14:textId="77777777" w:rsidR="00486505" w:rsidRPr="00486505" w:rsidRDefault="00486505" w:rsidP="00F4343E">
      <w:pPr>
        <w:pStyle w:val="ListParagraph"/>
        <w:numPr>
          <w:ilvl w:val="0"/>
          <w:numId w:val="3"/>
        </w:numPr>
        <w:spacing w:line="240" w:lineRule="auto"/>
        <w:jc w:val="both"/>
        <w:rPr>
          <w:rFonts w:ascii="Arial" w:hAnsi="Arial" w:cs="Arial"/>
          <w:sz w:val="18"/>
          <w:szCs w:val="18"/>
        </w:rPr>
      </w:pPr>
      <w:r w:rsidRPr="00486505">
        <w:rPr>
          <w:rFonts w:ascii="Arial" w:hAnsi="Arial" w:cs="Arial"/>
          <w:sz w:val="18"/>
          <w:szCs w:val="18"/>
        </w:rPr>
        <w:t>Be accountable for drafting and quality control of written outputs in accordance with DFAT standards and requirements,</w:t>
      </w:r>
    </w:p>
    <w:p w14:paraId="327D967B" w14:textId="77777777" w:rsidR="00486505" w:rsidRPr="00486505" w:rsidRDefault="00486505" w:rsidP="00F4343E">
      <w:pPr>
        <w:pStyle w:val="ListParagraph"/>
        <w:numPr>
          <w:ilvl w:val="0"/>
          <w:numId w:val="3"/>
        </w:numPr>
        <w:spacing w:line="240" w:lineRule="auto"/>
        <w:jc w:val="both"/>
        <w:rPr>
          <w:rFonts w:ascii="Arial" w:hAnsi="Arial" w:cs="Arial"/>
          <w:sz w:val="18"/>
          <w:szCs w:val="18"/>
        </w:rPr>
      </w:pPr>
      <w:r w:rsidRPr="00486505">
        <w:rPr>
          <w:rFonts w:ascii="Arial" w:hAnsi="Arial" w:cs="Arial"/>
          <w:sz w:val="18"/>
          <w:szCs w:val="18"/>
        </w:rPr>
        <w:t>Provide strategic guidance and direction to the evaluation team and join consultations with DFAT, partners and key stakeholders, as requested by the SLSU Team Leader,</w:t>
      </w:r>
    </w:p>
    <w:p w14:paraId="1702BF56" w14:textId="77777777" w:rsidR="00486505" w:rsidRPr="00486505" w:rsidRDefault="00486505" w:rsidP="00F4343E">
      <w:pPr>
        <w:pStyle w:val="ListParagraph"/>
        <w:numPr>
          <w:ilvl w:val="0"/>
          <w:numId w:val="3"/>
        </w:numPr>
        <w:spacing w:line="240" w:lineRule="auto"/>
        <w:jc w:val="both"/>
        <w:rPr>
          <w:rFonts w:ascii="Arial" w:hAnsi="Arial" w:cs="Arial"/>
          <w:sz w:val="18"/>
          <w:szCs w:val="18"/>
        </w:rPr>
      </w:pPr>
      <w:r w:rsidRPr="00486505">
        <w:rPr>
          <w:rFonts w:ascii="Arial" w:hAnsi="Arial" w:cs="Arial"/>
          <w:sz w:val="18"/>
          <w:szCs w:val="18"/>
        </w:rPr>
        <w:t>Take responsibility for the overall coordination of the team to complete all deliverables within the agreed timeframe,</w:t>
      </w:r>
    </w:p>
    <w:p w14:paraId="5F72F7C5" w14:textId="77777777" w:rsidR="00486505" w:rsidRPr="00486505" w:rsidRDefault="00486505" w:rsidP="00F4343E">
      <w:pPr>
        <w:pStyle w:val="ListParagraph"/>
        <w:numPr>
          <w:ilvl w:val="0"/>
          <w:numId w:val="3"/>
        </w:numPr>
        <w:spacing w:line="240" w:lineRule="auto"/>
        <w:jc w:val="both"/>
        <w:rPr>
          <w:rFonts w:ascii="Arial" w:hAnsi="Arial" w:cs="Arial"/>
          <w:sz w:val="18"/>
          <w:szCs w:val="18"/>
        </w:rPr>
      </w:pPr>
      <w:r w:rsidRPr="00486505">
        <w:rPr>
          <w:rFonts w:ascii="Arial" w:hAnsi="Arial" w:cs="Arial"/>
          <w:sz w:val="18"/>
          <w:szCs w:val="18"/>
        </w:rPr>
        <w:t>Assess the effectiveness of S4IG’s MEL system against DFAT’s standards,</w:t>
      </w:r>
    </w:p>
    <w:p w14:paraId="58981CE0" w14:textId="77777777" w:rsidR="00486505" w:rsidRPr="00486505" w:rsidRDefault="00486505" w:rsidP="00F4343E">
      <w:pPr>
        <w:pStyle w:val="ListParagraph"/>
        <w:numPr>
          <w:ilvl w:val="0"/>
          <w:numId w:val="3"/>
        </w:numPr>
        <w:spacing w:line="240" w:lineRule="auto"/>
        <w:jc w:val="both"/>
        <w:rPr>
          <w:rFonts w:ascii="Arial" w:hAnsi="Arial" w:cs="Arial"/>
          <w:sz w:val="18"/>
          <w:szCs w:val="18"/>
        </w:rPr>
      </w:pPr>
      <w:r w:rsidRPr="00486505">
        <w:rPr>
          <w:rFonts w:ascii="Arial" w:hAnsi="Arial" w:cs="Arial"/>
          <w:sz w:val="18"/>
          <w:szCs w:val="18"/>
        </w:rPr>
        <w:t>Assess the relevance and effectiveness of TVET systems, model, and approaches used by the S4IG program in delivering outcomes,</w:t>
      </w:r>
    </w:p>
    <w:p w14:paraId="5E98B52F" w14:textId="77777777" w:rsidR="00486505" w:rsidRPr="00486505" w:rsidRDefault="00486505" w:rsidP="00F4343E">
      <w:pPr>
        <w:pStyle w:val="ListParagraph"/>
        <w:numPr>
          <w:ilvl w:val="0"/>
          <w:numId w:val="3"/>
        </w:numPr>
        <w:spacing w:line="240" w:lineRule="auto"/>
        <w:jc w:val="both"/>
        <w:rPr>
          <w:rFonts w:ascii="Arial" w:hAnsi="Arial" w:cs="Arial"/>
          <w:sz w:val="18"/>
          <w:szCs w:val="18"/>
        </w:rPr>
      </w:pPr>
      <w:r w:rsidRPr="00486505">
        <w:rPr>
          <w:rFonts w:ascii="Arial" w:hAnsi="Arial" w:cs="Arial"/>
          <w:sz w:val="18"/>
          <w:szCs w:val="18"/>
        </w:rPr>
        <w:t xml:space="preserve">Ensure that all written outputs submitted to SLSU and DFAT are in accordance with DFAT’s monitoring and Evaluation Policy, </w:t>
      </w:r>
      <w:proofErr w:type="gramStart"/>
      <w:r w:rsidRPr="00486505">
        <w:rPr>
          <w:rFonts w:ascii="Arial" w:hAnsi="Arial" w:cs="Arial"/>
          <w:sz w:val="18"/>
          <w:szCs w:val="18"/>
        </w:rPr>
        <w:t>Ensure</w:t>
      </w:r>
      <w:proofErr w:type="gramEnd"/>
      <w:r w:rsidRPr="00486505">
        <w:rPr>
          <w:rFonts w:ascii="Arial" w:hAnsi="Arial" w:cs="Arial"/>
          <w:sz w:val="18"/>
          <w:szCs w:val="18"/>
        </w:rPr>
        <w:t xml:space="preserve"> that all written outputs meet DFAT’s accessibility guidelines for published documents.</w:t>
      </w:r>
    </w:p>
    <w:p w14:paraId="236BB6ED" w14:textId="77777777" w:rsidR="00486505" w:rsidRPr="00486505" w:rsidRDefault="00486505" w:rsidP="00F4343E">
      <w:pPr>
        <w:pStyle w:val="ListParagraph"/>
        <w:spacing w:after="0" w:line="240" w:lineRule="auto"/>
        <w:jc w:val="both"/>
        <w:rPr>
          <w:rFonts w:ascii="Arial" w:hAnsi="Arial" w:cs="Arial"/>
          <w:sz w:val="18"/>
          <w:szCs w:val="18"/>
        </w:rPr>
      </w:pPr>
    </w:p>
    <w:p w14:paraId="2A16A7D3" w14:textId="54FC9D15" w:rsidR="00486505" w:rsidRPr="00744380" w:rsidRDefault="00486505" w:rsidP="00F4343E">
      <w:pPr>
        <w:spacing w:after="0" w:line="240" w:lineRule="auto"/>
        <w:jc w:val="both"/>
        <w:rPr>
          <w:b/>
          <w:bCs/>
          <w:color w:val="2F5496" w:themeColor="accent1" w:themeShade="BF"/>
          <w:lang w:val="en-US"/>
        </w:rPr>
      </w:pPr>
      <w:r w:rsidRPr="00744380">
        <w:rPr>
          <w:b/>
          <w:bCs/>
          <w:color w:val="2F5496" w:themeColor="accent1" w:themeShade="BF"/>
          <w:lang w:val="en-US"/>
        </w:rPr>
        <w:t>Services and Specific Duties - GEDSI Specialist Adviser:</w:t>
      </w:r>
    </w:p>
    <w:p w14:paraId="423116D4" w14:textId="77777777" w:rsidR="00486505" w:rsidRPr="00744380" w:rsidRDefault="00486505" w:rsidP="00F4343E">
      <w:pPr>
        <w:spacing w:after="0" w:line="240" w:lineRule="auto"/>
        <w:jc w:val="both"/>
        <w:rPr>
          <w:b/>
          <w:bCs/>
          <w:color w:val="2F5496" w:themeColor="accent1" w:themeShade="BF"/>
          <w:lang w:val="en-US"/>
        </w:rPr>
      </w:pPr>
    </w:p>
    <w:p w14:paraId="7045A04C" w14:textId="77777777" w:rsidR="00486505" w:rsidRPr="00486505" w:rsidRDefault="00486505" w:rsidP="00F4343E">
      <w:pPr>
        <w:pStyle w:val="ListParagraph"/>
        <w:numPr>
          <w:ilvl w:val="0"/>
          <w:numId w:val="2"/>
        </w:numPr>
        <w:spacing w:after="0" w:line="240" w:lineRule="auto"/>
        <w:jc w:val="both"/>
        <w:rPr>
          <w:rFonts w:ascii="Arial" w:hAnsi="Arial" w:cs="Arial"/>
          <w:sz w:val="18"/>
          <w:szCs w:val="18"/>
        </w:rPr>
      </w:pPr>
      <w:r w:rsidRPr="00486505">
        <w:rPr>
          <w:rFonts w:ascii="Arial" w:hAnsi="Arial" w:cs="Arial"/>
          <w:sz w:val="18"/>
          <w:szCs w:val="18"/>
        </w:rPr>
        <w:t>Assist in developing the Evaluation Plan, as requested by the Evaluation Team Leader</w:t>
      </w:r>
    </w:p>
    <w:p w14:paraId="3A238948" w14:textId="77777777" w:rsidR="00486505" w:rsidRPr="00486505" w:rsidRDefault="00486505" w:rsidP="00F4343E">
      <w:pPr>
        <w:pStyle w:val="ListParagraph"/>
        <w:numPr>
          <w:ilvl w:val="0"/>
          <w:numId w:val="2"/>
        </w:numPr>
        <w:spacing w:after="0" w:line="240" w:lineRule="auto"/>
        <w:jc w:val="both"/>
        <w:rPr>
          <w:rFonts w:ascii="Arial" w:hAnsi="Arial" w:cs="Arial"/>
          <w:sz w:val="18"/>
          <w:szCs w:val="18"/>
        </w:rPr>
      </w:pPr>
      <w:r w:rsidRPr="00486505">
        <w:rPr>
          <w:rFonts w:ascii="Arial" w:hAnsi="Arial" w:cs="Arial"/>
          <w:sz w:val="18"/>
          <w:szCs w:val="18"/>
        </w:rPr>
        <w:t xml:space="preserve">Contribute to/lead interviews and consultations related to the impact of the program on its target beneficiaries. </w:t>
      </w:r>
    </w:p>
    <w:p w14:paraId="00566ACC" w14:textId="77777777" w:rsidR="00486505" w:rsidRPr="00486505" w:rsidRDefault="00486505" w:rsidP="00F4343E">
      <w:pPr>
        <w:pStyle w:val="ListParagraph"/>
        <w:numPr>
          <w:ilvl w:val="0"/>
          <w:numId w:val="2"/>
        </w:numPr>
        <w:spacing w:after="0" w:line="240" w:lineRule="auto"/>
        <w:jc w:val="both"/>
        <w:rPr>
          <w:rFonts w:ascii="Arial" w:hAnsi="Arial" w:cs="Arial"/>
          <w:sz w:val="18"/>
          <w:szCs w:val="18"/>
        </w:rPr>
      </w:pPr>
      <w:r w:rsidRPr="00486505">
        <w:rPr>
          <w:rFonts w:ascii="Arial" w:hAnsi="Arial" w:cs="Arial"/>
          <w:sz w:val="18"/>
          <w:szCs w:val="18"/>
        </w:rPr>
        <w:t>Conduct analysis on interview findings and secondary sources to ascertain which beneficiaries (intended and unintended) have benefitted most/least from the program, and to identify how can future DFAT interventions in skills development/ inclusive economic growth improve their effectiveness.</w:t>
      </w:r>
    </w:p>
    <w:p w14:paraId="0E4BCD35" w14:textId="056F951D" w:rsidR="00486505" w:rsidRPr="00486505" w:rsidRDefault="00486505" w:rsidP="00F4343E">
      <w:pPr>
        <w:pStyle w:val="ListParagraph"/>
        <w:numPr>
          <w:ilvl w:val="0"/>
          <w:numId w:val="2"/>
        </w:numPr>
        <w:spacing w:after="0" w:line="240" w:lineRule="auto"/>
        <w:jc w:val="both"/>
        <w:rPr>
          <w:rFonts w:ascii="Arial" w:hAnsi="Arial" w:cs="Arial"/>
          <w:sz w:val="18"/>
          <w:szCs w:val="18"/>
        </w:rPr>
      </w:pPr>
      <w:r w:rsidRPr="00486505">
        <w:rPr>
          <w:rFonts w:ascii="Arial" w:hAnsi="Arial" w:cs="Arial"/>
          <w:sz w:val="18"/>
          <w:szCs w:val="18"/>
        </w:rPr>
        <w:t>Evaluate how the program targeted beneficiaries to ensure it was inclusive for women, people with disabilities, and other marginalized groups, and assess whether these approaches are delivering on the program logics; and</w:t>
      </w:r>
    </w:p>
    <w:p w14:paraId="0D0C2D78" w14:textId="77777777" w:rsidR="00486505" w:rsidRPr="00486505" w:rsidRDefault="00486505" w:rsidP="00F4343E">
      <w:pPr>
        <w:pStyle w:val="ListParagraph"/>
        <w:numPr>
          <w:ilvl w:val="0"/>
          <w:numId w:val="2"/>
        </w:numPr>
        <w:spacing w:after="0" w:line="240" w:lineRule="auto"/>
        <w:jc w:val="both"/>
        <w:rPr>
          <w:rFonts w:ascii="Arial" w:hAnsi="Arial" w:cs="Arial"/>
          <w:sz w:val="18"/>
          <w:szCs w:val="18"/>
        </w:rPr>
      </w:pPr>
      <w:r w:rsidRPr="00486505">
        <w:rPr>
          <w:rFonts w:ascii="Arial" w:hAnsi="Arial" w:cs="Arial"/>
          <w:sz w:val="18"/>
          <w:szCs w:val="18"/>
        </w:rPr>
        <w:t>Identify gaps or shortcomings and make recommendations.</w:t>
      </w:r>
    </w:p>
    <w:p w14:paraId="273913D1" w14:textId="77777777" w:rsidR="00486505" w:rsidRPr="00486505" w:rsidRDefault="00486505" w:rsidP="00F4343E">
      <w:pPr>
        <w:pStyle w:val="ListParagraph"/>
        <w:numPr>
          <w:ilvl w:val="0"/>
          <w:numId w:val="2"/>
        </w:numPr>
        <w:spacing w:after="0" w:line="240" w:lineRule="auto"/>
        <w:jc w:val="both"/>
        <w:rPr>
          <w:rFonts w:ascii="Arial" w:hAnsi="Arial" w:cs="Arial"/>
          <w:sz w:val="18"/>
          <w:szCs w:val="18"/>
        </w:rPr>
      </w:pPr>
      <w:r w:rsidRPr="00486505">
        <w:rPr>
          <w:rFonts w:ascii="Arial" w:hAnsi="Arial" w:cs="Arial"/>
          <w:sz w:val="18"/>
          <w:szCs w:val="18"/>
        </w:rPr>
        <w:t>Lead the development of analysis and recommendations related to the ability of the program to develop strategies for gender and disability inclusion within the program, under the direction of the Team Leader</w:t>
      </w:r>
    </w:p>
    <w:p w14:paraId="53B9FFF0" w14:textId="77777777" w:rsidR="00486505" w:rsidRPr="00486505" w:rsidRDefault="00486505" w:rsidP="00F4343E">
      <w:pPr>
        <w:pStyle w:val="ListParagraph"/>
        <w:numPr>
          <w:ilvl w:val="0"/>
          <w:numId w:val="2"/>
        </w:numPr>
        <w:spacing w:after="0" w:line="240" w:lineRule="auto"/>
        <w:jc w:val="both"/>
        <w:rPr>
          <w:rFonts w:ascii="Arial" w:hAnsi="Arial" w:cs="Arial"/>
          <w:sz w:val="18"/>
          <w:szCs w:val="18"/>
        </w:rPr>
      </w:pPr>
      <w:r w:rsidRPr="00486505">
        <w:rPr>
          <w:rFonts w:ascii="Arial" w:hAnsi="Arial" w:cs="Arial"/>
          <w:sz w:val="18"/>
          <w:szCs w:val="18"/>
        </w:rPr>
        <w:t>Contribute to writing sections of the Evaluation Report, and presenting these findings to AHC and SLSU, as directed by the Team Leader.</w:t>
      </w:r>
    </w:p>
    <w:p w14:paraId="1AB8F769" w14:textId="42CC3B45" w:rsidR="001A1B92" w:rsidRDefault="001A1B92">
      <w:pPr>
        <w:rPr>
          <w:b/>
          <w:bCs/>
          <w:color w:val="2F5496" w:themeColor="accent1" w:themeShade="BF"/>
          <w:sz w:val="18"/>
          <w:szCs w:val="18"/>
          <w:highlight w:val="yellow"/>
        </w:rPr>
      </w:pPr>
      <w:r>
        <w:rPr>
          <w:b/>
          <w:bCs/>
          <w:color w:val="2F5496" w:themeColor="accent1" w:themeShade="BF"/>
          <w:sz w:val="18"/>
          <w:szCs w:val="18"/>
          <w:highlight w:val="yellow"/>
        </w:rPr>
        <w:br w:type="page"/>
      </w:r>
    </w:p>
    <w:p w14:paraId="6F036982" w14:textId="0E018C3F" w:rsidR="00AF1ADC" w:rsidRPr="00AF1ADC" w:rsidRDefault="001A1B92" w:rsidP="00AF1ADC">
      <w:pPr>
        <w:pStyle w:val="Heading2"/>
        <w:rPr>
          <w:rFonts w:ascii="Arial Black" w:hAnsi="Arial Black"/>
          <w:sz w:val="18"/>
          <w:szCs w:val="18"/>
          <w:lang w:val="en-US"/>
        </w:rPr>
      </w:pPr>
      <w:bookmarkStart w:id="48" w:name="_Toc201067140"/>
      <w:r w:rsidRPr="00151D59">
        <w:rPr>
          <w:rFonts w:ascii="Arial Black" w:hAnsi="Arial Black"/>
          <w:sz w:val="24"/>
          <w:szCs w:val="24"/>
          <w:lang w:val="en-US"/>
        </w:rPr>
        <w:lastRenderedPageBreak/>
        <w:t>Annex 05:</w:t>
      </w:r>
      <w:r>
        <w:rPr>
          <w:rFonts w:ascii="Arial Black" w:hAnsi="Arial Black"/>
          <w:sz w:val="24"/>
          <w:szCs w:val="24"/>
          <w:lang w:val="en-US"/>
        </w:rPr>
        <w:t xml:space="preserve"> </w:t>
      </w:r>
      <w:r w:rsidRPr="00151D59">
        <w:rPr>
          <w:rFonts w:ascii="Arial Black" w:hAnsi="Arial Black"/>
          <w:sz w:val="24"/>
          <w:szCs w:val="24"/>
          <w:lang w:val="en-US"/>
        </w:rPr>
        <w:t>Scope of Consultations</w:t>
      </w:r>
      <w:bookmarkEnd w:id="48"/>
      <w:r w:rsidR="00AF1ADC">
        <w:rPr>
          <w:rFonts w:ascii="Arial Black" w:hAnsi="Arial Black"/>
          <w:sz w:val="24"/>
          <w:szCs w:val="24"/>
          <w:lang w:val="en-US"/>
        </w:rPr>
        <w:t xml:space="preserve"> </w:t>
      </w:r>
      <w:r w:rsidR="00AF1ADC" w:rsidRPr="00AF1ADC">
        <w:rPr>
          <w:rFonts w:ascii="Arial Narrow" w:hAnsi="Arial Narrow"/>
          <w:color w:val="auto"/>
          <w:sz w:val="20"/>
          <w:szCs w:val="20"/>
          <w:lang w:val="en-US"/>
        </w:rPr>
        <w:t>(note: number of meetings in brackets)</w:t>
      </w:r>
    </w:p>
    <w:tbl>
      <w:tblPr>
        <w:tblW w:w="87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E0" w:firstRow="1" w:lastRow="1" w:firstColumn="1" w:lastColumn="0" w:noHBand="1" w:noVBand="1"/>
      </w:tblPr>
      <w:tblGrid>
        <w:gridCol w:w="2552"/>
        <w:gridCol w:w="4111"/>
        <w:gridCol w:w="992"/>
        <w:gridCol w:w="1064"/>
      </w:tblGrid>
      <w:tr w:rsidR="00A9238E" w:rsidRPr="00D77DE9" w14:paraId="2659CBB1" w14:textId="77777777" w:rsidTr="0099081C">
        <w:trPr>
          <w:cantSplit/>
          <w:trHeight w:val="300"/>
          <w:tblHeader/>
        </w:trPr>
        <w:tc>
          <w:tcPr>
            <w:tcW w:w="2552" w:type="dxa"/>
            <w:shd w:val="clear" w:color="000000" w:fill="2F75B5"/>
          </w:tcPr>
          <w:p w14:paraId="502C7610" w14:textId="7E416DEF" w:rsidR="00A9238E" w:rsidRPr="00D77DE9" w:rsidRDefault="00100FB7" w:rsidP="00C548A7">
            <w:pPr>
              <w:spacing w:after="0" w:line="240" w:lineRule="auto"/>
              <w:jc w:val="center"/>
              <w:rPr>
                <w:rFonts w:eastAsia="Times New Roman" w:cs="Arial"/>
                <w:b/>
                <w:bCs/>
                <w:color w:val="FFFFFF"/>
                <w:kern w:val="0"/>
                <w:sz w:val="18"/>
                <w:szCs w:val="18"/>
                <w:lang w:eastAsia="en-AU"/>
                <w14:ligatures w14:val="none"/>
              </w:rPr>
            </w:pPr>
            <w:r w:rsidRPr="00D77DE9">
              <w:rPr>
                <w:rFonts w:eastAsia="Times New Roman" w:cs="Arial"/>
                <w:b/>
                <w:bCs/>
                <w:color w:val="FFFFFF"/>
                <w:kern w:val="0"/>
                <w:sz w:val="18"/>
                <w:szCs w:val="18"/>
                <w:lang w:eastAsia="en-AU"/>
                <w14:ligatures w14:val="none"/>
              </w:rPr>
              <w:t>Category</w:t>
            </w:r>
          </w:p>
        </w:tc>
        <w:tc>
          <w:tcPr>
            <w:tcW w:w="4111" w:type="dxa"/>
            <w:shd w:val="clear" w:color="000000" w:fill="2F75B5"/>
            <w:noWrap/>
            <w:vAlign w:val="bottom"/>
            <w:hideMark/>
          </w:tcPr>
          <w:p w14:paraId="52837B47" w14:textId="52A211C3" w:rsidR="00A9238E" w:rsidRPr="00C548A7" w:rsidRDefault="00100FB7" w:rsidP="00C548A7">
            <w:pPr>
              <w:spacing w:after="0" w:line="240" w:lineRule="auto"/>
              <w:jc w:val="center"/>
              <w:rPr>
                <w:rFonts w:eastAsia="Times New Roman" w:cs="Arial"/>
                <w:b/>
                <w:bCs/>
                <w:color w:val="FFFFFF"/>
                <w:kern w:val="0"/>
                <w:sz w:val="18"/>
                <w:szCs w:val="18"/>
                <w:lang w:eastAsia="en-AU"/>
                <w14:ligatures w14:val="none"/>
              </w:rPr>
            </w:pPr>
            <w:r w:rsidRPr="00D77DE9">
              <w:rPr>
                <w:rFonts w:eastAsia="Times New Roman" w:cs="Arial"/>
                <w:b/>
                <w:bCs/>
                <w:color w:val="FFFFFF"/>
                <w:kern w:val="0"/>
                <w:sz w:val="18"/>
                <w:szCs w:val="18"/>
                <w:lang w:eastAsia="en-AU"/>
                <w14:ligatures w14:val="none"/>
              </w:rPr>
              <w:t>Name</w:t>
            </w:r>
          </w:p>
        </w:tc>
        <w:tc>
          <w:tcPr>
            <w:tcW w:w="992" w:type="dxa"/>
            <w:shd w:val="clear" w:color="000000" w:fill="2F75B5"/>
            <w:noWrap/>
            <w:vAlign w:val="bottom"/>
            <w:hideMark/>
          </w:tcPr>
          <w:p w14:paraId="191D260A" w14:textId="4CF81638" w:rsidR="00A9238E" w:rsidRPr="00C548A7" w:rsidRDefault="00F92A07" w:rsidP="00C548A7">
            <w:pPr>
              <w:spacing w:after="0" w:line="240" w:lineRule="auto"/>
              <w:jc w:val="center"/>
              <w:rPr>
                <w:rFonts w:eastAsia="Times New Roman" w:cs="Arial"/>
                <w:b/>
                <w:bCs/>
                <w:color w:val="FFFFFF"/>
                <w:kern w:val="0"/>
                <w:sz w:val="18"/>
                <w:szCs w:val="18"/>
                <w:lang w:eastAsia="en-AU"/>
                <w14:ligatures w14:val="none"/>
              </w:rPr>
            </w:pPr>
            <w:r w:rsidRPr="00D77DE9">
              <w:rPr>
                <w:rFonts w:eastAsia="Times New Roman" w:cs="Arial"/>
                <w:b/>
                <w:bCs/>
                <w:color w:val="FFFFFF"/>
                <w:kern w:val="0"/>
                <w:sz w:val="18"/>
                <w:szCs w:val="18"/>
                <w:lang w:eastAsia="en-AU"/>
                <w14:ligatures w14:val="none"/>
              </w:rPr>
              <w:t xml:space="preserve">No. of </w:t>
            </w:r>
            <w:r w:rsidR="00A9238E" w:rsidRPr="00C548A7">
              <w:rPr>
                <w:rFonts w:eastAsia="Times New Roman" w:cs="Arial"/>
                <w:b/>
                <w:bCs/>
                <w:color w:val="FFFFFF"/>
                <w:kern w:val="0"/>
                <w:sz w:val="18"/>
                <w:szCs w:val="18"/>
                <w:lang w:eastAsia="en-AU"/>
                <w14:ligatures w14:val="none"/>
              </w:rPr>
              <w:t>F</w:t>
            </w:r>
            <w:r w:rsidR="00100FB7" w:rsidRPr="00D77DE9">
              <w:rPr>
                <w:rFonts w:eastAsia="Times New Roman" w:cs="Arial"/>
                <w:b/>
                <w:bCs/>
                <w:color w:val="FFFFFF"/>
                <w:kern w:val="0"/>
                <w:sz w:val="18"/>
                <w:szCs w:val="18"/>
                <w:lang w:eastAsia="en-AU"/>
                <w14:ligatures w14:val="none"/>
              </w:rPr>
              <w:t>emale</w:t>
            </w:r>
          </w:p>
        </w:tc>
        <w:tc>
          <w:tcPr>
            <w:tcW w:w="1064" w:type="dxa"/>
            <w:shd w:val="clear" w:color="000000" w:fill="2F75B5"/>
            <w:noWrap/>
            <w:vAlign w:val="bottom"/>
            <w:hideMark/>
          </w:tcPr>
          <w:p w14:paraId="0E491FE8" w14:textId="07355E85" w:rsidR="00A9238E" w:rsidRPr="00C548A7" w:rsidRDefault="00F92A07" w:rsidP="00C548A7">
            <w:pPr>
              <w:spacing w:after="0" w:line="240" w:lineRule="auto"/>
              <w:jc w:val="center"/>
              <w:rPr>
                <w:rFonts w:eastAsia="Times New Roman" w:cs="Arial"/>
                <w:b/>
                <w:bCs/>
                <w:color w:val="FFFFFF"/>
                <w:kern w:val="0"/>
                <w:sz w:val="18"/>
                <w:szCs w:val="18"/>
                <w:lang w:eastAsia="en-AU"/>
                <w14:ligatures w14:val="none"/>
              </w:rPr>
            </w:pPr>
            <w:r w:rsidRPr="00D77DE9">
              <w:rPr>
                <w:rFonts w:eastAsia="Times New Roman" w:cs="Arial"/>
                <w:b/>
                <w:bCs/>
                <w:color w:val="FFFFFF"/>
                <w:kern w:val="0"/>
                <w:sz w:val="18"/>
                <w:szCs w:val="18"/>
                <w:lang w:eastAsia="en-AU"/>
                <w14:ligatures w14:val="none"/>
              </w:rPr>
              <w:t xml:space="preserve">No. of </w:t>
            </w:r>
            <w:r w:rsidR="00A9238E" w:rsidRPr="00C548A7">
              <w:rPr>
                <w:rFonts w:eastAsia="Times New Roman" w:cs="Arial"/>
                <w:b/>
                <w:bCs/>
                <w:color w:val="FFFFFF"/>
                <w:kern w:val="0"/>
                <w:sz w:val="18"/>
                <w:szCs w:val="18"/>
                <w:lang w:eastAsia="en-AU"/>
                <w14:ligatures w14:val="none"/>
              </w:rPr>
              <w:t>M</w:t>
            </w:r>
            <w:r w:rsidR="00100FB7" w:rsidRPr="00D77DE9">
              <w:rPr>
                <w:rFonts w:eastAsia="Times New Roman" w:cs="Arial"/>
                <w:b/>
                <w:bCs/>
                <w:color w:val="FFFFFF"/>
                <w:kern w:val="0"/>
                <w:sz w:val="18"/>
                <w:szCs w:val="18"/>
                <w:lang w:eastAsia="en-AU"/>
                <w14:ligatures w14:val="none"/>
              </w:rPr>
              <w:t xml:space="preserve">ale </w:t>
            </w:r>
          </w:p>
        </w:tc>
      </w:tr>
      <w:tr w:rsidR="00100FB7" w:rsidRPr="00D77DE9" w14:paraId="4CF7F679" w14:textId="77777777" w:rsidTr="00AF1ADC">
        <w:trPr>
          <w:trHeight w:val="341"/>
        </w:trPr>
        <w:tc>
          <w:tcPr>
            <w:tcW w:w="2552" w:type="dxa"/>
          </w:tcPr>
          <w:p w14:paraId="0114DC33" w14:textId="642F8DAD" w:rsidR="00100FB7" w:rsidRPr="00D77DE9" w:rsidRDefault="00100FB7" w:rsidP="00AF1ADC">
            <w:pPr>
              <w:spacing w:after="0" w:line="240" w:lineRule="auto"/>
              <w:jc w:val="center"/>
              <w:rPr>
                <w:rFonts w:eastAsia="Times New Roman" w:cs="Arial"/>
                <w:kern w:val="0"/>
                <w:sz w:val="18"/>
                <w:szCs w:val="18"/>
                <w:lang w:eastAsia="en-AU"/>
                <w14:ligatures w14:val="none"/>
              </w:rPr>
            </w:pPr>
            <w:r w:rsidRPr="00C548A7">
              <w:rPr>
                <w:rFonts w:eastAsia="Times New Roman" w:cs="Arial"/>
                <w:b/>
                <w:bCs/>
                <w:kern w:val="0"/>
                <w:sz w:val="18"/>
                <w:szCs w:val="18"/>
                <w:lang w:eastAsia="en-AU"/>
                <w14:ligatures w14:val="none"/>
              </w:rPr>
              <w:t>National-Sub National Government</w:t>
            </w:r>
          </w:p>
        </w:tc>
        <w:tc>
          <w:tcPr>
            <w:tcW w:w="4111" w:type="dxa"/>
            <w:shd w:val="clear" w:color="auto" w:fill="auto"/>
            <w:noWrap/>
            <w:vAlign w:val="bottom"/>
            <w:hideMark/>
          </w:tcPr>
          <w:p w14:paraId="5DE818EB" w14:textId="51248526" w:rsidR="00100FB7" w:rsidRPr="00C548A7" w:rsidRDefault="00100FB7" w:rsidP="00C548A7">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Australian Government (AHC) (x3)</w:t>
            </w:r>
          </w:p>
        </w:tc>
        <w:tc>
          <w:tcPr>
            <w:tcW w:w="992" w:type="dxa"/>
            <w:shd w:val="clear" w:color="auto" w:fill="auto"/>
            <w:noWrap/>
            <w:vAlign w:val="bottom"/>
            <w:hideMark/>
          </w:tcPr>
          <w:p w14:paraId="2C10E47C" w14:textId="77777777" w:rsidR="00100FB7" w:rsidRPr="00C548A7" w:rsidRDefault="00100FB7" w:rsidP="00C548A7">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6</w:t>
            </w:r>
          </w:p>
        </w:tc>
        <w:tc>
          <w:tcPr>
            <w:tcW w:w="1064" w:type="dxa"/>
            <w:shd w:val="clear" w:color="auto" w:fill="auto"/>
            <w:noWrap/>
            <w:vAlign w:val="bottom"/>
            <w:hideMark/>
          </w:tcPr>
          <w:p w14:paraId="1F1A3F37" w14:textId="77777777" w:rsidR="00100FB7" w:rsidRPr="00C548A7" w:rsidRDefault="00100FB7" w:rsidP="00C548A7">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2</w:t>
            </w:r>
          </w:p>
        </w:tc>
      </w:tr>
      <w:tr w:rsidR="00AF1ADC" w:rsidRPr="00D77DE9" w14:paraId="2F81C6BE" w14:textId="77777777" w:rsidTr="00AF1ADC">
        <w:trPr>
          <w:trHeight w:val="300"/>
        </w:trPr>
        <w:tc>
          <w:tcPr>
            <w:tcW w:w="2552" w:type="dxa"/>
          </w:tcPr>
          <w:p w14:paraId="2037044E" w14:textId="21638955"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5FB76376" w14:textId="2C2B9D1C"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Office of the President (x1)</w:t>
            </w:r>
          </w:p>
        </w:tc>
        <w:tc>
          <w:tcPr>
            <w:tcW w:w="992" w:type="dxa"/>
            <w:shd w:val="clear" w:color="auto" w:fill="auto"/>
            <w:noWrap/>
            <w:vAlign w:val="bottom"/>
            <w:hideMark/>
          </w:tcPr>
          <w:p w14:paraId="196F881A"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2</w:t>
            </w:r>
          </w:p>
        </w:tc>
        <w:tc>
          <w:tcPr>
            <w:tcW w:w="1064" w:type="dxa"/>
            <w:shd w:val="clear" w:color="auto" w:fill="auto"/>
            <w:noWrap/>
            <w:vAlign w:val="bottom"/>
            <w:hideMark/>
          </w:tcPr>
          <w:p w14:paraId="66C505F0" w14:textId="4C0D51DF" w:rsidR="00AF1ADC" w:rsidRPr="00C548A7" w:rsidRDefault="00504063"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r>
      <w:tr w:rsidR="00AF1ADC" w:rsidRPr="00D77DE9" w14:paraId="2D96A25F" w14:textId="77777777" w:rsidTr="00AF1ADC">
        <w:trPr>
          <w:trHeight w:val="300"/>
        </w:trPr>
        <w:tc>
          <w:tcPr>
            <w:tcW w:w="2552" w:type="dxa"/>
          </w:tcPr>
          <w:p w14:paraId="3A8ACFAE" w14:textId="0298447F"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20B238D9" w14:textId="15AA1F98"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Office of the Prime Minister (x2)</w:t>
            </w:r>
          </w:p>
        </w:tc>
        <w:tc>
          <w:tcPr>
            <w:tcW w:w="992" w:type="dxa"/>
            <w:shd w:val="clear" w:color="auto" w:fill="auto"/>
            <w:noWrap/>
            <w:vAlign w:val="bottom"/>
            <w:hideMark/>
          </w:tcPr>
          <w:p w14:paraId="703B9DCB"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c>
          <w:tcPr>
            <w:tcW w:w="1064" w:type="dxa"/>
            <w:shd w:val="clear" w:color="auto" w:fill="auto"/>
            <w:noWrap/>
            <w:vAlign w:val="bottom"/>
            <w:hideMark/>
          </w:tcPr>
          <w:p w14:paraId="3A216118" w14:textId="515620E3" w:rsidR="00AF1ADC" w:rsidRPr="00C548A7" w:rsidRDefault="00504063"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r>
      <w:tr w:rsidR="00AF1ADC" w:rsidRPr="00D77DE9" w14:paraId="0BC81A81" w14:textId="77777777" w:rsidTr="00AF1ADC">
        <w:trPr>
          <w:trHeight w:val="300"/>
        </w:trPr>
        <w:tc>
          <w:tcPr>
            <w:tcW w:w="2552" w:type="dxa"/>
          </w:tcPr>
          <w:p w14:paraId="33F89373" w14:textId="26885B9C"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06DFE963" w14:textId="285730D1"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Ministry of Education</w:t>
            </w:r>
          </w:p>
        </w:tc>
        <w:tc>
          <w:tcPr>
            <w:tcW w:w="992" w:type="dxa"/>
            <w:shd w:val="clear" w:color="auto" w:fill="auto"/>
            <w:noWrap/>
            <w:vAlign w:val="bottom"/>
            <w:hideMark/>
          </w:tcPr>
          <w:p w14:paraId="57092A65"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c>
          <w:tcPr>
            <w:tcW w:w="1064" w:type="dxa"/>
            <w:shd w:val="clear" w:color="auto" w:fill="auto"/>
            <w:noWrap/>
            <w:vAlign w:val="bottom"/>
            <w:hideMark/>
          </w:tcPr>
          <w:p w14:paraId="15AC3DB6"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57C8D8F0" w14:textId="77777777" w:rsidTr="00AF1ADC">
        <w:trPr>
          <w:trHeight w:val="300"/>
        </w:trPr>
        <w:tc>
          <w:tcPr>
            <w:tcW w:w="2552" w:type="dxa"/>
          </w:tcPr>
          <w:p w14:paraId="6FB9F3C1" w14:textId="582F2E3D"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16AD80DC" w14:textId="382E9FEC"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Tertiary Vocational Education Commission</w:t>
            </w:r>
          </w:p>
        </w:tc>
        <w:tc>
          <w:tcPr>
            <w:tcW w:w="992" w:type="dxa"/>
            <w:shd w:val="clear" w:color="auto" w:fill="auto"/>
            <w:noWrap/>
            <w:vAlign w:val="bottom"/>
            <w:hideMark/>
          </w:tcPr>
          <w:p w14:paraId="19354207"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2</w:t>
            </w:r>
          </w:p>
        </w:tc>
        <w:tc>
          <w:tcPr>
            <w:tcW w:w="1064" w:type="dxa"/>
            <w:shd w:val="clear" w:color="auto" w:fill="auto"/>
            <w:noWrap/>
            <w:vAlign w:val="bottom"/>
            <w:hideMark/>
          </w:tcPr>
          <w:p w14:paraId="2B32D2AC" w14:textId="42F340C4" w:rsidR="00AF1ADC" w:rsidRPr="00C548A7" w:rsidRDefault="00504063"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r>
      <w:tr w:rsidR="00AF1ADC" w:rsidRPr="00D77DE9" w14:paraId="5BBFD3DA" w14:textId="77777777" w:rsidTr="00AF1ADC">
        <w:trPr>
          <w:trHeight w:val="300"/>
        </w:trPr>
        <w:tc>
          <w:tcPr>
            <w:tcW w:w="2552" w:type="dxa"/>
          </w:tcPr>
          <w:p w14:paraId="21F4E12C" w14:textId="250DBE57"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4F3761D4" w14:textId="0F9D55E5"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Vocational Training Authority</w:t>
            </w:r>
          </w:p>
        </w:tc>
        <w:tc>
          <w:tcPr>
            <w:tcW w:w="992" w:type="dxa"/>
            <w:shd w:val="clear" w:color="auto" w:fill="auto"/>
            <w:noWrap/>
            <w:vAlign w:val="bottom"/>
            <w:hideMark/>
          </w:tcPr>
          <w:p w14:paraId="1AB0D869" w14:textId="24F5EE39" w:rsidR="00AF1ADC" w:rsidRPr="00C548A7" w:rsidRDefault="00504063"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c>
          <w:tcPr>
            <w:tcW w:w="1064" w:type="dxa"/>
            <w:shd w:val="clear" w:color="auto" w:fill="auto"/>
            <w:noWrap/>
            <w:vAlign w:val="bottom"/>
            <w:hideMark/>
          </w:tcPr>
          <w:p w14:paraId="0D6AF82F"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18C6E988" w14:textId="77777777" w:rsidTr="00AF1ADC">
        <w:trPr>
          <w:trHeight w:val="300"/>
        </w:trPr>
        <w:tc>
          <w:tcPr>
            <w:tcW w:w="2552" w:type="dxa"/>
          </w:tcPr>
          <w:p w14:paraId="66D92229" w14:textId="1B4BE3D4"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692F358C" w14:textId="5D7183C6"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Ministry of Tourism</w:t>
            </w:r>
          </w:p>
        </w:tc>
        <w:tc>
          <w:tcPr>
            <w:tcW w:w="992" w:type="dxa"/>
            <w:shd w:val="clear" w:color="auto" w:fill="auto"/>
            <w:noWrap/>
            <w:vAlign w:val="bottom"/>
            <w:hideMark/>
          </w:tcPr>
          <w:p w14:paraId="53263684"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c>
          <w:tcPr>
            <w:tcW w:w="1064" w:type="dxa"/>
            <w:shd w:val="clear" w:color="auto" w:fill="auto"/>
            <w:noWrap/>
            <w:vAlign w:val="bottom"/>
            <w:hideMark/>
          </w:tcPr>
          <w:p w14:paraId="7C064D0D" w14:textId="42656E62" w:rsidR="00AF1ADC" w:rsidRPr="00C548A7" w:rsidRDefault="00504063"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r>
      <w:tr w:rsidR="00AF1ADC" w:rsidRPr="00D77DE9" w14:paraId="3EF8AA95" w14:textId="77777777" w:rsidTr="00AF1ADC">
        <w:trPr>
          <w:trHeight w:val="300"/>
        </w:trPr>
        <w:tc>
          <w:tcPr>
            <w:tcW w:w="2552" w:type="dxa"/>
          </w:tcPr>
          <w:p w14:paraId="4284A119" w14:textId="496FF5C9"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21F9B8FC" w14:textId="56BA420C"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Ministry of Planning</w:t>
            </w:r>
          </w:p>
        </w:tc>
        <w:tc>
          <w:tcPr>
            <w:tcW w:w="992" w:type="dxa"/>
            <w:shd w:val="clear" w:color="auto" w:fill="auto"/>
            <w:noWrap/>
            <w:vAlign w:val="bottom"/>
            <w:hideMark/>
          </w:tcPr>
          <w:p w14:paraId="043A6654" w14:textId="1EC6F550" w:rsidR="00AF1ADC" w:rsidRPr="00C548A7" w:rsidRDefault="00504063"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c>
          <w:tcPr>
            <w:tcW w:w="1064" w:type="dxa"/>
            <w:shd w:val="clear" w:color="auto" w:fill="auto"/>
            <w:noWrap/>
            <w:vAlign w:val="bottom"/>
            <w:hideMark/>
          </w:tcPr>
          <w:p w14:paraId="4F7462A1"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520D0FDE" w14:textId="77777777" w:rsidTr="00AF1ADC">
        <w:trPr>
          <w:trHeight w:val="300"/>
        </w:trPr>
        <w:tc>
          <w:tcPr>
            <w:tcW w:w="2552" w:type="dxa"/>
          </w:tcPr>
          <w:p w14:paraId="027C95A3" w14:textId="6734FB94"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64B4E5C7" w14:textId="5588F71A"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National Apprentice and Training Authority</w:t>
            </w:r>
          </w:p>
        </w:tc>
        <w:tc>
          <w:tcPr>
            <w:tcW w:w="992" w:type="dxa"/>
            <w:shd w:val="clear" w:color="auto" w:fill="auto"/>
            <w:noWrap/>
            <w:vAlign w:val="bottom"/>
            <w:hideMark/>
          </w:tcPr>
          <w:p w14:paraId="0ADFE05C" w14:textId="78C0653A" w:rsidR="00AF1ADC" w:rsidRPr="00C548A7" w:rsidRDefault="00504063"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c>
          <w:tcPr>
            <w:tcW w:w="1064" w:type="dxa"/>
            <w:shd w:val="clear" w:color="auto" w:fill="auto"/>
            <w:noWrap/>
            <w:vAlign w:val="bottom"/>
            <w:hideMark/>
          </w:tcPr>
          <w:p w14:paraId="49AECD76"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46818735" w14:textId="77777777" w:rsidTr="00AF1ADC">
        <w:trPr>
          <w:trHeight w:val="300"/>
        </w:trPr>
        <w:tc>
          <w:tcPr>
            <w:tcW w:w="2552" w:type="dxa"/>
          </w:tcPr>
          <w:p w14:paraId="798CD3C9" w14:textId="76A45B9E"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5A2695FB" w14:textId="0C1E1809"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National Youth Services Council</w:t>
            </w:r>
          </w:p>
        </w:tc>
        <w:tc>
          <w:tcPr>
            <w:tcW w:w="992" w:type="dxa"/>
            <w:shd w:val="clear" w:color="auto" w:fill="auto"/>
            <w:noWrap/>
            <w:vAlign w:val="bottom"/>
            <w:hideMark/>
          </w:tcPr>
          <w:p w14:paraId="1554B253"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c>
          <w:tcPr>
            <w:tcW w:w="1064" w:type="dxa"/>
            <w:shd w:val="clear" w:color="auto" w:fill="auto"/>
            <w:noWrap/>
            <w:vAlign w:val="bottom"/>
            <w:hideMark/>
          </w:tcPr>
          <w:p w14:paraId="6D49E275"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0131F6CB" w14:textId="77777777" w:rsidTr="00AF1ADC">
        <w:trPr>
          <w:trHeight w:val="300"/>
        </w:trPr>
        <w:tc>
          <w:tcPr>
            <w:tcW w:w="2552" w:type="dxa"/>
          </w:tcPr>
          <w:p w14:paraId="5B42AF52" w14:textId="1A5BAA19"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722CDAE3" w14:textId="432AC7E0"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SL Tourism Development Authority</w:t>
            </w:r>
          </w:p>
        </w:tc>
        <w:tc>
          <w:tcPr>
            <w:tcW w:w="992" w:type="dxa"/>
            <w:shd w:val="clear" w:color="auto" w:fill="auto"/>
            <w:noWrap/>
            <w:vAlign w:val="bottom"/>
            <w:hideMark/>
          </w:tcPr>
          <w:p w14:paraId="3DD6201D" w14:textId="5F8B616A" w:rsidR="00AF1ADC" w:rsidRPr="00C548A7" w:rsidRDefault="00504063"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c>
          <w:tcPr>
            <w:tcW w:w="1064" w:type="dxa"/>
            <w:shd w:val="clear" w:color="auto" w:fill="auto"/>
            <w:noWrap/>
            <w:vAlign w:val="bottom"/>
            <w:hideMark/>
          </w:tcPr>
          <w:p w14:paraId="5A9AD6DE"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4821925A" w14:textId="77777777" w:rsidTr="00AF1ADC">
        <w:trPr>
          <w:trHeight w:val="300"/>
        </w:trPr>
        <w:tc>
          <w:tcPr>
            <w:tcW w:w="2552" w:type="dxa"/>
          </w:tcPr>
          <w:p w14:paraId="21ADCCA8" w14:textId="4999318F"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74D56BB0" w14:textId="50BDF005"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District Secretariat Office, Anuradhapura</w:t>
            </w:r>
          </w:p>
        </w:tc>
        <w:tc>
          <w:tcPr>
            <w:tcW w:w="992" w:type="dxa"/>
            <w:shd w:val="clear" w:color="auto" w:fill="auto"/>
            <w:noWrap/>
            <w:vAlign w:val="bottom"/>
            <w:hideMark/>
          </w:tcPr>
          <w:p w14:paraId="3A9123A5"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c>
          <w:tcPr>
            <w:tcW w:w="1064" w:type="dxa"/>
            <w:shd w:val="clear" w:color="auto" w:fill="auto"/>
            <w:noWrap/>
            <w:vAlign w:val="bottom"/>
            <w:hideMark/>
          </w:tcPr>
          <w:p w14:paraId="6D1134C0"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7FC839AA" w14:textId="77777777" w:rsidTr="00AF1ADC">
        <w:trPr>
          <w:trHeight w:val="300"/>
        </w:trPr>
        <w:tc>
          <w:tcPr>
            <w:tcW w:w="2552" w:type="dxa"/>
          </w:tcPr>
          <w:p w14:paraId="5D7A2F9D" w14:textId="150F28CC"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4AF8500D" w14:textId="5D81F3FE"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District Secretariat Office, Trincomalee</w:t>
            </w:r>
          </w:p>
        </w:tc>
        <w:tc>
          <w:tcPr>
            <w:tcW w:w="992" w:type="dxa"/>
            <w:shd w:val="clear" w:color="auto" w:fill="auto"/>
            <w:noWrap/>
            <w:vAlign w:val="bottom"/>
            <w:hideMark/>
          </w:tcPr>
          <w:p w14:paraId="3323D5E5" w14:textId="06A90D07" w:rsidR="00AF1ADC" w:rsidRPr="00C548A7" w:rsidRDefault="00504063"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c>
          <w:tcPr>
            <w:tcW w:w="1064" w:type="dxa"/>
            <w:shd w:val="clear" w:color="auto" w:fill="auto"/>
            <w:noWrap/>
            <w:vAlign w:val="bottom"/>
            <w:hideMark/>
          </w:tcPr>
          <w:p w14:paraId="00D17D80"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1EC3E19E" w14:textId="77777777" w:rsidTr="00AF1ADC">
        <w:trPr>
          <w:trHeight w:val="300"/>
        </w:trPr>
        <w:tc>
          <w:tcPr>
            <w:tcW w:w="2552" w:type="dxa"/>
          </w:tcPr>
          <w:p w14:paraId="00683EFF" w14:textId="019CD887"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3F59285E" w14:textId="34DF951D"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District Secretariat Office, Matale</w:t>
            </w:r>
          </w:p>
        </w:tc>
        <w:tc>
          <w:tcPr>
            <w:tcW w:w="992" w:type="dxa"/>
            <w:shd w:val="clear" w:color="auto" w:fill="auto"/>
            <w:noWrap/>
            <w:vAlign w:val="bottom"/>
            <w:hideMark/>
          </w:tcPr>
          <w:p w14:paraId="5A6E7C08" w14:textId="36A6E910" w:rsidR="00AF1ADC" w:rsidRPr="00C548A7" w:rsidRDefault="00504063"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c>
          <w:tcPr>
            <w:tcW w:w="1064" w:type="dxa"/>
            <w:shd w:val="clear" w:color="auto" w:fill="auto"/>
            <w:noWrap/>
            <w:vAlign w:val="bottom"/>
            <w:hideMark/>
          </w:tcPr>
          <w:p w14:paraId="5B992F99"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2AEBD84C" w14:textId="77777777" w:rsidTr="00AF1ADC">
        <w:trPr>
          <w:trHeight w:val="300"/>
        </w:trPr>
        <w:tc>
          <w:tcPr>
            <w:tcW w:w="2552" w:type="dxa"/>
          </w:tcPr>
          <w:p w14:paraId="024F12E1" w14:textId="792B7247"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5BB3267D" w14:textId="1064B3B6"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District Secretariat Office, Batticaloa</w:t>
            </w:r>
          </w:p>
        </w:tc>
        <w:tc>
          <w:tcPr>
            <w:tcW w:w="992" w:type="dxa"/>
            <w:shd w:val="clear" w:color="auto" w:fill="auto"/>
            <w:noWrap/>
            <w:vAlign w:val="bottom"/>
            <w:hideMark/>
          </w:tcPr>
          <w:p w14:paraId="02D87D2E"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c>
          <w:tcPr>
            <w:tcW w:w="1064" w:type="dxa"/>
            <w:shd w:val="clear" w:color="auto" w:fill="auto"/>
            <w:noWrap/>
            <w:vAlign w:val="bottom"/>
            <w:hideMark/>
          </w:tcPr>
          <w:p w14:paraId="4646F32D" w14:textId="2BB8AC47" w:rsidR="00AF1ADC" w:rsidRPr="00C548A7" w:rsidRDefault="00504063"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r>
      <w:tr w:rsidR="00AF1ADC" w:rsidRPr="00D77DE9" w14:paraId="22689D30" w14:textId="77777777" w:rsidTr="00AF1ADC">
        <w:trPr>
          <w:trHeight w:val="300"/>
        </w:trPr>
        <w:tc>
          <w:tcPr>
            <w:tcW w:w="2552" w:type="dxa"/>
          </w:tcPr>
          <w:p w14:paraId="3FD0B133" w14:textId="12CC19B0"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D2391">
              <w:rPr>
                <w:rFonts w:eastAsia="Times New Roman" w:cs="Arial"/>
                <w:b/>
                <w:bCs/>
                <w:kern w:val="0"/>
                <w:sz w:val="18"/>
                <w:szCs w:val="18"/>
                <w:lang w:eastAsia="en-AU"/>
                <w14:ligatures w14:val="none"/>
              </w:rPr>
              <w:t>National-Sub National Government</w:t>
            </w:r>
          </w:p>
        </w:tc>
        <w:tc>
          <w:tcPr>
            <w:tcW w:w="4111" w:type="dxa"/>
            <w:shd w:val="clear" w:color="auto" w:fill="auto"/>
            <w:noWrap/>
            <w:vAlign w:val="center"/>
            <w:hideMark/>
          </w:tcPr>
          <w:p w14:paraId="34D5A903" w14:textId="5C33870C"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University of Colombo</w:t>
            </w:r>
          </w:p>
        </w:tc>
        <w:tc>
          <w:tcPr>
            <w:tcW w:w="992" w:type="dxa"/>
            <w:shd w:val="clear" w:color="auto" w:fill="auto"/>
            <w:noWrap/>
            <w:vAlign w:val="bottom"/>
            <w:hideMark/>
          </w:tcPr>
          <w:p w14:paraId="03C1A3EC"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c>
          <w:tcPr>
            <w:tcW w:w="1064" w:type="dxa"/>
            <w:shd w:val="clear" w:color="auto" w:fill="auto"/>
            <w:noWrap/>
            <w:vAlign w:val="bottom"/>
            <w:hideMark/>
          </w:tcPr>
          <w:p w14:paraId="36BA4151"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1ACC6B9B" w14:textId="77777777" w:rsidTr="00AF1ADC">
        <w:trPr>
          <w:trHeight w:val="300"/>
        </w:trPr>
        <w:tc>
          <w:tcPr>
            <w:tcW w:w="2552" w:type="dxa"/>
            <w:shd w:val="clear" w:color="auto" w:fill="DEEAF6" w:themeFill="accent5" w:themeFillTint="33"/>
          </w:tcPr>
          <w:p w14:paraId="2A3C8574" w14:textId="68AB6417" w:rsidR="00AF1ADC" w:rsidRPr="00C548A7" w:rsidRDefault="003C5968" w:rsidP="00C548A7">
            <w:pPr>
              <w:spacing w:after="0" w:line="240" w:lineRule="auto"/>
              <w:jc w:val="right"/>
              <w:rPr>
                <w:rFonts w:eastAsia="Times New Roman" w:cs="Arial"/>
                <w:b/>
                <w:bCs/>
                <w:kern w:val="0"/>
                <w:sz w:val="18"/>
                <w:szCs w:val="18"/>
                <w:lang w:eastAsia="en-AU"/>
                <w14:ligatures w14:val="none"/>
              </w:rPr>
            </w:pPr>
            <w:r>
              <w:rPr>
                <w:rFonts w:eastAsia="Times New Roman" w:cs="Arial"/>
                <w:b/>
                <w:bCs/>
                <w:kern w:val="0"/>
                <w:sz w:val="18"/>
                <w:szCs w:val="18"/>
                <w:lang w:eastAsia="en-AU"/>
                <w14:ligatures w14:val="none"/>
              </w:rPr>
              <w:t>Category</w:t>
            </w:r>
          </w:p>
        </w:tc>
        <w:tc>
          <w:tcPr>
            <w:tcW w:w="4111" w:type="dxa"/>
            <w:shd w:val="clear" w:color="auto" w:fill="DEEAF6" w:themeFill="accent5" w:themeFillTint="33"/>
          </w:tcPr>
          <w:p w14:paraId="22630F55" w14:textId="17CA91D6" w:rsidR="00AF1ADC" w:rsidRPr="00C548A7" w:rsidRDefault="00AF1ADC" w:rsidP="00C548A7">
            <w:pPr>
              <w:spacing w:after="0" w:line="240" w:lineRule="auto"/>
              <w:jc w:val="right"/>
              <w:rPr>
                <w:rFonts w:eastAsia="Times New Roman" w:cs="Arial"/>
                <w:b/>
                <w:bCs/>
                <w:kern w:val="0"/>
                <w:sz w:val="18"/>
                <w:szCs w:val="18"/>
                <w:lang w:eastAsia="en-AU"/>
                <w14:ligatures w14:val="none"/>
              </w:rPr>
            </w:pPr>
            <w:r w:rsidRPr="00C548A7">
              <w:rPr>
                <w:rFonts w:eastAsia="Times New Roman" w:cs="Arial"/>
                <w:b/>
                <w:bCs/>
                <w:kern w:val="0"/>
                <w:sz w:val="18"/>
                <w:szCs w:val="18"/>
                <w:lang w:eastAsia="en-AU"/>
                <w14:ligatures w14:val="none"/>
              </w:rPr>
              <w:t>National-Sub National Government</w:t>
            </w:r>
            <w:r w:rsidRPr="00D77DE9">
              <w:rPr>
                <w:rFonts w:eastAsia="Times New Roman" w:cs="Arial"/>
                <w:b/>
                <w:bCs/>
                <w:kern w:val="0"/>
                <w:sz w:val="18"/>
                <w:szCs w:val="18"/>
                <w:lang w:eastAsia="en-AU"/>
                <w14:ligatures w14:val="none"/>
              </w:rPr>
              <w:t xml:space="preserve"> </w:t>
            </w:r>
            <w:r w:rsidRPr="00C548A7">
              <w:rPr>
                <w:rFonts w:eastAsia="Times New Roman" w:cs="Arial"/>
                <w:b/>
                <w:bCs/>
                <w:kern w:val="0"/>
                <w:sz w:val="18"/>
                <w:szCs w:val="18"/>
                <w:lang w:eastAsia="en-AU"/>
                <w14:ligatures w14:val="none"/>
              </w:rPr>
              <w:t>Sub-Total</w:t>
            </w:r>
          </w:p>
        </w:tc>
        <w:tc>
          <w:tcPr>
            <w:tcW w:w="992" w:type="dxa"/>
            <w:shd w:val="clear" w:color="auto" w:fill="DEEAF6" w:themeFill="accent5" w:themeFillTint="33"/>
            <w:noWrap/>
            <w:vAlign w:val="bottom"/>
            <w:hideMark/>
          </w:tcPr>
          <w:p w14:paraId="4D500200" w14:textId="77777777" w:rsidR="00AF1ADC" w:rsidRPr="00C548A7" w:rsidRDefault="00AF1ADC" w:rsidP="00C548A7">
            <w:pPr>
              <w:spacing w:after="0" w:line="240" w:lineRule="auto"/>
              <w:jc w:val="center"/>
              <w:rPr>
                <w:rFonts w:eastAsia="Times New Roman" w:cs="Arial"/>
                <w:b/>
                <w:bCs/>
                <w:kern w:val="0"/>
                <w:sz w:val="18"/>
                <w:szCs w:val="18"/>
                <w:lang w:eastAsia="en-AU"/>
                <w14:ligatures w14:val="none"/>
              </w:rPr>
            </w:pPr>
            <w:r w:rsidRPr="00C548A7">
              <w:rPr>
                <w:rFonts w:eastAsia="Times New Roman" w:cs="Arial"/>
                <w:b/>
                <w:bCs/>
                <w:kern w:val="0"/>
                <w:sz w:val="18"/>
                <w:szCs w:val="18"/>
                <w:lang w:eastAsia="en-AU"/>
                <w14:ligatures w14:val="none"/>
              </w:rPr>
              <w:t>17</w:t>
            </w:r>
          </w:p>
        </w:tc>
        <w:tc>
          <w:tcPr>
            <w:tcW w:w="1064" w:type="dxa"/>
            <w:shd w:val="clear" w:color="auto" w:fill="DEEAF6" w:themeFill="accent5" w:themeFillTint="33"/>
            <w:noWrap/>
            <w:vAlign w:val="bottom"/>
            <w:hideMark/>
          </w:tcPr>
          <w:p w14:paraId="116996D7" w14:textId="77777777" w:rsidR="00AF1ADC" w:rsidRPr="00C548A7" w:rsidRDefault="00AF1ADC" w:rsidP="00C548A7">
            <w:pPr>
              <w:spacing w:after="0" w:line="240" w:lineRule="auto"/>
              <w:jc w:val="center"/>
              <w:rPr>
                <w:rFonts w:eastAsia="Times New Roman" w:cs="Arial"/>
                <w:b/>
                <w:bCs/>
                <w:kern w:val="0"/>
                <w:sz w:val="18"/>
                <w:szCs w:val="18"/>
                <w:lang w:eastAsia="en-AU"/>
                <w14:ligatures w14:val="none"/>
              </w:rPr>
            </w:pPr>
            <w:r w:rsidRPr="00C548A7">
              <w:rPr>
                <w:rFonts w:eastAsia="Times New Roman" w:cs="Arial"/>
                <w:b/>
                <w:bCs/>
                <w:kern w:val="0"/>
                <w:sz w:val="18"/>
                <w:szCs w:val="18"/>
                <w:lang w:eastAsia="en-AU"/>
                <w14:ligatures w14:val="none"/>
              </w:rPr>
              <w:t>12</w:t>
            </w:r>
          </w:p>
        </w:tc>
      </w:tr>
      <w:tr w:rsidR="00100FB7" w:rsidRPr="00D77DE9" w14:paraId="1B174041" w14:textId="77777777" w:rsidTr="00AF1ADC">
        <w:trPr>
          <w:trHeight w:val="343"/>
        </w:trPr>
        <w:tc>
          <w:tcPr>
            <w:tcW w:w="2552" w:type="dxa"/>
          </w:tcPr>
          <w:p w14:paraId="079E4624" w14:textId="7E485158" w:rsidR="00100FB7" w:rsidRPr="00D77DE9" w:rsidRDefault="00100FB7" w:rsidP="00AF1ADC">
            <w:pPr>
              <w:spacing w:after="0" w:line="240" w:lineRule="auto"/>
              <w:jc w:val="center"/>
              <w:rPr>
                <w:rFonts w:eastAsia="Times New Roman" w:cs="Arial"/>
                <w:kern w:val="0"/>
                <w:sz w:val="18"/>
                <w:szCs w:val="18"/>
                <w:lang w:eastAsia="en-AU"/>
                <w14:ligatures w14:val="none"/>
              </w:rPr>
            </w:pPr>
            <w:r w:rsidRPr="00C548A7">
              <w:rPr>
                <w:rFonts w:eastAsia="Times New Roman" w:cs="Arial"/>
                <w:b/>
                <w:bCs/>
                <w:kern w:val="0"/>
                <w:sz w:val="18"/>
                <w:szCs w:val="18"/>
                <w:lang w:eastAsia="en-AU"/>
                <w14:ligatures w14:val="none"/>
              </w:rPr>
              <w:t>Private Sector/Others</w:t>
            </w:r>
          </w:p>
        </w:tc>
        <w:tc>
          <w:tcPr>
            <w:tcW w:w="4111" w:type="dxa"/>
            <w:shd w:val="clear" w:color="auto" w:fill="auto"/>
            <w:noWrap/>
            <w:vAlign w:val="center"/>
            <w:hideMark/>
          </w:tcPr>
          <w:p w14:paraId="599DCBD6" w14:textId="3233C877" w:rsidR="00100FB7" w:rsidRPr="00C548A7" w:rsidRDefault="00100FB7" w:rsidP="00C548A7">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 xml:space="preserve">SL Federation of Chambers of Commerce </w:t>
            </w:r>
          </w:p>
        </w:tc>
        <w:tc>
          <w:tcPr>
            <w:tcW w:w="992" w:type="dxa"/>
            <w:shd w:val="clear" w:color="auto" w:fill="auto"/>
            <w:noWrap/>
            <w:vAlign w:val="bottom"/>
            <w:hideMark/>
          </w:tcPr>
          <w:p w14:paraId="15A1C928" w14:textId="77777777" w:rsidR="00100FB7" w:rsidRPr="00C548A7" w:rsidRDefault="00100FB7" w:rsidP="00C548A7">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3</w:t>
            </w:r>
          </w:p>
        </w:tc>
        <w:tc>
          <w:tcPr>
            <w:tcW w:w="1064" w:type="dxa"/>
            <w:shd w:val="clear" w:color="auto" w:fill="auto"/>
            <w:noWrap/>
            <w:vAlign w:val="bottom"/>
            <w:hideMark/>
          </w:tcPr>
          <w:p w14:paraId="7AAEB308" w14:textId="77777777" w:rsidR="00100FB7" w:rsidRPr="00C548A7" w:rsidRDefault="00100FB7" w:rsidP="00C548A7">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2AFD5018" w14:textId="77777777" w:rsidTr="00AF1ADC">
        <w:trPr>
          <w:trHeight w:val="300"/>
        </w:trPr>
        <w:tc>
          <w:tcPr>
            <w:tcW w:w="2552" w:type="dxa"/>
          </w:tcPr>
          <w:p w14:paraId="4EE38100" w14:textId="2C0A1827"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b/>
                <w:bCs/>
                <w:kern w:val="0"/>
                <w:sz w:val="18"/>
                <w:szCs w:val="18"/>
                <w:lang w:eastAsia="en-AU"/>
                <w14:ligatures w14:val="none"/>
              </w:rPr>
              <w:t>Private Sector/Others</w:t>
            </w:r>
          </w:p>
        </w:tc>
        <w:tc>
          <w:tcPr>
            <w:tcW w:w="4111" w:type="dxa"/>
            <w:shd w:val="clear" w:color="auto" w:fill="auto"/>
            <w:noWrap/>
            <w:vAlign w:val="center"/>
            <w:hideMark/>
          </w:tcPr>
          <w:p w14:paraId="6608CB50" w14:textId="62C23120"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SL Women’s Business Chamber</w:t>
            </w:r>
          </w:p>
        </w:tc>
        <w:tc>
          <w:tcPr>
            <w:tcW w:w="992" w:type="dxa"/>
            <w:shd w:val="clear" w:color="auto" w:fill="auto"/>
            <w:noWrap/>
            <w:vAlign w:val="bottom"/>
            <w:hideMark/>
          </w:tcPr>
          <w:p w14:paraId="7A6CA3C3"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c>
          <w:tcPr>
            <w:tcW w:w="1064" w:type="dxa"/>
            <w:shd w:val="clear" w:color="auto" w:fill="auto"/>
            <w:noWrap/>
            <w:vAlign w:val="bottom"/>
            <w:hideMark/>
          </w:tcPr>
          <w:p w14:paraId="34D358AA" w14:textId="3084DAA1" w:rsidR="00AF1ADC" w:rsidRPr="00C548A7" w:rsidRDefault="003C5968"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r>
      <w:tr w:rsidR="00AF1ADC" w:rsidRPr="00D77DE9" w14:paraId="47DC0FBF" w14:textId="77777777" w:rsidTr="00AF1ADC">
        <w:trPr>
          <w:trHeight w:val="300"/>
        </w:trPr>
        <w:tc>
          <w:tcPr>
            <w:tcW w:w="2552" w:type="dxa"/>
          </w:tcPr>
          <w:p w14:paraId="4355D896" w14:textId="1A4D5927"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b/>
                <w:bCs/>
                <w:kern w:val="0"/>
                <w:sz w:val="18"/>
                <w:szCs w:val="18"/>
                <w:lang w:eastAsia="en-AU"/>
                <w14:ligatures w14:val="none"/>
              </w:rPr>
              <w:t>Private Sector/Others</w:t>
            </w:r>
          </w:p>
        </w:tc>
        <w:tc>
          <w:tcPr>
            <w:tcW w:w="4111" w:type="dxa"/>
            <w:shd w:val="clear" w:color="auto" w:fill="auto"/>
            <w:noWrap/>
            <w:vAlign w:val="center"/>
            <w:hideMark/>
          </w:tcPr>
          <w:p w14:paraId="52F6767E" w14:textId="7DF53742"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SL Chef’s Guild</w:t>
            </w:r>
          </w:p>
        </w:tc>
        <w:tc>
          <w:tcPr>
            <w:tcW w:w="992" w:type="dxa"/>
            <w:shd w:val="clear" w:color="auto" w:fill="auto"/>
            <w:noWrap/>
            <w:vAlign w:val="bottom"/>
            <w:hideMark/>
          </w:tcPr>
          <w:p w14:paraId="542CAE71" w14:textId="4447CDD5" w:rsidR="00AF1ADC" w:rsidRPr="00C548A7" w:rsidRDefault="003C5968"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c>
          <w:tcPr>
            <w:tcW w:w="1064" w:type="dxa"/>
            <w:shd w:val="clear" w:color="auto" w:fill="auto"/>
            <w:noWrap/>
            <w:vAlign w:val="bottom"/>
            <w:hideMark/>
          </w:tcPr>
          <w:p w14:paraId="512D09C1"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2</w:t>
            </w:r>
          </w:p>
        </w:tc>
      </w:tr>
      <w:tr w:rsidR="00AF1ADC" w:rsidRPr="00D77DE9" w14:paraId="34174385" w14:textId="77777777" w:rsidTr="00AF1ADC">
        <w:trPr>
          <w:trHeight w:val="300"/>
        </w:trPr>
        <w:tc>
          <w:tcPr>
            <w:tcW w:w="2552" w:type="dxa"/>
          </w:tcPr>
          <w:p w14:paraId="2EFD4CFC" w14:textId="2461DD80"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b/>
                <w:bCs/>
                <w:kern w:val="0"/>
                <w:sz w:val="18"/>
                <w:szCs w:val="18"/>
                <w:lang w:eastAsia="en-AU"/>
                <w14:ligatures w14:val="none"/>
              </w:rPr>
              <w:t>Private Sector/Others</w:t>
            </w:r>
          </w:p>
        </w:tc>
        <w:tc>
          <w:tcPr>
            <w:tcW w:w="4111" w:type="dxa"/>
            <w:shd w:val="clear" w:color="auto" w:fill="auto"/>
            <w:noWrap/>
            <w:vAlign w:val="center"/>
            <w:hideMark/>
          </w:tcPr>
          <w:p w14:paraId="6054FC09" w14:textId="242B5F8C"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SL Tourism Alliance</w:t>
            </w:r>
          </w:p>
        </w:tc>
        <w:tc>
          <w:tcPr>
            <w:tcW w:w="992" w:type="dxa"/>
            <w:shd w:val="clear" w:color="auto" w:fill="auto"/>
            <w:noWrap/>
            <w:vAlign w:val="bottom"/>
            <w:hideMark/>
          </w:tcPr>
          <w:p w14:paraId="3755C375" w14:textId="2EE2D7F4" w:rsidR="00AF1ADC" w:rsidRPr="00C548A7" w:rsidRDefault="003C5968"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c>
          <w:tcPr>
            <w:tcW w:w="1064" w:type="dxa"/>
            <w:shd w:val="clear" w:color="auto" w:fill="auto"/>
            <w:noWrap/>
            <w:vAlign w:val="bottom"/>
            <w:hideMark/>
          </w:tcPr>
          <w:p w14:paraId="70381F57"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3E0B0AE2" w14:textId="77777777" w:rsidTr="00AF1ADC">
        <w:trPr>
          <w:trHeight w:val="300"/>
        </w:trPr>
        <w:tc>
          <w:tcPr>
            <w:tcW w:w="2552" w:type="dxa"/>
          </w:tcPr>
          <w:p w14:paraId="4F799F11" w14:textId="597B310B"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b/>
                <w:bCs/>
                <w:kern w:val="0"/>
                <w:sz w:val="18"/>
                <w:szCs w:val="18"/>
                <w:lang w:eastAsia="en-AU"/>
                <w14:ligatures w14:val="none"/>
              </w:rPr>
              <w:t>Private Sector/Others</w:t>
            </w:r>
          </w:p>
        </w:tc>
        <w:tc>
          <w:tcPr>
            <w:tcW w:w="4111" w:type="dxa"/>
            <w:shd w:val="clear" w:color="auto" w:fill="auto"/>
            <w:noWrap/>
            <w:vAlign w:val="center"/>
            <w:hideMark/>
          </w:tcPr>
          <w:p w14:paraId="7B8602FB" w14:textId="028BFD1B"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Eastern Province Tourism Bureau, Trinco</w:t>
            </w:r>
          </w:p>
        </w:tc>
        <w:tc>
          <w:tcPr>
            <w:tcW w:w="992" w:type="dxa"/>
            <w:shd w:val="clear" w:color="auto" w:fill="auto"/>
            <w:noWrap/>
            <w:vAlign w:val="bottom"/>
            <w:hideMark/>
          </w:tcPr>
          <w:p w14:paraId="5F2D43D4" w14:textId="7EFE86E5" w:rsidR="00AF1ADC" w:rsidRPr="00C548A7" w:rsidRDefault="003C5968"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c>
          <w:tcPr>
            <w:tcW w:w="1064" w:type="dxa"/>
            <w:shd w:val="clear" w:color="auto" w:fill="auto"/>
            <w:noWrap/>
            <w:vAlign w:val="bottom"/>
            <w:hideMark/>
          </w:tcPr>
          <w:p w14:paraId="6690048A"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2D549E6A" w14:textId="77777777" w:rsidTr="00AF1ADC">
        <w:trPr>
          <w:trHeight w:val="300"/>
        </w:trPr>
        <w:tc>
          <w:tcPr>
            <w:tcW w:w="2552" w:type="dxa"/>
          </w:tcPr>
          <w:p w14:paraId="0A259359" w14:textId="66156004"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b/>
                <w:bCs/>
                <w:kern w:val="0"/>
                <w:sz w:val="18"/>
                <w:szCs w:val="18"/>
                <w:lang w:eastAsia="en-AU"/>
                <w14:ligatures w14:val="none"/>
              </w:rPr>
              <w:t>Private Sector/Others</w:t>
            </w:r>
          </w:p>
        </w:tc>
        <w:tc>
          <w:tcPr>
            <w:tcW w:w="4111" w:type="dxa"/>
            <w:shd w:val="clear" w:color="auto" w:fill="auto"/>
            <w:noWrap/>
            <w:vAlign w:val="bottom"/>
            <w:hideMark/>
          </w:tcPr>
          <w:p w14:paraId="48AD5765" w14:textId="7CF97C61"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Palladium - SLSU (x3)</w:t>
            </w:r>
          </w:p>
        </w:tc>
        <w:tc>
          <w:tcPr>
            <w:tcW w:w="992" w:type="dxa"/>
            <w:shd w:val="clear" w:color="auto" w:fill="auto"/>
            <w:noWrap/>
            <w:vAlign w:val="bottom"/>
            <w:hideMark/>
          </w:tcPr>
          <w:p w14:paraId="3CFE889F"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2</w:t>
            </w:r>
          </w:p>
        </w:tc>
        <w:tc>
          <w:tcPr>
            <w:tcW w:w="1064" w:type="dxa"/>
            <w:shd w:val="clear" w:color="auto" w:fill="auto"/>
            <w:noWrap/>
            <w:vAlign w:val="bottom"/>
            <w:hideMark/>
          </w:tcPr>
          <w:p w14:paraId="0BCC07D1"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2</w:t>
            </w:r>
          </w:p>
        </w:tc>
      </w:tr>
      <w:tr w:rsidR="00AF1ADC" w:rsidRPr="00D77DE9" w14:paraId="6854F5CA" w14:textId="77777777" w:rsidTr="00AF1ADC">
        <w:trPr>
          <w:trHeight w:val="300"/>
        </w:trPr>
        <w:tc>
          <w:tcPr>
            <w:tcW w:w="2552" w:type="dxa"/>
          </w:tcPr>
          <w:p w14:paraId="507888D2" w14:textId="5D115E4E"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b/>
                <w:bCs/>
                <w:kern w:val="0"/>
                <w:sz w:val="18"/>
                <w:szCs w:val="18"/>
                <w:lang w:eastAsia="en-AU"/>
                <w14:ligatures w14:val="none"/>
              </w:rPr>
              <w:t>Private Sector/Others</w:t>
            </w:r>
          </w:p>
        </w:tc>
        <w:tc>
          <w:tcPr>
            <w:tcW w:w="4111" w:type="dxa"/>
            <w:shd w:val="clear" w:color="auto" w:fill="auto"/>
            <w:noWrap/>
            <w:vAlign w:val="center"/>
            <w:hideMark/>
          </w:tcPr>
          <w:p w14:paraId="224E18E8" w14:textId="6FBA1305"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S4IG Project Team (x2)</w:t>
            </w:r>
          </w:p>
        </w:tc>
        <w:tc>
          <w:tcPr>
            <w:tcW w:w="992" w:type="dxa"/>
            <w:shd w:val="clear" w:color="auto" w:fill="auto"/>
            <w:noWrap/>
            <w:vAlign w:val="bottom"/>
            <w:hideMark/>
          </w:tcPr>
          <w:p w14:paraId="291E524D"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4</w:t>
            </w:r>
          </w:p>
        </w:tc>
        <w:tc>
          <w:tcPr>
            <w:tcW w:w="1064" w:type="dxa"/>
            <w:shd w:val="clear" w:color="auto" w:fill="auto"/>
            <w:noWrap/>
            <w:vAlign w:val="bottom"/>
            <w:hideMark/>
          </w:tcPr>
          <w:p w14:paraId="0B481B88"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3</w:t>
            </w:r>
          </w:p>
        </w:tc>
      </w:tr>
      <w:tr w:rsidR="00AF1ADC" w:rsidRPr="00D77DE9" w14:paraId="42BB5965" w14:textId="77777777" w:rsidTr="00AF1ADC">
        <w:trPr>
          <w:trHeight w:val="300"/>
        </w:trPr>
        <w:tc>
          <w:tcPr>
            <w:tcW w:w="2552" w:type="dxa"/>
          </w:tcPr>
          <w:p w14:paraId="49F4A313" w14:textId="7E5BC2E7"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b/>
                <w:bCs/>
                <w:kern w:val="0"/>
                <w:sz w:val="18"/>
                <w:szCs w:val="18"/>
                <w:lang w:eastAsia="en-AU"/>
                <w14:ligatures w14:val="none"/>
              </w:rPr>
              <w:t>Private Sector/Others</w:t>
            </w:r>
          </w:p>
        </w:tc>
        <w:tc>
          <w:tcPr>
            <w:tcW w:w="4111" w:type="dxa"/>
            <w:shd w:val="clear" w:color="auto" w:fill="auto"/>
            <w:noWrap/>
            <w:vAlign w:val="center"/>
            <w:hideMark/>
          </w:tcPr>
          <w:p w14:paraId="1E6627DE" w14:textId="5F0124FB" w:rsidR="00AF1ADC" w:rsidRPr="00C548A7" w:rsidRDefault="00AF1ADC" w:rsidP="00AF1ADC">
            <w:pPr>
              <w:spacing w:after="0" w:line="240" w:lineRule="auto"/>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S4IG Former Team Leader</w:t>
            </w:r>
          </w:p>
        </w:tc>
        <w:tc>
          <w:tcPr>
            <w:tcW w:w="992" w:type="dxa"/>
            <w:shd w:val="clear" w:color="auto" w:fill="auto"/>
            <w:noWrap/>
            <w:vAlign w:val="bottom"/>
            <w:hideMark/>
          </w:tcPr>
          <w:p w14:paraId="50142F30" w14:textId="16FE3B23" w:rsidR="00AF1ADC" w:rsidRPr="00C548A7" w:rsidRDefault="003C5968" w:rsidP="00AF1ADC">
            <w:pPr>
              <w:spacing w:after="0" w:line="240" w:lineRule="auto"/>
              <w:jc w:val="center"/>
              <w:rPr>
                <w:rFonts w:eastAsia="Times New Roman" w:cs="Arial"/>
                <w:color w:val="000000"/>
                <w:kern w:val="0"/>
                <w:sz w:val="18"/>
                <w:szCs w:val="18"/>
                <w:lang w:eastAsia="en-AU"/>
                <w14:ligatures w14:val="none"/>
              </w:rPr>
            </w:pPr>
            <w:r>
              <w:rPr>
                <w:rFonts w:eastAsia="Times New Roman" w:cs="Arial"/>
                <w:color w:val="000000"/>
                <w:kern w:val="0"/>
                <w:sz w:val="18"/>
                <w:szCs w:val="18"/>
                <w:lang w:eastAsia="en-AU"/>
                <w14:ligatures w14:val="none"/>
              </w:rPr>
              <w:t>0</w:t>
            </w:r>
          </w:p>
        </w:tc>
        <w:tc>
          <w:tcPr>
            <w:tcW w:w="1064" w:type="dxa"/>
            <w:shd w:val="clear" w:color="auto" w:fill="auto"/>
            <w:noWrap/>
            <w:vAlign w:val="bottom"/>
            <w:hideMark/>
          </w:tcPr>
          <w:p w14:paraId="31631F7A" w14:textId="77777777" w:rsidR="00AF1ADC" w:rsidRPr="00C548A7" w:rsidRDefault="00AF1ADC" w:rsidP="00AF1ADC">
            <w:pPr>
              <w:spacing w:after="0" w:line="240" w:lineRule="auto"/>
              <w:jc w:val="center"/>
              <w:rPr>
                <w:rFonts w:eastAsia="Times New Roman" w:cs="Arial"/>
                <w:color w:val="000000"/>
                <w:kern w:val="0"/>
                <w:sz w:val="18"/>
                <w:szCs w:val="18"/>
                <w:lang w:eastAsia="en-AU"/>
                <w14:ligatures w14:val="none"/>
              </w:rPr>
            </w:pPr>
            <w:r w:rsidRPr="00C548A7">
              <w:rPr>
                <w:rFonts w:eastAsia="Times New Roman" w:cs="Arial"/>
                <w:color w:val="000000"/>
                <w:kern w:val="0"/>
                <w:sz w:val="18"/>
                <w:szCs w:val="18"/>
                <w:lang w:eastAsia="en-AU"/>
                <w14:ligatures w14:val="none"/>
              </w:rPr>
              <w:t>1</w:t>
            </w:r>
          </w:p>
        </w:tc>
      </w:tr>
      <w:tr w:rsidR="00AF1ADC" w:rsidRPr="00D77DE9" w14:paraId="5482DEEA" w14:textId="77777777" w:rsidTr="00AF1ADC">
        <w:trPr>
          <w:trHeight w:val="300"/>
        </w:trPr>
        <w:tc>
          <w:tcPr>
            <w:tcW w:w="2552" w:type="dxa"/>
            <w:shd w:val="clear" w:color="auto" w:fill="DEEAF6" w:themeFill="accent5" w:themeFillTint="33"/>
          </w:tcPr>
          <w:p w14:paraId="522F30D3" w14:textId="7CE2B209" w:rsidR="00AF1ADC" w:rsidRPr="00C548A7" w:rsidRDefault="003C5968" w:rsidP="0028218E">
            <w:pPr>
              <w:spacing w:after="0" w:line="240" w:lineRule="auto"/>
              <w:jc w:val="right"/>
              <w:rPr>
                <w:rFonts w:eastAsia="Times New Roman" w:cs="Arial"/>
                <w:b/>
                <w:bCs/>
                <w:kern w:val="0"/>
                <w:sz w:val="18"/>
                <w:szCs w:val="18"/>
                <w:lang w:eastAsia="en-AU"/>
                <w14:ligatures w14:val="none"/>
              </w:rPr>
            </w:pPr>
            <w:r>
              <w:rPr>
                <w:rFonts w:eastAsia="Times New Roman" w:cs="Arial"/>
                <w:b/>
                <w:bCs/>
                <w:kern w:val="0"/>
                <w:sz w:val="18"/>
                <w:szCs w:val="18"/>
                <w:lang w:eastAsia="en-AU"/>
                <w14:ligatures w14:val="none"/>
              </w:rPr>
              <w:t>Category</w:t>
            </w:r>
          </w:p>
        </w:tc>
        <w:tc>
          <w:tcPr>
            <w:tcW w:w="4111" w:type="dxa"/>
            <w:shd w:val="clear" w:color="auto" w:fill="DEEAF6" w:themeFill="accent5" w:themeFillTint="33"/>
          </w:tcPr>
          <w:p w14:paraId="64ADAAC4" w14:textId="3D0D39EF" w:rsidR="00AF1ADC" w:rsidRPr="00C548A7" w:rsidRDefault="00AF1ADC" w:rsidP="0028218E">
            <w:pPr>
              <w:spacing w:after="0" w:line="240" w:lineRule="auto"/>
              <w:jc w:val="right"/>
              <w:rPr>
                <w:rFonts w:eastAsia="Times New Roman" w:cs="Arial"/>
                <w:b/>
                <w:bCs/>
                <w:kern w:val="0"/>
                <w:sz w:val="18"/>
                <w:szCs w:val="18"/>
                <w:lang w:eastAsia="en-AU"/>
                <w14:ligatures w14:val="none"/>
              </w:rPr>
            </w:pPr>
            <w:r w:rsidRPr="00C548A7">
              <w:rPr>
                <w:rFonts w:eastAsia="Times New Roman" w:cs="Arial"/>
                <w:b/>
                <w:bCs/>
                <w:kern w:val="0"/>
                <w:sz w:val="18"/>
                <w:szCs w:val="18"/>
                <w:lang w:eastAsia="en-AU"/>
                <w14:ligatures w14:val="none"/>
              </w:rPr>
              <w:t>Private Sector/Others Sub-Total</w:t>
            </w:r>
          </w:p>
        </w:tc>
        <w:tc>
          <w:tcPr>
            <w:tcW w:w="992" w:type="dxa"/>
            <w:shd w:val="clear" w:color="auto" w:fill="DEEAF6" w:themeFill="accent5" w:themeFillTint="33"/>
            <w:noWrap/>
            <w:vAlign w:val="bottom"/>
            <w:hideMark/>
          </w:tcPr>
          <w:p w14:paraId="757D0109" w14:textId="77777777" w:rsidR="00AF1ADC" w:rsidRPr="00C548A7" w:rsidRDefault="00AF1ADC" w:rsidP="0028218E">
            <w:pPr>
              <w:spacing w:after="0" w:line="240" w:lineRule="auto"/>
              <w:jc w:val="right"/>
              <w:rPr>
                <w:rFonts w:eastAsia="Times New Roman" w:cs="Arial"/>
                <w:b/>
                <w:bCs/>
                <w:kern w:val="0"/>
                <w:sz w:val="18"/>
                <w:szCs w:val="18"/>
                <w:lang w:eastAsia="en-AU"/>
                <w14:ligatures w14:val="none"/>
              </w:rPr>
            </w:pPr>
            <w:r w:rsidRPr="00C548A7">
              <w:rPr>
                <w:rFonts w:eastAsia="Times New Roman" w:cs="Arial"/>
                <w:b/>
                <w:bCs/>
                <w:kern w:val="0"/>
                <w:sz w:val="18"/>
                <w:szCs w:val="18"/>
                <w:lang w:eastAsia="en-AU"/>
                <w14:ligatures w14:val="none"/>
              </w:rPr>
              <w:t>10</w:t>
            </w:r>
          </w:p>
        </w:tc>
        <w:tc>
          <w:tcPr>
            <w:tcW w:w="1064" w:type="dxa"/>
            <w:shd w:val="clear" w:color="auto" w:fill="DEEAF6" w:themeFill="accent5" w:themeFillTint="33"/>
            <w:noWrap/>
            <w:vAlign w:val="bottom"/>
            <w:hideMark/>
          </w:tcPr>
          <w:p w14:paraId="579D9C52" w14:textId="77777777" w:rsidR="00AF1ADC" w:rsidRPr="00C548A7" w:rsidRDefault="00AF1ADC" w:rsidP="0028218E">
            <w:pPr>
              <w:spacing w:after="0" w:line="240" w:lineRule="auto"/>
              <w:jc w:val="right"/>
              <w:rPr>
                <w:rFonts w:eastAsia="Times New Roman" w:cs="Arial"/>
                <w:b/>
                <w:bCs/>
                <w:kern w:val="0"/>
                <w:sz w:val="18"/>
                <w:szCs w:val="18"/>
                <w:lang w:eastAsia="en-AU"/>
                <w14:ligatures w14:val="none"/>
              </w:rPr>
            </w:pPr>
            <w:r w:rsidRPr="00C548A7">
              <w:rPr>
                <w:rFonts w:eastAsia="Times New Roman" w:cs="Arial"/>
                <w:b/>
                <w:bCs/>
                <w:kern w:val="0"/>
                <w:sz w:val="18"/>
                <w:szCs w:val="18"/>
                <w:lang w:eastAsia="en-AU"/>
                <w14:ligatures w14:val="none"/>
              </w:rPr>
              <w:t>11</w:t>
            </w:r>
          </w:p>
        </w:tc>
      </w:tr>
      <w:tr w:rsidR="00100FB7" w:rsidRPr="00D77DE9" w14:paraId="25FA96BB" w14:textId="77777777" w:rsidTr="00AF1ADC">
        <w:trPr>
          <w:trHeight w:val="300"/>
        </w:trPr>
        <w:tc>
          <w:tcPr>
            <w:tcW w:w="2552" w:type="dxa"/>
          </w:tcPr>
          <w:p w14:paraId="218E3C9D" w14:textId="5962A239" w:rsidR="00100FB7" w:rsidRPr="00D77DE9" w:rsidRDefault="00100FB7" w:rsidP="00AF1ADC">
            <w:pPr>
              <w:spacing w:after="0" w:line="240" w:lineRule="auto"/>
              <w:jc w:val="center"/>
              <w:rPr>
                <w:rFonts w:eastAsia="Times New Roman" w:cs="Arial"/>
                <w:kern w:val="0"/>
                <w:sz w:val="18"/>
                <w:szCs w:val="18"/>
                <w:lang w:eastAsia="en-AU"/>
                <w14:ligatures w14:val="none"/>
              </w:rPr>
            </w:pPr>
            <w:r w:rsidRPr="00B61C87">
              <w:rPr>
                <w:rFonts w:eastAsia="Times New Roman" w:cs="Arial"/>
                <w:b/>
                <w:bCs/>
                <w:kern w:val="0"/>
                <w:sz w:val="18"/>
                <w:szCs w:val="18"/>
                <w:lang w:eastAsia="en-AU"/>
                <w14:ligatures w14:val="none"/>
              </w:rPr>
              <w:t>Partners/</w:t>
            </w:r>
            <w:r w:rsidR="001850FE" w:rsidRPr="00D77DE9">
              <w:rPr>
                <w:rFonts w:eastAsia="Times New Roman" w:cs="Arial"/>
                <w:b/>
                <w:bCs/>
                <w:kern w:val="0"/>
                <w:sz w:val="18"/>
                <w:szCs w:val="18"/>
                <w:lang w:eastAsia="en-AU"/>
                <w14:ligatures w14:val="none"/>
              </w:rPr>
              <w:t xml:space="preserve"> </w:t>
            </w:r>
            <w:r w:rsidRPr="00B61C87">
              <w:rPr>
                <w:rFonts w:eastAsia="Times New Roman" w:cs="Arial"/>
                <w:b/>
                <w:bCs/>
                <w:kern w:val="0"/>
                <w:sz w:val="18"/>
                <w:szCs w:val="18"/>
                <w:lang w:eastAsia="en-AU"/>
                <w14:ligatures w14:val="none"/>
              </w:rPr>
              <w:t>Beneficiaries</w:t>
            </w:r>
          </w:p>
        </w:tc>
        <w:tc>
          <w:tcPr>
            <w:tcW w:w="4111" w:type="dxa"/>
            <w:shd w:val="clear" w:color="auto" w:fill="auto"/>
            <w:noWrap/>
            <w:vAlign w:val="bottom"/>
            <w:hideMark/>
          </w:tcPr>
          <w:p w14:paraId="24A2538E" w14:textId="7F05EE27" w:rsidR="00100FB7" w:rsidRPr="00B61C87" w:rsidRDefault="00100FB7" w:rsidP="00B61C87">
            <w:pPr>
              <w:spacing w:after="0" w:line="240" w:lineRule="auto"/>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MSME Operators, Anuradhapura</w:t>
            </w:r>
          </w:p>
        </w:tc>
        <w:tc>
          <w:tcPr>
            <w:tcW w:w="992" w:type="dxa"/>
            <w:shd w:val="clear" w:color="auto" w:fill="auto"/>
            <w:noWrap/>
            <w:vAlign w:val="bottom"/>
            <w:hideMark/>
          </w:tcPr>
          <w:p w14:paraId="026C3300" w14:textId="77777777" w:rsidR="00100FB7" w:rsidRPr="00B61C87" w:rsidRDefault="00100FB7" w:rsidP="00B61C87">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3</w:t>
            </w:r>
          </w:p>
        </w:tc>
        <w:tc>
          <w:tcPr>
            <w:tcW w:w="1064" w:type="dxa"/>
            <w:shd w:val="clear" w:color="auto" w:fill="auto"/>
            <w:noWrap/>
            <w:vAlign w:val="bottom"/>
            <w:hideMark/>
          </w:tcPr>
          <w:p w14:paraId="0BED3443" w14:textId="77777777" w:rsidR="00100FB7" w:rsidRPr="00B61C87" w:rsidRDefault="00100FB7" w:rsidP="00B61C87">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1</w:t>
            </w:r>
          </w:p>
        </w:tc>
      </w:tr>
      <w:tr w:rsidR="00AF1ADC" w:rsidRPr="00D77DE9" w14:paraId="10947024" w14:textId="77777777" w:rsidTr="00AF1ADC">
        <w:trPr>
          <w:trHeight w:val="300"/>
        </w:trPr>
        <w:tc>
          <w:tcPr>
            <w:tcW w:w="2552" w:type="dxa"/>
          </w:tcPr>
          <w:p w14:paraId="0E1BC14A" w14:textId="18BFE913"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b/>
                <w:bCs/>
                <w:kern w:val="0"/>
                <w:sz w:val="18"/>
                <w:szCs w:val="18"/>
                <w:lang w:eastAsia="en-AU"/>
                <w14:ligatures w14:val="none"/>
              </w:rPr>
              <w:t>Partners/</w:t>
            </w:r>
            <w:r w:rsidRPr="00D77DE9">
              <w:rPr>
                <w:rFonts w:eastAsia="Times New Roman" w:cs="Arial"/>
                <w:b/>
                <w:bCs/>
                <w:kern w:val="0"/>
                <w:sz w:val="18"/>
                <w:szCs w:val="18"/>
                <w:lang w:eastAsia="en-AU"/>
                <w14:ligatures w14:val="none"/>
              </w:rPr>
              <w:t xml:space="preserve"> </w:t>
            </w:r>
            <w:r w:rsidRPr="00B61C87">
              <w:rPr>
                <w:rFonts w:eastAsia="Times New Roman" w:cs="Arial"/>
                <w:b/>
                <w:bCs/>
                <w:kern w:val="0"/>
                <w:sz w:val="18"/>
                <w:szCs w:val="18"/>
                <w:lang w:eastAsia="en-AU"/>
                <w14:ligatures w14:val="none"/>
              </w:rPr>
              <w:t>Beneficiaries</w:t>
            </w:r>
          </w:p>
        </w:tc>
        <w:tc>
          <w:tcPr>
            <w:tcW w:w="4111" w:type="dxa"/>
            <w:shd w:val="clear" w:color="auto" w:fill="auto"/>
            <w:noWrap/>
            <w:vAlign w:val="center"/>
            <w:hideMark/>
          </w:tcPr>
          <w:p w14:paraId="19754ABC" w14:textId="06628F2F" w:rsidR="00AF1ADC" w:rsidRPr="00B61C87" w:rsidRDefault="00AF1ADC" w:rsidP="00AF1ADC">
            <w:pPr>
              <w:spacing w:after="0" w:line="240" w:lineRule="auto"/>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AHAM Trincomalee</w:t>
            </w:r>
          </w:p>
        </w:tc>
        <w:tc>
          <w:tcPr>
            <w:tcW w:w="992" w:type="dxa"/>
            <w:shd w:val="clear" w:color="auto" w:fill="auto"/>
            <w:noWrap/>
            <w:vAlign w:val="bottom"/>
            <w:hideMark/>
          </w:tcPr>
          <w:p w14:paraId="43C0CB7A"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2</w:t>
            </w:r>
          </w:p>
        </w:tc>
        <w:tc>
          <w:tcPr>
            <w:tcW w:w="1064" w:type="dxa"/>
            <w:shd w:val="clear" w:color="auto" w:fill="auto"/>
            <w:noWrap/>
            <w:vAlign w:val="bottom"/>
            <w:hideMark/>
          </w:tcPr>
          <w:p w14:paraId="564AD9DA"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2</w:t>
            </w:r>
          </w:p>
        </w:tc>
      </w:tr>
      <w:tr w:rsidR="00AF1ADC" w:rsidRPr="00D77DE9" w14:paraId="1AA39CE7" w14:textId="77777777" w:rsidTr="00AF1ADC">
        <w:trPr>
          <w:trHeight w:val="300"/>
        </w:trPr>
        <w:tc>
          <w:tcPr>
            <w:tcW w:w="2552" w:type="dxa"/>
          </w:tcPr>
          <w:p w14:paraId="6970A94C" w14:textId="155D4A1B"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b/>
                <w:bCs/>
                <w:kern w:val="0"/>
                <w:sz w:val="18"/>
                <w:szCs w:val="18"/>
                <w:lang w:eastAsia="en-AU"/>
                <w14:ligatures w14:val="none"/>
              </w:rPr>
              <w:t>Partners/</w:t>
            </w:r>
            <w:r w:rsidRPr="00D77DE9">
              <w:rPr>
                <w:rFonts w:eastAsia="Times New Roman" w:cs="Arial"/>
                <w:b/>
                <w:bCs/>
                <w:kern w:val="0"/>
                <w:sz w:val="18"/>
                <w:szCs w:val="18"/>
                <w:lang w:eastAsia="en-AU"/>
                <w14:ligatures w14:val="none"/>
              </w:rPr>
              <w:t xml:space="preserve"> </w:t>
            </w:r>
            <w:r w:rsidRPr="00B61C87">
              <w:rPr>
                <w:rFonts w:eastAsia="Times New Roman" w:cs="Arial"/>
                <w:b/>
                <w:bCs/>
                <w:kern w:val="0"/>
                <w:sz w:val="18"/>
                <w:szCs w:val="18"/>
                <w:lang w:eastAsia="en-AU"/>
                <w14:ligatures w14:val="none"/>
              </w:rPr>
              <w:t>Beneficiaries</w:t>
            </w:r>
          </w:p>
        </w:tc>
        <w:tc>
          <w:tcPr>
            <w:tcW w:w="4111" w:type="dxa"/>
            <w:shd w:val="clear" w:color="auto" w:fill="auto"/>
            <w:noWrap/>
            <w:vAlign w:val="center"/>
            <w:hideMark/>
          </w:tcPr>
          <w:p w14:paraId="299ED6CB" w14:textId="673EA5EF" w:rsidR="00AF1ADC" w:rsidRPr="00B61C87" w:rsidRDefault="00AF1ADC" w:rsidP="00AF1ADC">
            <w:pPr>
              <w:spacing w:after="0" w:line="240" w:lineRule="auto"/>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MSME Business Owners, Anuradhapura</w:t>
            </w:r>
          </w:p>
        </w:tc>
        <w:tc>
          <w:tcPr>
            <w:tcW w:w="992" w:type="dxa"/>
            <w:shd w:val="clear" w:color="auto" w:fill="auto"/>
            <w:noWrap/>
            <w:vAlign w:val="bottom"/>
            <w:hideMark/>
          </w:tcPr>
          <w:p w14:paraId="4DA2E8AF"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2</w:t>
            </w:r>
          </w:p>
        </w:tc>
        <w:tc>
          <w:tcPr>
            <w:tcW w:w="1064" w:type="dxa"/>
            <w:shd w:val="clear" w:color="auto" w:fill="auto"/>
            <w:noWrap/>
            <w:vAlign w:val="bottom"/>
            <w:hideMark/>
          </w:tcPr>
          <w:p w14:paraId="7DC57197"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1</w:t>
            </w:r>
          </w:p>
        </w:tc>
      </w:tr>
      <w:tr w:rsidR="00AF1ADC" w:rsidRPr="00D77DE9" w14:paraId="05156ADA" w14:textId="77777777" w:rsidTr="00AF1ADC">
        <w:trPr>
          <w:trHeight w:val="300"/>
        </w:trPr>
        <w:tc>
          <w:tcPr>
            <w:tcW w:w="2552" w:type="dxa"/>
          </w:tcPr>
          <w:p w14:paraId="747DE7A4" w14:textId="36F0BD3C"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b/>
                <w:bCs/>
                <w:kern w:val="0"/>
                <w:sz w:val="18"/>
                <w:szCs w:val="18"/>
                <w:lang w:eastAsia="en-AU"/>
                <w14:ligatures w14:val="none"/>
              </w:rPr>
              <w:t>Partners/</w:t>
            </w:r>
            <w:r w:rsidRPr="00D77DE9">
              <w:rPr>
                <w:rFonts w:eastAsia="Times New Roman" w:cs="Arial"/>
                <w:b/>
                <w:bCs/>
                <w:kern w:val="0"/>
                <w:sz w:val="18"/>
                <w:szCs w:val="18"/>
                <w:lang w:eastAsia="en-AU"/>
                <w14:ligatures w14:val="none"/>
              </w:rPr>
              <w:t xml:space="preserve"> </w:t>
            </w:r>
            <w:r w:rsidRPr="00B61C87">
              <w:rPr>
                <w:rFonts w:eastAsia="Times New Roman" w:cs="Arial"/>
                <w:b/>
                <w:bCs/>
                <w:kern w:val="0"/>
                <w:sz w:val="18"/>
                <w:szCs w:val="18"/>
                <w:lang w:eastAsia="en-AU"/>
                <w14:ligatures w14:val="none"/>
              </w:rPr>
              <w:t>Beneficiaries</w:t>
            </w:r>
          </w:p>
        </w:tc>
        <w:tc>
          <w:tcPr>
            <w:tcW w:w="4111" w:type="dxa"/>
            <w:shd w:val="clear" w:color="auto" w:fill="auto"/>
            <w:noWrap/>
            <w:vAlign w:val="center"/>
            <w:hideMark/>
          </w:tcPr>
          <w:p w14:paraId="11C704E4" w14:textId="7C5C1AD2" w:rsidR="00AF1ADC" w:rsidRPr="00B61C87" w:rsidRDefault="00AF1ADC" w:rsidP="00AF1ADC">
            <w:pPr>
              <w:spacing w:after="0" w:line="240" w:lineRule="auto"/>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MSME Business Owners, Trincomalee</w:t>
            </w:r>
          </w:p>
        </w:tc>
        <w:tc>
          <w:tcPr>
            <w:tcW w:w="992" w:type="dxa"/>
            <w:shd w:val="clear" w:color="auto" w:fill="auto"/>
            <w:noWrap/>
            <w:vAlign w:val="bottom"/>
            <w:hideMark/>
          </w:tcPr>
          <w:p w14:paraId="1B13506F"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2</w:t>
            </w:r>
          </w:p>
        </w:tc>
        <w:tc>
          <w:tcPr>
            <w:tcW w:w="1064" w:type="dxa"/>
            <w:shd w:val="clear" w:color="auto" w:fill="auto"/>
            <w:noWrap/>
            <w:vAlign w:val="bottom"/>
            <w:hideMark/>
          </w:tcPr>
          <w:p w14:paraId="4F016F3E"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2</w:t>
            </w:r>
          </w:p>
        </w:tc>
      </w:tr>
      <w:tr w:rsidR="00AF1ADC" w:rsidRPr="00D77DE9" w14:paraId="6914AE00" w14:textId="77777777" w:rsidTr="00AF1ADC">
        <w:trPr>
          <w:trHeight w:val="300"/>
        </w:trPr>
        <w:tc>
          <w:tcPr>
            <w:tcW w:w="2552" w:type="dxa"/>
          </w:tcPr>
          <w:p w14:paraId="38EC33A3" w14:textId="4C986EF4"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b/>
                <w:bCs/>
                <w:kern w:val="0"/>
                <w:sz w:val="18"/>
                <w:szCs w:val="18"/>
                <w:lang w:eastAsia="en-AU"/>
                <w14:ligatures w14:val="none"/>
              </w:rPr>
              <w:t>Partners/</w:t>
            </w:r>
            <w:r w:rsidRPr="00D77DE9">
              <w:rPr>
                <w:rFonts w:eastAsia="Times New Roman" w:cs="Arial"/>
                <w:b/>
                <w:bCs/>
                <w:kern w:val="0"/>
                <w:sz w:val="18"/>
                <w:szCs w:val="18"/>
                <w:lang w:eastAsia="en-AU"/>
                <w14:ligatures w14:val="none"/>
              </w:rPr>
              <w:t xml:space="preserve"> </w:t>
            </w:r>
            <w:r w:rsidRPr="00B61C87">
              <w:rPr>
                <w:rFonts w:eastAsia="Times New Roman" w:cs="Arial"/>
                <w:b/>
                <w:bCs/>
                <w:kern w:val="0"/>
                <w:sz w:val="18"/>
                <w:szCs w:val="18"/>
                <w:lang w:eastAsia="en-AU"/>
                <w14:ligatures w14:val="none"/>
              </w:rPr>
              <w:t>Beneficiaries</w:t>
            </w:r>
          </w:p>
        </w:tc>
        <w:tc>
          <w:tcPr>
            <w:tcW w:w="4111" w:type="dxa"/>
            <w:shd w:val="clear" w:color="auto" w:fill="auto"/>
            <w:noWrap/>
            <w:vAlign w:val="center"/>
            <w:hideMark/>
          </w:tcPr>
          <w:p w14:paraId="21B0F20E" w14:textId="1AA4A21F" w:rsidR="00AF1ADC" w:rsidRPr="00B61C87" w:rsidRDefault="00AF1ADC" w:rsidP="00AF1ADC">
            <w:pPr>
              <w:spacing w:after="0" w:line="240" w:lineRule="auto"/>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MSME Business Owners, Batticaloa</w:t>
            </w:r>
          </w:p>
        </w:tc>
        <w:tc>
          <w:tcPr>
            <w:tcW w:w="992" w:type="dxa"/>
            <w:shd w:val="clear" w:color="auto" w:fill="auto"/>
            <w:noWrap/>
            <w:vAlign w:val="bottom"/>
            <w:hideMark/>
          </w:tcPr>
          <w:p w14:paraId="1C42DA28"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2</w:t>
            </w:r>
          </w:p>
        </w:tc>
        <w:tc>
          <w:tcPr>
            <w:tcW w:w="1064" w:type="dxa"/>
            <w:shd w:val="clear" w:color="auto" w:fill="auto"/>
            <w:noWrap/>
            <w:vAlign w:val="bottom"/>
            <w:hideMark/>
          </w:tcPr>
          <w:p w14:paraId="4BB7E68E"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 </w:t>
            </w:r>
          </w:p>
        </w:tc>
      </w:tr>
      <w:tr w:rsidR="00AF1ADC" w:rsidRPr="00D77DE9" w14:paraId="1AFC65C1" w14:textId="77777777" w:rsidTr="00AF1ADC">
        <w:trPr>
          <w:trHeight w:val="300"/>
        </w:trPr>
        <w:tc>
          <w:tcPr>
            <w:tcW w:w="2552" w:type="dxa"/>
          </w:tcPr>
          <w:p w14:paraId="5F3DDE6D" w14:textId="0EE55D69"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b/>
                <w:bCs/>
                <w:kern w:val="0"/>
                <w:sz w:val="18"/>
                <w:szCs w:val="18"/>
                <w:lang w:eastAsia="en-AU"/>
                <w14:ligatures w14:val="none"/>
              </w:rPr>
              <w:t>Partners/</w:t>
            </w:r>
            <w:r w:rsidRPr="00D77DE9">
              <w:rPr>
                <w:rFonts w:eastAsia="Times New Roman" w:cs="Arial"/>
                <w:b/>
                <w:bCs/>
                <w:kern w:val="0"/>
                <w:sz w:val="18"/>
                <w:szCs w:val="18"/>
                <w:lang w:eastAsia="en-AU"/>
                <w14:ligatures w14:val="none"/>
              </w:rPr>
              <w:t xml:space="preserve"> </w:t>
            </w:r>
            <w:r w:rsidRPr="00B61C87">
              <w:rPr>
                <w:rFonts w:eastAsia="Times New Roman" w:cs="Arial"/>
                <w:b/>
                <w:bCs/>
                <w:kern w:val="0"/>
                <w:sz w:val="18"/>
                <w:szCs w:val="18"/>
                <w:lang w:eastAsia="en-AU"/>
                <w14:ligatures w14:val="none"/>
              </w:rPr>
              <w:t>Beneficiaries</w:t>
            </w:r>
          </w:p>
        </w:tc>
        <w:tc>
          <w:tcPr>
            <w:tcW w:w="4111" w:type="dxa"/>
            <w:shd w:val="clear" w:color="auto" w:fill="auto"/>
            <w:noWrap/>
            <w:vAlign w:val="center"/>
            <w:hideMark/>
          </w:tcPr>
          <w:p w14:paraId="59641CBA" w14:textId="4FC8A3B9" w:rsidR="00AF1ADC" w:rsidRPr="00B61C87" w:rsidRDefault="00AF1ADC" w:rsidP="00AF1ADC">
            <w:pPr>
              <w:spacing w:after="0" w:line="240" w:lineRule="auto"/>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MSME Business Owners, Matale</w:t>
            </w:r>
          </w:p>
        </w:tc>
        <w:tc>
          <w:tcPr>
            <w:tcW w:w="992" w:type="dxa"/>
            <w:shd w:val="clear" w:color="auto" w:fill="auto"/>
            <w:noWrap/>
            <w:vAlign w:val="bottom"/>
            <w:hideMark/>
          </w:tcPr>
          <w:p w14:paraId="70AEE688"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5</w:t>
            </w:r>
          </w:p>
        </w:tc>
        <w:tc>
          <w:tcPr>
            <w:tcW w:w="1064" w:type="dxa"/>
            <w:shd w:val="clear" w:color="auto" w:fill="auto"/>
            <w:noWrap/>
            <w:vAlign w:val="bottom"/>
            <w:hideMark/>
          </w:tcPr>
          <w:p w14:paraId="00CEDCE1"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1</w:t>
            </w:r>
          </w:p>
        </w:tc>
      </w:tr>
      <w:tr w:rsidR="00AF1ADC" w:rsidRPr="00D77DE9" w14:paraId="7EEBC755" w14:textId="77777777" w:rsidTr="00AF1ADC">
        <w:trPr>
          <w:trHeight w:val="300"/>
        </w:trPr>
        <w:tc>
          <w:tcPr>
            <w:tcW w:w="2552" w:type="dxa"/>
          </w:tcPr>
          <w:p w14:paraId="3075EADD" w14:textId="103D45A9"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b/>
                <w:bCs/>
                <w:kern w:val="0"/>
                <w:sz w:val="18"/>
                <w:szCs w:val="18"/>
                <w:lang w:eastAsia="en-AU"/>
                <w14:ligatures w14:val="none"/>
              </w:rPr>
              <w:t>Partners/</w:t>
            </w:r>
            <w:r w:rsidRPr="00D77DE9">
              <w:rPr>
                <w:rFonts w:eastAsia="Times New Roman" w:cs="Arial"/>
                <w:b/>
                <w:bCs/>
                <w:kern w:val="0"/>
                <w:sz w:val="18"/>
                <w:szCs w:val="18"/>
                <w:lang w:eastAsia="en-AU"/>
                <w14:ligatures w14:val="none"/>
              </w:rPr>
              <w:t xml:space="preserve"> </w:t>
            </w:r>
            <w:r w:rsidRPr="00B61C87">
              <w:rPr>
                <w:rFonts w:eastAsia="Times New Roman" w:cs="Arial"/>
                <w:b/>
                <w:bCs/>
                <w:kern w:val="0"/>
                <w:sz w:val="18"/>
                <w:szCs w:val="18"/>
                <w:lang w:eastAsia="en-AU"/>
                <w14:ligatures w14:val="none"/>
              </w:rPr>
              <w:t>Beneficiaries</w:t>
            </w:r>
          </w:p>
        </w:tc>
        <w:tc>
          <w:tcPr>
            <w:tcW w:w="4111" w:type="dxa"/>
            <w:shd w:val="clear" w:color="auto" w:fill="auto"/>
            <w:noWrap/>
            <w:vAlign w:val="center"/>
            <w:hideMark/>
          </w:tcPr>
          <w:p w14:paraId="5FD85190" w14:textId="1134C4FD" w:rsidR="00AF1ADC" w:rsidRPr="00B61C87" w:rsidRDefault="00AF1ADC" w:rsidP="00AF1ADC">
            <w:pPr>
              <w:spacing w:after="0" w:line="240" w:lineRule="auto"/>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Miani Training Centre</w:t>
            </w:r>
          </w:p>
        </w:tc>
        <w:tc>
          <w:tcPr>
            <w:tcW w:w="992" w:type="dxa"/>
            <w:shd w:val="clear" w:color="auto" w:fill="auto"/>
            <w:noWrap/>
            <w:vAlign w:val="bottom"/>
            <w:hideMark/>
          </w:tcPr>
          <w:p w14:paraId="08BDEC5A"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 </w:t>
            </w:r>
          </w:p>
        </w:tc>
        <w:tc>
          <w:tcPr>
            <w:tcW w:w="1064" w:type="dxa"/>
            <w:shd w:val="clear" w:color="auto" w:fill="auto"/>
            <w:noWrap/>
            <w:vAlign w:val="bottom"/>
            <w:hideMark/>
          </w:tcPr>
          <w:p w14:paraId="7920EB32"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3</w:t>
            </w:r>
          </w:p>
        </w:tc>
      </w:tr>
      <w:tr w:rsidR="00AF1ADC" w:rsidRPr="00D77DE9" w14:paraId="24903E0D" w14:textId="77777777" w:rsidTr="00AF1ADC">
        <w:trPr>
          <w:trHeight w:val="300"/>
        </w:trPr>
        <w:tc>
          <w:tcPr>
            <w:tcW w:w="2552" w:type="dxa"/>
          </w:tcPr>
          <w:p w14:paraId="0B411EFC" w14:textId="19A626EF" w:rsidR="00AF1ADC" w:rsidRPr="00D77DE9"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b/>
                <w:bCs/>
                <w:kern w:val="0"/>
                <w:sz w:val="18"/>
                <w:szCs w:val="18"/>
                <w:lang w:eastAsia="en-AU"/>
                <w14:ligatures w14:val="none"/>
              </w:rPr>
              <w:t>Partners/</w:t>
            </w:r>
            <w:r w:rsidRPr="00D77DE9">
              <w:rPr>
                <w:rFonts w:eastAsia="Times New Roman" w:cs="Arial"/>
                <w:b/>
                <w:bCs/>
                <w:kern w:val="0"/>
                <w:sz w:val="18"/>
                <w:szCs w:val="18"/>
                <w:lang w:eastAsia="en-AU"/>
                <w14:ligatures w14:val="none"/>
              </w:rPr>
              <w:t xml:space="preserve"> </w:t>
            </w:r>
            <w:r w:rsidRPr="00B61C87">
              <w:rPr>
                <w:rFonts w:eastAsia="Times New Roman" w:cs="Arial"/>
                <w:b/>
                <w:bCs/>
                <w:kern w:val="0"/>
                <w:sz w:val="18"/>
                <w:szCs w:val="18"/>
                <w:lang w:eastAsia="en-AU"/>
                <w14:ligatures w14:val="none"/>
              </w:rPr>
              <w:t>Beneficiaries</w:t>
            </w:r>
          </w:p>
        </w:tc>
        <w:tc>
          <w:tcPr>
            <w:tcW w:w="4111" w:type="dxa"/>
            <w:shd w:val="clear" w:color="auto" w:fill="auto"/>
            <w:noWrap/>
            <w:vAlign w:val="center"/>
            <w:hideMark/>
          </w:tcPr>
          <w:p w14:paraId="364B16EB" w14:textId="6E032F79" w:rsidR="00AF1ADC" w:rsidRPr="00B61C87" w:rsidRDefault="00AF1ADC" w:rsidP="00AF1ADC">
            <w:pPr>
              <w:spacing w:after="0" w:line="240" w:lineRule="auto"/>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Asian Development Bank (x3)</w:t>
            </w:r>
          </w:p>
        </w:tc>
        <w:tc>
          <w:tcPr>
            <w:tcW w:w="992" w:type="dxa"/>
            <w:shd w:val="clear" w:color="auto" w:fill="auto"/>
            <w:noWrap/>
            <w:vAlign w:val="bottom"/>
            <w:hideMark/>
          </w:tcPr>
          <w:p w14:paraId="79BB05C4"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2</w:t>
            </w:r>
          </w:p>
        </w:tc>
        <w:tc>
          <w:tcPr>
            <w:tcW w:w="1064" w:type="dxa"/>
            <w:shd w:val="clear" w:color="auto" w:fill="auto"/>
            <w:noWrap/>
            <w:vAlign w:val="bottom"/>
            <w:hideMark/>
          </w:tcPr>
          <w:p w14:paraId="16D92C96" w14:textId="77777777" w:rsidR="00AF1ADC" w:rsidRPr="00B61C87" w:rsidRDefault="00AF1ADC" w:rsidP="00AF1ADC">
            <w:pPr>
              <w:spacing w:after="0" w:line="240" w:lineRule="auto"/>
              <w:jc w:val="center"/>
              <w:rPr>
                <w:rFonts w:eastAsia="Times New Roman" w:cs="Arial"/>
                <w:color w:val="000000"/>
                <w:kern w:val="0"/>
                <w:sz w:val="18"/>
                <w:szCs w:val="18"/>
                <w:lang w:eastAsia="en-AU"/>
                <w14:ligatures w14:val="none"/>
              </w:rPr>
            </w:pPr>
            <w:r w:rsidRPr="00B61C87">
              <w:rPr>
                <w:rFonts w:eastAsia="Times New Roman" w:cs="Arial"/>
                <w:color w:val="000000"/>
                <w:kern w:val="0"/>
                <w:sz w:val="18"/>
                <w:szCs w:val="18"/>
                <w:lang w:eastAsia="en-AU"/>
                <w14:ligatures w14:val="none"/>
              </w:rPr>
              <w:t> </w:t>
            </w:r>
          </w:p>
        </w:tc>
      </w:tr>
      <w:tr w:rsidR="00AF1ADC" w:rsidRPr="00D77DE9" w14:paraId="1CC90BBF" w14:textId="77777777" w:rsidTr="00AF1ADC">
        <w:trPr>
          <w:trHeight w:val="300"/>
        </w:trPr>
        <w:tc>
          <w:tcPr>
            <w:tcW w:w="2552" w:type="dxa"/>
            <w:shd w:val="clear" w:color="auto" w:fill="DEEAF6" w:themeFill="accent5" w:themeFillTint="33"/>
          </w:tcPr>
          <w:p w14:paraId="453DD09B" w14:textId="0CAFB667" w:rsidR="00AF1ADC" w:rsidRPr="00B61C87" w:rsidRDefault="00A35BA8" w:rsidP="005E2250">
            <w:pPr>
              <w:spacing w:after="0" w:line="240" w:lineRule="auto"/>
              <w:jc w:val="right"/>
              <w:rPr>
                <w:rFonts w:eastAsia="Times New Roman" w:cs="Arial"/>
                <w:b/>
                <w:bCs/>
                <w:kern w:val="0"/>
                <w:sz w:val="18"/>
                <w:szCs w:val="18"/>
                <w:lang w:eastAsia="en-AU"/>
                <w14:ligatures w14:val="none"/>
              </w:rPr>
            </w:pPr>
            <w:r>
              <w:rPr>
                <w:rFonts w:eastAsia="Times New Roman" w:cs="Arial"/>
                <w:b/>
                <w:bCs/>
                <w:kern w:val="0"/>
                <w:sz w:val="18"/>
                <w:szCs w:val="18"/>
                <w:lang w:eastAsia="en-AU"/>
                <w14:ligatures w14:val="none"/>
              </w:rPr>
              <w:t>Category</w:t>
            </w:r>
          </w:p>
        </w:tc>
        <w:tc>
          <w:tcPr>
            <w:tcW w:w="4111" w:type="dxa"/>
            <w:shd w:val="clear" w:color="auto" w:fill="DEEAF6" w:themeFill="accent5" w:themeFillTint="33"/>
          </w:tcPr>
          <w:p w14:paraId="1FB2EE1A" w14:textId="662CE8BF" w:rsidR="00AF1ADC" w:rsidRPr="00B61C87" w:rsidRDefault="00AF1ADC" w:rsidP="005E2250">
            <w:pPr>
              <w:spacing w:after="0" w:line="240" w:lineRule="auto"/>
              <w:jc w:val="right"/>
              <w:rPr>
                <w:rFonts w:eastAsia="Times New Roman" w:cs="Arial"/>
                <w:b/>
                <w:bCs/>
                <w:kern w:val="0"/>
                <w:sz w:val="18"/>
                <w:szCs w:val="18"/>
                <w:lang w:eastAsia="en-AU"/>
                <w14:ligatures w14:val="none"/>
              </w:rPr>
            </w:pPr>
            <w:r w:rsidRPr="00B61C87">
              <w:rPr>
                <w:rFonts w:eastAsia="Times New Roman" w:cs="Arial"/>
                <w:b/>
                <w:bCs/>
                <w:kern w:val="0"/>
                <w:sz w:val="18"/>
                <w:szCs w:val="18"/>
                <w:lang w:eastAsia="en-AU"/>
                <w14:ligatures w14:val="none"/>
              </w:rPr>
              <w:t>Partners/</w:t>
            </w:r>
            <w:r w:rsidRPr="00D77DE9">
              <w:rPr>
                <w:rFonts w:eastAsia="Times New Roman" w:cs="Arial"/>
                <w:b/>
                <w:bCs/>
                <w:kern w:val="0"/>
                <w:sz w:val="18"/>
                <w:szCs w:val="18"/>
                <w:lang w:eastAsia="en-AU"/>
                <w14:ligatures w14:val="none"/>
              </w:rPr>
              <w:t xml:space="preserve"> </w:t>
            </w:r>
            <w:r w:rsidRPr="00B61C87">
              <w:rPr>
                <w:rFonts w:eastAsia="Times New Roman" w:cs="Arial"/>
                <w:b/>
                <w:bCs/>
                <w:kern w:val="0"/>
                <w:sz w:val="18"/>
                <w:szCs w:val="18"/>
                <w:lang w:eastAsia="en-AU"/>
                <w14:ligatures w14:val="none"/>
              </w:rPr>
              <w:t>Beneficiaries</w:t>
            </w:r>
            <w:r w:rsidRPr="00C548A7">
              <w:rPr>
                <w:rFonts w:eastAsia="Times New Roman" w:cs="Arial"/>
                <w:b/>
                <w:bCs/>
                <w:kern w:val="0"/>
                <w:sz w:val="18"/>
                <w:szCs w:val="18"/>
                <w:lang w:eastAsia="en-AU"/>
                <w14:ligatures w14:val="none"/>
              </w:rPr>
              <w:t> Sub-Total</w:t>
            </w:r>
          </w:p>
        </w:tc>
        <w:tc>
          <w:tcPr>
            <w:tcW w:w="992" w:type="dxa"/>
            <w:shd w:val="clear" w:color="auto" w:fill="DEEAF6" w:themeFill="accent5" w:themeFillTint="33"/>
            <w:noWrap/>
            <w:vAlign w:val="bottom"/>
            <w:hideMark/>
          </w:tcPr>
          <w:p w14:paraId="2E652267" w14:textId="77777777" w:rsidR="00AF1ADC" w:rsidRPr="00B61C87" w:rsidRDefault="00AF1ADC" w:rsidP="005E2250">
            <w:pPr>
              <w:spacing w:after="0" w:line="240" w:lineRule="auto"/>
              <w:jc w:val="right"/>
              <w:rPr>
                <w:rFonts w:eastAsia="Times New Roman" w:cs="Arial"/>
                <w:b/>
                <w:bCs/>
                <w:kern w:val="0"/>
                <w:sz w:val="18"/>
                <w:szCs w:val="18"/>
                <w:lang w:eastAsia="en-AU"/>
                <w14:ligatures w14:val="none"/>
              </w:rPr>
            </w:pPr>
            <w:r w:rsidRPr="00B61C87">
              <w:rPr>
                <w:rFonts w:eastAsia="Times New Roman" w:cs="Arial"/>
                <w:b/>
                <w:bCs/>
                <w:kern w:val="0"/>
                <w:sz w:val="18"/>
                <w:szCs w:val="18"/>
                <w:lang w:eastAsia="en-AU"/>
                <w14:ligatures w14:val="none"/>
              </w:rPr>
              <w:t>18</w:t>
            </w:r>
          </w:p>
        </w:tc>
        <w:tc>
          <w:tcPr>
            <w:tcW w:w="1064" w:type="dxa"/>
            <w:shd w:val="clear" w:color="auto" w:fill="DEEAF6" w:themeFill="accent5" w:themeFillTint="33"/>
            <w:noWrap/>
            <w:vAlign w:val="bottom"/>
            <w:hideMark/>
          </w:tcPr>
          <w:p w14:paraId="78E5A3C7" w14:textId="77777777" w:rsidR="00AF1ADC" w:rsidRPr="00B61C87" w:rsidRDefault="00AF1ADC" w:rsidP="005E2250">
            <w:pPr>
              <w:spacing w:after="0" w:line="240" w:lineRule="auto"/>
              <w:jc w:val="right"/>
              <w:rPr>
                <w:rFonts w:eastAsia="Times New Roman" w:cs="Arial"/>
                <w:b/>
                <w:bCs/>
                <w:kern w:val="0"/>
                <w:sz w:val="18"/>
                <w:szCs w:val="18"/>
                <w:lang w:eastAsia="en-AU"/>
                <w14:ligatures w14:val="none"/>
              </w:rPr>
            </w:pPr>
            <w:r w:rsidRPr="00B61C87">
              <w:rPr>
                <w:rFonts w:eastAsia="Times New Roman" w:cs="Arial"/>
                <w:b/>
                <w:bCs/>
                <w:kern w:val="0"/>
                <w:sz w:val="18"/>
                <w:szCs w:val="18"/>
                <w:lang w:eastAsia="en-AU"/>
                <w14:ligatures w14:val="none"/>
              </w:rPr>
              <w:t>10</w:t>
            </w:r>
          </w:p>
        </w:tc>
      </w:tr>
      <w:tr w:rsidR="00A9238E" w:rsidRPr="00D77DE9" w14:paraId="754FE200" w14:textId="77777777" w:rsidTr="00AF1ADC">
        <w:trPr>
          <w:trHeight w:val="300"/>
        </w:trPr>
        <w:tc>
          <w:tcPr>
            <w:tcW w:w="2552" w:type="dxa"/>
            <w:shd w:val="clear" w:color="auto" w:fill="1F3864" w:themeFill="accent1" w:themeFillShade="80"/>
          </w:tcPr>
          <w:p w14:paraId="07152DDF" w14:textId="517E3E1C" w:rsidR="00A9238E" w:rsidRPr="00D77DE9" w:rsidRDefault="00A35BA8" w:rsidP="00A35BA8">
            <w:pPr>
              <w:spacing w:after="0" w:line="240" w:lineRule="auto"/>
              <w:jc w:val="center"/>
              <w:rPr>
                <w:rFonts w:eastAsia="Times New Roman" w:cs="Arial"/>
                <w:b/>
                <w:bCs/>
                <w:color w:val="FFFFFF"/>
                <w:kern w:val="0"/>
                <w:sz w:val="18"/>
                <w:szCs w:val="18"/>
                <w:lang w:eastAsia="en-AU"/>
                <w14:ligatures w14:val="none"/>
              </w:rPr>
            </w:pPr>
            <w:r>
              <w:rPr>
                <w:rFonts w:eastAsia="Times New Roman" w:cs="Arial"/>
                <w:b/>
                <w:bCs/>
                <w:color w:val="FFFFFF"/>
                <w:kern w:val="0"/>
                <w:sz w:val="18"/>
                <w:szCs w:val="18"/>
                <w:lang w:eastAsia="en-AU"/>
                <w14:ligatures w14:val="none"/>
              </w:rPr>
              <w:t>Total</w:t>
            </w:r>
          </w:p>
        </w:tc>
        <w:tc>
          <w:tcPr>
            <w:tcW w:w="4111" w:type="dxa"/>
            <w:shd w:val="clear" w:color="auto" w:fill="1F3864" w:themeFill="accent1" w:themeFillShade="80"/>
            <w:noWrap/>
            <w:vAlign w:val="bottom"/>
            <w:hideMark/>
          </w:tcPr>
          <w:p w14:paraId="19F0E513" w14:textId="0C9CBF85" w:rsidR="00A9238E" w:rsidRPr="005E2250" w:rsidRDefault="00A35BA8" w:rsidP="005E2250">
            <w:pPr>
              <w:spacing w:after="0" w:line="240" w:lineRule="auto"/>
              <w:jc w:val="right"/>
              <w:rPr>
                <w:rFonts w:eastAsia="Times New Roman" w:cs="Arial"/>
                <w:b/>
                <w:bCs/>
                <w:color w:val="FFFFFF"/>
                <w:kern w:val="0"/>
                <w:sz w:val="18"/>
                <w:szCs w:val="18"/>
                <w:lang w:eastAsia="en-AU"/>
                <w14:ligatures w14:val="none"/>
              </w:rPr>
            </w:pPr>
            <w:r>
              <w:rPr>
                <w:rFonts w:eastAsia="Times New Roman" w:cs="Arial"/>
                <w:b/>
                <w:bCs/>
                <w:color w:val="FFFFFF"/>
                <w:kern w:val="0"/>
                <w:sz w:val="18"/>
                <w:szCs w:val="18"/>
                <w:lang w:eastAsia="en-AU"/>
                <w14:ligatures w14:val="none"/>
              </w:rPr>
              <w:t>F</w:t>
            </w:r>
            <w:r w:rsidR="00A9238E" w:rsidRPr="005E2250">
              <w:rPr>
                <w:rFonts w:eastAsia="Times New Roman" w:cs="Arial"/>
                <w:b/>
                <w:bCs/>
                <w:color w:val="FFFFFF"/>
                <w:kern w:val="0"/>
                <w:sz w:val="18"/>
                <w:szCs w:val="18"/>
                <w:lang w:eastAsia="en-AU"/>
                <w14:ligatures w14:val="none"/>
              </w:rPr>
              <w:t>emales/Males Consulted</w:t>
            </w:r>
          </w:p>
        </w:tc>
        <w:tc>
          <w:tcPr>
            <w:tcW w:w="992" w:type="dxa"/>
            <w:shd w:val="clear" w:color="auto" w:fill="1F3864" w:themeFill="accent1" w:themeFillShade="80"/>
            <w:noWrap/>
            <w:vAlign w:val="bottom"/>
            <w:hideMark/>
          </w:tcPr>
          <w:p w14:paraId="4990C0D3" w14:textId="77777777" w:rsidR="00A9238E" w:rsidRPr="005E2250" w:rsidRDefault="00A9238E" w:rsidP="005E2250">
            <w:pPr>
              <w:spacing w:after="0" w:line="240" w:lineRule="auto"/>
              <w:jc w:val="right"/>
              <w:rPr>
                <w:rFonts w:eastAsia="Times New Roman" w:cs="Arial"/>
                <w:b/>
                <w:bCs/>
                <w:color w:val="FFFFFF"/>
                <w:kern w:val="0"/>
                <w:sz w:val="18"/>
                <w:szCs w:val="18"/>
                <w:lang w:eastAsia="en-AU"/>
                <w14:ligatures w14:val="none"/>
              </w:rPr>
            </w:pPr>
            <w:r w:rsidRPr="005E2250">
              <w:rPr>
                <w:rFonts w:eastAsia="Times New Roman" w:cs="Arial"/>
                <w:b/>
                <w:bCs/>
                <w:color w:val="FFFFFF"/>
                <w:kern w:val="0"/>
                <w:sz w:val="18"/>
                <w:szCs w:val="18"/>
                <w:lang w:eastAsia="en-AU"/>
                <w14:ligatures w14:val="none"/>
              </w:rPr>
              <w:t>45</w:t>
            </w:r>
          </w:p>
        </w:tc>
        <w:tc>
          <w:tcPr>
            <w:tcW w:w="1064" w:type="dxa"/>
            <w:shd w:val="clear" w:color="auto" w:fill="1F3864" w:themeFill="accent1" w:themeFillShade="80"/>
            <w:noWrap/>
            <w:vAlign w:val="bottom"/>
            <w:hideMark/>
          </w:tcPr>
          <w:p w14:paraId="51423DF6" w14:textId="77777777" w:rsidR="00A9238E" w:rsidRPr="005E2250" w:rsidRDefault="00A9238E" w:rsidP="005E2250">
            <w:pPr>
              <w:spacing w:after="0" w:line="240" w:lineRule="auto"/>
              <w:jc w:val="right"/>
              <w:rPr>
                <w:rFonts w:eastAsia="Times New Roman" w:cs="Arial"/>
                <w:b/>
                <w:bCs/>
                <w:color w:val="FFFFFF"/>
                <w:kern w:val="0"/>
                <w:sz w:val="18"/>
                <w:szCs w:val="18"/>
                <w:lang w:eastAsia="en-AU"/>
                <w14:ligatures w14:val="none"/>
              </w:rPr>
            </w:pPr>
            <w:r w:rsidRPr="005E2250">
              <w:rPr>
                <w:rFonts w:eastAsia="Times New Roman" w:cs="Arial"/>
                <w:b/>
                <w:bCs/>
                <w:color w:val="FFFFFF"/>
                <w:kern w:val="0"/>
                <w:sz w:val="18"/>
                <w:szCs w:val="18"/>
                <w:lang w:eastAsia="en-AU"/>
                <w14:ligatures w14:val="none"/>
              </w:rPr>
              <w:t>33</w:t>
            </w:r>
          </w:p>
        </w:tc>
      </w:tr>
    </w:tbl>
    <w:p w14:paraId="2896021F" w14:textId="119AD8B2" w:rsidR="00A0429E" w:rsidRPr="00EF05B6" w:rsidRDefault="00A0429E" w:rsidP="00EF05B6">
      <w:pPr>
        <w:spacing w:line="240" w:lineRule="auto"/>
        <w:rPr>
          <w:b/>
          <w:bCs/>
          <w:sz w:val="18"/>
          <w:szCs w:val="18"/>
          <w:highlight w:val="yellow"/>
          <w:lang w:val="en-US"/>
        </w:rPr>
        <w:sectPr w:rsidR="00A0429E" w:rsidRPr="00EF05B6" w:rsidSect="005318AD">
          <w:footerReference w:type="default" r:id="rId17"/>
          <w:type w:val="continuous"/>
          <w:pgSz w:w="11906" w:h="16838"/>
          <w:pgMar w:top="1440" w:right="1440" w:bottom="1440" w:left="1440" w:header="708" w:footer="708" w:gutter="0"/>
          <w:pgNumType w:start="0"/>
          <w:cols w:space="708"/>
          <w:titlePg/>
          <w:docGrid w:linePitch="360"/>
        </w:sectPr>
      </w:pPr>
    </w:p>
    <w:p w14:paraId="4B253103" w14:textId="77777777" w:rsidR="0022377C" w:rsidRPr="0022377C" w:rsidRDefault="0022377C" w:rsidP="00F4343E">
      <w:pPr>
        <w:spacing w:line="240" w:lineRule="auto"/>
        <w:rPr>
          <w:b/>
          <w:bCs/>
          <w:color w:val="2F5496" w:themeColor="accent1" w:themeShade="BF"/>
          <w:sz w:val="18"/>
          <w:szCs w:val="18"/>
          <w:highlight w:val="yellow"/>
        </w:rPr>
      </w:pPr>
    </w:p>
    <w:p w14:paraId="2377D322" w14:textId="3ABC9A77" w:rsidR="00C447FE" w:rsidRDefault="00C447FE" w:rsidP="00151D59">
      <w:pPr>
        <w:pStyle w:val="Heading2"/>
        <w:rPr>
          <w:rFonts w:ascii="Arial Black" w:hAnsi="Arial Black"/>
          <w:sz w:val="24"/>
          <w:szCs w:val="24"/>
          <w:lang w:val="en-US"/>
        </w:rPr>
      </w:pPr>
      <w:bookmarkStart w:id="49" w:name="_Toc201067141"/>
      <w:r w:rsidRPr="00151D59">
        <w:rPr>
          <w:rFonts w:ascii="Arial Black" w:hAnsi="Arial Black"/>
          <w:sz w:val="24"/>
          <w:szCs w:val="24"/>
          <w:lang w:val="en-US"/>
        </w:rPr>
        <w:t>Annex 0</w:t>
      </w:r>
      <w:r w:rsidR="00746F48" w:rsidRPr="00151D59">
        <w:rPr>
          <w:rFonts w:ascii="Arial Black" w:hAnsi="Arial Black"/>
          <w:sz w:val="24"/>
          <w:szCs w:val="24"/>
          <w:lang w:val="en-US"/>
        </w:rPr>
        <w:t>6</w:t>
      </w:r>
      <w:r w:rsidRPr="00151D59">
        <w:rPr>
          <w:rFonts w:ascii="Arial Black" w:hAnsi="Arial Black"/>
          <w:sz w:val="24"/>
          <w:szCs w:val="24"/>
          <w:lang w:val="en-US"/>
        </w:rPr>
        <w:t>:</w:t>
      </w:r>
      <w:r w:rsidR="00151D59">
        <w:rPr>
          <w:rFonts w:ascii="Arial Black" w:hAnsi="Arial Black"/>
          <w:sz w:val="24"/>
          <w:szCs w:val="24"/>
          <w:lang w:val="en-US"/>
        </w:rPr>
        <w:t xml:space="preserve"> </w:t>
      </w:r>
      <w:r w:rsidR="006B3E2D" w:rsidRPr="00151D59">
        <w:rPr>
          <w:rFonts w:ascii="Arial Black" w:hAnsi="Arial Black"/>
          <w:sz w:val="24"/>
          <w:szCs w:val="24"/>
          <w:lang w:val="en-US"/>
        </w:rPr>
        <w:t>S4IG Program Logic and Theory of Change</w:t>
      </w:r>
      <w:bookmarkEnd w:id="49"/>
    </w:p>
    <w:p w14:paraId="78E0E1A4" w14:textId="77777777" w:rsidR="000178A7" w:rsidRPr="000178A7" w:rsidRDefault="000178A7" w:rsidP="000178A7">
      <w:pPr>
        <w:rPr>
          <w:lang w:val="en-US"/>
        </w:rPr>
      </w:pPr>
    </w:p>
    <w:p w14:paraId="595C3EDD" w14:textId="2F627855" w:rsidR="00CF188F" w:rsidRPr="00CF188F" w:rsidRDefault="00CF188F" w:rsidP="00CF188F">
      <w:pPr>
        <w:rPr>
          <w:lang w:val="en-US"/>
        </w:rPr>
      </w:pPr>
      <w:r>
        <w:rPr>
          <w:noProof/>
          <w:lang w:val="en-US"/>
        </w:rPr>
        <w:drawing>
          <wp:inline distT="0" distB="0" distL="0" distR="0" wp14:anchorId="55C6E0C4" wp14:editId="7F64E2EB">
            <wp:extent cx="8733155" cy="3742690"/>
            <wp:effectExtent l="0" t="0" r="0" b="0"/>
            <wp:docPr id="128935157" name="Picture 8" descr="Flowchart showing the S4IG Program Logic and Theory of Change. The central goal is: 'Economic growth particularly in the tourism value chain that benefits all Sri Lankans and contributes to a prosperous and stable Sri Lanka.' Three End-of-Program Outcomes (EOPOs) are listed:&#10;&#10;EOPO1: National and sub-national governments implement innovative policies that address skills and tourism development informed by inclusive S4IG models.&#10;EOPO2: The majority of micro, small, and medium enterprises (MSMEs) operated by diverse participants improve their performance.&#10;EOPO3: The majority of diverse participants increase their income.&#10;Three pillars support these outcomes:&#10;&#10;Pillar 1: Enabling Environment Pillar – Strengthen Coordination, Planning, and Policies&#10;&#10;IO1: Improved coordination and planning of inclusive skills and business development in S4IG program areas for formal and informal economies.&#10;IO2: S4IG modelling and learning contributes to strengthening the national TVET system’s quality standards, inclusiveness, and implementation.&#10;Pillar 2: Demand Pillar – Targeted and Inclusive Skills Development&#10;&#10;IO3: MSMEs are established by diverse participants.&#10;IO4: Diverse participants with MSMEs improve their business knowledge, attitudes, and skills.&#10;Pillar 3: Supply Pillar – Strengthen Skills Supply&#10;&#10;IO5: Diverse participants gain or improve their employment.&#10;IO6: Diverse participants improve their vocational knowledge, attitudes, and skills as demanded by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5157" name="Picture 8" descr="Flowchart showing the S4IG Program Logic and Theory of Change. The central goal is: 'Economic growth particularly in the tourism value chain that benefits all Sri Lankans and contributes to a prosperous and stable Sri Lanka.' Three End-of-Program Outcomes (EOPOs) are listed:&#10;&#10;EOPO1: National and sub-national governments implement innovative policies that address skills and tourism development informed by inclusive S4IG models.&#10;EOPO2: The majority of micro, small, and medium enterprises (MSMEs) operated by diverse participants improve their performance.&#10;EOPO3: The majority of diverse participants increase their income.&#10;Three pillars support these outcomes:&#10;&#10;Pillar 1: Enabling Environment Pillar – Strengthen Coordination, Planning, and Policies&#10;&#10;IO1: Improved coordination and planning of inclusive skills and business development in S4IG program areas for formal and informal economies.&#10;IO2: S4IG modelling and learning contributes to strengthening the national TVET system’s quality standards, inclusiveness, and implementation.&#10;Pillar 2: Demand Pillar – Targeted and Inclusive Skills Development&#10;&#10;IO3: MSMEs are established by diverse participants.&#10;IO4: Diverse participants with MSMEs improve their business knowledge, attitudes, and skills.&#10;Pillar 3: Supply Pillar – Strengthen Skills Supply&#10;&#10;IO5: Diverse participants gain or improve their employment.&#10;IO6: Diverse participants improve their vocational knowledge, attitudes, and skills as demanded by employ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33155" cy="3742690"/>
                    </a:xfrm>
                    <a:prstGeom prst="rect">
                      <a:avLst/>
                    </a:prstGeom>
                    <a:noFill/>
                  </pic:spPr>
                </pic:pic>
              </a:graphicData>
            </a:graphic>
          </wp:inline>
        </w:drawing>
      </w:r>
    </w:p>
    <w:p w14:paraId="08042C7F" w14:textId="17C0DAD7" w:rsidR="006B3E2D" w:rsidRDefault="006B3E2D" w:rsidP="00F4343E">
      <w:pPr>
        <w:spacing w:line="240" w:lineRule="auto"/>
        <w:rPr>
          <w:b/>
          <w:bCs/>
          <w:color w:val="2F5496" w:themeColor="accent1" w:themeShade="BF"/>
          <w:lang w:val="en-US"/>
        </w:rPr>
      </w:pPr>
    </w:p>
    <w:p w14:paraId="606085FF" w14:textId="77777777" w:rsidR="006B3E2D" w:rsidRDefault="006B3E2D" w:rsidP="00F4343E">
      <w:pPr>
        <w:spacing w:line="240" w:lineRule="auto"/>
        <w:rPr>
          <w:b/>
          <w:bCs/>
          <w:color w:val="2F5496" w:themeColor="accent1" w:themeShade="BF"/>
          <w:lang w:val="en-US"/>
        </w:rPr>
      </w:pPr>
    </w:p>
    <w:p w14:paraId="3D7AAF29" w14:textId="77777777" w:rsidR="006B3E2D" w:rsidRDefault="006B3E2D" w:rsidP="00F4343E">
      <w:pPr>
        <w:spacing w:line="240" w:lineRule="auto"/>
        <w:rPr>
          <w:b/>
          <w:bCs/>
          <w:color w:val="2F5496" w:themeColor="accent1" w:themeShade="BF"/>
          <w:lang w:val="en-US"/>
        </w:rPr>
      </w:pPr>
    </w:p>
    <w:p w14:paraId="0B586138" w14:textId="77777777" w:rsidR="00A0429E" w:rsidRDefault="00A0429E" w:rsidP="00F4343E">
      <w:pPr>
        <w:spacing w:line="240" w:lineRule="auto"/>
        <w:rPr>
          <w:b/>
          <w:bCs/>
          <w:color w:val="2F5496" w:themeColor="accent1" w:themeShade="BF"/>
          <w:lang w:val="en-US"/>
        </w:rPr>
      </w:pPr>
    </w:p>
    <w:p w14:paraId="1A4C4D72" w14:textId="77777777" w:rsidR="00A0429E" w:rsidRDefault="00A0429E" w:rsidP="00F4343E">
      <w:pPr>
        <w:spacing w:line="240" w:lineRule="auto"/>
        <w:rPr>
          <w:b/>
          <w:bCs/>
          <w:color w:val="2F5496" w:themeColor="accent1" w:themeShade="BF"/>
          <w:lang w:val="en-US"/>
        </w:rPr>
      </w:pPr>
    </w:p>
    <w:p w14:paraId="46EB955F" w14:textId="2A865989" w:rsidR="00C447FE" w:rsidRDefault="00C447FE" w:rsidP="00F4343E">
      <w:pPr>
        <w:spacing w:line="240" w:lineRule="auto"/>
        <w:rPr>
          <w:lang w:val="en-US"/>
        </w:rPr>
      </w:pPr>
    </w:p>
    <w:p w14:paraId="3D70E8EC" w14:textId="11330DC8" w:rsidR="00C447FE" w:rsidRDefault="00C447FE" w:rsidP="00151D59">
      <w:pPr>
        <w:pStyle w:val="Heading2"/>
        <w:rPr>
          <w:rFonts w:ascii="Arial Black" w:hAnsi="Arial Black"/>
          <w:sz w:val="24"/>
          <w:szCs w:val="24"/>
          <w:lang w:val="en-US"/>
        </w:rPr>
      </w:pPr>
      <w:bookmarkStart w:id="50" w:name="_Toc201067142"/>
      <w:r w:rsidRPr="00151D59">
        <w:rPr>
          <w:rFonts w:ascii="Arial Black" w:hAnsi="Arial Black"/>
          <w:sz w:val="24"/>
          <w:szCs w:val="24"/>
          <w:lang w:val="en-US"/>
        </w:rPr>
        <w:t>Annex 0</w:t>
      </w:r>
      <w:r w:rsidR="006E1F3E" w:rsidRPr="00151D59">
        <w:rPr>
          <w:rFonts w:ascii="Arial Black" w:hAnsi="Arial Black"/>
          <w:sz w:val="24"/>
          <w:szCs w:val="24"/>
          <w:lang w:val="en-US"/>
        </w:rPr>
        <w:t>7</w:t>
      </w:r>
      <w:r w:rsidRPr="00151D59">
        <w:rPr>
          <w:rFonts w:ascii="Arial Black" w:hAnsi="Arial Black"/>
          <w:sz w:val="24"/>
          <w:szCs w:val="24"/>
          <w:lang w:val="en-US"/>
        </w:rPr>
        <w:t>:</w:t>
      </w:r>
      <w:r w:rsidR="00151D59">
        <w:rPr>
          <w:rFonts w:ascii="Arial Black" w:hAnsi="Arial Black"/>
          <w:sz w:val="24"/>
          <w:szCs w:val="24"/>
          <w:lang w:val="en-US"/>
        </w:rPr>
        <w:t xml:space="preserve"> </w:t>
      </w:r>
      <w:r w:rsidRPr="00151D59">
        <w:rPr>
          <w:rFonts w:ascii="Arial Black" w:hAnsi="Arial Black"/>
          <w:sz w:val="24"/>
          <w:szCs w:val="24"/>
          <w:lang w:val="en-US"/>
        </w:rPr>
        <w:t>Proposed Project Management Structure</w:t>
      </w:r>
      <w:bookmarkEnd w:id="50"/>
    </w:p>
    <w:p w14:paraId="300F86D9" w14:textId="77777777" w:rsidR="00D14C2B" w:rsidRPr="00D14C2B" w:rsidRDefault="00D14C2B" w:rsidP="00D14C2B">
      <w:pPr>
        <w:rPr>
          <w:lang w:val="en-US"/>
        </w:rPr>
      </w:pPr>
    </w:p>
    <w:p w14:paraId="2FA48738" w14:textId="3810A4A6" w:rsidR="00C447FE" w:rsidRDefault="00C447FE" w:rsidP="00F4343E">
      <w:pPr>
        <w:spacing w:line="240" w:lineRule="auto"/>
        <w:rPr>
          <w:b/>
          <w:bCs/>
          <w:lang w:val="en-US"/>
        </w:rPr>
      </w:pPr>
      <w:r>
        <w:rPr>
          <w:b/>
          <w:bCs/>
          <w:lang w:val="en-US"/>
        </w:rPr>
        <w:t xml:space="preserve"> </w:t>
      </w:r>
      <w:r w:rsidR="00D14C2B">
        <w:rPr>
          <w:b/>
          <w:bCs/>
          <w:noProof/>
          <w:lang w:val="en-US"/>
        </w:rPr>
        <w:drawing>
          <wp:inline distT="0" distB="0" distL="0" distR="0" wp14:anchorId="637A4B3B" wp14:editId="641EEC13">
            <wp:extent cx="7628255" cy="3399790"/>
            <wp:effectExtent l="0" t="0" r="0" b="0"/>
            <wp:docPr id="1784499746" name="Picture 9" descr="Organizational chart for the proposed Project Management Structure.&#10;&#10;At the top is 'DFAT Program Management' connected to four roles: SLSU Project Officer, SLSU Project Manager, Sri Lanka Support Unit (SLSU), and SLSU Project Administrative Officer. &#10;&#10;Below these are six skills projects: Small Business Training (SL Women's Business Chamber as grants partner), Micro-Business Coaching (Federation of Chambers of Commerce as grants partner), Skills and Labour Market Planning (District Secretariat x5 as grants partner), Disabilities Teacher Training (University of Colombo as grants partner), Small Business Grants (SL Support Unit as grants partner), and WorldSkills (Chefs Guild of SL as grants partner). Each project has a part-time project officer. A key at the bottom indicates 'Skills Project' in orange and 'Grants Partner' in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99746" name="Picture 9" descr="Organizational chart for the proposed Project Management Structure.&#10;&#10;At the top is 'DFAT Program Management' connected to four roles: SLSU Project Officer, SLSU Project Manager, Sri Lanka Support Unit (SLSU), and SLSU Project Administrative Officer. &#10;&#10;Below these are six skills projects: Small Business Training (SL Women's Business Chamber as grants partner), Micro-Business Coaching (Federation of Chambers of Commerce as grants partner), Skills and Labour Market Planning (District Secretariat x5 as grants partner), Disabilities Teacher Training (University of Colombo as grants partner), Small Business Grants (SL Support Unit as grants partner), and WorldSkills (Chefs Guild of SL as grants partner). Each project has a part-time project officer. A key at the bottom indicates 'Skills Project' in orange and 'Grants Partner' in gre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8255" cy="3399790"/>
                    </a:xfrm>
                    <a:prstGeom prst="rect">
                      <a:avLst/>
                    </a:prstGeom>
                    <a:noFill/>
                  </pic:spPr>
                </pic:pic>
              </a:graphicData>
            </a:graphic>
          </wp:inline>
        </w:drawing>
      </w:r>
    </w:p>
    <w:p w14:paraId="55E42EE2" w14:textId="34DB7D95" w:rsidR="00C447FE" w:rsidRDefault="00C447FE" w:rsidP="00F4343E">
      <w:pPr>
        <w:spacing w:after="0" w:line="240" w:lineRule="auto"/>
        <w:rPr>
          <w:rFonts w:cs="Arial"/>
          <w:lang w:val="en-US"/>
        </w:rPr>
      </w:pPr>
      <w:r>
        <w:rPr>
          <w:b/>
          <w:bCs/>
          <w:lang w:val="en-US"/>
        </w:rPr>
        <w:t xml:space="preserve">           </w:t>
      </w:r>
    </w:p>
    <w:p w14:paraId="2DE76F24" w14:textId="77777777" w:rsidR="00C447FE" w:rsidRDefault="00C447FE" w:rsidP="00F4343E">
      <w:pPr>
        <w:spacing w:line="240" w:lineRule="auto"/>
        <w:rPr>
          <w:b/>
          <w:bCs/>
          <w:lang w:val="en-US"/>
        </w:rPr>
      </w:pPr>
    </w:p>
    <w:p w14:paraId="7DBEF812" w14:textId="77777777" w:rsidR="00C447FE" w:rsidRDefault="00C447FE" w:rsidP="00F4343E">
      <w:pPr>
        <w:spacing w:line="240" w:lineRule="auto"/>
        <w:rPr>
          <w:rFonts w:cs="Arial"/>
          <w:b/>
          <w:bCs/>
          <w:lang w:val="en-US"/>
        </w:rPr>
      </w:pPr>
      <w:r>
        <w:rPr>
          <w:rFonts w:cs="Arial"/>
          <w:b/>
          <w:bCs/>
          <w:lang w:val="en-US"/>
        </w:rPr>
        <w:br w:type="page"/>
      </w:r>
    </w:p>
    <w:p w14:paraId="15390937" w14:textId="77777777" w:rsidR="00A0429E" w:rsidRDefault="00A0429E" w:rsidP="00F4343E">
      <w:pPr>
        <w:pBdr>
          <w:top w:val="single" w:sz="4" w:space="1" w:color="auto"/>
          <w:bottom w:val="single" w:sz="4" w:space="1" w:color="auto"/>
        </w:pBdr>
        <w:shd w:val="clear" w:color="auto" w:fill="E7E6E6" w:themeFill="background2"/>
        <w:spacing w:line="240" w:lineRule="auto"/>
        <w:rPr>
          <w:rFonts w:cs="Arial"/>
          <w:b/>
          <w:bCs/>
          <w:color w:val="0067B6"/>
          <w:sz w:val="18"/>
          <w:szCs w:val="18"/>
          <w:lang w:val="en-US"/>
        </w:rPr>
        <w:sectPr w:rsidR="00A0429E" w:rsidSect="00364706">
          <w:footerReference w:type="default" r:id="rId20"/>
          <w:pgSz w:w="16838" w:h="11906" w:orient="landscape"/>
          <w:pgMar w:top="1440" w:right="1440" w:bottom="1440" w:left="1440" w:header="709" w:footer="709" w:gutter="0"/>
          <w:cols w:space="708"/>
          <w:docGrid w:linePitch="360"/>
        </w:sectPr>
      </w:pPr>
    </w:p>
    <w:p w14:paraId="2EF6FFF3" w14:textId="555291D4" w:rsidR="007D3E5B" w:rsidRPr="00151D59" w:rsidRDefault="007D3E5B" w:rsidP="00151D59">
      <w:pPr>
        <w:pStyle w:val="Heading2"/>
        <w:rPr>
          <w:rFonts w:ascii="Arial Black" w:hAnsi="Arial Black"/>
          <w:sz w:val="24"/>
          <w:szCs w:val="24"/>
          <w:lang w:val="en-US"/>
        </w:rPr>
      </w:pPr>
      <w:bookmarkStart w:id="51" w:name="_Toc201067143"/>
      <w:r w:rsidRPr="00151D59">
        <w:rPr>
          <w:rFonts w:ascii="Arial Black" w:hAnsi="Arial Black"/>
          <w:sz w:val="24"/>
          <w:szCs w:val="24"/>
          <w:lang w:val="en-US"/>
        </w:rPr>
        <w:lastRenderedPageBreak/>
        <w:t xml:space="preserve">Annex </w:t>
      </w:r>
      <w:r w:rsidR="00A0429E" w:rsidRPr="00151D59">
        <w:rPr>
          <w:rFonts w:ascii="Arial Black" w:hAnsi="Arial Black"/>
          <w:sz w:val="24"/>
          <w:szCs w:val="24"/>
          <w:lang w:val="en-US"/>
        </w:rPr>
        <w:t>0</w:t>
      </w:r>
      <w:r w:rsidR="006E1F3E" w:rsidRPr="00151D59">
        <w:rPr>
          <w:rFonts w:ascii="Arial Black" w:hAnsi="Arial Black"/>
          <w:sz w:val="24"/>
          <w:szCs w:val="24"/>
          <w:lang w:val="en-US"/>
        </w:rPr>
        <w:t>8</w:t>
      </w:r>
      <w:r w:rsidRPr="00151D59">
        <w:rPr>
          <w:rFonts w:ascii="Arial Black" w:hAnsi="Arial Black"/>
          <w:sz w:val="24"/>
          <w:szCs w:val="24"/>
          <w:lang w:val="en-US"/>
        </w:rPr>
        <w:t>:</w:t>
      </w:r>
      <w:r w:rsidR="00151D59">
        <w:rPr>
          <w:rFonts w:ascii="Arial Black" w:hAnsi="Arial Black"/>
          <w:sz w:val="24"/>
          <w:szCs w:val="24"/>
          <w:lang w:val="en-US"/>
        </w:rPr>
        <w:t xml:space="preserve"> </w:t>
      </w:r>
      <w:r w:rsidRPr="00151D59">
        <w:rPr>
          <w:rFonts w:ascii="Arial Black" w:hAnsi="Arial Black"/>
          <w:sz w:val="24"/>
          <w:szCs w:val="24"/>
          <w:lang w:val="en-US"/>
        </w:rPr>
        <w:t>Evaluation Questions</w:t>
      </w:r>
      <w:bookmarkEnd w:id="51"/>
    </w:p>
    <w:p w14:paraId="10C5C63D" w14:textId="151CB2B9" w:rsidR="007338BC" w:rsidRPr="0096161A" w:rsidRDefault="007D3E5B" w:rsidP="0096161A">
      <w:pPr>
        <w:pStyle w:val="Heading3"/>
        <w:rPr>
          <w:rFonts w:ascii="Arial" w:hAnsi="Arial" w:cs="Arial"/>
          <w:b/>
          <w:bCs/>
        </w:rPr>
      </w:pPr>
      <w:bookmarkStart w:id="52" w:name="_Toc201067144"/>
      <w:bookmarkStart w:id="53" w:name="_Hlk165211772"/>
      <w:r w:rsidRPr="007338BC">
        <w:rPr>
          <w:rFonts w:ascii="Arial" w:hAnsi="Arial" w:cs="Arial"/>
          <w:b/>
          <w:bCs/>
        </w:rPr>
        <w:t>Key Evaluation Questions – Program Logic EOPOs</w:t>
      </w:r>
      <w:bookmarkEnd w:id="52"/>
    </w:p>
    <w:p w14:paraId="5EE9B9CF" w14:textId="6FE5E12A" w:rsidR="007338BC" w:rsidRDefault="00A74971" w:rsidP="0096161A">
      <w:pPr>
        <w:pStyle w:val="Heading4"/>
        <w:rPr>
          <w:rFonts w:ascii="Arial" w:hAnsi="Arial" w:cs="Arial"/>
          <w:b/>
          <w:bCs/>
          <w:i w:val="0"/>
          <w:iCs w:val="0"/>
          <w:lang w:val="en-US"/>
        </w:rPr>
      </w:pPr>
      <w:r w:rsidRPr="007338BC">
        <w:rPr>
          <w:rFonts w:ascii="Arial" w:hAnsi="Arial" w:cs="Arial"/>
          <w:b/>
          <w:bCs/>
          <w:i w:val="0"/>
          <w:iCs w:val="0"/>
          <w:lang w:val="en-US"/>
        </w:rPr>
        <w:t>STAKEHOLDER QUESTIONS - PROGRAM LOGIC EOPOs</w:t>
      </w:r>
    </w:p>
    <w:p w14:paraId="08ECF377" w14:textId="77777777" w:rsidR="0096161A" w:rsidRPr="0096161A" w:rsidRDefault="0096161A" w:rsidP="0096161A">
      <w:pPr>
        <w:rPr>
          <w:lang w:val="en-US"/>
        </w:rPr>
      </w:pPr>
    </w:p>
    <w:p w14:paraId="196E53CE" w14:textId="3891CEE4" w:rsidR="00704205" w:rsidRPr="007338BC" w:rsidRDefault="00704205" w:rsidP="00744380">
      <w:pPr>
        <w:jc w:val="both"/>
        <w:rPr>
          <w:b/>
          <w:bCs/>
          <w:i/>
          <w:iCs/>
          <w:color w:val="2F5496" w:themeColor="accent1" w:themeShade="BF"/>
          <w:lang w:val="en-US"/>
        </w:rPr>
      </w:pPr>
      <w:r w:rsidRPr="007338BC">
        <w:rPr>
          <w:b/>
          <w:bCs/>
          <w:i/>
          <w:iCs/>
          <w:color w:val="2F5496" w:themeColor="accent1" w:themeShade="BF"/>
          <w:lang w:val="en-US"/>
        </w:rPr>
        <w:t>EOPO 1: National and sub-national governments implement innovations and policies that address skills and tourism development informed by inclusive S4IG models.</w:t>
      </w:r>
    </w:p>
    <w:p w14:paraId="4DE593CA" w14:textId="77777777" w:rsidR="0017508F" w:rsidRPr="00764365" w:rsidRDefault="0017508F" w:rsidP="00744380">
      <w:pPr>
        <w:pStyle w:val="ListParagraph"/>
        <w:numPr>
          <w:ilvl w:val="0"/>
          <w:numId w:val="39"/>
        </w:numPr>
        <w:jc w:val="both"/>
        <w:rPr>
          <w:rFonts w:ascii="Arial" w:hAnsi="Arial" w:cs="Arial"/>
          <w:sz w:val="18"/>
          <w:szCs w:val="18"/>
        </w:rPr>
      </w:pPr>
      <w:r w:rsidRPr="00764365">
        <w:rPr>
          <w:rFonts w:ascii="Arial" w:hAnsi="Arial" w:cs="Arial"/>
          <w:sz w:val="18"/>
          <w:szCs w:val="18"/>
        </w:rPr>
        <w:t xml:space="preserve">How effective has the program been in supporting national and sub-national governments to implement innovations and policies that address skills and tourism development? </w:t>
      </w:r>
    </w:p>
    <w:p w14:paraId="47158465" w14:textId="77777777" w:rsidR="0017508F" w:rsidRPr="00764365" w:rsidRDefault="0017508F" w:rsidP="00744380">
      <w:pPr>
        <w:pStyle w:val="ListParagraph"/>
        <w:numPr>
          <w:ilvl w:val="0"/>
          <w:numId w:val="39"/>
        </w:numPr>
        <w:jc w:val="both"/>
        <w:rPr>
          <w:rFonts w:ascii="Arial" w:hAnsi="Arial" w:cs="Arial"/>
          <w:color w:val="1F4E79" w:themeColor="accent5" w:themeShade="80"/>
          <w:sz w:val="18"/>
          <w:szCs w:val="18"/>
          <w:lang w:val="en-US"/>
        </w:rPr>
      </w:pPr>
      <w:r w:rsidRPr="00764365">
        <w:rPr>
          <w:rFonts w:ascii="Arial" w:hAnsi="Arial" w:cs="Arial"/>
          <w:sz w:val="18"/>
          <w:szCs w:val="18"/>
          <w:lang w:val="en-US"/>
        </w:rPr>
        <w:t>Is there evidence of improved coordination and planning of inclusive skills and business development in S4IG program areas for formal and informal economies</w:t>
      </w:r>
    </w:p>
    <w:p w14:paraId="2811EDEF" w14:textId="6CCE72C3" w:rsidR="004E1C2D" w:rsidRPr="00764365" w:rsidRDefault="0017508F" w:rsidP="00744380">
      <w:pPr>
        <w:pStyle w:val="ListParagraph"/>
        <w:numPr>
          <w:ilvl w:val="0"/>
          <w:numId w:val="39"/>
        </w:numPr>
        <w:jc w:val="both"/>
        <w:rPr>
          <w:rFonts w:ascii="Arial" w:hAnsi="Arial" w:cs="Arial"/>
          <w:color w:val="1F4E79" w:themeColor="accent5" w:themeShade="80"/>
          <w:sz w:val="18"/>
          <w:szCs w:val="18"/>
          <w:lang w:val="en-US"/>
        </w:rPr>
      </w:pPr>
      <w:r w:rsidRPr="00764365">
        <w:rPr>
          <w:rFonts w:ascii="Arial" w:hAnsi="Arial" w:cs="Arial"/>
          <w:sz w:val="18"/>
          <w:szCs w:val="18"/>
          <w:lang w:val="en-US"/>
        </w:rPr>
        <w:t>Are there examples of how S4IG modelling and learning contributes to strengthening the national TVET systems quality standards and their implementation?</w:t>
      </w:r>
    </w:p>
    <w:p w14:paraId="4175E302" w14:textId="49EA9AFC" w:rsidR="007F5A47" w:rsidRPr="007338BC" w:rsidRDefault="007F5A47" w:rsidP="00744380">
      <w:pPr>
        <w:jc w:val="both"/>
        <w:rPr>
          <w:b/>
          <w:bCs/>
          <w:i/>
          <w:iCs/>
          <w:color w:val="2F5496" w:themeColor="accent1" w:themeShade="BF"/>
          <w:lang w:val="en-US"/>
        </w:rPr>
      </w:pPr>
      <w:r w:rsidRPr="007338BC">
        <w:rPr>
          <w:b/>
          <w:bCs/>
          <w:i/>
          <w:iCs/>
          <w:color w:val="2F5496" w:themeColor="accent1" w:themeShade="BF"/>
          <w:lang w:val="en-US"/>
        </w:rPr>
        <w:t>EOPO 2: The majority of micro, small and medium enterprises operated by diverse participants improve their performance.</w:t>
      </w:r>
    </w:p>
    <w:p w14:paraId="3BE23A26" w14:textId="77777777" w:rsidR="00216594" w:rsidRPr="00764365" w:rsidRDefault="00216594" w:rsidP="00744380">
      <w:pPr>
        <w:pStyle w:val="ListParagraph"/>
        <w:numPr>
          <w:ilvl w:val="0"/>
          <w:numId w:val="40"/>
        </w:numPr>
        <w:jc w:val="both"/>
        <w:rPr>
          <w:rFonts w:ascii="Arial" w:hAnsi="Arial" w:cs="Arial"/>
          <w:sz w:val="18"/>
          <w:szCs w:val="18"/>
        </w:rPr>
      </w:pPr>
      <w:r w:rsidRPr="00764365">
        <w:rPr>
          <w:rFonts w:ascii="Arial" w:hAnsi="Arial" w:cs="Arial"/>
          <w:sz w:val="18"/>
          <w:szCs w:val="18"/>
        </w:rPr>
        <w:t>To what extent have micro, small and medium enterprises operated by participants improved their performance? To what extent did the enterprises led by women and PWDs also improve their performance?</w:t>
      </w:r>
    </w:p>
    <w:p w14:paraId="5EAE02F9" w14:textId="5A1A3EA6" w:rsidR="00216594" w:rsidRPr="00764365" w:rsidRDefault="00216594" w:rsidP="00744380">
      <w:pPr>
        <w:pStyle w:val="ListParagraph"/>
        <w:numPr>
          <w:ilvl w:val="0"/>
          <w:numId w:val="40"/>
        </w:numPr>
        <w:jc w:val="both"/>
        <w:rPr>
          <w:rFonts w:ascii="Arial" w:hAnsi="Arial" w:cs="Arial"/>
          <w:sz w:val="18"/>
          <w:szCs w:val="18"/>
        </w:rPr>
      </w:pPr>
      <w:r w:rsidRPr="00764365">
        <w:rPr>
          <w:rFonts w:ascii="Arial" w:hAnsi="Arial" w:cs="Arial"/>
          <w:sz w:val="18"/>
          <w:szCs w:val="18"/>
        </w:rPr>
        <w:t>How many and what are the characteristics of m</w:t>
      </w:r>
      <w:proofErr w:type="spellStart"/>
      <w:r w:rsidRPr="00764365">
        <w:rPr>
          <w:rFonts w:ascii="Arial" w:hAnsi="Arial" w:cs="Arial"/>
          <w:sz w:val="18"/>
          <w:szCs w:val="18"/>
          <w:lang w:val="en-US"/>
        </w:rPr>
        <w:t>icro</w:t>
      </w:r>
      <w:proofErr w:type="spellEnd"/>
      <w:r w:rsidRPr="00764365">
        <w:rPr>
          <w:rFonts w:ascii="Arial" w:hAnsi="Arial" w:cs="Arial"/>
          <w:sz w:val="18"/>
          <w:szCs w:val="18"/>
          <w:lang w:val="en-US"/>
        </w:rPr>
        <w:t>, small and medium enterprises established and developed by diverse participants? Of these, how many and to what extent, have they improved their business knowledge, attitudes, and skills?</w:t>
      </w:r>
    </w:p>
    <w:p w14:paraId="3F0074A8" w14:textId="0AACA412" w:rsidR="0080225A" w:rsidRPr="007338BC" w:rsidRDefault="0080225A" w:rsidP="00744380">
      <w:pPr>
        <w:jc w:val="both"/>
        <w:rPr>
          <w:b/>
          <w:bCs/>
          <w:i/>
          <w:iCs/>
          <w:color w:val="2F5496" w:themeColor="accent1" w:themeShade="BF"/>
          <w:lang w:val="en-US"/>
        </w:rPr>
      </w:pPr>
      <w:r w:rsidRPr="007338BC">
        <w:rPr>
          <w:b/>
          <w:bCs/>
          <w:i/>
          <w:iCs/>
          <w:color w:val="2F5496" w:themeColor="accent1" w:themeShade="BF"/>
          <w:lang w:val="en-US"/>
        </w:rPr>
        <w:t xml:space="preserve">EOPO 3: </w:t>
      </w:r>
      <w:proofErr w:type="gramStart"/>
      <w:r w:rsidRPr="007338BC">
        <w:rPr>
          <w:b/>
          <w:bCs/>
          <w:i/>
          <w:iCs/>
          <w:color w:val="2F5496" w:themeColor="accent1" w:themeShade="BF"/>
          <w:lang w:val="en-US"/>
        </w:rPr>
        <w:t>The majority of</w:t>
      </w:r>
      <w:proofErr w:type="gramEnd"/>
      <w:r w:rsidRPr="007338BC">
        <w:rPr>
          <w:b/>
          <w:bCs/>
          <w:i/>
          <w:iCs/>
          <w:color w:val="2F5496" w:themeColor="accent1" w:themeShade="BF"/>
          <w:lang w:val="en-US"/>
        </w:rPr>
        <w:t xml:space="preserve"> diverse participants increase their income.</w:t>
      </w:r>
    </w:p>
    <w:p w14:paraId="1FEA4799" w14:textId="77777777" w:rsidR="00764365" w:rsidRPr="00764365" w:rsidRDefault="00764365" w:rsidP="00744380">
      <w:pPr>
        <w:pStyle w:val="ListParagraph"/>
        <w:numPr>
          <w:ilvl w:val="0"/>
          <w:numId w:val="41"/>
        </w:numPr>
        <w:jc w:val="both"/>
        <w:rPr>
          <w:rFonts w:ascii="Arial" w:hAnsi="Arial" w:cs="Arial"/>
          <w:sz w:val="18"/>
          <w:szCs w:val="18"/>
        </w:rPr>
      </w:pPr>
      <w:r w:rsidRPr="00764365">
        <w:rPr>
          <w:rFonts w:ascii="Arial" w:hAnsi="Arial" w:cs="Arial"/>
          <w:sz w:val="18"/>
          <w:szCs w:val="18"/>
        </w:rPr>
        <w:t xml:space="preserve">To what extent has </w:t>
      </w:r>
      <w:proofErr w:type="gramStart"/>
      <w:r w:rsidRPr="00764365">
        <w:rPr>
          <w:rFonts w:ascii="Arial" w:hAnsi="Arial" w:cs="Arial"/>
          <w:sz w:val="18"/>
          <w:szCs w:val="18"/>
        </w:rPr>
        <w:t>the majority of</w:t>
      </w:r>
      <w:proofErr w:type="gramEnd"/>
      <w:r w:rsidRPr="00764365">
        <w:rPr>
          <w:rFonts w:ascii="Arial" w:hAnsi="Arial" w:cs="Arial"/>
          <w:sz w:val="18"/>
          <w:szCs w:val="18"/>
        </w:rPr>
        <w:t xml:space="preserve"> diverse participants increased their income? Of these, how many females and PWD participants increased their income? </w:t>
      </w:r>
    </w:p>
    <w:p w14:paraId="62F5AE71" w14:textId="77777777" w:rsidR="00764365" w:rsidRPr="00764365" w:rsidRDefault="00764365" w:rsidP="00744380">
      <w:pPr>
        <w:pStyle w:val="ListParagraph"/>
        <w:numPr>
          <w:ilvl w:val="0"/>
          <w:numId w:val="41"/>
        </w:numPr>
        <w:jc w:val="both"/>
        <w:rPr>
          <w:rFonts w:ascii="Arial" w:hAnsi="Arial" w:cs="Arial"/>
          <w:sz w:val="18"/>
          <w:szCs w:val="18"/>
        </w:rPr>
      </w:pPr>
      <w:r w:rsidRPr="00764365">
        <w:rPr>
          <w:rFonts w:ascii="Arial" w:hAnsi="Arial" w:cs="Arial"/>
          <w:sz w:val="18"/>
          <w:szCs w:val="18"/>
          <w:lang w:val="en-US"/>
        </w:rPr>
        <w:t>Have program participants gained or improved their employment, relative to the program objectives? To what extent did women and PWDs also experience improved employment circumstances?</w:t>
      </w:r>
    </w:p>
    <w:p w14:paraId="52822C6D" w14:textId="38CDA3E9" w:rsidR="003F5ECC" w:rsidRPr="00B513EE" w:rsidRDefault="00764365" w:rsidP="00744380">
      <w:pPr>
        <w:pStyle w:val="ListParagraph"/>
        <w:numPr>
          <w:ilvl w:val="0"/>
          <w:numId w:val="41"/>
        </w:numPr>
        <w:jc w:val="both"/>
        <w:rPr>
          <w:rFonts w:ascii="Arial" w:hAnsi="Arial" w:cs="Arial"/>
          <w:sz w:val="18"/>
          <w:szCs w:val="18"/>
        </w:rPr>
      </w:pPr>
      <w:r w:rsidRPr="00764365">
        <w:rPr>
          <w:rFonts w:ascii="Arial" w:hAnsi="Arial" w:cs="Arial"/>
          <w:sz w:val="18"/>
          <w:szCs w:val="18"/>
          <w:lang w:val="en-US"/>
        </w:rPr>
        <w:t>Is there evidence that program participants have improved their vocational knowledge, attitudes, and skills as demanded by employers?</w:t>
      </w:r>
    </w:p>
    <w:p w14:paraId="24949DF0" w14:textId="77777777" w:rsidR="003F5ECC" w:rsidRDefault="003F5ECC" w:rsidP="00744380">
      <w:pPr>
        <w:pStyle w:val="Heading3"/>
        <w:jc w:val="both"/>
        <w:rPr>
          <w:rFonts w:ascii="Arial" w:hAnsi="Arial" w:cs="Arial"/>
          <w:b/>
          <w:bCs/>
        </w:rPr>
      </w:pPr>
      <w:bookmarkStart w:id="54" w:name="_Toc201067145"/>
      <w:r w:rsidRPr="003F5ECC">
        <w:rPr>
          <w:rFonts w:ascii="Arial" w:hAnsi="Arial" w:cs="Arial"/>
          <w:b/>
          <w:bCs/>
        </w:rPr>
        <w:t>Key Evaluation Questions – DFAT Quality Criteria</w:t>
      </w:r>
      <w:bookmarkEnd w:id="54"/>
    </w:p>
    <w:p w14:paraId="4092808B" w14:textId="4F5A1E60" w:rsidR="0096161A" w:rsidRDefault="0096161A" w:rsidP="00744380">
      <w:pPr>
        <w:pStyle w:val="Heading4"/>
        <w:jc w:val="both"/>
        <w:rPr>
          <w:rFonts w:ascii="Arial" w:hAnsi="Arial" w:cs="Arial"/>
          <w:b/>
          <w:bCs/>
          <w:i w:val="0"/>
          <w:iCs w:val="0"/>
          <w:lang w:val="en-US"/>
        </w:rPr>
      </w:pPr>
      <w:r w:rsidRPr="0096161A">
        <w:rPr>
          <w:rFonts w:ascii="Arial" w:hAnsi="Arial" w:cs="Arial"/>
          <w:b/>
          <w:bCs/>
          <w:i w:val="0"/>
          <w:iCs w:val="0"/>
          <w:lang w:val="en-US"/>
        </w:rPr>
        <w:t>STAKEHOLDER QUESTIONS - DFAT QUALITY EVALUATION CRITERIA</w:t>
      </w:r>
    </w:p>
    <w:p w14:paraId="6CB92C06" w14:textId="77777777" w:rsidR="0085181F" w:rsidRDefault="0085181F" w:rsidP="00744380">
      <w:pPr>
        <w:jc w:val="both"/>
        <w:rPr>
          <w:lang w:val="en-US"/>
        </w:rPr>
      </w:pPr>
    </w:p>
    <w:p w14:paraId="617FD125" w14:textId="3FF929EA" w:rsidR="0085181F" w:rsidRPr="00E05360" w:rsidRDefault="0085181F" w:rsidP="00744380">
      <w:pPr>
        <w:jc w:val="both"/>
        <w:rPr>
          <w:rFonts w:cs="Arial"/>
          <w:b/>
          <w:bCs/>
          <w:sz w:val="18"/>
          <w:szCs w:val="18"/>
          <w:lang w:val="en-US"/>
        </w:rPr>
      </w:pPr>
      <w:r w:rsidRPr="00B82313">
        <w:rPr>
          <w:b/>
          <w:bCs/>
          <w:color w:val="2F5496" w:themeColor="accent1" w:themeShade="BF"/>
          <w:lang w:val="en-US"/>
        </w:rPr>
        <w:t>RELEVANCE</w:t>
      </w:r>
      <w:r w:rsidR="00E05360">
        <w:rPr>
          <w:rFonts w:cs="Arial"/>
          <w:b/>
          <w:bCs/>
          <w:sz w:val="18"/>
          <w:szCs w:val="18"/>
          <w:lang w:val="en-US"/>
        </w:rPr>
        <w:t xml:space="preserve">: </w:t>
      </w:r>
      <w:r w:rsidRPr="00B82313">
        <w:rPr>
          <w:b/>
          <w:bCs/>
          <w:i/>
          <w:iCs/>
          <w:color w:val="2F5496" w:themeColor="accent1" w:themeShade="BF"/>
          <w:lang w:val="en-US"/>
        </w:rPr>
        <w:t>Is the S4IG program approach to improve national and sub-national skills development for the tourism sector relevant to the economic and social development aspirations of the Government of Sri Lanka and the Sri Lankan people?</w:t>
      </w:r>
    </w:p>
    <w:p w14:paraId="6E622113" w14:textId="77777777" w:rsidR="00AD203A" w:rsidRPr="00B82313" w:rsidRDefault="00AD203A" w:rsidP="00744380">
      <w:pPr>
        <w:pStyle w:val="ListParagraph"/>
        <w:numPr>
          <w:ilvl w:val="0"/>
          <w:numId w:val="42"/>
        </w:numPr>
        <w:jc w:val="both"/>
        <w:rPr>
          <w:rFonts w:ascii="Arial" w:hAnsi="Arial" w:cs="Arial"/>
          <w:sz w:val="18"/>
          <w:szCs w:val="18"/>
        </w:rPr>
      </w:pPr>
      <w:r w:rsidRPr="00B82313">
        <w:rPr>
          <w:rFonts w:ascii="Arial" w:hAnsi="Arial" w:cs="Arial"/>
          <w:sz w:val="18"/>
          <w:szCs w:val="18"/>
        </w:rPr>
        <w:t>To what extent were the partner and modalities appropriate (i.e. did we select the right partner, should we be focusing on other reforms, was it the appropriate approach?)</w:t>
      </w:r>
    </w:p>
    <w:p w14:paraId="459BD4AE" w14:textId="77777777" w:rsidR="00AD203A" w:rsidRPr="00B82313" w:rsidRDefault="00AD203A" w:rsidP="00744380">
      <w:pPr>
        <w:pStyle w:val="ListParagraph"/>
        <w:numPr>
          <w:ilvl w:val="0"/>
          <w:numId w:val="42"/>
        </w:numPr>
        <w:jc w:val="both"/>
        <w:rPr>
          <w:rFonts w:ascii="Arial" w:hAnsi="Arial" w:cs="Arial"/>
          <w:sz w:val="18"/>
          <w:szCs w:val="18"/>
        </w:rPr>
      </w:pPr>
      <w:r w:rsidRPr="00B82313">
        <w:rPr>
          <w:rFonts w:ascii="Arial" w:hAnsi="Arial" w:cs="Arial"/>
          <w:sz w:val="18"/>
          <w:szCs w:val="18"/>
        </w:rPr>
        <w:t xml:space="preserve">To what extent are the objectives of S4IG still relevant to Sri Lanka’s development needs? </w:t>
      </w:r>
    </w:p>
    <w:p w14:paraId="23EF18A3" w14:textId="77777777" w:rsidR="00AD203A" w:rsidRPr="00B82313" w:rsidRDefault="00AD203A" w:rsidP="00744380">
      <w:pPr>
        <w:pStyle w:val="ListParagraph"/>
        <w:numPr>
          <w:ilvl w:val="0"/>
          <w:numId w:val="42"/>
        </w:numPr>
        <w:jc w:val="both"/>
        <w:rPr>
          <w:rFonts w:ascii="Arial" w:hAnsi="Arial" w:cs="Arial"/>
          <w:sz w:val="18"/>
          <w:szCs w:val="18"/>
        </w:rPr>
      </w:pPr>
      <w:r w:rsidRPr="00B82313">
        <w:rPr>
          <w:rFonts w:ascii="Arial" w:hAnsi="Arial" w:cs="Arial"/>
          <w:sz w:val="18"/>
          <w:szCs w:val="18"/>
        </w:rPr>
        <w:t>Given Sri Lanka’s current political, economic and development context, what objectives should future DFAT investments in inclusive economic growth focus on?</w:t>
      </w:r>
    </w:p>
    <w:p w14:paraId="1F788A66" w14:textId="263C8496" w:rsidR="00AD203A" w:rsidRPr="00B82313" w:rsidRDefault="00AD203A" w:rsidP="00744380">
      <w:pPr>
        <w:pStyle w:val="ListParagraph"/>
        <w:numPr>
          <w:ilvl w:val="0"/>
          <w:numId w:val="42"/>
        </w:numPr>
        <w:jc w:val="both"/>
        <w:rPr>
          <w:rFonts w:ascii="Arial" w:hAnsi="Arial" w:cs="Arial"/>
          <w:sz w:val="18"/>
          <w:szCs w:val="18"/>
        </w:rPr>
      </w:pPr>
      <w:r w:rsidRPr="00B82313">
        <w:rPr>
          <w:rFonts w:ascii="Arial" w:hAnsi="Arial" w:cs="Arial"/>
          <w:sz w:val="18"/>
          <w:szCs w:val="18"/>
        </w:rPr>
        <w:t xml:space="preserve">How effectively has the program built on previous Australian support on governance or </w:t>
      </w:r>
      <w:r w:rsidR="004B2DAA" w:rsidRPr="00B82313">
        <w:rPr>
          <w:rFonts w:ascii="Arial" w:hAnsi="Arial" w:cs="Arial"/>
          <w:sz w:val="18"/>
          <w:szCs w:val="18"/>
        </w:rPr>
        <w:t>economic reform</w:t>
      </w:r>
      <w:r w:rsidRPr="00B82313">
        <w:rPr>
          <w:rFonts w:ascii="Arial" w:hAnsi="Arial" w:cs="Arial"/>
          <w:sz w:val="18"/>
          <w:szCs w:val="18"/>
        </w:rPr>
        <w:t xml:space="preserve"> in Sri Lanka?</w:t>
      </w:r>
    </w:p>
    <w:p w14:paraId="21456867" w14:textId="3EDDBBDF" w:rsidR="00AD203A" w:rsidRPr="00E05360" w:rsidRDefault="007F699D" w:rsidP="00744380">
      <w:pPr>
        <w:jc w:val="both"/>
        <w:rPr>
          <w:rFonts w:cs="Arial"/>
          <w:b/>
          <w:bCs/>
          <w:sz w:val="18"/>
          <w:szCs w:val="18"/>
          <w:lang w:val="en-US"/>
        </w:rPr>
      </w:pPr>
      <w:r w:rsidRPr="00E05360">
        <w:rPr>
          <w:b/>
          <w:bCs/>
          <w:color w:val="2F5496" w:themeColor="accent1" w:themeShade="BF"/>
          <w:lang w:val="en-US"/>
        </w:rPr>
        <w:t>EFFECTIVENESS</w:t>
      </w:r>
      <w:r w:rsidR="00E05360">
        <w:rPr>
          <w:rFonts w:cs="Arial"/>
          <w:b/>
          <w:bCs/>
          <w:sz w:val="18"/>
          <w:szCs w:val="18"/>
          <w:lang w:val="en-US"/>
        </w:rPr>
        <w:t xml:space="preserve">: </w:t>
      </w:r>
      <w:r w:rsidRPr="00E05360">
        <w:rPr>
          <w:b/>
          <w:bCs/>
          <w:i/>
          <w:iCs/>
          <w:color w:val="2F5496" w:themeColor="accent1" w:themeShade="BF"/>
          <w:lang w:val="en-US"/>
        </w:rPr>
        <w:t>To what extent was the S4IG program design, implementation and continuous program improvement approaches effective in achieving the expected outcomes?</w:t>
      </w:r>
    </w:p>
    <w:p w14:paraId="3F694963" w14:textId="77777777" w:rsidR="00B82313" w:rsidRPr="00B82313" w:rsidRDefault="00B82313" w:rsidP="00744380">
      <w:pPr>
        <w:pStyle w:val="ListParagraph"/>
        <w:numPr>
          <w:ilvl w:val="0"/>
          <w:numId w:val="43"/>
        </w:numPr>
        <w:jc w:val="both"/>
        <w:rPr>
          <w:rFonts w:ascii="Arial" w:hAnsi="Arial" w:cs="Arial"/>
          <w:sz w:val="18"/>
          <w:szCs w:val="18"/>
        </w:rPr>
      </w:pPr>
      <w:r w:rsidRPr="00B82313">
        <w:rPr>
          <w:rFonts w:ascii="Arial" w:hAnsi="Arial" w:cs="Arial"/>
          <w:sz w:val="18"/>
          <w:szCs w:val="18"/>
        </w:rPr>
        <w:t>To what extent has S4IG achieved its end of program objectives? What key factors have contributed to the achievement (or non-achievement) of the program objectives?</w:t>
      </w:r>
    </w:p>
    <w:p w14:paraId="45313AF3" w14:textId="77777777" w:rsidR="00B82313" w:rsidRPr="00B82313" w:rsidRDefault="00B82313" w:rsidP="00744380">
      <w:pPr>
        <w:pStyle w:val="ListParagraph"/>
        <w:numPr>
          <w:ilvl w:val="0"/>
          <w:numId w:val="43"/>
        </w:numPr>
        <w:jc w:val="both"/>
        <w:rPr>
          <w:rFonts w:ascii="Arial" w:hAnsi="Arial" w:cs="Arial"/>
          <w:sz w:val="18"/>
          <w:szCs w:val="18"/>
        </w:rPr>
      </w:pPr>
      <w:r w:rsidRPr="00B82313">
        <w:rPr>
          <w:rFonts w:ascii="Arial" w:hAnsi="Arial" w:cs="Arial"/>
          <w:sz w:val="18"/>
          <w:szCs w:val="18"/>
        </w:rPr>
        <w:t>To what extent has the program contributed to inclusive economic growth in the selected target areas/ sectors?</w:t>
      </w:r>
    </w:p>
    <w:p w14:paraId="0CAF49E8" w14:textId="77777777" w:rsidR="00B82313" w:rsidRPr="00B82313" w:rsidRDefault="00B82313" w:rsidP="00744380">
      <w:pPr>
        <w:pStyle w:val="ListParagraph"/>
        <w:numPr>
          <w:ilvl w:val="0"/>
          <w:numId w:val="43"/>
        </w:numPr>
        <w:jc w:val="both"/>
        <w:rPr>
          <w:rFonts w:ascii="Arial" w:hAnsi="Arial" w:cs="Arial"/>
          <w:sz w:val="18"/>
          <w:szCs w:val="18"/>
        </w:rPr>
      </w:pPr>
      <w:r w:rsidRPr="00B82313">
        <w:rPr>
          <w:rFonts w:ascii="Arial" w:hAnsi="Arial" w:cs="Arial"/>
          <w:sz w:val="18"/>
          <w:szCs w:val="18"/>
        </w:rPr>
        <w:t xml:space="preserve">To what extent has the program approach of demonstration models for change been effective? </w:t>
      </w:r>
    </w:p>
    <w:p w14:paraId="3BB303A7" w14:textId="77777777" w:rsidR="00B82313" w:rsidRPr="00B82313" w:rsidRDefault="00B82313" w:rsidP="00744380">
      <w:pPr>
        <w:pStyle w:val="ListParagraph"/>
        <w:numPr>
          <w:ilvl w:val="0"/>
          <w:numId w:val="43"/>
        </w:numPr>
        <w:jc w:val="both"/>
        <w:rPr>
          <w:rFonts w:ascii="Arial" w:hAnsi="Arial" w:cs="Arial"/>
          <w:sz w:val="18"/>
          <w:szCs w:val="18"/>
        </w:rPr>
      </w:pPr>
      <w:r w:rsidRPr="00B82313">
        <w:rPr>
          <w:rFonts w:ascii="Arial" w:hAnsi="Arial" w:cs="Arial"/>
          <w:sz w:val="18"/>
          <w:szCs w:val="18"/>
        </w:rPr>
        <w:t xml:space="preserve">Which beneficiaries (intended and unintended) have benefitted most/least from the program? </w:t>
      </w:r>
      <w:proofErr w:type="gramStart"/>
      <w:r w:rsidRPr="00B82313">
        <w:rPr>
          <w:rFonts w:ascii="Arial" w:hAnsi="Arial" w:cs="Arial"/>
          <w:sz w:val="18"/>
          <w:szCs w:val="18"/>
        </w:rPr>
        <w:t>In particular, how</w:t>
      </w:r>
      <w:proofErr w:type="gramEnd"/>
      <w:r w:rsidRPr="00B82313">
        <w:rPr>
          <w:rFonts w:ascii="Arial" w:hAnsi="Arial" w:cs="Arial"/>
          <w:sz w:val="18"/>
          <w:szCs w:val="18"/>
        </w:rPr>
        <w:t xml:space="preserve"> has the program responded to the needs of women and people with disabilities?</w:t>
      </w:r>
    </w:p>
    <w:p w14:paraId="5D9FE440" w14:textId="77777777" w:rsidR="00B82313" w:rsidRPr="00E05360" w:rsidRDefault="00B82313" w:rsidP="00744380">
      <w:pPr>
        <w:pStyle w:val="ListParagraph"/>
        <w:numPr>
          <w:ilvl w:val="0"/>
          <w:numId w:val="43"/>
        </w:numPr>
        <w:jc w:val="both"/>
        <w:rPr>
          <w:rFonts w:ascii="Arial" w:hAnsi="Arial" w:cs="Arial"/>
          <w:sz w:val="18"/>
          <w:szCs w:val="18"/>
        </w:rPr>
      </w:pPr>
      <w:r w:rsidRPr="00B82313">
        <w:rPr>
          <w:rFonts w:ascii="Arial" w:hAnsi="Arial" w:cs="Arial"/>
          <w:sz w:val="18"/>
          <w:szCs w:val="18"/>
        </w:rPr>
        <w:t xml:space="preserve">To </w:t>
      </w:r>
      <w:r w:rsidRPr="00E05360">
        <w:rPr>
          <w:rFonts w:ascii="Arial" w:hAnsi="Arial" w:cs="Arial"/>
          <w:sz w:val="18"/>
          <w:szCs w:val="18"/>
        </w:rPr>
        <w:t xml:space="preserve">what extent have strategies for gender and disability inclusion within the program been effective? </w:t>
      </w:r>
    </w:p>
    <w:p w14:paraId="5A044922" w14:textId="77777777" w:rsidR="00B82313" w:rsidRPr="00E05360" w:rsidRDefault="00B82313" w:rsidP="00744380">
      <w:pPr>
        <w:pStyle w:val="ListParagraph"/>
        <w:numPr>
          <w:ilvl w:val="0"/>
          <w:numId w:val="43"/>
        </w:numPr>
        <w:jc w:val="both"/>
        <w:rPr>
          <w:rFonts w:ascii="Arial" w:hAnsi="Arial" w:cs="Arial"/>
          <w:sz w:val="18"/>
          <w:szCs w:val="18"/>
        </w:rPr>
      </w:pPr>
      <w:r w:rsidRPr="00E05360">
        <w:rPr>
          <w:rFonts w:ascii="Arial" w:hAnsi="Arial" w:cs="Arial"/>
          <w:sz w:val="18"/>
          <w:szCs w:val="18"/>
        </w:rPr>
        <w:t xml:space="preserve">Were there any unintended consequences and impacts (positive or negative) </w:t>
      </w:r>
      <w:proofErr w:type="gramStart"/>
      <w:r w:rsidRPr="00E05360">
        <w:rPr>
          <w:rFonts w:ascii="Arial" w:hAnsi="Arial" w:cs="Arial"/>
          <w:sz w:val="18"/>
          <w:szCs w:val="18"/>
        </w:rPr>
        <w:t>as a result of</w:t>
      </w:r>
      <w:proofErr w:type="gramEnd"/>
      <w:r w:rsidRPr="00E05360">
        <w:rPr>
          <w:rFonts w:ascii="Arial" w:hAnsi="Arial" w:cs="Arial"/>
          <w:sz w:val="18"/>
          <w:szCs w:val="18"/>
        </w:rPr>
        <w:t xml:space="preserve"> our support?</w:t>
      </w:r>
    </w:p>
    <w:p w14:paraId="71768E0B" w14:textId="77777777" w:rsidR="00B82313" w:rsidRPr="00E05360" w:rsidRDefault="00B82313" w:rsidP="00744380">
      <w:pPr>
        <w:pStyle w:val="ListParagraph"/>
        <w:numPr>
          <w:ilvl w:val="0"/>
          <w:numId w:val="43"/>
        </w:numPr>
        <w:jc w:val="both"/>
        <w:rPr>
          <w:rFonts w:ascii="Arial" w:hAnsi="Arial" w:cs="Arial"/>
          <w:sz w:val="18"/>
          <w:szCs w:val="18"/>
        </w:rPr>
      </w:pPr>
      <w:r w:rsidRPr="00E05360">
        <w:rPr>
          <w:rFonts w:ascii="Arial" w:hAnsi="Arial" w:cs="Arial"/>
          <w:sz w:val="18"/>
          <w:szCs w:val="18"/>
        </w:rPr>
        <w:lastRenderedPageBreak/>
        <w:t xml:space="preserve">What were the most significant results achieved by the program during the relevant period? Did these meet expectations and were they adequately captured in partner reporting? </w:t>
      </w:r>
    </w:p>
    <w:p w14:paraId="69917B13" w14:textId="77777777" w:rsidR="00B82313" w:rsidRPr="00E05360" w:rsidRDefault="00B82313" w:rsidP="00744380">
      <w:pPr>
        <w:pStyle w:val="ListParagraph"/>
        <w:numPr>
          <w:ilvl w:val="0"/>
          <w:numId w:val="43"/>
        </w:numPr>
        <w:jc w:val="both"/>
        <w:rPr>
          <w:rFonts w:ascii="Arial" w:hAnsi="Arial" w:cs="Arial"/>
          <w:sz w:val="18"/>
          <w:szCs w:val="18"/>
        </w:rPr>
      </w:pPr>
      <w:r w:rsidRPr="00E05360">
        <w:rPr>
          <w:rFonts w:ascii="Arial" w:hAnsi="Arial" w:cs="Arial"/>
          <w:sz w:val="18"/>
          <w:szCs w:val="18"/>
        </w:rPr>
        <w:t>How effective has S4IG’s communications and visibility strategy been?</w:t>
      </w:r>
    </w:p>
    <w:p w14:paraId="7C54C99C" w14:textId="1F72A8E8" w:rsidR="004571B3" w:rsidRPr="004B2DAA" w:rsidRDefault="00B82313" w:rsidP="00744380">
      <w:pPr>
        <w:pStyle w:val="ListParagraph"/>
        <w:numPr>
          <w:ilvl w:val="0"/>
          <w:numId w:val="43"/>
        </w:numPr>
        <w:jc w:val="both"/>
        <w:rPr>
          <w:rFonts w:ascii="Arial" w:hAnsi="Arial" w:cs="Arial"/>
          <w:sz w:val="18"/>
          <w:szCs w:val="18"/>
        </w:rPr>
      </w:pPr>
      <w:r w:rsidRPr="00E05360">
        <w:rPr>
          <w:rFonts w:ascii="Arial" w:hAnsi="Arial" w:cs="Arial"/>
          <w:sz w:val="18"/>
          <w:szCs w:val="18"/>
        </w:rPr>
        <w:t>How can future DFAT interventions in skills development/ inclusive economic growth improve their effectiveness?</w:t>
      </w:r>
    </w:p>
    <w:p w14:paraId="02B79727" w14:textId="7B9EA489" w:rsidR="00A0429E" w:rsidRPr="00B95948" w:rsidRDefault="004571B3" w:rsidP="00744380">
      <w:pPr>
        <w:jc w:val="both"/>
        <w:rPr>
          <w:rFonts w:cs="Arial"/>
          <w:b/>
          <w:bCs/>
          <w:sz w:val="18"/>
          <w:szCs w:val="18"/>
          <w:lang w:val="en-US"/>
        </w:rPr>
      </w:pPr>
      <w:r w:rsidRPr="00B95948">
        <w:rPr>
          <w:b/>
          <w:bCs/>
          <w:color w:val="2F5496" w:themeColor="accent1" w:themeShade="BF"/>
          <w:lang w:val="en-US"/>
        </w:rPr>
        <w:t>EFFICIENCY</w:t>
      </w:r>
      <w:r w:rsidR="00B95948">
        <w:rPr>
          <w:rFonts w:cs="Arial"/>
          <w:b/>
          <w:bCs/>
          <w:sz w:val="18"/>
          <w:szCs w:val="18"/>
          <w:lang w:val="en-US"/>
        </w:rPr>
        <w:t xml:space="preserve">: </w:t>
      </w:r>
      <w:r w:rsidRPr="00B95948">
        <w:rPr>
          <w:b/>
          <w:bCs/>
          <w:i/>
          <w:iCs/>
          <w:color w:val="2F5496" w:themeColor="accent1" w:themeShade="BF"/>
          <w:lang w:val="en-US"/>
        </w:rPr>
        <w:t>To what extent has the S4IG program been an efficient development model to deliver the expected outcomes and engaged stakeholders in the process?</w:t>
      </w:r>
    </w:p>
    <w:p w14:paraId="1196CACB" w14:textId="77777777" w:rsidR="0041709D" w:rsidRPr="00B95948" w:rsidRDefault="0041709D" w:rsidP="00744380">
      <w:pPr>
        <w:pStyle w:val="ListParagraph"/>
        <w:numPr>
          <w:ilvl w:val="0"/>
          <w:numId w:val="44"/>
        </w:numPr>
        <w:jc w:val="both"/>
        <w:rPr>
          <w:rFonts w:ascii="Arial" w:hAnsi="Arial" w:cs="Arial"/>
          <w:sz w:val="18"/>
          <w:szCs w:val="18"/>
        </w:rPr>
      </w:pPr>
      <w:r w:rsidRPr="00B95948">
        <w:rPr>
          <w:rFonts w:ascii="Arial" w:hAnsi="Arial" w:cs="Arial"/>
          <w:sz w:val="18"/>
          <w:szCs w:val="18"/>
        </w:rPr>
        <w:t>Did the program efficiently deploy its resources, both financial and human, to achieve the program outcomes?</w:t>
      </w:r>
    </w:p>
    <w:p w14:paraId="60EE9766" w14:textId="010A7986" w:rsidR="0041709D" w:rsidRPr="00B95948" w:rsidRDefault="0041709D" w:rsidP="00744380">
      <w:pPr>
        <w:pStyle w:val="ListParagraph"/>
        <w:numPr>
          <w:ilvl w:val="0"/>
          <w:numId w:val="44"/>
        </w:numPr>
        <w:jc w:val="both"/>
        <w:rPr>
          <w:rFonts w:ascii="Arial" w:hAnsi="Arial" w:cs="Arial"/>
          <w:sz w:val="18"/>
          <w:szCs w:val="18"/>
        </w:rPr>
      </w:pPr>
      <w:r w:rsidRPr="00B95948">
        <w:rPr>
          <w:rFonts w:ascii="Arial" w:hAnsi="Arial" w:cs="Arial"/>
          <w:sz w:val="18"/>
          <w:szCs w:val="18"/>
        </w:rPr>
        <w:t xml:space="preserve">To what degree has DFAT’s management arrangements for S4IG ensured the effective and </w:t>
      </w:r>
      <w:r w:rsidR="004B2DAA" w:rsidRPr="00B95948">
        <w:rPr>
          <w:rFonts w:ascii="Arial" w:hAnsi="Arial" w:cs="Arial"/>
          <w:sz w:val="18"/>
          <w:szCs w:val="18"/>
        </w:rPr>
        <w:t>efficient delivery</w:t>
      </w:r>
      <w:r w:rsidRPr="00B95948">
        <w:rPr>
          <w:rFonts w:ascii="Arial" w:hAnsi="Arial" w:cs="Arial"/>
          <w:sz w:val="18"/>
          <w:szCs w:val="18"/>
        </w:rPr>
        <w:t xml:space="preserve"> of the program?</w:t>
      </w:r>
    </w:p>
    <w:p w14:paraId="3C331319" w14:textId="77777777" w:rsidR="0041709D" w:rsidRPr="00B95948" w:rsidRDefault="0041709D" w:rsidP="00744380">
      <w:pPr>
        <w:pStyle w:val="ListParagraph"/>
        <w:numPr>
          <w:ilvl w:val="0"/>
          <w:numId w:val="44"/>
        </w:numPr>
        <w:jc w:val="both"/>
        <w:rPr>
          <w:rFonts w:ascii="Arial" w:hAnsi="Arial" w:cs="Arial"/>
          <w:sz w:val="18"/>
          <w:szCs w:val="18"/>
          <w:lang w:val="en-US"/>
        </w:rPr>
      </w:pPr>
      <w:r w:rsidRPr="00B95948">
        <w:rPr>
          <w:rFonts w:ascii="Arial" w:hAnsi="Arial" w:cs="Arial"/>
          <w:sz w:val="18"/>
          <w:szCs w:val="18"/>
        </w:rPr>
        <w:t>To what extent have management arrangements put in place by the managing contractor Scope Global/Palladium, contributed to the effective delivery of the program? This includes management arrangements in country and headquarters support for the program</w:t>
      </w:r>
    </w:p>
    <w:p w14:paraId="3FF7031E" w14:textId="77777777" w:rsidR="0041709D" w:rsidRPr="00B95948" w:rsidRDefault="0041709D" w:rsidP="00744380">
      <w:pPr>
        <w:pStyle w:val="ListParagraph"/>
        <w:numPr>
          <w:ilvl w:val="0"/>
          <w:numId w:val="44"/>
        </w:numPr>
        <w:jc w:val="both"/>
        <w:rPr>
          <w:rFonts w:ascii="Arial" w:hAnsi="Arial" w:cs="Arial"/>
          <w:sz w:val="18"/>
          <w:szCs w:val="18"/>
          <w:lang w:val="en-US"/>
        </w:rPr>
      </w:pPr>
      <w:r w:rsidRPr="00B95948">
        <w:rPr>
          <w:rFonts w:ascii="Arial" w:hAnsi="Arial" w:cs="Arial"/>
          <w:sz w:val="18"/>
          <w:szCs w:val="18"/>
        </w:rPr>
        <w:t>What management arrangements are most likely to maximise efficiency in the future?</w:t>
      </w:r>
    </w:p>
    <w:p w14:paraId="2770E975" w14:textId="230B8649" w:rsidR="00A047D4" w:rsidRPr="004B2DAA" w:rsidRDefault="0041709D" w:rsidP="00744380">
      <w:pPr>
        <w:pStyle w:val="ListParagraph"/>
        <w:numPr>
          <w:ilvl w:val="0"/>
          <w:numId w:val="44"/>
        </w:numPr>
        <w:jc w:val="both"/>
        <w:rPr>
          <w:rFonts w:ascii="Arial" w:hAnsi="Arial" w:cs="Arial"/>
          <w:sz w:val="18"/>
          <w:szCs w:val="18"/>
          <w:lang w:val="en-US"/>
        </w:rPr>
      </w:pPr>
      <w:r w:rsidRPr="00B95948">
        <w:rPr>
          <w:rFonts w:ascii="Arial" w:hAnsi="Arial" w:cs="Arial"/>
          <w:sz w:val="18"/>
          <w:szCs w:val="18"/>
        </w:rPr>
        <w:t>How effective has S4IG been in partnering and collaborating with other DFAT investments, other donor and GoSL skills development programs?</w:t>
      </w:r>
    </w:p>
    <w:p w14:paraId="44F1CE98" w14:textId="6F8AB552" w:rsidR="00A047D4" w:rsidRPr="00B95948" w:rsidRDefault="00A047D4" w:rsidP="00744380">
      <w:pPr>
        <w:jc w:val="both"/>
        <w:rPr>
          <w:b/>
          <w:bCs/>
          <w:color w:val="2F5496" w:themeColor="accent1" w:themeShade="BF"/>
          <w:lang w:val="en-US"/>
        </w:rPr>
      </w:pPr>
      <w:r w:rsidRPr="00B95948">
        <w:rPr>
          <w:b/>
          <w:bCs/>
          <w:color w:val="2F5496" w:themeColor="accent1" w:themeShade="BF"/>
          <w:lang w:val="en-US"/>
        </w:rPr>
        <w:t>GENDER EQUALITY, DISABILITY AND SOCIAL INCLUSION</w:t>
      </w:r>
      <w:r w:rsidR="00B95948">
        <w:rPr>
          <w:b/>
          <w:bCs/>
          <w:color w:val="2F5496" w:themeColor="accent1" w:themeShade="BF"/>
          <w:lang w:val="en-US"/>
        </w:rPr>
        <w:t xml:space="preserve">: </w:t>
      </w:r>
      <w:r w:rsidRPr="00B95948">
        <w:rPr>
          <w:b/>
          <w:bCs/>
          <w:i/>
          <w:iCs/>
          <w:color w:val="2F5496" w:themeColor="accent1" w:themeShade="BF"/>
          <w:lang w:val="en-US"/>
        </w:rPr>
        <w:t>To what extent were women and people with a disability engaged in the program and what outcomes did they achieve?</w:t>
      </w:r>
    </w:p>
    <w:p w14:paraId="499ED682" w14:textId="77777777" w:rsidR="00623206" w:rsidRPr="00B95948" w:rsidRDefault="00623206" w:rsidP="00744380">
      <w:pPr>
        <w:pStyle w:val="ListParagraph"/>
        <w:numPr>
          <w:ilvl w:val="0"/>
          <w:numId w:val="45"/>
        </w:numPr>
        <w:jc w:val="both"/>
        <w:rPr>
          <w:rFonts w:ascii="Arial" w:hAnsi="Arial" w:cs="Arial"/>
          <w:sz w:val="18"/>
          <w:szCs w:val="18"/>
        </w:rPr>
      </w:pPr>
      <w:r w:rsidRPr="00B95948">
        <w:rPr>
          <w:rFonts w:ascii="Arial" w:hAnsi="Arial" w:cs="Arial"/>
          <w:sz w:val="18"/>
          <w:szCs w:val="18"/>
        </w:rPr>
        <w:t>Has the program removed barriers to the participation of women and people with a disability in TVET and to their ability to commence small business operations?</w:t>
      </w:r>
    </w:p>
    <w:p w14:paraId="6D9809B2" w14:textId="77777777" w:rsidR="00623206" w:rsidRPr="00B95948" w:rsidRDefault="00623206" w:rsidP="00744380">
      <w:pPr>
        <w:pStyle w:val="ListParagraph"/>
        <w:numPr>
          <w:ilvl w:val="0"/>
          <w:numId w:val="45"/>
        </w:numPr>
        <w:jc w:val="both"/>
        <w:rPr>
          <w:rFonts w:ascii="Arial" w:hAnsi="Arial" w:cs="Arial"/>
          <w:sz w:val="18"/>
          <w:szCs w:val="18"/>
        </w:rPr>
      </w:pPr>
      <w:r w:rsidRPr="00B95948">
        <w:rPr>
          <w:rFonts w:ascii="Arial" w:hAnsi="Arial" w:cs="Arial"/>
          <w:sz w:val="18"/>
          <w:szCs w:val="18"/>
        </w:rPr>
        <w:t xml:space="preserve">How well did the program objectives align with DFAT’s policy priorities, particularly the Economic Opportunities for the Poor (EOP) framework, and the Gender Equality and Women’s Empowerment Strategy? </w:t>
      </w:r>
    </w:p>
    <w:p w14:paraId="7CB8F503" w14:textId="77777777" w:rsidR="00623206" w:rsidRPr="00B95948" w:rsidRDefault="00623206" w:rsidP="00744380">
      <w:pPr>
        <w:pStyle w:val="ListParagraph"/>
        <w:numPr>
          <w:ilvl w:val="0"/>
          <w:numId w:val="45"/>
        </w:numPr>
        <w:jc w:val="both"/>
        <w:rPr>
          <w:rFonts w:ascii="Arial" w:hAnsi="Arial" w:cs="Arial"/>
          <w:sz w:val="18"/>
          <w:szCs w:val="18"/>
        </w:rPr>
      </w:pPr>
      <w:r w:rsidRPr="00B95948">
        <w:rPr>
          <w:rFonts w:ascii="Arial" w:hAnsi="Arial" w:cs="Arial"/>
          <w:sz w:val="18"/>
          <w:szCs w:val="18"/>
        </w:rPr>
        <w:t>Did women and people with disabilities increase their income as a direct result of their participation?</w:t>
      </w:r>
    </w:p>
    <w:p w14:paraId="17FB2A87" w14:textId="77777777" w:rsidR="00623206" w:rsidRPr="00B95948" w:rsidRDefault="00623206" w:rsidP="00744380">
      <w:pPr>
        <w:pStyle w:val="ListParagraph"/>
        <w:numPr>
          <w:ilvl w:val="0"/>
          <w:numId w:val="45"/>
        </w:numPr>
        <w:jc w:val="both"/>
        <w:rPr>
          <w:rFonts w:ascii="Arial" w:hAnsi="Arial" w:cs="Arial"/>
          <w:sz w:val="18"/>
          <w:szCs w:val="18"/>
        </w:rPr>
      </w:pPr>
      <w:r w:rsidRPr="00B95948">
        <w:rPr>
          <w:rFonts w:ascii="Arial" w:hAnsi="Arial" w:cs="Arial"/>
          <w:sz w:val="18"/>
          <w:szCs w:val="18"/>
        </w:rPr>
        <w:t xml:space="preserve">Has GEDSI been adequately considered and effectively addressed throughout the program? </w:t>
      </w:r>
    </w:p>
    <w:p w14:paraId="69825FB7" w14:textId="31B8C21A" w:rsidR="00623206" w:rsidRPr="00B95948" w:rsidRDefault="00623206" w:rsidP="00744380">
      <w:pPr>
        <w:pStyle w:val="ListParagraph"/>
        <w:numPr>
          <w:ilvl w:val="0"/>
          <w:numId w:val="45"/>
        </w:numPr>
        <w:jc w:val="both"/>
        <w:rPr>
          <w:rFonts w:ascii="Arial" w:hAnsi="Arial" w:cs="Arial"/>
          <w:sz w:val="18"/>
          <w:szCs w:val="18"/>
        </w:rPr>
      </w:pPr>
      <w:r w:rsidRPr="00B95948">
        <w:rPr>
          <w:rFonts w:ascii="Arial" w:hAnsi="Arial" w:cs="Arial"/>
          <w:sz w:val="18"/>
          <w:szCs w:val="18"/>
          <w:lang w:val="en-US"/>
        </w:rPr>
        <w:t xml:space="preserve">To what extent have any government innovations or policies adopted supported inclusion and responded to the needs of different communities, including marginalized groups, women, and </w:t>
      </w:r>
      <w:proofErr w:type="spellStart"/>
      <w:r w:rsidRPr="00B95948">
        <w:rPr>
          <w:rFonts w:ascii="Arial" w:hAnsi="Arial" w:cs="Arial"/>
          <w:sz w:val="18"/>
          <w:szCs w:val="18"/>
          <w:lang w:val="en-US"/>
        </w:rPr>
        <w:t>PwDs</w:t>
      </w:r>
      <w:proofErr w:type="spellEnd"/>
      <w:r w:rsidRPr="00B95948">
        <w:rPr>
          <w:rFonts w:ascii="Arial" w:hAnsi="Arial" w:cs="Arial"/>
          <w:sz w:val="18"/>
          <w:szCs w:val="18"/>
          <w:lang w:val="en-US"/>
        </w:rPr>
        <w:t>?</w:t>
      </w:r>
    </w:p>
    <w:p w14:paraId="4F3043D5" w14:textId="5074FBEE" w:rsidR="00A16DD6" w:rsidRPr="004B2DAA" w:rsidRDefault="00A16DD6" w:rsidP="00744380">
      <w:pPr>
        <w:jc w:val="both"/>
        <w:rPr>
          <w:b/>
          <w:bCs/>
          <w:color w:val="2F5496" w:themeColor="accent1" w:themeShade="BF"/>
          <w:lang w:val="en-US"/>
        </w:rPr>
      </w:pPr>
      <w:r w:rsidRPr="00B95948">
        <w:rPr>
          <w:b/>
          <w:bCs/>
          <w:color w:val="2F5496" w:themeColor="accent1" w:themeShade="BF"/>
          <w:lang w:val="en-US"/>
        </w:rPr>
        <w:t>MONITORING, LEARNING AND EVALUATION</w:t>
      </w:r>
      <w:r w:rsidR="004B2DAA">
        <w:rPr>
          <w:b/>
          <w:bCs/>
          <w:color w:val="2F5496" w:themeColor="accent1" w:themeShade="BF"/>
          <w:lang w:val="en-US"/>
        </w:rPr>
        <w:t xml:space="preserve">: </w:t>
      </w:r>
      <w:r w:rsidRPr="00B95948">
        <w:rPr>
          <w:b/>
          <w:bCs/>
          <w:i/>
          <w:iCs/>
          <w:color w:val="2F5496" w:themeColor="accent1" w:themeShade="BF"/>
          <w:lang w:val="en-US"/>
        </w:rPr>
        <w:t>Was the MEL structure, system and reporting approach the most appropriate to ensure timely, accurate and relevant data to support learning and decision making?</w:t>
      </w:r>
    </w:p>
    <w:p w14:paraId="23BA0756" w14:textId="77777777" w:rsidR="00F1153A" w:rsidRPr="00B95948" w:rsidRDefault="00F1153A" w:rsidP="00744380">
      <w:pPr>
        <w:pStyle w:val="ListParagraph"/>
        <w:numPr>
          <w:ilvl w:val="0"/>
          <w:numId w:val="46"/>
        </w:numPr>
        <w:jc w:val="both"/>
        <w:rPr>
          <w:rFonts w:ascii="Arial" w:hAnsi="Arial" w:cs="Arial"/>
          <w:sz w:val="18"/>
          <w:szCs w:val="18"/>
        </w:rPr>
      </w:pPr>
      <w:r w:rsidRPr="00B95948">
        <w:rPr>
          <w:rFonts w:ascii="Arial" w:hAnsi="Arial" w:cs="Arial"/>
          <w:sz w:val="18"/>
          <w:szCs w:val="18"/>
        </w:rPr>
        <w:t>What mechanisms are in place to monitor and evaluate the long-term impact of the program on the targeted communities and beneficiaries?</w:t>
      </w:r>
    </w:p>
    <w:p w14:paraId="32B83FB1" w14:textId="62E1D7AF" w:rsidR="00F1153A" w:rsidRPr="00B95948" w:rsidRDefault="00F1153A" w:rsidP="00744380">
      <w:pPr>
        <w:pStyle w:val="ListParagraph"/>
        <w:numPr>
          <w:ilvl w:val="0"/>
          <w:numId w:val="46"/>
        </w:numPr>
        <w:jc w:val="both"/>
        <w:rPr>
          <w:rFonts w:ascii="Arial" w:hAnsi="Arial" w:cs="Arial"/>
          <w:sz w:val="18"/>
          <w:szCs w:val="18"/>
        </w:rPr>
      </w:pPr>
      <w:r w:rsidRPr="00B95948">
        <w:rPr>
          <w:rFonts w:ascii="Arial" w:hAnsi="Arial" w:cs="Arial"/>
          <w:sz w:val="18"/>
          <w:szCs w:val="18"/>
        </w:rPr>
        <w:t xml:space="preserve">Have MEL approaches appropriately supported program decision making and </w:t>
      </w:r>
      <w:r w:rsidR="004B2DAA" w:rsidRPr="00B95948">
        <w:rPr>
          <w:rFonts w:ascii="Arial" w:hAnsi="Arial" w:cs="Arial"/>
          <w:sz w:val="18"/>
          <w:szCs w:val="18"/>
        </w:rPr>
        <w:t>what evidence</w:t>
      </w:r>
      <w:r w:rsidRPr="00B95948">
        <w:rPr>
          <w:rFonts w:ascii="Arial" w:hAnsi="Arial" w:cs="Arial"/>
          <w:sz w:val="18"/>
          <w:szCs w:val="18"/>
        </w:rPr>
        <w:t xml:space="preserve"> has been collected to illustrate progress?</w:t>
      </w:r>
    </w:p>
    <w:p w14:paraId="61702DC9" w14:textId="07DDAD61" w:rsidR="00F1153A" w:rsidRPr="00B95948" w:rsidRDefault="00F1153A" w:rsidP="00744380">
      <w:pPr>
        <w:pStyle w:val="ListParagraph"/>
        <w:numPr>
          <w:ilvl w:val="0"/>
          <w:numId w:val="46"/>
        </w:numPr>
        <w:jc w:val="both"/>
        <w:rPr>
          <w:rFonts w:ascii="Arial" w:hAnsi="Arial" w:cs="Arial"/>
          <w:sz w:val="18"/>
          <w:szCs w:val="18"/>
        </w:rPr>
      </w:pPr>
      <w:r w:rsidRPr="00B95948">
        <w:rPr>
          <w:rFonts w:ascii="Arial" w:hAnsi="Arial" w:cs="Arial"/>
          <w:sz w:val="18"/>
          <w:szCs w:val="18"/>
        </w:rPr>
        <w:t>What progress reports have been provided against Legislative changes,</w:t>
      </w:r>
      <w:r w:rsidR="00B95948">
        <w:rPr>
          <w:rFonts w:ascii="Arial" w:hAnsi="Arial" w:cs="Arial"/>
          <w:sz w:val="18"/>
          <w:szCs w:val="18"/>
        </w:rPr>
        <w:t xml:space="preserve"> </w:t>
      </w:r>
      <w:r w:rsidRPr="00B95948">
        <w:rPr>
          <w:rFonts w:ascii="Arial" w:hAnsi="Arial" w:cs="Arial"/>
          <w:sz w:val="18"/>
          <w:szCs w:val="18"/>
        </w:rPr>
        <w:t>Economic policy reforms outcomes and</w:t>
      </w:r>
      <w:r w:rsidR="00B95948">
        <w:rPr>
          <w:rFonts w:ascii="Arial" w:hAnsi="Arial" w:cs="Arial"/>
          <w:sz w:val="18"/>
          <w:szCs w:val="18"/>
        </w:rPr>
        <w:t xml:space="preserve"> </w:t>
      </w:r>
      <w:r w:rsidRPr="00B95948">
        <w:rPr>
          <w:rFonts w:ascii="Arial" w:hAnsi="Arial" w:cs="Arial"/>
          <w:sz w:val="18"/>
          <w:szCs w:val="18"/>
        </w:rPr>
        <w:t>Contribution to development outcomes</w:t>
      </w:r>
      <w:r w:rsidR="00B95948">
        <w:rPr>
          <w:rFonts w:ascii="Arial" w:hAnsi="Arial" w:cs="Arial"/>
          <w:sz w:val="18"/>
          <w:szCs w:val="18"/>
        </w:rPr>
        <w:t>?</w:t>
      </w:r>
    </w:p>
    <w:p w14:paraId="2799529C" w14:textId="77777777" w:rsidR="00F1153A" w:rsidRPr="00B95948" w:rsidRDefault="00F1153A" w:rsidP="00744380">
      <w:pPr>
        <w:pStyle w:val="ListParagraph"/>
        <w:numPr>
          <w:ilvl w:val="0"/>
          <w:numId w:val="46"/>
        </w:numPr>
        <w:jc w:val="both"/>
        <w:rPr>
          <w:rFonts w:ascii="Arial" w:hAnsi="Arial" w:cs="Arial"/>
          <w:sz w:val="18"/>
          <w:szCs w:val="18"/>
        </w:rPr>
      </w:pPr>
      <w:r w:rsidRPr="00B95948">
        <w:rPr>
          <w:rFonts w:ascii="Arial" w:hAnsi="Arial" w:cs="Arial"/>
          <w:sz w:val="18"/>
          <w:szCs w:val="18"/>
        </w:rPr>
        <w:t>Has the program MEL delivered convincing and timely data regarding IOs and EOPOs? If not, why not, and how could this be addressed?</w:t>
      </w:r>
    </w:p>
    <w:p w14:paraId="4002F54D" w14:textId="77777777" w:rsidR="00F1153A" w:rsidRPr="00B95948" w:rsidRDefault="00F1153A" w:rsidP="00744380">
      <w:pPr>
        <w:pStyle w:val="ListParagraph"/>
        <w:numPr>
          <w:ilvl w:val="0"/>
          <w:numId w:val="46"/>
        </w:numPr>
        <w:jc w:val="both"/>
        <w:rPr>
          <w:rFonts w:ascii="Arial" w:hAnsi="Arial" w:cs="Arial"/>
          <w:sz w:val="18"/>
          <w:szCs w:val="18"/>
        </w:rPr>
      </w:pPr>
      <w:r w:rsidRPr="00B95948">
        <w:rPr>
          <w:rFonts w:ascii="Arial" w:hAnsi="Arial" w:cs="Arial"/>
          <w:sz w:val="18"/>
          <w:szCs w:val="18"/>
        </w:rPr>
        <w:t>What theories of change have been used, and how have they been evaluated and revised over the life of the program?</w:t>
      </w:r>
    </w:p>
    <w:p w14:paraId="4C896184" w14:textId="77777777" w:rsidR="00F1153A" w:rsidRPr="00B95948" w:rsidRDefault="00F1153A" w:rsidP="00744380">
      <w:pPr>
        <w:pStyle w:val="ListParagraph"/>
        <w:numPr>
          <w:ilvl w:val="0"/>
          <w:numId w:val="46"/>
        </w:numPr>
        <w:jc w:val="both"/>
        <w:rPr>
          <w:rFonts w:ascii="Arial" w:hAnsi="Arial" w:cs="Arial"/>
          <w:sz w:val="18"/>
          <w:szCs w:val="18"/>
        </w:rPr>
      </w:pPr>
      <w:r w:rsidRPr="00B95948">
        <w:rPr>
          <w:rFonts w:ascii="Arial" w:hAnsi="Arial" w:cs="Arial"/>
          <w:sz w:val="18"/>
          <w:szCs w:val="18"/>
        </w:rPr>
        <w:t>How can the MEL system be revised to improve telling the story of the program?</w:t>
      </w:r>
    </w:p>
    <w:p w14:paraId="05C5CB55" w14:textId="77777777" w:rsidR="00F1153A" w:rsidRPr="00B95948" w:rsidRDefault="00F1153A" w:rsidP="00744380">
      <w:pPr>
        <w:pStyle w:val="ListParagraph"/>
        <w:numPr>
          <w:ilvl w:val="0"/>
          <w:numId w:val="46"/>
        </w:numPr>
        <w:jc w:val="both"/>
        <w:rPr>
          <w:rFonts w:ascii="Arial" w:hAnsi="Arial" w:cs="Arial"/>
          <w:sz w:val="18"/>
          <w:szCs w:val="18"/>
        </w:rPr>
      </w:pPr>
      <w:r w:rsidRPr="00B95948">
        <w:rPr>
          <w:rFonts w:ascii="Arial" w:hAnsi="Arial" w:cs="Arial"/>
          <w:sz w:val="18"/>
          <w:szCs w:val="18"/>
        </w:rPr>
        <w:t>What MEL and learning approaches would best to inform effective program decision making in future skills development investments?</w:t>
      </w:r>
    </w:p>
    <w:p w14:paraId="162FB525" w14:textId="448F16DF" w:rsidR="00EB4BEE" w:rsidRPr="004B2DAA" w:rsidRDefault="00F1153A" w:rsidP="00744380">
      <w:pPr>
        <w:pStyle w:val="ListParagraph"/>
        <w:numPr>
          <w:ilvl w:val="0"/>
          <w:numId w:val="46"/>
        </w:numPr>
        <w:jc w:val="both"/>
        <w:rPr>
          <w:rFonts w:ascii="Arial" w:hAnsi="Arial" w:cs="Arial"/>
          <w:sz w:val="18"/>
          <w:szCs w:val="18"/>
        </w:rPr>
      </w:pPr>
      <w:r w:rsidRPr="00B95948">
        <w:rPr>
          <w:rFonts w:ascii="Arial" w:hAnsi="Arial" w:cs="Arial"/>
          <w:sz w:val="18"/>
          <w:szCs w:val="18"/>
        </w:rPr>
        <w:t>Are there any changes/ improvements required to existing systems and processes?</w:t>
      </w:r>
    </w:p>
    <w:p w14:paraId="050C7FA8" w14:textId="6C5DC1B1" w:rsidR="00EB4BEE" w:rsidRPr="00B95948" w:rsidRDefault="00EB4BEE" w:rsidP="00744380">
      <w:pPr>
        <w:jc w:val="both"/>
        <w:rPr>
          <w:b/>
          <w:bCs/>
          <w:color w:val="2F5496" w:themeColor="accent1" w:themeShade="BF"/>
          <w:lang w:val="en-US"/>
        </w:rPr>
      </w:pPr>
      <w:r w:rsidRPr="00B95948">
        <w:rPr>
          <w:b/>
          <w:bCs/>
          <w:color w:val="2F5496" w:themeColor="accent1" w:themeShade="BF"/>
          <w:lang w:val="en-US"/>
        </w:rPr>
        <w:t>SUSTAINABILITY</w:t>
      </w:r>
      <w:r w:rsidR="00B95948">
        <w:rPr>
          <w:b/>
          <w:bCs/>
          <w:color w:val="2F5496" w:themeColor="accent1" w:themeShade="BF"/>
          <w:lang w:val="en-US"/>
        </w:rPr>
        <w:t xml:space="preserve">: </w:t>
      </w:r>
      <w:r w:rsidRPr="00B95948">
        <w:rPr>
          <w:b/>
          <w:bCs/>
          <w:i/>
          <w:iCs/>
          <w:color w:val="2F5496" w:themeColor="accent1" w:themeShade="BF"/>
          <w:lang w:val="en-US"/>
        </w:rPr>
        <w:t>Are the impacts and achievements of the S4IG program sustainable in Sri Lanka’s current and emerging economic policy and economic environment?</w:t>
      </w:r>
    </w:p>
    <w:p w14:paraId="14F0AAF3" w14:textId="77777777" w:rsidR="00A86AA4" w:rsidRPr="00B95948" w:rsidRDefault="00A86AA4" w:rsidP="00744380">
      <w:pPr>
        <w:pStyle w:val="ListParagraph"/>
        <w:numPr>
          <w:ilvl w:val="0"/>
          <w:numId w:val="47"/>
        </w:numPr>
        <w:jc w:val="both"/>
        <w:rPr>
          <w:rFonts w:ascii="Arial" w:hAnsi="Arial" w:cs="Arial"/>
          <w:sz w:val="18"/>
          <w:szCs w:val="18"/>
        </w:rPr>
      </w:pPr>
      <w:r w:rsidRPr="00B95948">
        <w:rPr>
          <w:rFonts w:ascii="Arial" w:hAnsi="Arial" w:cs="Arial"/>
          <w:sz w:val="18"/>
          <w:szCs w:val="18"/>
        </w:rPr>
        <w:t xml:space="preserve">How has the support elements of the program become embedded in government policy, strategy and budget planning and industry business activities? </w:t>
      </w:r>
    </w:p>
    <w:p w14:paraId="6FDAEFA3" w14:textId="77777777" w:rsidR="00A86AA4" w:rsidRPr="00B95948" w:rsidRDefault="00A86AA4" w:rsidP="00744380">
      <w:pPr>
        <w:pStyle w:val="ListParagraph"/>
        <w:numPr>
          <w:ilvl w:val="0"/>
          <w:numId w:val="47"/>
        </w:numPr>
        <w:jc w:val="both"/>
        <w:rPr>
          <w:rFonts w:ascii="Arial" w:hAnsi="Arial" w:cs="Arial"/>
          <w:sz w:val="18"/>
          <w:szCs w:val="18"/>
        </w:rPr>
      </w:pPr>
      <w:r w:rsidRPr="00B95948">
        <w:rPr>
          <w:rFonts w:ascii="Arial" w:hAnsi="Arial" w:cs="Arial"/>
          <w:sz w:val="18"/>
          <w:szCs w:val="18"/>
        </w:rPr>
        <w:t>In what ways has the program fostered partnerships and collaborations with local organisations, government agencies, or other stakeholders to strengthen sustainability?</w:t>
      </w:r>
    </w:p>
    <w:p w14:paraId="0ACA319C" w14:textId="77777777" w:rsidR="00A86AA4" w:rsidRPr="00B95948" w:rsidRDefault="00A86AA4" w:rsidP="00744380">
      <w:pPr>
        <w:pStyle w:val="ListParagraph"/>
        <w:numPr>
          <w:ilvl w:val="0"/>
          <w:numId w:val="47"/>
        </w:numPr>
        <w:jc w:val="both"/>
        <w:rPr>
          <w:rFonts w:ascii="Arial" w:hAnsi="Arial" w:cs="Arial"/>
          <w:sz w:val="18"/>
          <w:szCs w:val="18"/>
        </w:rPr>
      </w:pPr>
      <w:r w:rsidRPr="00B95948">
        <w:rPr>
          <w:rFonts w:ascii="Arial" w:hAnsi="Arial" w:cs="Arial"/>
          <w:sz w:val="18"/>
          <w:szCs w:val="18"/>
        </w:rPr>
        <w:t>How has the program engaged with local communities to ensure their ownership and active participation in sustaining the initiatives introduced by S4IG?</w:t>
      </w:r>
    </w:p>
    <w:p w14:paraId="2E831632" w14:textId="489FCA1F" w:rsidR="0073106E" w:rsidRPr="00B513EE" w:rsidRDefault="00A86AA4" w:rsidP="00744380">
      <w:pPr>
        <w:pStyle w:val="ListParagraph"/>
        <w:numPr>
          <w:ilvl w:val="0"/>
          <w:numId w:val="47"/>
        </w:numPr>
        <w:jc w:val="both"/>
        <w:rPr>
          <w:rFonts w:ascii="Arial" w:hAnsi="Arial" w:cs="Arial"/>
          <w:sz w:val="18"/>
          <w:szCs w:val="18"/>
        </w:rPr>
      </w:pPr>
      <w:r w:rsidRPr="00B95948">
        <w:rPr>
          <w:rFonts w:ascii="Arial" w:hAnsi="Arial" w:cs="Arial"/>
          <w:sz w:val="18"/>
          <w:szCs w:val="18"/>
        </w:rPr>
        <w:t>How has the program addressed potential risks and challenges to sustainability, and what strategies were employed to mitigate these risks?</w:t>
      </w:r>
      <w:r w:rsidR="0073106E" w:rsidRPr="00B513EE">
        <w:rPr>
          <w:rFonts w:cs="Arial"/>
          <w:b/>
          <w:bCs/>
          <w:color w:val="0067B6"/>
          <w:sz w:val="18"/>
          <w:szCs w:val="18"/>
        </w:rPr>
        <w:br w:type="page"/>
      </w:r>
    </w:p>
    <w:p w14:paraId="10F57EC9" w14:textId="116C9AE0" w:rsidR="0073106E" w:rsidRPr="00151D59" w:rsidRDefault="0073106E" w:rsidP="00744380">
      <w:pPr>
        <w:pStyle w:val="Heading2"/>
        <w:jc w:val="both"/>
        <w:rPr>
          <w:rFonts w:ascii="Arial Black" w:hAnsi="Arial Black"/>
          <w:sz w:val="24"/>
          <w:szCs w:val="24"/>
          <w:lang w:val="en-US"/>
        </w:rPr>
      </w:pPr>
      <w:bookmarkStart w:id="55" w:name="_Toc201067146"/>
      <w:r w:rsidRPr="00151D59">
        <w:rPr>
          <w:rFonts w:ascii="Arial Black" w:hAnsi="Arial Black"/>
          <w:sz w:val="24"/>
          <w:szCs w:val="24"/>
          <w:lang w:val="en-US"/>
        </w:rPr>
        <w:lastRenderedPageBreak/>
        <w:t>Annex 09:</w:t>
      </w:r>
      <w:r w:rsidR="00151D59">
        <w:rPr>
          <w:rFonts w:ascii="Arial Black" w:hAnsi="Arial Black"/>
          <w:sz w:val="24"/>
          <w:szCs w:val="24"/>
          <w:lang w:val="en-US"/>
        </w:rPr>
        <w:t xml:space="preserve"> </w:t>
      </w:r>
      <w:r w:rsidRPr="00151D59">
        <w:rPr>
          <w:rFonts w:ascii="Arial Black" w:hAnsi="Arial Black"/>
          <w:sz w:val="24"/>
          <w:szCs w:val="24"/>
          <w:lang w:val="en-US"/>
        </w:rPr>
        <w:t>MERL Improvement Recommendations</w:t>
      </w:r>
      <w:bookmarkEnd w:id="55"/>
    </w:p>
    <w:p w14:paraId="3E4FED4A" w14:textId="77777777" w:rsidR="0073106E" w:rsidRPr="00B513EE" w:rsidRDefault="0073106E" w:rsidP="00744380">
      <w:pPr>
        <w:jc w:val="both"/>
        <w:rPr>
          <w:b/>
          <w:bCs/>
          <w:color w:val="2F5496" w:themeColor="accent1" w:themeShade="BF"/>
          <w:lang w:val="en-US"/>
        </w:rPr>
      </w:pPr>
      <w:r w:rsidRPr="00B513EE">
        <w:rPr>
          <w:b/>
          <w:bCs/>
          <w:color w:val="2F5496" w:themeColor="accent1" w:themeShade="BF"/>
          <w:lang w:val="en-US"/>
        </w:rPr>
        <w:t xml:space="preserve">Developing an MIS necessary for monitoring and evaluation </w:t>
      </w:r>
    </w:p>
    <w:p w14:paraId="1B4EF75E" w14:textId="77777777" w:rsidR="0073106E" w:rsidRPr="0073106E" w:rsidRDefault="0073106E" w:rsidP="00744380">
      <w:pPr>
        <w:spacing w:line="240" w:lineRule="auto"/>
        <w:jc w:val="both"/>
        <w:rPr>
          <w:rFonts w:eastAsia="Times New Roman" w:cs="Arial"/>
          <w:kern w:val="0"/>
          <w:sz w:val="18"/>
          <w:szCs w:val="18"/>
          <w14:ligatures w14:val="none"/>
        </w:rPr>
      </w:pPr>
      <w:r w:rsidRPr="0073106E">
        <w:rPr>
          <w:rFonts w:eastAsia="Times New Roman" w:cs="Arial"/>
          <w:kern w:val="0"/>
          <w:sz w:val="18"/>
          <w:szCs w:val="18"/>
          <w14:ligatures w14:val="none"/>
        </w:rPr>
        <w:t>Constructing and maintaining a comprehensive database for programme/project monitoring and evaluation using quantitative methods involves two separate but related tasks.</w:t>
      </w:r>
    </w:p>
    <w:p w14:paraId="3F748F90" w14:textId="5659471E" w:rsidR="0073106E" w:rsidRPr="00B513EE" w:rsidRDefault="0073106E" w:rsidP="00744380">
      <w:pPr>
        <w:pStyle w:val="ListParagraph"/>
        <w:numPr>
          <w:ilvl w:val="0"/>
          <w:numId w:val="48"/>
        </w:numPr>
        <w:jc w:val="both"/>
        <w:rPr>
          <w:b/>
          <w:bCs/>
          <w:color w:val="2F5496" w:themeColor="accent1" w:themeShade="BF"/>
          <w:lang w:val="en-US"/>
        </w:rPr>
      </w:pPr>
      <w:r w:rsidRPr="00B513EE">
        <w:rPr>
          <w:b/>
          <w:bCs/>
          <w:color w:val="2F5496" w:themeColor="accent1" w:themeShade="BF"/>
          <w:lang w:val="en-US"/>
        </w:rPr>
        <w:t xml:space="preserve">Identifying </w:t>
      </w:r>
      <w:proofErr w:type="spellStart"/>
      <w:r w:rsidRPr="00B513EE">
        <w:rPr>
          <w:b/>
          <w:bCs/>
          <w:color w:val="2F5496" w:themeColor="accent1" w:themeShade="BF"/>
          <w:lang w:val="en-US"/>
        </w:rPr>
        <w:t>programme</w:t>
      </w:r>
      <w:proofErr w:type="spellEnd"/>
      <w:r w:rsidRPr="00B513EE">
        <w:rPr>
          <w:b/>
          <w:bCs/>
          <w:color w:val="2F5496" w:themeColor="accent1" w:themeShade="BF"/>
          <w:lang w:val="en-US"/>
        </w:rPr>
        <w:t xml:space="preserve"> objectives and measurable indicators</w:t>
      </w:r>
    </w:p>
    <w:p w14:paraId="75B46CEA" w14:textId="77777777" w:rsidR="0073106E" w:rsidRPr="0073106E" w:rsidRDefault="0073106E" w:rsidP="00744380">
      <w:pPr>
        <w:pStyle w:val="ListParagraph"/>
        <w:numPr>
          <w:ilvl w:val="1"/>
          <w:numId w:val="27"/>
        </w:numPr>
        <w:spacing w:line="240" w:lineRule="auto"/>
        <w:ind w:left="720"/>
        <w:jc w:val="both"/>
        <w:rPr>
          <w:rFonts w:ascii="Arial" w:eastAsia="Times New Roman" w:hAnsi="Arial" w:cs="Arial"/>
          <w:kern w:val="0"/>
          <w:sz w:val="18"/>
          <w:szCs w:val="18"/>
          <w14:ligatures w14:val="none"/>
        </w:rPr>
      </w:pPr>
      <w:r w:rsidRPr="0073106E">
        <w:rPr>
          <w:rFonts w:ascii="Arial" w:eastAsia="Times New Roman" w:hAnsi="Arial" w:cs="Arial"/>
          <w:kern w:val="0"/>
          <w:sz w:val="18"/>
          <w:szCs w:val="18"/>
          <w14:ligatures w14:val="none"/>
        </w:rPr>
        <w:t xml:space="preserve">At the very outset, programme designers need to work with evaluators and analysts to develop measurable indicators that will show whether programme objectives have been met or not. </w:t>
      </w:r>
    </w:p>
    <w:p w14:paraId="25C3328A" w14:textId="77777777" w:rsidR="0073106E" w:rsidRPr="0073106E" w:rsidRDefault="0073106E" w:rsidP="00744380">
      <w:pPr>
        <w:pStyle w:val="ListParagraph"/>
        <w:numPr>
          <w:ilvl w:val="1"/>
          <w:numId w:val="27"/>
        </w:numPr>
        <w:spacing w:line="240" w:lineRule="auto"/>
        <w:ind w:left="720"/>
        <w:jc w:val="both"/>
        <w:rPr>
          <w:rFonts w:ascii="Arial" w:hAnsi="Arial" w:cs="Arial"/>
          <w:sz w:val="18"/>
          <w:szCs w:val="18"/>
        </w:rPr>
      </w:pPr>
      <w:r w:rsidRPr="0073106E">
        <w:rPr>
          <w:rFonts w:ascii="Arial" w:eastAsia="Times New Roman" w:hAnsi="Arial" w:cs="Arial"/>
          <w:kern w:val="0"/>
          <w:sz w:val="18"/>
          <w:szCs w:val="18"/>
          <w14:ligatures w14:val="none"/>
        </w:rPr>
        <w:t>The indicators must be amenable to quantitative analysis using descriptive statistics such as means and medians, as well as regression analysis.</w:t>
      </w:r>
    </w:p>
    <w:p w14:paraId="4C769067" w14:textId="77777777" w:rsidR="0073106E" w:rsidRPr="0073106E" w:rsidRDefault="0073106E" w:rsidP="00744380">
      <w:pPr>
        <w:pStyle w:val="ListParagraph"/>
        <w:numPr>
          <w:ilvl w:val="1"/>
          <w:numId w:val="27"/>
        </w:numPr>
        <w:spacing w:line="240" w:lineRule="auto"/>
        <w:ind w:left="720"/>
        <w:jc w:val="both"/>
        <w:rPr>
          <w:rFonts w:ascii="Arial" w:hAnsi="Arial" w:cs="Arial"/>
          <w:sz w:val="18"/>
          <w:szCs w:val="18"/>
        </w:rPr>
      </w:pPr>
      <w:r w:rsidRPr="0073106E">
        <w:rPr>
          <w:rFonts w:ascii="Arial" w:eastAsia="Times New Roman" w:hAnsi="Arial" w:cs="Arial"/>
          <w:kern w:val="0"/>
          <w:sz w:val="18"/>
          <w:szCs w:val="18"/>
          <w14:ligatures w14:val="none"/>
        </w:rPr>
        <w:t xml:space="preserve">Where indicators are qualitative, such as perceptions, they can be quantified by assigning numerical values such as Likert scales. </w:t>
      </w:r>
    </w:p>
    <w:p w14:paraId="7B8EA910" w14:textId="77777777" w:rsidR="0073106E" w:rsidRPr="0073106E" w:rsidRDefault="0073106E" w:rsidP="00744380">
      <w:pPr>
        <w:pStyle w:val="ListParagraph"/>
        <w:numPr>
          <w:ilvl w:val="1"/>
          <w:numId w:val="27"/>
        </w:numPr>
        <w:spacing w:line="240" w:lineRule="auto"/>
        <w:ind w:left="720"/>
        <w:jc w:val="both"/>
        <w:rPr>
          <w:rFonts w:ascii="Arial" w:hAnsi="Arial" w:cs="Arial"/>
          <w:sz w:val="18"/>
          <w:szCs w:val="18"/>
        </w:rPr>
      </w:pPr>
      <w:r w:rsidRPr="0073106E">
        <w:rPr>
          <w:rFonts w:ascii="Arial" w:eastAsia="Times New Roman" w:hAnsi="Arial" w:cs="Arial"/>
          <w:kern w:val="0"/>
          <w:sz w:val="18"/>
          <w:szCs w:val="18"/>
          <w14:ligatures w14:val="none"/>
        </w:rPr>
        <w:t>The indicators may need to be revisited and fine-tuned, and the data collected also modified as programme implementation proceeds.</w:t>
      </w:r>
    </w:p>
    <w:p w14:paraId="2AF8CF5D" w14:textId="77777777" w:rsidR="0073106E" w:rsidRPr="00B513EE" w:rsidRDefault="0073106E" w:rsidP="00744380">
      <w:pPr>
        <w:pStyle w:val="ListParagraph"/>
        <w:numPr>
          <w:ilvl w:val="0"/>
          <w:numId w:val="48"/>
        </w:numPr>
        <w:jc w:val="both"/>
        <w:rPr>
          <w:b/>
          <w:bCs/>
          <w:color w:val="2F5496" w:themeColor="accent1" w:themeShade="BF"/>
          <w:lang w:val="en-US"/>
        </w:rPr>
      </w:pPr>
      <w:r w:rsidRPr="00B513EE">
        <w:rPr>
          <w:b/>
          <w:bCs/>
          <w:color w:val="2F5496" w:themeColor="accent1" w:themeShade="BF"/>
          <w:lang w:val="en-US"/>
        </w:rPr>
        <w:t xml:space="preserve">Constructing a database with the information necessary for monitoring and evaluation. </w:t>
      </w:r>
    </w:p>
    <w:p w14:paraId="2637E2B3" w14:textId="77777777" w:rsidR="0073106E" w:rsidRPr="0073106E" w:rsidRDefault="0073106E" w:rsidP="00744380">
      <w:pPr>
        <w:pStyle w:val="ListParagraph"/>
        <w:numPr>
          <w:ilvl w:val="0"/>
          <w:numId w:val="26"/>
        </w:numPr>
        <w:spacing w:line="240" w:lineRule="auto"/>
        <w:ind w:left="720"/>
        <w:jc w:val="both"/>
        <w:rPr>
          <w:rFonts w:ascii="Arial" w:eastAsia="Times New Roman" w:hAnsi="Arial" w:cs="Arial"/>
          <w:kern w:val="0"/>
          <w:sz w:val="18"/>
          <w:szCs w:val="18"/>
          <w14:ligatures w14:val="none"/>
        </w:rPr>
      </w:pPr>
      <w:r w:rsidRPr="0073106E">
        <w:rPr>
          <w:rFonts w:ascii="Arial" w:eastAsia="Times New Roman" w:hAnsi="Arial" w:cs="Arial"/>
          <w:kern w:val="0"/>
          <w:sz w:val="18"/>
          <w:szCs w:val="18"/>
          <w14:ligatures w14:val="none"/>
        </w:rPr>
        <w:t xml:space="preserve">Data related to an individual or enterprise should be associated with a unique identifier such as the National Identity Card (NIC) number of the individual or principal proprietor. </w:t>
      </w:r>
    </w:p>
    <w:p w14:paraId="4900C48B" w14:textId="77777777" w:rsidR="0073106E" w:rsidRPr="0073106E" w:rsidRDefault="0073106E" w:rsidP="00744380">
      <w:pPr>
        <w:pStyle w:val="ListParagraph"/>
        <w:numPr>
          <w:ilvl w:val="0"/>
          <w:numId w:val="26"/>
        </w:numPr>
        <w:spacing w:line="240" w:lineRule="auto"/>
        <w:ind w:left="720"/>
        <w:jc w:val="both"/>
        <w:rPr>
          <w:rFonts w:ascii="Arial" w:eastAsia="Times New Roman" w:hAnsi="Arial" w:cs="Arial"/>
          <w:kern w:val="0"/>
          <w:sz w:val="18"/>
          <w:szCs w:val="18"/>
          <w14:ligatures w14:val="none"/>
        </w:rPr>
      </w:pPr>
      <w:r w:rsidRPr="0073106E">
        <w:rPr>
          <w:rFonts w:ascii="Arial" w:hAnsi="Arial" w:cs="Arial"/>
          <w:sz w:val="18"/>
          <w:szCs w:val="18"/>
        </w:rPr>
        <w:t>The data collected for each type of intervention should be comparable and intervention-related idiosyncrasies should be minimized, so that the data for each intervention can be combined using the NIC in one unified database, for programme-wide reporting and analysis.</w:t>
      </w:r>
    </w:p>
    <w:p w14:paraId="3D80E854" w14:textId="77777777" w:rsidR="0073106E" w:rsidRPr="0073106E" w:rsidRDefault="0073106E" w:rsidP="00744380">
      <w:pPr>
        <w:pStyle w:val="ListParagraph"/>
        <w:numPr>
          <w:ilvl w:val="0"/>
          <w:numId w:val="26"/>
        </w:numPr>
        <w:spacing w:line="240" w:lineRule="auto"/>
        <w:ind w:left="720"/>
        <w:jc w:val="both"/>
        <w:rPr>
          <w:rFonts w:ascii="Arial" w:eastAsia="Times New Roman" w:hAnsi="Arial" w:cs="Arial"/>
          <w:kern w:val="0"/>
          <w:sz w:val="18"/>
          <w:szCs w:val="18"/>
          <w14:ligatures w14:val="none"/>
        </w:rPr>
      </w:pPr>
      <w:r w:rsidRPr="000714DF">
        <w:rPr>
          <w:rFonts w:ascii="Arial" w:eastAsia="Times New Roman" w:hAnsi="Arial" w:cs="Arial"/>
          <w:b/>
          <w:bCs/>
          <w:kern w:val="0"/>
          <w:sz w:val="18"/>
          <w:szCs w:val="18"/>
          <w14:ligatures w14:val="none"/>
        </w:rPr>
        <w:t>Comprehensive baseline data</w:t>
      </w:r>
      <w:r w:rsidRPr="000714DF">
        <w:rPr>
          <w:rFonts w:ascii="Arial" w:eastAsia="Times New Roman" w:hAnsi="Arial" w:cs="Arial"/>
          <w:kern w:val="0"/>
          <w:sz w:val="18"/>
          <w:szCs w:val="18"/>
          <w14:ligatures w14:val="none"/>
        </w:rPr>
        <w:t>:</w:t>
      </w:r>
      <w:r w:rsidRPr="0073106E">
        <w:rPr>
          <w:rFonts w:ascii="Arial" w:eastAsia="Times New Roman" w:hAnsi="Arial" w:cs="Arial"/>
          <w:kern w:val="0"/>
          <w:sz w:val="18"/>
          <w:szCs w:val="18"/>
          <w14:ligatures w14:val="none"/>
        </w:rPr>
        <w:t xml:space="preserve"> The data fields should include, </w:t>
      </w:r>
    </w:p>
    <w:p w14:paraId="155DC492" w14:textId="77777777" w:rsidR="0073106E" w:rsidRPr="0073106E" w:rsidRDefault="0073106E" w:rsidP="00744380">
      <w:pPr>
        <w:pStyle w:val="ListParagraph"/>
        <w:numPr>
          <w:ilvl w:val="0"/>
          <w:numId w:val="28"/>
        </w:numPr>
        <w:spacing w:line="240" w:lineRule="auto"/>
        <w:jc w:val="both"/>
        <w:rPr>
          <w:rFonts w:ascii="Arial" w:eastAsia="Times New Roman" w:hAnsi="Arial" w:cs="Arial"/>
          <w:kern w:val="0"/>
          <w:sz w:val="18"/>
          <w:szCs w:val="18"/>
          <w14:ligatures w14:val="none"/>
        </w:rPr>
      </w:pPr>
      <w:r w:rsidRPr="0073106E">
        <w:rPr>
          <w:rFonts w:ascii="Arial" w:eastAsia="Times New Roman" w:hAnsi="Arial" w:cs="Arial"/>
          <w:kern w:val="0"/>
          <w:sz w:val="18"/>
          <w:szCs w:val="18"/>
          <w14:ligatures w14:val="none"/>
        </w:rPr>
        <w:t xml:space="preserve">Demographic and household characteristics that help identify the programme’s target group such as age, gender, disability status, highest level of educational attainment, marital status, number of adult males and females in the households, the number of male and female children in the </w:t>
      </w:r>
      <w:proofErr w:type="gramStart"/>
      <w:r w:rsidRPr="0073106E">
        <w:rPr>
          <w:rFonts w:ascii="Arial" w:eastAsia="Times New Roman" w:hAnsi="Arial" w:cs="Arial"/>
          <w:kern w:val="0"/>
          <w:sz w:val="18"/>
          <w:szCs w:val="18"/>
          <w14:ligatures w14:val="none"/>
        </w:rPr>
        <w:t>household;</w:t>
      </w:r>
      <w:proofErr w:type="gramEnd"/>
      <w:r w:rsidRPr="0073106E">
        <w:rPr>
          <w:rFonts w:ascii="Arial" w:eastAsia="Times New Roman" w:hAnsi="Arial" w:cs="Arial"/>
          <w:kern w:val="0"/>
          <w:sz w:val="18"/>
          <w:szCs w:val="18"/>
          <w14:ligatures w14:val="none"/>
        </w:rPr>
        <w:t xml:space="preserve"> </w:t>
      </w:r>
    </w:p>
    <w:p w14:paraId="494AD7A6" w14:textId="0DFC8F31" w:rsidR="0073106E" w:rsidRPr="0073106E" w:rsidRDefault="0073106E" w:rsidP="00744380">
      <w:pPr>
        <w:pStyle w:val="ListParagraph"/>
        <w:numPr>
          <w:ilvl w:val="0"/>
          <w:numId w:val="28"/>
        </w:numPr>
        <w:spacing w:line="240" w:lineRule="auto"/>
        <w:jc w:val="both"/>
        <w:rPr>
          <w:rFonts w:ascii="Arial" w:eastAsia="Times New Roman" w:hAnsi="Arial" w:cs="Arial"/>
          <w:kern w:val="0"/>
          <w:sz w:val="18"/>
          <w:szCs w:val="18"/>
          <w14:ligatures w14:val="none"/>
        </w:rPr>
      </w:pPr>
      <w:r w:rsidRPr="0073106E">
        <w:rPr>
          <w:rFonts w:ascii="Arial" w:eastAsia="Times New Roman" w:hAnsi="Arial" w:cs="Arial"/>
          <w:kern w:val="0"/>
          <w:sz w:val="18"/>
          <w:szCs w:val="18"/>
          <w14:ligatures w14:val="none"/>
        </w:rPr>
        <w:t xml:space="preserve">Location-related factors such as district, division, </w:t>
      </w:r>
      <w:r w:rsidRPr="0073106E">
        <w:rPr>
          <w:rFonts w:ascii="Arial" w:eastAsia="Times New Roman" w:hAnsi="Arial" w:cs="Arial"/>
          <w:i/>
          <w:iCs/>
          <w:kern w:val="0"/>
          <w:sz w:val="18"/>
          <w:szCs w:val="18"/>
          <w14:ligatures w14:val="none"/>
        </w:rPr>
        <w:t xml:space="preserve">grama </w:t>
      </w:r>
      <w:proofErr w:type="spellStart"/>
      <w:r w:rsidRPr="0073106E">
        <w:rPr>
          <w:rFonts w:ascii="Arial" w:eastAsia="Times New Roman" w:hAnsi="Arial" w:cs="Arial"/>
          <w:i/>
          <w:iCs/>
          <w:kern w:val="0"/>
          <w:sz w:val="18"/>
          <w:szCs w:val="18"/>
          <w14:ligatures w14:val="none"/>
        </w:rPr>
        <w:t>niladhari</w:t>
      </w:r>
      <w:proofErr w:type="spellEnd"/>
      <w:r w:rsidRPr="0073106E">
        <w:rPr>
          <w:rFonts w:ascii="Arial" w:eastAsia="Times New Roman" w:hAnsi="Arial" w:cs="Arial"/>
          <w:kern w:val="0"/>
          <w:sz w:val="18"/>
          <w:szCs w:val="18"/>
          <w14:ligatures w14:val="none"/>
        </w:rPr>
        <w:t xml:space="preserve"> division, travel time to District Secretariat (to indicate connectivity</w:t>
      </w:r>
      <w:proofErr w:type="gramStart"/>
      <w:r w:rsidRPr="0073106E">
        <w:rPr>
          <w:rFonts w:ascii="Arial" w:eastAsia="Times New Roman" w:hAnsi="Arial" w:cs="Arial"/>
          <w:kern w:val="0"/>
          <w:sz w:val="18"/>
          <w:szCs w:val="18"/>
          <w14:ligatures w14:val="none"/>
        </w:rPr>
        <w:t>);</w:t>
      </w:r>
      <w:proofErr w:type="gramEnd"/>
      <w:r w:rsidRPr="0073106E">
        <w:rPr>
          <w:rFonts w:ascii="Arial" w:eastAsia="Times New Roman" w:hAnsi="Arial" w:cs="Arial"/>
          <w:kern w:val="0"/>
          <w:sz w:val="18"/>
          <w:szCs w:val="18"/>
          <w14:ligatures w14:val="none"/>
        </w:rPr>
        <w:t xml:space="preserve"> </w:t>
      </w:r>
    </w:p>
    <w:p w14:paraId="573FE780" w14:textId="77777777" w:rsidR="0073106E" w:rsidRPr="0073106E" w:rsidRDefault="0073106E" w:rsidP="00744380">
      <w:pPr>
        <w:pStyle w:val="ListParagraph"/>
        <w:numPr>
          <w:ilvl w:val="0"/>
          <w:numId w:val="28"/>
        </w:numPr>
        <w:spacing w:line="240" w:lineRule="auto"/>
        <w:jc w:val="both"/>
        <w:rPr>
          <w:rFonts w:ascii="Arial" w:eastAsia="Times New Roman" w:hAnsi="Arial" w:cs="Arial"/>
          <w:kern w:val="0"/>
          <w:sz w:val="18"/>
          <w:szCs w:val="18"/>
          <w14:ligatures w14:val="none"/>
        </w:rPr>
      </w:pPr>
      <w:r w:rsidRPr="0073106E">
        <w:rPr>
          <w:rFonts w:ascii="Arial" w:eastAsia="Times New Roman" w:hAnsi="Arial" w:cs="Arial"/>
          <w:kern w:val="0"/>
          <w:sz w:val="18"/>
          <w:szCs w:val="18"/>
          <w14:ligatures w14:val="none"/>
        </w:rPr>
        <w:t>Baseline indicators related to programme outcomes (see (1) above), such as economic activity status, previous employment experience in terms of occupation and sector, monthly household consumption expenditure, individual’s income.</w:t>
      </w:r>
    </w:p>
    <w:p w14:paraId="49A0FE6E" w14:textId="77777777" w:rsidR="0073106E" w:rsidRPr="0073106E" w:rsidRDefault="0073106E" w:rsidP="00744380">
      <w:pPr>
        <w:pStyle w:val="ListParagraph"/>
        <w:numPr>
          <w:ilvl w:val="0"/>
          <w:numId w:val="28"/>
        </w:numPr>
        <w:spacing w:line="240" w:lineRule="auto"/>
        <w:jc w:val="both"/>
        <w:rPr>
          <w:rFonts w:ascii="Arial" w:eastAsia="Times New Roman" w:hAnsi="Arial" w:cs="Arial"/>
          <w:kern w:val="0"/>
          <w:sz w:val="18"/>
          <w:szCs w:val="18"/>
          <w14:ligatures w14:val="none"/>
        </w:rPr>
      </w:pPr>
      <w:r w:rsidRPr="0073106E">
        <w:rPr>
          <w:rFonts w:ascii="Arial" w:eastAsia="Times New Roman" w:hAnsi="Arial" w:cs="Arial"/>
          <w:kern w:val="0"/>
          <w:sz w:val="18"/>
          <w:szCs w:val="18"/>
          <w14:ligatures w14:val="none"/>
        </w:rPr>
        <w:t>Where programme participants are proprietors of enterprises, baseline data should include economic sector of business, net profit, number of family members working in the enterprise, number of hired hands, gender composition of enterprise workforce, disability status of workers.</w:t>
      </w:r>
    </w:p>
    <w:p w14:paraId="404D8F23" w14:textId="77777777" w:rsidR="0073106E" w:rsidRPr="0073106E" w:rsidRDefault="0073106E" w:rsidP="00744380">
      <w:pPr>
        <w:pStyle w:val="ListParagraph"/>
        <w:numPr>
          <w:ilvl w:val="0"/>
          <w:numId w:val="26"/>
        </w:numPr>
        <w:spacing w:line="240" w:lineRule="auto"/>
        <w:ind w:left="720"/>
        <w:jc w:val="both"/>
        <w:rPr>
          <w:rFonts w:ascii="Arial" w:eastAsia="Times New Roman" w:hAnsi="Arial" w:cs="Arial"/>
          <w:kern w:val="0"/>
          <w:sz w:val="18"/>
          <w:szCs w:val="18"/>
          <w14:ligatures w14:val="none"/>
        </w:rPr>
      </w:pPr>
      <w:r w:rsidRPr="000714DF">
        <w:rPr>
          <w:rFonts w:ascii="Arial" w:eastAsia="Times New Roman" w:hAnsi="Arial" w:cs="Arial"/>
          <w:b/>
          <w:bCs/>
          <w:kern w:val="0"/>
          <w:sz w:val="18"/>
          <w:szCs w:val="18"/>
          <w14:ligatures w14:val="none"/>
        </w:rPr>
        <w:t>Programme/intervention outcome-related data</w:t>
      </w:r>
      <w:r w:rsidRPr="0073106E">
        <w:rPr>
          <w:rFonts w:ascii="Arial" w:eastAsia="Times New Roman" w:hAnsi="Arial" w:cs="Arial"/>
          <w:kern w:val="0"/>
          <w:sz w:val="18"/>
          <w:szCs w:val="18"/>
          <w14:ligatures w14:val="none"/>
        </w:rPr>
        <w:t xml:space="preserve"> collected at intervals that will recognise seasonality factors: type of intervention, date and duration, employment, income, profit, household consumption expenditure, number employed in enterprise. Since income or profit data tends to be under-reported, the proportionate change in income or profit relative to the income or profit obtained at baseline or during the previous data collection period, can be obtained. </w:t>
      </w:r>
    </w:p>
    <w:p w14:paraId="7A790EFF" w14:textId="77777777" w:rsidR="0073106E" w:rsidRPr="0073106E" w:rsidRDefault="0073106E" w:rsidP="00744380">
      <w:pPr>
        <w:pStyle w:val="ListParagraph"/>
        <w:numPr>
          <w:ilvl w:val="0"/>
          <w:numId w:val="26"/>
        </w:numPr>
        <w:spacing w:line="240" w:lineRule="auto"/>
        <w:ind w:left="720"/>
        <w:jc w:val="both"/>
        <w:rPr>
          <w:rFonts w:ascii="Arial" w:eastAsia="Times New Roman" w:hAnsi="Arial" w:cs="Arial"/>
          <w:kern w:val="0"/>
          <w:sz w:val="18"/>
          <w:szCs w:val="18"/>
          <w14:ligatures w14:val="none"/>
        </w:rPr>
      </w:pPr>
      <w:r w:rsidRPr="0073106E">
        <w:rPr>
          <w:rFonts w:ascii="Arial" w:eastAsia="Times New Roman" w:hAnsi="Arial" w:cs="Arial"/>
          <w:kern w:val="0"/>
          <w:sz w:val="18"/>
          <w:szCs w:val="18"/>
          <w14:ligatures w14:val="none"/>
        </w:rPr>
        <w:t xml:space="preserve">The data should be entered in a database using software such as Google Form or Survey Monkey, with pre-coded options which can be selected by a click, and checks where, if responses must be typed in such as for income, there are built in data verification checks. The pre-coded options should include as far as possible, relevant international classification codes for industry and occupation, such as ISIC and ISCO. </w:t>
      </w:r>
      <w:r w:rsidRPr="0073106E">
        <w:rPr>
          <w:rFonts w:ascii="Arial" w:hAnsi="Arial" w:cs="Arial"/>
          <w:sz w:val="18"/>
          <w:szCs w:val="18"/>
        </w:rPr>
        <w:t>Data must be entered in a form that is compatible with the software used to analyse it.</w:t>
      </w:r>
    </w:p>
    <w:p w14:paraId="11415250" w14:textId="77777777" w:rsidR="0073106E" w:rsidRPr="0073106E" w:rsidRDefault="0073106E" w:rsidP="00744380">
      <w:pPr>
        <w:pStyle w:val="ListParagraph"/>
        <w:numPr>
          <w:ilvl w:val="0"/>
          <w:numId w:val="26"/>
        </w:numPr>
        <w:spacing w:line="240" w:lineRule="auto"/>
        <w:ind w:left="720"/>
        <w:jc w:val="both"/>
        <w:rPr>
          <w:rFonts w:ascii="Arial" w:eastAsia="Times New Roman" w:hAnsi="Arial" w:cs="Arial"/>
          <w:kern w:val="0"/>
          <w:sz w:val="18"/>
          <w:szCs w:val="18"/>
          <w14:ligatures w14:val="none"/>
        </w:rPr>
      </w:pPr>
      <w:r w:rsidRPr="0073106E">
        <w:rPr>
          <w:rFonts w:ascii="Arial" w:hAnsi="Arial" w:cs="Arial"/>
          <w:sz w:val="18"/>
          <w:szCs w:val="18"/>
        </w:rPr>
        <w:t xml:space="preserve">Confidentiality of the data must be assured, and individuals in the database anonymized before providing the database for external analysis. </w:t>
      </w:r>
    </w:p>
    <w:p w14:paraId="11FF7C57" w14:textId="77777777" w:rsidR="0073106E" w:rsidRPr="0073106E" w:rsidRDefault="0073106E" w:rsidP="00744380">
      <w:pPr>
        <w:pStyle w:val="ListParagraph"/>
        <w:numPr>
          <w:ilvl w:val="0"/>
          <w:numId w:val="26"/>
        </w:numPr>
        <w:spacing w:line="240" w:lineRule="auto"/>
        <w:ind w:left="720"/>
        <w:jc w:val="both"/>
        <w:rPr>
          <w:rFonts w:ascii="Arial" w:eastAsia="Times New Roman" w:hAnsi="Arial" w:cs="Arial"/>
          <w:kern w:val="0"/>
          <w:sz w:val="18"/>
          <w:szCs w:val="18"/>
          <w14:ligatures w14:val="none"/>
        </w:rPr>
      </w:pPr>
      <w:r w:rsidRPr="0073106E">
        <w:rPr>
          <w:rFonts w:ascii="Arial" w:hAnsi="Arial" w:cs="Arial"/>
          <w:sz w:val="18"/>
          <w:szCs w:val="18"/>
        </w:rPr>
        <w:t xml:space="preserve">The database can be used to generate small random samples of individuals or proprietors by any of the key characteristics (for example, district, gender, disability status) who can be interviewed at length for detailed analysis and insights using qualitative methods.  </w:t>
      </w:r>
    </w:p>
    <w:p w14:paraId="1151CEB4" w14:textId="77777777" w:rsidR="0073106E" w:rsidRPr="0073106E" w:rsidRDefault="0073106E" w:rsidP="00744380">
      <w:pPr>
        <w:pStyle w:val="ListParagraph"/>
        <w:numPr>
          <w:ilvl w:val="0"/>
          <w:numId w:val="26"/>
        </w:numPr>
        <w:spacing w:line="240" w:lineRule="auto"/>
        <w:ind w:left="720"/>
        <w:jc w:val="both"/>
        <w:rPr>
          <w:rFonts w:ascii="Arial" w:eastAsia="Times New Roman" w:hAnsi="Arial" w:cs="Arial"/>
          <w:kern w:val="0"/>
          <w:sz w:val="18"/>
          <w:szCs w:val="18"/>
          <w14:ligatures w14:val="none"/>
        </w:rPr>
      </w:pPr>
      <w:r w:rsidRPr="0073106E">
        <w:rPr>
          <w:rFonts w:ascii="Arial" w:hAnsi="Arial" w:cs="Arial"/>
          <w:sz w:val="18"/>
          <w:szCs w:val="18"/>
        </w:rPr>
        <w:t xml:space="preserve">Compliance with reporting requirements must be incentivized and ensured so that data quality is maintained.  </w:t>
      </w:r>
    </w:p>
    <w:p w14:paraId="28F98096" w14:textId="77777777" w:rsidR="0073106E" w:rsidRDefault="0073106E" w:rsidP="00744380">
      <w:pPr>
        <w:spacing w:line="240" w:lineRule="auto"/>
        <w:jc w:val="both"/>
        <w:rPr>
          <w:rFonts w:cs="Arial"/>
          <w:b/>
          <w:bCs/>
          <w:color w:val="0067B6"/>
          <w:sz w:val="18"/>
          <w:szCs w:val="18"/>
        </w:rPr>
      </w:pPr>
    </w:p>
    <w:p w14:paraId="24BA5AF0" w14:textId="77777777" w:rsidR="00155409" w:rsidRDefault="00155409" w:rsidP="00B513EE">
      <w:pPr>
        <w:spacing w:line="240" w:lineRule="auto"/>
        <w:rPr>
          <w:rFonts w:cs="Arial"/>
          <w:b/>
          <w:bCs/>
          <w:color w:val="0067B6"/>
          <w:sz w:val="18"/>
          <w:szCs w:val="18"/>
        </w:rPr>
      </w:pPr>
    </w:p>
    <w:p w14:paraId="463A32C6" w14:textId="77777777" w:rsidR="00155409" w:rsidRDefault="00155409" w:rsidP="00B513EE">
      <w:pPr>
        <w:spacing w:line="240" w:lineRule="auto"/>
        <w:rPr>
          <w:rFonts w:cs="Arial"/>
          <w:b/>
          <w:bCs/>
          <w:color w:val="0067B6"/>
          <w:sz w:val="18"/>
          <w:szCs w:val="18"/>
        </w:rPr>
      </w:pPr>
    </w:p>
    <w:p w14:paraId="32A82239" w14:textId="77777777" w:rsidR="00155409" w:rsidRDefault="00155409" w:rsidP="00F4343E">
      <w:pPr>
        <w:spacing w:line="240" w:lineRule="auto"/>
        <w:rPr>
          <w:rFonts w:cs="Arial"/>
          <w:b/>
          <w:bCs/>
          <w:color w:val="0067B6"/>
          <w:sz w:val="18"/>
          <w:szCs w:val="18"/>
        </w:rPr>
      </w:pPr>
    </w:p>
    <w:p w14:paraId="2E02903E" w14:textId="77777777" w:rsidR="00155409" w:rsidRDefault="00155409" w:rsidP="00F4343E">
      <w:pPr>
        <w:spacing w:line="240" w:lineRule="auto"/>
        <w:rPr>
          <w:rFonts w:cs="Arial"/>
          <w:b/>
          <w:bCs/>
          <w:color w:val="0067B6"/>
          <w:sz w:val="18"/>
          <w:szCs w:val="18"/>
        </w:rPr>
      </w:pPr>
    </w:p>
    <w:p w14:paraId="2BA39591" w14:textId="77777777" w:rsidR="00155409" w:rsidRDefault="00155409" w:rsidP="00F4343E">
      <w:pPr>
        <w:spacing w:line="240" w:lineRule="auto"/>
        <w:rPr>
          <w:rFonts w:cs="Arial"/>
          <w:b/>
          <w:bCs/>
          <w:color w:val="0067B6"/>
          <w:sz w:val="18"/>
          <w:szCs w:val="18"/>
        </w:rPr>
      </w:pPr>
    </w:p>
    <w:bookmarkEnd w:id="53"/>
    <w:p w14:paraId="0D2CF9E7" w14:textId="07A192E4" w:rsidR="0099065B" w:rsidRPr="00486505" w:rsidRDefault="0099065B" w:rsidP="00F4343E">
      <w:pPr>
        <w:spacing w:line="240" w:lineRule="auto"/>
        <w:rPr>
          <w:b/>
          <w:bCs/>
          <w:sz w:val="18"/>
          <w:szCs w:val="18"/>
          <w:lang w:val="en-US"/>
        </w:rPr>
      </w:pPr>
    </w:p>
    <w:sectPr w:rsidR="0099065B" w:rsidRPr="00486505" w:rsidSect="0036470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3451C" w14:textId="77777777" w:rsidR="001557C4" w:rsidRDefault="001557C4" w:rsidP="008600E7">
      <w:pPr>
        <w:spacing w:after="0" w:line="240" w:lineRule="auto"/>
      </w:pPr>
      <w:r>
        <w:separator/>
      </w:r>
    </w:p>
    <w:p w14:paraId="761F210E" w14:textId="77777777" w:rsidR="001557C4" w:rsidRDefault="001557C4"/>
  </w:endnote>
  <w:endnote w:type="continuationSeparator" w:id="0">
    <w:p w14:paraId="03C4E154" w14:textId="77777777" w:rsidR="001557C4" w:rsidRDefault="001557C4" w:rsidP="008600E7">
      <w:pPr>
        <w:spacing w:after="0" w:line="240" w:lineRule="auto"/>
      </w:pPr>
      <w:r>
        <w:continuationSeparator/>
      </w:r>
    </w:p>
    <w:p w14:paraId="33050F9C" w14:textId="77777777" w:rsidR="001557C4" w:rsidRDefault="001557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E25B7" w14:textId="67365B57" w:rsidR="0081167A" w:rsidRPr="00E3720A" w:rsidRDefault="0081167A" w:rsidP="0081167A">
    <w:pPr>
      <w:pStyle w:val="Footer"/>
      <w:pBdr>
        <w:top w:val="single" w:sz="4" w:space="1" w:color="D9D9D9" w:themeColor="background1" w:themeShade="D9"/>
      </w:pBdr>
      <w:rPr>
        <w:sz w:val="18"/>
        <w:szCs w:val="18"/>
      </w:rPr>
    </w:pPr>
    <w:r w:rsidRPr="00E3720A">
      <w:rPr>
        <w:i/>
        <w:iCs/>
        <w:sz w:val="18"/>
        <w:szCs w:val="18"/>
      </w:rPr>
      <w:t>Sri Lanka S4IG Final Program Evaluation Report</w:t>
    </w:r>
    <w:r w:rsidR="0022377C">
      <w:rPr>
        <w:i/>
        <w:iCs/>
        <w:sz w:val="18"/>
        <w:szCs w:val="18"/>
      </w:rPr>
      <w:t xml:space="preserve"> [Version 2.</w:t>
    </w:r>
    <w:r w:rsidR="00347B37">
      <w:rPr>
        <w:i/>
        <w:iCs/>
        <w:sz w:val="18"/>
        <w:szCs w:val="18"/>
      </w:rPr>
      <w:t>2</w:t>
    </w:r>
    <w:r w:rsidR="0022377C">
      <w:rPr>
        <w:i/>
        <w:iCs/>
        <w:sz w:val="18"/>
        <w:szCs w:val="18"/>
      </w:rPr>
      <w:t>]</w:t>
    </w:r>
    <w:r w:rsidR="0022377C">
      <w:rPr>
        <w:i/>
        <w:iCs/>
        <w:sz w:val="18"/>
        <w:szCs w:val="18"/>
      </w:rPr>
      <w:tab/>
    </w:r>
    <w:sdt>
      <w:sdtPr>
        <w:rPr>
          <w:sz w:val="18"/>
          <w:szCs w:val="18"/>
        </w:rPr>
        <w:id w:val="1042102918"/>
        <w:docPartObj>
          <w:docPartGallery w:val="Page Numbers (Bottom of Page)"/>
          <w:docPartUnique/>
        </w:docPartObj>
      </w:sdtPr>
      <w:sdtEndPr>
        <w:rPr>
          <w:spacing w:val="60"/>
        </w:rPr>
      </w:sdtEndPr>
      <w:sdtContent>
        <w:r w:rsidRPr="00E3720A">
          <w:rPr>
            <w:sz w:val="18"/>
            <w:szCs w:val="18"/>
          </w:rPr>
          <w:fldChar w:fldCharType="begin"/>
        </w:r>
        <w:r w:rsidRPr="00E3720A">
          <w:rPr>
            <w:sz w:val="18"/>
            <w:szCs w:val="18"/>
          </w:rPr>
          <w:instrText xml:space="preserve"> PAGE   \* MERGEFORMAT </w:instrText>
        </w:r>
        <w:r w:rsidRPr="00E3720A">
          <w:rPr>
            <w:sz w:val="18"/>
            <w:szCs w:val="18"/>
          </w:rPr>
          <w:fldChar w:fldCharType="separate"/>
        </w:r>
        <w:r w:rsidRPr="00E3720A">
          <w:rPr>
            <w:noProof/>
            <w:sz w:val="18"/>
            <w:szCs w:val="18"/>
          </w:rPr>
          <w:t>2</w:t>
        </w:r>
        <w:r w:rsidRPr="00E3720A">
          <w:rPr>
            <w:noProof/>
            <w:sz w:val="18"/>
            <w:szCs w:val="18"/>
          </w:rPr>
          <w:fldChar w:fldCharType="end"/>
        </w:r>
        <w:r w:rsidRPr="00E3720A">
          <w:rPr>
            <w:sz w:val="18"/>
            <w:szCs w:val="18"/>
          </w:rPr>
          <w:t xml:space="preserve"> | </w:t>
        </w:r>
        <w:r w:rsidRPr="00E721BB">
          <w:rPr>
            <w:spacing w:val="60"/>
            <w:sz w:val="18"/>
            <w:szCs w:val="18"/>
          </w:rPr>
          <w:t>Page</w:t>
        </w:r>
      </w:sdtContent>
    </w:sdt>
  </w:p>
  <w:p w14:paraId="72989625" w14:textId="77777777" w:rsidR="0081167A" w:rsidRDefault="008116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0AE9" w14:textId="2B2D3D59" w:rsidR="00155409" w:rsidRPr="002C005E" w:rsidRDefault="00155409" w:rsidP="00155409">
    <w:pPr>
      <w:pStyle w:val="Footer"/>
      <w:pBdr>
        <w:top w:val="single" w:sz="4" w:space="1" w:color="D9D9D9" w:themeColor="background1" w:themeShade="D9"/>
      </w:pBdr>
      <w:rPr>
        <w:i/>
        <w:iCs/>
        <w:sz w:val="18"/>
        <w:szCs w:val="18"/>
      </w:rPr>
    </w:pPr>
    <w:r w:rsidRPr="002C005E">
      <w:rPr>
        <w:i/>
        <w:iCs/>
        <w:sz w:val="18"/>
        <w:szCs w:val="18"/>
      </w:rPr>
      <w:t>Sri Lanka S4IG Final Program Evaluation Report</w:t>
    </w:r>
    <w:r w:rsidR="00C92581">
      <w:rPr>
        <w:i/>
        <w:iCs/>
        <w:sz w:val="18"/>
        <w:szCs w:val="18"/>
      </w:rPr>
      <w:t xml:space="preserve"> [Version 2.1]</w:t>
    </w:r>
    <w:r w:rsidRPr="002C005E">
      <w:rPr>
        <w:i/>
        <w:iCs/>
        <w:sz w:val="18"/>
        <w:szCs w:val="18"/>
      </w:rPr>
      <w:tab/>
    </w:r>
    <w:sdt>
      <w:sdtPr>
        <w:rPr>
          <w:i/>
          <w:iCs/>
          <w:sz w:val="18"/>
          <w:szCs w:val="18"/>
        </w:rPr>
        <w:id w:val="1032305166"/>
        <w:docPartObj>
          <w:docPartGallery w:val="Page Numbers (Bottom of Page)"/>
          <w:docPartUnique/>
        </w:docPartObj>
      </w:sdtPr>
      <w:sdtEndPr>
        <w:rPr>
          <w:spacing w:val="60"/>
        </w:rPr>
      </w:sdtEndPr>
      <w:sdtContent>
        <w:r w:rsidRPr="002C005E">
          <w:rPr>
            <w:i/>
            <w:iCs/>
            <w:sz w:val="18"/>
            <w:szCs w:val="18"/>
          </w:rPr>
          <w:fldChar w:fldCharType="begin"/>
        </w:r>
        <w:r w:rsidRPr="002C005E">
          <w:rPr>
            <w:i/>
            <w:iCs/>
            <w:sz w:val="18"/>
            <w:szCs w:val="18"/>
          </w:rPr>
          <w:instrText xml:space="preserve"> PAGE   \* MERGEFORMAT </w:instrText>
        </w:r>
        <w:r w:rsidRPr="002C005E">
          <w:rPr>
            <w:i/>
            <w:iCs/>
            <w:sz w:val="18"/>
            <w:szCs w:val="18"/>
          </w:rPr>
          <w:fldChar w:fldCharType="separate"/>
        </w:r>
        <w:r>
          <w:rPr>
            <w:i/>
            <w:iCs/>
            <w:sz w:val="18"/>
            <w:szCs w:val="18"/>
          </w:rPr>
          <w:t>25</w:t>
        </w:r>
        <w:r w:rsidRPr="002C005E">
          <w:rPr>
            <w:i/>
            <w:iCs/>
            <w:noProof/>
            <w:sz w:val="18"/>
            <w:szCs w:val="18"/>
          </w:rPr>
          <w:fldChar w:fldCharType="end"/>
        </w:r>
        <w:r w:rsidRPr="002C005E">
          <w:rPr>
            <w:i/>
            <w:iCs/>
            <w:sz w:val="18"/>
            <w:szCs w:val="18"/>
          </w:rPr>
          <w:t xml:space="preserve"> | </w:t>
        </w:r>
        <w:r w:rsidRPr="00E721BB">
          <w:rPr>
            <w:i/>
            <w:iCs/>
            <w:spacing w:val="60"/>
            <w:sz w:val="18"/>
            <w:szCs w:val="18"/>
          </w:rPr>
          <w:t>Page</w:t>
        </w:r>
      </w:sdtContent>
    </w:sdt>
  </w:p>
  <w:p w14:paraId="738005AC" w14:textId="77777777" w:rsidR="00FF0918" w:rsidRDefault="00FF0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025F4" w14:textId="77777777" w:rsidR="001557C4" w:rsidRDefault="001557C4" w:rsidP="008600E7">
      <w:pPr>
        <w:spacing w:after="0" w:line="240" w:lineRule="auto"/>
      </w:pPr>
      <w:r>
        <w:separator/>
      </w:r>
    </w:p>
    <w:p w14:paraId="5FBCE332" w14:textId="77777777" w:rsidR="001557C4" w:rsidRDefault="001557C4"/>
  </w:footnote>
  <w:footnote w:type="continuationSeparator" w:id="0">
    <w:p w14:paraId="75404A2F" w14:textId="77777777" w:rsidR="001557C4" w:rsidRDefault="001557C4" w:rsidP="008600E7">
      <w:pPr>
        <w:spacing w:after="0" w:line="240" w:lineRule="auto"/>
      </w:pPr>
      <w:r>
        <w:continuationSeparator/>
      </w:r>
    </w:p>
    <w:p w14:paraId="3E6AE1E3" w14:textId="77777777" w:rsidR="001557C4" w:rsidRDefault="001557C4"/>
  </w:footnote>
  <w:footnote w:id="1">
    <w:p w14:paraId="422A1BEE" w14:textId="77777777" w:rsidR="0080086C" w:rsidRPr="00356B1C" w:rsidRDefault="0080086C" w:rsidP="0080086C">
      <w:pPr>
        <w:pStyle w:val="FootnoteText"/>
        <w:rPr>
          <w:szCs w:val="18"/>
        </w:rPr>
      </w:pPr>
      <w:r w:rsidRPr="00356B1C">
        <w:rPr>
          <w:rStyle w:val="FootnoteReference"/>
          <w:szCs w:val="18"/>
        </w:rPr>
        <w:footnoteRef/>
      </w:r>
      <w:r w:rsidRPr="00356B1C">
        <w:rPr>
          <w:szCs w:val="18"/>
        </w:rPr>
        <w:t xml:space="preserve"> </w:t>
      </w:r>
      <w:r w:rsidRPr="008C7BDB">
        <w:rPr>
          <w:szCs w:val="18"/>
          <w:u w:val="single"/>
        </w:rPr>
        <w:t>Design and Monitoring. Evaluation and Learning Standards</w:t>
      </w:r>
      <w:r w:rsidRPr="00356B1C">
        <w:rPr>
          <w:szCs w:val="18"/>
        </w:rPr>
        <w:t>, DFAT, September 2023 (Standard 9 [pp67-77])</w:t>
      </w:r>
    </w:p>
  </w:footnote>
  <w:footnote w:id="2">
    <w:p w14:paraId="09B196FE" w14:textId="72275B70" w:rsidR="008C7BDB" w:rsidRPr="008C7BDB" w:rsidRDefault="008C7BDB">
      <w:pPr>
        <w:pStyle w:val="FootnoteText"/>
      </w:pPr>
      <w:r>
        <w:rPr>
          <w:rStyle w:val="FootnoteReference"/>
        </w:rPr>
        <w:footnoteRef/>
      </w:r>
      <w:r>
        <w:t xml:space="preserve"> </w:t>
      </w:r>
      <w:r w:rsidRPr="008C7BDB">
        <w:rPr>
          <w:u w:val="single"/>
        </w:rPr>
        <w:t>DFAT Investment Design Quality Criteria</w:t>
      </w:r>
      <w:r>
        <w:t>, 29 April 2019</w:t>
      </w:r>
    </w:p>
  </w:footnote>
  <w:footnote w:id="3">
    <w:p w14:paraId="2D68F661" w14:textId="6A6236F5" w:rsidR="00A86CE8" w:rsidRPr="0081167A" w:rsidRDefault="00A86CE8">
      <w:pPr>
        <w:pStyle w:val="FootnoteText"/>
        <w:rPr>
          <w:szCs w:val="18"/>
          <w:lang w:val="en-US"/>
        </w:rPr>
      </w:pPr>
      <w:r w:rsidRPr="00356B1C">
        <w:rPr>
          <w:rStyle w:val="FootnoteReference"/>
          <w:szCs w:val="18"/>
        </w:rPr>
        <w:footnoteRef/>
      </w:r>
      <w:r w:rsidRPr="00356B1C">
        <w:rPr>
          <w:szCs w:val="18"/>
        </w:rPr>
        <w:t xml:space="preserve"> </w:t>
      </w:r>
      <w:r w:rsidRPr="00356B1C">
        <w:rPr>
          <w:szCs w:val="18"/>
          <w:lang w:val="en-US"/>
        </w:rPr>
        <w:t>S4IG Model Operational Plans (MOP)</w:t>
      </w:r>
    </w:p>
  </w:footnote>
  <w:footnote w:id="4">
    <w:p w14:paraId="6D195E82" w14:textId="60F1981C" w:rsidR="003635C6" w:rsidRPr="0081167A" w:rsidRDefault="003635C6">
      <w:pPr>
        <w:pStyle w:val="FootnoteText"/>
        <w:rPr>
          <w:szCs w:val="18"/>
          <w:lang w:val="en-US"/>
        </w:rPr>
      </w:pPr>
      <w:r w:rsidRPr="00356B1C">
        <w:rPr>
          <w:rStyle w:val="FootnoteReference"/>
          <w:szCs w:val="18"/>
        </w:rPr>
        <w:footnoteRef/>
      </w:r>
      <w:r w:rsidRPr="00356B1C">
        <w:rPr>
          <w:szCs w:val="18"/>
        </w:rPr>
        <w:t xml:space="preserve"> </w:t>
      </w:r>
      <w:r w:rsidRPr="00356B1C">
        <w:rPr>
          <w:szCs w:val="18"/>
          <w:lang w:val="en-US"/>
        </w:rPr>
        <w:t>Note Annex 02 (ii) and (iii) show all locations that received support from S4IG but were not specifically consulted during the evaluation.</w:t>
      </w:r>
    </w:p>
  </w:footnote>
  <w:footnote w:id="5">
    <w:p w14:paraId="6BA74910" w14:textId="528667FE" w:rsidR="00356B1C" w:rsidRPr="0081167A" w:rsidRDefault="00356B1C">
      <w:pPr>
        <w:pStyle w:val="FootnoteText"/>
        <w:rPr>
          <w:lang w:val="en-US"/>
        </w:rPr>
      </w:pPr>
      <w:r w:rsidRPr="00356B1C">
        <w:rPr>
          <w:rStyle w:val="FootnoteReference"/>
          <w:szCs w:val="18"/>
        </w:rPr>
        <w:footnoteRef/>
      </w:r>
      <w:r w:rsidRPr="00356B1C">
        <w:rPr>
          <w:szCs w:val="18"/>
        </w:rPr>
        <w:t xml:space="preserve"> </w:t>
      </w:r>
      <w:r w:rsidR="00390F29">
        <w:rPr>
          <w:szCs w:val="18"/>
        </w:rPr>
        <w:t xml:space="preserve">Phase 2 of the </w:t>
      </w:r>
      <w:r w:rsidRPr="0081167A">
        <w:rPr>
          <w:rFonts w:eastAsia="Times New Roman" w:cstheme="majorHAnsi"/>
          <w:kern w:val="0"/>
          <w:szCs w:val="18"/>
          <w:lang w:val="en-US"/>
          <w14:ligatures w14:val="none"/>
        </w:rPr>
        <w:t xml:space="preserve">program trialed </w:t>
      </w:r>
      <w:r w:rsidR="00390F29">
        <w:rPr>
          <w:rFonts w:eastAsia="Times New Roman" w:cstheme="majorHAnsi"/>
          <w:kern w:val="0"/>
          <w:szCs w:val="18"/>
          <w:lang w:val="en-US"/>
          <w14:ligatures w14:val="none"/>
        </w:rPr>
        <w:t>‘</w:t>
      </w:r>
      <w:r w:rsidRPr="0081167A">
        <w:rPr>
          <w:rFonts w:eastAsia="Times New Roman" w:cstheme="majorHAnsi"/>
          <w:kern w:val="0"/>
          <w:szCs w:val="18"/>
          <w:lang w:val="en-US"/>
          <w14:ligatures w14:val="none"/>
        </w:rPr>
        <w:t>capacitating</w:t>
      </w:r>
      <w:r w:rsidR="00390F29">
        <w:rPr>
          <w:rFonts w:eastAsia="Times New Roman" w:cstheme="majorHAnsi"/>
          <w:kern w:val="0"/>
          <w:szCs w:val="18"/>
          <w:lang w:val="en-US"/>
          <w14:ligatures w14:val="none"/>
        </w:rPr>
        <w:t>’</w:t>
      </w:r>
      <w:r w:rsidRPr="0081167A">
        <w:rPr>
          <w:rFonts w:eastAsia="Times New Roman" w:cstheme="majorHAnsi"/>
          <w:kern w:val="0"/>
          <w:szCs w:val="18"/>
          <w:lang w:val="en-US"/>
          <w14:ligatures w14:val="none"/>
        </w:rPr>
        <w:t xml:space="preserve"> the partners</w:t>
      </w:r>
      <w:r w:rsidR="00390F29">
        <w:rPr>
          <w:rFonts w:eastAsia="Times New Roman" w:cstheme="majorHAnsi"/>
          <w:kern w:val="0"/>
          <w:szCs w:val="18"/>
          <w:lang w:val="en-US"/>
          <w14:ligatures w14:val="none"/>
        </w:rPr>
        <w:t xml:space="preserve">, </w:t>
      </w:r>
      <w:r w:rsidRPr="0081167A">
        <w:rPr>
          <w:rFonts w:eastAsia="Times New Roman" w:cstheme="majorHAnsi"/>
          <w:kern w:val="0"/>
          <w:szCs w:val="18"/>
          <w:lang w:val="en-US"/>
          <w14:ligatures w14:val="none"/>
        </w:rPr>
        <w:t>sharing responsibility for monitoring</w:t>
      </w:r>
      <w:r w:rsidR="00390F29">
        <w:rPr>
          <w:rFonts w:eastAsia="Times New Roman" w:cstheme="majorHAnsi"/>
          <w:kern w:val="0"/>
          <w:szCs w:val="18"/>
          <w:lang w:val="en-US"/>
          <w14:ligatures w14:val="none"/>
        </w:rPr>
        <w:t xml:space="preserve">, </w:t>
      </w:r>
      <w:r w:rsidRPr="0081167A">
        <w:rPr>
          <w:rFonts w:eastAsia="Times New Roman" w:cstheme="majorHAnsi"/>
          <w:kern w:val="0"/>
          <w:szCs w:val="18"/>
          <w:lang w:val="en-US"/>
          <w14:ligatures w14:val="none"/>
        </w:rPr>
        <w:t>evaluating</w:t>
      </w:r>
      <w:r w:rsidR="00390F29">
        <w:rPr>
          <w:rFonts w:eastAsia="Times New Roman" w:cstheme="majorHAnsi"/>
          <w:kern w:val="0"/>
          <w:szCs w:val="18"/>
          <w:lang w:val="en-US"/>
          <w14:ligatures w14:val="none"/>
        </w:rPr>
        <w:t xml:space="preserve">, and reporting outcomes. </w:t>
      </w:r>
    </w:p>
  </w:footnote>
  <w:footnote w:id="6">
    <w:p w14:paraId="219A601A" w14:textId="77777777" w:rsidR="00FA45B1" w:rsidRPr="004530B3" w:rsidRDefault="00FA45B1" w:rsidP="00574A98">
      <w:pPr>
        <w:pStyle w:val="FootnoteText"/>
      </w:pPr>
      <w:r>
        <w:rPr>
          <w:rStyle w:val="FootnoteReference"/>
        </w:rPr>
        <w:footnoteRef/>
      </w:r>
      <w:r>
        <w:t xml:space="preserve"> Interim and end-of-program targets </w:t>
      </w:r>
      <w:r w:rsidRPr="00D31D34">
        <w:rPr>
          <w:b/>
          <w:bCs/>
        </w:rPr>
        <w:t>may be set</w:t>
      </w:r>
      <w:r>
        <w:t xml:space="preserve"> where there is a baseline and evidence that the targets would be realistic with the proposed interventions.[pp 41-42].</w:t>
      </w:r>
    </w:p>
  </w:footnote>
  <w:footnote w:id="7">
    <w:p w14:paraId="4458B296" w14:textId="77777777" w:rsidR="000643F6" w:rsidRPr="00D10DDA" w:rsidRDefault="000643F6" w:rsidP="000643F6">
      <w:pPr>
        <w:pStyle w:val="FootnoteText"/>
        <w:rPr>
          <w:lang w:val="en-US"/>
        </w:rPr>
      </w:pPr>
      <w:r>
        <w:rPr>
          <w:rStyle w:val="FootnoteReference"/>
        </w:rPr>
        <w:footnoteRef/>
      </w:r>
      <w:r>
        <w:t xml:space="preserve"> </w:t>
      </w:r>
      <w:r>
        <w:rPr>
          <w:lang w:val="en-US"/>
        </w:rPr>
        <w:t>Sri Lanka Skills for Inclusive Growth Design Addendum, DFAT, (May 2016)</w:t>
      </w:r>
    </w:p>
  </w:footnote>
  <w:footnote w:id="8">
    <w:p w14:paraId="19C7EF59" w14:textId="77777777" w:rsidR="000643F6" w:rsidRPr="003E1537" w:rsidRDefault="000643F6" w:rsidP="000643F6">
      <w:pPr>
        <w:pStyle w:val="FootnoteText"/>
        <w:rPr>
          <w:lang w:val="en-US"/>
        </w:rPr>
      </w:pPr>
      <w:r>
        <w:rPr>
          <w:rStyle w:val="FootnoteReference"/>
        </w:rPr>
        <w:footnoteRef/>
      </w:r>
      <w:r>
        <w:t xml:space="preserve"> </w:t>
      </w:r>
      <w:r>
        <w:rPr>
          <w:lang w:val="en-US"/>
        </w:rPr>
        <w:t>Consultations with various District Secretariat senior officers were held in Anuradhapura, Trincomalee, Batticaloa and Matale.</w:t>
      </w:r>
    </w:p>
  </w:footnote>
  <w:footnote w:id="9">
    <w:p w14:paraId="079FF4DC" w14:textId="77777777" w:rsidR="007F4464" w:rsidRDefault="007F4464" w:rsidP="007F4464">
      <w:pPr>
        <w:pStyle w:val="FootnoteText"/>
      </w:pPr>
      <w:r>
        <w:rPr>
          <w:rStyle w:val="FootnoteReference"/>
        </w:rPr>
        <w:footnoteRef/>
      </w:r>
      <w:r>
        <w:t xml:space="preserve"> See Annex 05, Scope of Consultations</w:t>
      </w:r>
    </w:p>
  </w:footnote>
  <w:footnote w:id="10">
    <w:p w14:paraId="6C7D0D4F" w14:textId="77777777" w:rsidR="00DB3194" w:rsidRPr="00F65398" w:rsidRDefault="00DB3194" w:rsidP="00DB3194">
      <w:pPr>
        <w:pStyle w:val="FootnoteText"/>
        <w:rPr>
          <w:lang w:val="en-US"/>
        </w:rPr>
      </w:pPr>
      <w:r>
        <w:rPr>
          <w:rStyle w:val="FootnoteReference"/>
        </w:rPr>
        <w:footnoteRef/>
      </w:r>
      <w:r>
        <w:t xml:space="preserve"> </w:t>
      </w:r>
      <w:r>
        <w:rPr>
          <w:lang w:val="en-US"/>
        </w:rPr>
        <w:t>An overview of findings against the 3 EOPOs is provided in the Executive Summary.</w:t>
      </w:r>
    </w:p>
  </w:footnote>
  <w:footnote w:id="11">
    <w:p w14:paraId="14747DD9" w14:textId="77777777" w:rsidR="00DB3194" w:rsidRPr="00483CD2" w:rsidRDefault="00DB3194" w:rsidP="00DB3194">
      <w:pPr>
        <w:pStyle w:val="FootnoteText"/>
        <w:rPr>
          <w:lang w:val="en-US"/>
        </w:rPr>
      </w:pPr>
      <w:r>
        <w:rPr>
          <w:rStyle w:val="FootnoteReference"/>
        </w:rPr>
        <w:footnoteRef/>
      </w:r>
      <w:r>
        <w:t xml:space="preserve"> </w:t>
      </w:r>
      <w:r>
        <w:rPr>
          <w:lang w:val="en-US"/>
        </w:rPr>
        <w:t>Early to mid-2020, with implementation planned for November 2020.</w:t>
      </w:r>
    </w:p>
  </w:footnote>
  <w:footnote w:id="12">
    <w:p w14:paraId="540CA1E8" w14:textId="77777777" w:rsidR="00DB3194" w:rsidRPr="00E0054F" w:rsidRDefault="00DB3194" w:rsidP="00DB3194">
      <w:pPr>
        <w:pStyle w:val="FootnoteText"/>
        <w:rPr>
          <w:lang w:val="en-US"/>
        </w:rPr>
      </w:pPr>
      <w:r>
        <w:rPr>
          <w:rStyle w:val="FootnoteReference"/>
        </w:rPr>
        <w:footnoteRef/>
      </w:r>
      <w:r>
        <w:t xml:space="preserve"> </w:t>
      </w:r>
      <w:hyperlink r:id="rId1" w:history="1">
        <w:r w:rsidRPr="00E0054F">
          <w:rPr>
            <w:rStyle w:val="Hyperlink"/>
          </w:rPr>
          <w:t>DFAT's Economic Recovery Support for Sri Lanka</w:t>
        </w:r>
      </w:hyperlink>
    </w:p>
  </w:footnote>
  <w:footnote w:id="13">
    <w:p w14:paraId="03AC2457" w14:textId="7CCD9B47" w:rsidR="00DB3194" w:rsidRPr="00DA1D60" w:rsidRDefault="00DB3194" w:rsidP="00DB3194">
      <w:pPr>
        <w:pStyle w:val="FootnoteText"/>
      </w:pPr>
      <w:r>
        <w:rPr>
          <w:rStyle w:val="FootnoteReference"/>
        </w:rPr>
        <w:footnoteRef/>
      </w:r>
      <w:r>
        <w:t xml:space="preserve"> </w:t>
      </w:r>
      <w:r w:rsidRPr="000B3190">
        <w:rPr>
          <w:u w:val="single"/>
        </w:rPr>
        <w:t>S4IG Program Design</w:t>
      </w:r>
      <w:r>
        <w:rPr>
          <w:u w:val="single"/>
        </w:rPr>
        <w:t>;</w:t>
      </w:r>
      <w:r>
        <w:t xml:space="preserve"> Risk Assessment and Management [4.7]</w:t>
      </w:r>
      <w:r w:rsidR="00114A10">
        <w:t xml:space="preserve"> and the emerging national economic crisis and civil unrest. </w:t>
      </w:r>
    </w:p>
  </w:footnote>
  <w:footnote w:id="14">
    <w:p w14:paraId="4D1D8BD9" w14:textId="1CA27802" w:rsidR="00C14B1B" w:rsidRPr="00C14B1B" w:rsidRDefault="00C14B1B">
      <w:pPr>
        <w:pStyle w:val="FootnoteText"/>
      </w:pPr>
      <w:r>
        <w:rPr>
          <w:rStyle w:val="FootnoteReference"/>
        </w:rPr>
        <w:footnoteRef/>
      </w:r>
      <w:r>
        <w:t xml:space="preserve"> It should be noted that DFAT emphatically refused the GOSL’s request to transfer the funds directly to them.</w:t>
      </w:r>
    </w:p>
  </w:footnote>
  <w:footnote w:id="15">
    <w:p w14:paraId="7E0E77C5" w14:textId="2EB2BF49" w:rsidR="00A50FDE" w:rsidRPr="0081167A" w:rsidRDefault="00A50FDE">
      <w:pPr>
        <w:pStyle w:val="FootnoteText"/>
        <w:rPr>
          <w:lang w:val="en-US"/>
        </w:rPr>
      </w:pPr>
      <w:r>
        <w:rPr>
          <w:rStyle w:val="FootnoteReference"/>
        </w:rPr>
        <w:footnoteRef/>
      </w:r>
      <w:r>
        <w:t xml:space="preserve"> </w:t>
      </w:r>
      <w:r>
        <w:rPr>
          <w:lang w:val="en-US"/>
        </w:rPr>
        <w:t>S4IG Program Design identifies building the capacity of the Tourism sector as a high priority for economic growth.</w:t>
      </w:r>
    </w:p>
  </w:footnote>
  <w:footnote w:id="16">
    <w:p w14:paraId="7DFAD606" w14:textId="77777777" w:rsidR="00DB3194" w:rsidRPr="00C7787F" w:rsidRDefault="00DB3194" w:rsidP="00DB3194">
      <w:pPr>
        <w:pStyle w:val="FootnoteText"/>
        <w:rPr>
          <w:lang w:val="en-US"/>
        </w:rPr>
      </w:pPr>
      <w:r>
        <w:rPr>
          <w:rStyle w:val="FootnoteReference"/>
        </w:rPr>
        <w:footnoteRef/>
      </w:r>
      <w:r>
        <w:t xml:space="preserve"> </w:t>
      </w:r>
      <w:r>
        <w:rPr>
          <w:lang w:val="en-US"/>
        </w:rPr>
        <w:t xml:space="preserve">Mainly attributed to COVID-19 and the economic crisis although constant changes in ministerial portfolios also contributed to the delays. </w:t>
      </w:r>
    </w:p>
  </w:footnote>
  <w:footnote w:id="17">
    <w:p w14:paraId="3E6FBD73" w14:textId="15051EB8" w:rsidR="00A52516" w:rsidRPr="0081167A" w:rsidRDefault="00A52516">
      <w:pPr>
        <w:pStyle w:val="FootnoteText"/>
        <w:rPr>
          <w:lang w:val="en-US"/>
        </w:rPr>
      </w:pPr>
      <w:r>
        <w:rPr>
          <w:rStyle w:val="FootnoteReference"/>
        </w:rPr>
        <w:footnoteRef/>
      </w:r>
      <w:r>
        <w:t xml:space="preserve"> </w:t>
      </w:r>
      <w:r>
        <w:rPr>
          <w:lang w:val="en-US"/>
        </w:rPr>
        <w:t>Thirteen Secretaries of Education during S4IG Phases 1 and 2.</w:t>
      </w:r>
    </w:p>
  </w:footnote>
  <w:footnote w:id="18">
    <w:p w14:paraId="2E97FE1D" w14:textId="77777777" w:rsidR="00617F8E" w:rsidRPr="002874B1" w:rsidRDefault="00617F8E" w:rsidP="00617F8E">
      <w:pPr>
        <w:pStyle w:val="FootnoteText"/>
        <w:rPr>
          <w:lang w:val="en-US"/>
        </w:rPr>
      </w:pPr>
      <w:r>
        <w:rPr>
          <w:rStyle w:val="FootnoteReference"/>
        </w:rPr>
        <w:footnoteRef/>
      </w:r>
      <w:r>
        <w:t xml:space="preserve"> </w:t>
      </w:r>
      <w:r>
        <w:rPr>
          <w:lang w:val="en-US"/>
        </w:rPr>
        <w:t>While these are generalized findings, they were generated from the stakeholder consultations.</w:t>
      </w:r>
    </w:p>
  </w:footnote>
  <w:footnote w:id="19">
    <w:p w14:paraId="17FC790D" w14:textId="77777777" w:rsidR="00617F8E" w:rsidRPr="002874B1" w:rsidRDefault="00617F8E" w:rsidP="00617F8E">
      <w:pPr>
        <w:pStyle w:val="FootnoteText"/>
        <w:rPr>
          <w:b/>
          <w:bCs/>
          <w:szCs w:val="18"/>
          <w:lang w:val="en-US"/>
        </w:rPr>
      </w:pPr>
      <w:r w:rsidRPr="002874B1">
        <w:rPr>
          <w:rStyle w:val="FootnoteReference"/>
          <w:szCs w:val="18"/>
        </w:rPr>
        <w:footnoteRef/>
      </w:r>
      <w:r w:rsidRPr="002874B1">
        <w:rPr>
          <w:szCs w:val="18"/>
        </w:rPr>
        <w:t xml:space="preserve"> </w:t>
      </w:r>
      <w:r w:rsidRPr="002874B1">
        <w:rPr>
          <w:color w:val="111111"/>
          <w:szCs w:val="18"/>
          <w:shd w:val="clear" w:color="auto" w:fill="FFFFFF"/>
        </w:rPr>
        <w:t>IPOP is a</w:t>
      </w:r>
      <w:r w:rsidRPr="002874B1">
        <w:rPr>
          <w:b/>
          <w:bCs/>
          <w:color w:val="111111"/>
          <w:szCs w:val="18"/>
          <w:shd w:val="clear" w:color="auto" w:fill="FFFFFF"/>
        </w:rPr>
        <w:t> </w:t>
      </w:r>
      <w:r w:rsidRPr="002874B1">
        <w:rPr>
          <w:rStyle w:val="Strong"/>
          <w:b w:val="0"/>
          <w:bCs w:val="0"/>
          <w:color w:val="111111"/>
          <w:szCs w:val="18"/>
        </w:rPr>
        <w:t xml:space="preserve">5-year </w:t>
      </w:r>
      <w:r>
        <w:rPr>
          <w:rStyle w:val="Strong"/>
          <w:b w:val="0"/>
          <w:bCs w:val="0"/>
          <w:color w:val="111111"/>
          <w:szCs w:val="18"/>
        </w:rPr>
        <w:t xml:space="preserve">institutional capacity development program </w:t>
      </w:r>
      <w:r w:rsidRPr="002874B1">
        <w:rPr>
          <w:rStyle w:val="Strong"/>
          <w:b w:val="0"/>
          <w:bCs w:val="0"/>
          <w:color w:val="111111"/>
          <w:szCs w:val="18"/>
        </w:rPr>
        <w:t>designed to address economic objectives under the Indo-Pacific Strategy.</w:t>
      </w:r>
    </w:p>
  </w:footnote>
  <w:footnote w:id="20">
    <w:p w14:paraId="4BBCAB62" w14:textId="77777777" w:rsidR="00617F8E" w:rsidRPr="0032155A" w:rsidRDefault="00617F8E" w:rsidP="00617F8E">
      <w:pPr>
        <w:pStyle w:val="FootnoteText"/>
        <w:rPr>
          <w:lang w:val="en-US"/>
        </w:rPr>
      </w:pPr>
      <w:r>
        <w:rPr>
          <w:rStyle w:val="FootnoteReference"/>
        </w:rPr>
        <w:footnoteRef/>
      </w:r>
      <w:r>
        <w:t xml:space="preserve"> </w:t>
      </w:r>
      <w:r w:rsidRPr="0032155A">
        <w:rPr>
          <w:rFonts w:cs="Arial"/>
        </w:rPr>
        <w:t>https://fb.watch/sOnEy3RM85/</w:t>
      </w:r>
    </w:p>
  </w:footnote>
  <w:footnote w:id="21">
    <w:p w14:paraId="2007A944" w14:textId="77777777" w:rsidR="00617F8E" w:rsidRPr="0032155A" w:rsidRDefault="00617F8E" w:rsidP="00617F8E">
      <w:pPr>
        <w:pStyle w:val="FootnoteText"/>
        <w:rPr>
          <w:lang w:val="en-US"/>
        </w:rPr>
      </w:pPr>
      <w:r>
        <w:rPr>
          <w:rStyle w:val="FootnoteReference"/>
        </w:rPr>
        <w:footnoteRef/>
      </w:r>
      <w:r>
        <w:t xml:space="preserve"> </w:t>
      </w:r>
      <w:r w:rsidRPr="0032155A">
        <w:rPr>
          <w:rFonts w:cs="Arial"/>
        </w:rPr>
        <w:t>https://web.facebook.com/share/p/HV5vuTMFZV2Tu7mx/.</w:t>
      </w:r>
    </w:p>
  </w:footnote>
  <w:footnote w:id="22">
    <w:p w14:paraId="60F5674C" w14:textId="77777777" w:rsidR="00617F8E" w:rsidRPr="00CA35A8" w:rsidRDefault="00617F8E" w:rsidP="00617F8E">
      <w:pPr>
        <w:pStyle w:val="FootnoteText"/>
        <w:rPr>
          <w:lang w:val="en-US"/>
        </w:rPr>
      </w:pPr>
      <w:r>
        <w:rPr>
          <w:rStyle w:val="FootnoteReference"/>
        </w:rPr>
        <w:footnoteRef/>
      </w:r>
      <w:r>
        <w:t xml:space="preserve"> </w:t>
      </w:r>
      <w:hyperlink r:id="rId2" w:history="1">
        <w:r w:rsidRPr="004F1D06">
          <w:rPr>
            <w:rStyle w:val="Hyperlink"/>
          </w:rPr>
          <w:t>DFAT's Value for Money Principles</w:t>
        </w:r>
      </w:hyperlink>
    </w:p>
  </w:footnote>
  <w:footnote w:id="23">
    <w:p w14:paraId="42D8F398" w14:textId="5787D364" w:rsidR="006553CC" w:rsidRPr="00DD1AA7" w:rsidRDefault="006553CC" w:rsidP="006553CC">
      <w:pPr>
        <w:pStyle w:val="FootnoteText"/>
        <w:rPr>
          <w:lang w:val="en-US"/>
        </w:rPr>
      </w:pPr>
      <w:r>
        <w:rPr>
          <w:rStyle w:val="FootnoteReference"/>
        </w:rPr>
        <w:footnoteRef/>
      </w:r>
      <w:r>
        <w:t xml:space="preserve"> </w:t>
      </w:r>
      <w:r w:rsidR="00A40B3D">
        <w:rPr>
          <w:szCs w:val="22"/>
          <w:lang w:eastAsia="en-AU"/>
        </w:rPr>
        <w:t>D</w:t>
      </w:r>
      <w:r>
        <w:rPr>
          <w:szCs w:val="22"/>
          <w:lang w:eastAsia="en-AU"/>
        </w:rPr>
        <w:t>uring Phase I</w:t>
      </w:r>
      <w:r w:rsidR="00A40B3D">
        <w:rPr>
          <w:szCs w:val="22"/>
          <w:lang w:eastAsia="en-AU"/>
        </w:rPr>
        <w:t xml:space="preserve"> for example</w:t>
      </w:r>
      <w:r>
        <w:rPr>
          <w:szCs w:val="22"/>
          <w:lang w:eastAsia="en-AU"/>
        </w:rPr>
        <w:t xml:space="preserve">, </w:t>
      </w:r>
      <w:r w:rsidRPr="00775679">
        <w:rPr>
          <w:color w:val="000000"/>
          <w:szCs w:val="22"/>
          <w:lang w:val="en-GB"/>
        </w:rPr>
        <w:t>55% of the enterprises that received training</w:t>
      </w:r>
      <w:r>
        <w:rPr>
          <w:color w:val="000000"/>
          <w:szCs w:val="22"/>
          <w:lang w:val="en-GB"/>
        </w:rPr>
        <w:t xml:space="preserve">, </w:t>
      </w:r>
      <w:r w:rsidRPr="00775679">
        <w:rPr>
          <w:color w:val="000000"/>
          <w:szCs w:val="22"/>
          <w:lang w:val="en-GB"/>
        </w:rPr>
        <w:t xml:space="preserve">created additional </w:t>
      </w:r>
      <w:r w:rsidR="00B069D9" w:rsidRPr="00775679">
        <w:rPr>
          <w:color w:val="000000"/>
          <w:szCs w:val="22"/>
          <w:lang w:val="en-GB"/>
        </w:rPr>
        <w:t>employment,</w:t>
      </w:r>
      <w:r w:rsidRPr="00775679">
        <w:rPr>
          <w:color w:val="000000"/>
          <w:szCs w:val="22"/>
          <w:lang w:val="en-GB"/>
        </w:rPr>
        <w:t xml:space="preserve"> </w:t>
      </w:r>
      <w:r>
        <w:rPr>
          <w:color w:val="000000"/>
          <w:szCs w:val="22"/>
          <w:lang w:val="en-GB"/>
        </w:rPr>
        <w:t xml:space="preserve">and experienced income growth </w:t>
      </w:r>
      <w:r w:rsidRPr="00775679">
        <w:rPr>
          <w:color w:val="000000"/>
          <w:szCs w:val="22"/>
          <w:lang w:val="en-GB"/>
        </w:rPr>
        <w:t>were female owned</w:t>
      </w:r>
      <w:r>
        <w:rPr>
          <w:color w:val="000000"/>
          <w:szCs w:val="22"/>
          <w:lang w:val="en-GB"/>
        </w:rPr>
        <w:t xml:space="preserve">; moreover, </w:t>
      </w:r>
      <w:r w:rsidRPr="00775679">
        <w:rPr>
          <w:color w:val="000000"/>
          <w:szCs w:val="22"/>
          <w:lang w:val="en-GB"/>
        </w:rPr>
        <w:t>37% of the 590 participants who gained employment were women</w:t>
      </w:r>
      <w:r w:rsidRPr="008A5E95">
        <w:rPr>
          <w:color w:val="000000"/>
          <w:szCs w:val="22"/>
          <w:lang w:val="en-GB"/>
        </w:rPr>
        <w:t xml:space="preserve">. </w:t>
      </w:r>
      <w:r>
        <w:rPr>
          <w:color w:val="000000"/>
          <w:szCs w:val="22"/>
          <w:lang w:val="en-GB"/>
        </w:rPr>
        <w:t xml:space="preserve">Meanwhile, </w:t>
      </w:r>
      <w:r w:rsidRPr="00775679">
        <w:rPr>
          <w:color w:val="000000"/>
          <w:szCs w:val="22"/>
          <w:lang w:val="en-GB"/>
        </w:rPr>
        <w:t>3% of the 3777 S4IG participants enrolled in formal skills development activities were people with disabilities,</w:t>
      </w:r>
      <w:r w:rsidRPr="008A5E95">
        <w:rPr>
          <w:color w:val="000000"/>
          <w:szCs w:val="22"/>
          <w:lang w:val="en-GB"/>
        </w:rPr>
        <w:t xml:space="preserve"> </w:t>
      </w:r>
      <w:r>
        <w:rPr>
          <w:color w:val="000000"/>
          <w:szCs w:val="22"/>
          <w:lang w:val="en-GB"/>
        </w:rPr>
        <w:t>whose</w:t>
      </w:r>
      <w:r w:rsidRPr="008A5E95">
        <w:rPr>
          <w:color w:val="000000"/>
          <w:szCs w:val="22"/>
          <w:lang w:val="en-GB"/>
        </w:rPr>
        <w:t xml:space="preserve"> completion rates </w:t>
      </w:r>
      <w:r>
        <w:rPr>
          <w:color w:val="000000"/>
          <w:szCs w:val="22"/>
          <w:lang w:val="en-GB"/>
        </w:rPr>
        <w:t>were</w:t>
      </w:r>
      <w:r w:rsidRPr="008A5E95">
        <w:rPr>
          <w:color w:val="000000"/>
          <w:szCs w:val="22"/>
          <w:lang w:val="en-GB"/>
        </w:rPr>
        <w:t xml:space="preserve"> higher (80.3%) than S4IG’s overall total (66.7%).</w:t>
      </w:r>
      <w:r>
        <w:rPr>
          <w:color w:val="000000"/>
          <w:szCs w:val="22"/>
          <w:lang w:val="en-GB"/>
        </w:rPr>
        <w:t xml:space="preserve"> </w:t>
      </w:r>
      <w:r>
        <w:rPr>
          <w:lang w:val="en-US"/>
        </w:rPr>
        <w:t xml:space="preserve">See, Scope Global Pty Ltd. </w:t>
      </w:r>
      <w:r w:rsidRPr="002E77E2">
        <w:t>2021-2024 Inclusion Strategy and Action Plan A Transformational Journey, Leaving No One Behind</w:t>
      </w:r>
      <w:r>
        <w:t>, Adelade.</w:t>
      </w:r>
    </w:p>
  </w:footnote>
  <w:footnote w:id="24">
    <w:p w14:paraId="47667D0C" w14:textId="77777777" w:rsidR="006553CC" w:rsidRPr="005242B7" w:rsidRDefault="006553CC" w:rsidP="006553CC">
      <w:pPr>
        <w:pStyle w:val="FootnoteText"/>
      </w:pPr>
      <w:r>
        <w:rPr>
          <w:rStyle w:val="FootnoteReference"/>
        </w:rPr>
        <w:footnoteRef/>
      </w:r>
      <w:r>
        <w:t xml:space="preserve"> The term Monitoring, Evaluation, Research and Learning (MERL) was used by the program as an extension of the DFAT’s MEL quality criteria. The terms MERL and MEL are used interchangeably.</w:t>
      </w:r>
    </w:p>
  </w:footnote>
  <w:footnote w:id="25">
    <w:p w14:paraId="41D81EA2" w14:textId="77777777" w:rsidR="006553CC" w:rsidRPr="005D11E8" w:rsidRDefault="006553CC" w:rsidP="006553CC">
      <w:pPr>
        <w:pStyle w:val="FootnoteText"/>
        <w:rPr>
          <w:lang w:val="en-US"/>
        </w:rPr>
      </w:pPr>
      <w:r>
        <w:rPr>
          <w:rStyle w:val="FootnoteReference"/>
        </w:rPr>
        <w:footnoteRef/>
      </w:r>
      <w:r>
        <w:t xml:space="preserve"> </w:t>
      </w:r>
      <w:r>
        <w:rPr>
          <w:lang w:val="en-US"/>
        </w:rPr>
        <w:t xml:space="preserve">Annual Reports; Quarterly Reports; End of Program Report </w:t>
      </w:r>
    </w:p>
  </w:footnote>
  <w:footnote w:id="26">
    <w:p w14:paraId="1B1C0E90" w14:textId="77777777" w:rsidR="006553CC" w:rsidRPr="002A4C98" w:rsidRDefault="006553CC" w:rsidP="006553CC">
      <w:pPr>
        <w:pStyle w:val="FootnoteText"/>
      </w:pPr>
      <w:r>
        <w:rPr>
          <w:rStyle w:val="FootnoteReference"/>
        </w:rPr>
        <w:footnoteRef/>
      </w:r>
      <w:r>
        <w:t xml:space="preserve"> Noting the DFAT MEL Standards leave some areas such as setting performance targets, as options.</w:t>
      </w:r>
    </w:p>
  </w:footnote>
  <w:footnote w:id="27">
    <w:p w14:paraId="1E675865" w14:textId="77777777" w:rsidR="006553CC" w:rsidRPr="00CB73AF" w:rsidRDefault="006553CC" w:rsidP="006553CC">
      <w:pPr>
        <w:pStyle w:val="FootnoteText"/>
      </w:pPr>
      <w:r>
        <w:rPr>
          <w:rStyle w:val="FootnoteReference"/>
        </w:rPr>
        <w:footnoteRef/>
      </w:r>
      <w:r>
        <w:t xml:space="preserve"> S4IG MERL Plan 2021-2024 and S4IG Annual Report 2023, (pp 48-50)</w:t>
      </w:r>
    </w:p>
  </w:footnote>
  <w:footnote w:id="28">
    <w:p w14:paraId="7DB6E95D" w14:textId="77777777" w:rsidR="006553CC" w:rsidRPr="008F1963" w:rsidRDefault="006553CC" w:rsidP="006553CC">
      <w:pPr>
        <w:pStyle w:val="FootnoteText"/>
      </w:pPr>
      <w:r>
        <w:rPr>
          <w:rStyle w:val="FootnoteReference"/>
        </w:rPr>
        <w:footnoteRef/>
      </w:r>
      <w:r>
        <w:t xml:space="preserve"> Annual Report 2023, (p11) “51 trainees from East and North etc trained on inclusive Professional Cookery by the Chefs Guild of Lanka.”</w:t>
      </w:r>
    </w:p>
  </w:footnote>
  <w:footnote w:id="29">
    <w:p w14:paraId="6D238A58" w14:textId="77777777" w:rsidR="006553CC" w:rsidRPr="00EE79C2" w:rsidRDefault="006553CC" w:rsidP="006553CC">
      <w:pPr>
        <w:pStyle w:val="FootnoteText"/>
        <w:rPr>
          <w:lang w:val="en-US"/>
        </w:rPr>
      </w:pPr>
      <w:r>
        <w:rPr>
          <w:rStyle w:val="FootnoteReference"/>
        </w:rPr>
        <w:footnoteRef/>
      </w:r>
      <w:r>
        <w:t xml:space="preserve"> </w:t>
      </w:r>
      <w:r>
        <w:rPr>
          <w:lang w:val="en-US"/>
        </w:rPr>
        <w:t>DFAT Design and Monitoring, Evaluation and Learning Standards, December 2022</w:t>
      </w:r>
    </w:p>
  </w:footnote>
  <w:footnote w:id="30">
    <w:p w14:paraId="3207544A" w14:textId="77777777" w:rsidR="00177E8C" w:rsidRPr="005B1673" w:rsidRDefault="00177E8C" w:rsidP="00177E8C">
      <w:pPr>
        <w:pStyle w:val="FootnoteText"/>
        <w:rPr>
          <w:lang w:val="en-US"/>
        </w:rPr>
      </w:pPr>
      <w:r>
        <w:rPr>
          <w:rStyle w:val="FootnoteReference"/>
        </w:rPr>
        <w:footnoteRef/>
      </w:r>
      <w:r>
        <w:t xml:space="preserve"> </w:t>
      </w:r>
      <w:r>
        <w:rPr>
          <w:lang w:val="en-US"/>
        </w:rPr>
        <w:t>Design, Monitoring, Evaluation and Learning Standards [NR 4.16] DFAT, September 2023</w:t>
      </w:r>
    </w:p>
  </w:footnote>
  <w:footnote w:id="31">
    <w:p w14:paraId="5E3975EB" w14:textId="77777777" w:rsidR="00177E8C" w:rsidRDefault="00177E8C" w:rsidP="00177E8C">
      <w:pPr>
        <w:pStyle w:val="FootnoteText"/>
      </w:pPr>
      <w:r>
        <w:rPr>
          <w:rStyle w:val="FootnoteReference"/>
        </w:rPr>
        <w:footnoteRef/>
      </w:r>
      <w:r>
        <w:t xml:space="preserve"> A major factor in recommending to DFAT to continue to build on the investment made across two phases of the program to build the S4IG brand  </w:t>
      </w:r>
    </w:p>
  </w:footnote>
  <w:footnote w:id="32">
    <w:p w14:paraId="5D6DACCF" w14:textId="30252210" w:rsidR="00177E8C" w:rsidRDefault="00177E8C" w:rsidP="00177E8C">
      <w:pPr>
        <w:pStyle w:val="FootnoteText"/>
      </w:pPr>
      <w:r>
        <w:rPr>
          <w:rStyle w:val="FootnoteReference"/>
        </w:rPr>
        <w:footnoteRef/>
      </w:r>
      <w:r>
        <w:t xml:space="preserve"> Described during consultation</w:t>
      </w:r>
      <w:r w:rsidR="009C7E78">
        <w:t>s</w:t>
      </w:r>
      <w:r>
        <w:t xml:space="preserve"> relating to e-marketing and web-site development as participants had a strong interest in these areas.</w:t>
      </w:r>
    </w:p>
  </w:footnote>
  <w:footnote w:id="33">
    <w:p w14:paraId="538B6561" w14:textId="77777777" w:rsidR="00177E8C" w:rsidRDefault="00177E8C" w:rsidP="00177E8C">
      <w:pPr>
        <w:pStyle w:val="FootnoteText"/>
      </w:pPr>
      <w:r>
        <w:rPr>
          <w:rStyle w:val="FootnoteReference"/>
        </w:rPr>
        <w:footnoteRef/>
      </w:r>
      <w:r>
        <w:t xml:space="preserve"> Details of this analysis provided under the GEDSI evaluation findings.</w:t>
      </w:r>
    </w:p>
  </w:footnote>
  <w:footnote w:id="34">
    <w:p w14:paraId="25BD0E76" w14:textId="77777777" w:rsidR="00177E8C" w:rsidRDefault="00177E8C" w:rsidP="00177E8C">
      <w:pPr>
        <w:pStyle w:val="FootnoteText"/>
      </w:pPr>
      <w:r>
        <w:rPr>
          <w:rStyle w:val="FootnoteReference"/>
        </w:rPr>
        <w:footnoteRef/>
      </w:r>
      <w:r>
        <w:t xml:space="preserve"> The examples provided were deemed to be realistic </w:t>
      </w:r>
      <w:r>
        <w:rPr>
          <w:rFonts w:cs="Arial"/>
        </w:rPr>
        <w:t>opportunities for sustainability as each of the organisations cited were interviewed</w:t>
      </w:r>
      <w:r w:rsidRPr="00D31404">
        <w:t xml:space="preserve"> </w:t>
      </w:r>
      <w:r>
        <w:t>by the evaluation team.</w:t>
      </w:r>
    </w:p>
  </w:footnote>
  <w:footnote w:id="35">
    <w:p w14:paraId="60E07EA3" w14:textId="77777777" w:rsidR="00177E8C" w:rsidRDefault="00177E8C" w:rsidP="00177E8C">
      <w:pPr>
        <w:pStyle w:val="FootnoteText"/>
      </w:pPr>
      <w:r>
        <w:rPr>
          <w:rStyle w:val="FootnoteReference"/>
        </w:rPr>
        <w:footnoteRef/>
      </w:r>
      <w:r>
        <w:t xml:space="preserve"> The consultations did not seek advice on the sustainability of the program ‘as a whole,’ only elements with a focus on inclusivity.</w:t>
      </w:r>
    </w:p>
  </w:footnote>
  <w:footnote w:id="36">
    <w:p w14:paraId="4FAEC0C8" w14:textId="45CF199F" w:rsidR="00177E8C" w:rsidRDefault="00177E8C" w:rsidP="00E73471">
      <w:pPr>
        <w:spacing w:after="0"/>
      </w:pPr>
      <w:r>
        <w:rPr>
          <w:rStyle w:val="FootnoteReference"/>
        </w:rPr>
        <w:footnoteRef/>
      </w:r>
      <w:r>
        <w:t xml:space="preserve"> </w:t>
      </w:r>
      <w:r w:rsidRPr="004147DC">
        <w:rPr>
          <w:rFonts w:ascii="Arial Narrow" w:hAnsi="Arial Narrow" w:cs="Arial"/>
          <w:sz w:val="18"/>
          <w:szCs w:val="18"/>
        </w:rPr>
        <w:t>Circular for TVEC Assessors</w:t>
      </w:r>
      <w:r>
        <w:rPr>
          <w:rFonts w:ascii="Arial Narrow" w:hAnsi="Arial Narrow" w:cs="Arial"/>
          <w:sz w:val="18"/>
          <w:szCs w:val="18"/>
        </w:rPr>
        <w:t xml:space="preserve">, </w:t>
      </w:r>
      <w:r w:rsidRPr="004147DC">
        <w:rPr>
          <w:rFonts w:ascii="Arial Narrow" w:eastAsiaTheme="minorEastAsia" w:hAnsi="Arial Narrow"/>
          <w:sz w:val="18"/>
          <w:szCs w:val="18"/>
          <w:lang w:val="en-GB"/>
        </w:rPr>
        <w:t>reasonably adjusting training for people with disabilities</w:t>
      </w:r>
      <w:r>
        <w:rPr>
          <w:rFonts w:ascii="Arial Narrow" w:eastAsiaTheme="minorEastAsia" w:hAnsi="Arial Narrow"/>
          <w:sz w:val="18"/>
          <w:szCs w:val="18"/>
          <w:lang w:val="en-GB"/>
        </w:rPr>
        <w:t xml:space="preserve">, </w:t>
      </w:r>
      <w:hyperlink r:id="rId3" w:history="1">
        <w:r w:rsidRPr="004147DC">
          <w:rPr>
            <w:rFonts w:ascii="Arial Narrow" w:hAnsi="Arial Narrow" w:cs="Arial"/>
            <w:bCs/>
            <w:color w:val="0000FF"/>
            <w:spacing w:val="4"/>
            <w:sz w:val="18"/>
            <w:szCs w:val="18"/>
            <w:u w:val="single"/>
            <w14:textOutline w14:w="2540" w14:cap="rnd" w14:cmpd="sng" w14:algn="ctr">
              <w14:noFill/>
              <w14:prstDash w14:val="solid"/>
              <w14:bevel/>
            </w14:textOutline>
          </w:rPr>
          <w:t>Circular_09_2023.pdf (tvec.gov.lk)</w:t>
        </w:r>
      </w:hyperlink>
    </w:p>
  </w:footnote>
  <w:footnote w:id="37">
    <w:p w14:paraId="1FE3CE60" w14:textId="5D160732" w:rsidR="002D0528" w:rsidRPr="002D0528" w:rsidRDefault="002D0528" w:rsidP="002D0528">
      <w:pPr>
        <w:spacing w:after="0" w:line="240" w:lineRule="auto"/>
        <w:jc w:val="both"/>
        <w:rPr>
          <w:rFonts w:ascii="Arial Narrow" w:hAnsi="Arial Narrow" w:cs="Arial"/>
          <w:sz w:val="18"/>
          <w:szCs w:val="16"/>
        </w:rPr>
      </w:pPr>
      <w:r>
        <w:rPr>
          <w:rStyle w:val="FootnoteReference"/>
        </w:rPr>
        <w:footnoteRef/>
      </w:r>
      <w:r>
        <w:t xml:space="preserve"> </w:t>
      </w:r>
      <w:r w:rsidRPr="002D0528">
        <w:rPr>
          <w:rFonts w:ascii="Arial Narrow" w:hAnsi="Arial Narrow" w:cs="Arial"/>
          <w:sz w:val="18"/>
          <w:szCs w:val="16"/>
        </w:rPr>
        <w:t>See DFAT Future Programming Report – Priority 4.</w:t>
      </w:r>
    </w:p>
    <w:p w14:paraId="0170F3EC" w14:textId="77777777" w:rsidR="002D0528" w:rsidRDefault="002D0528" w:rsidP="002D0528">
      <w:pPr>
        <w:spacing w:after="0" w:line="240" w:lineRule="auto"/>
        <w:rPr>
          <w:rFonts w:cs="Arial"/>
          <w:b/>
          <w:bCs/>
          <w:lang w:val="en-US"/>
        </w:rPr>
      </w:pPr>
    </w:p>
    <w:p w14:paraId="38C7EC8D" w14:textId="654A5D4E" w:rsidR="002D0528" w:rsidRPr="002D0528" w:rsidRDefault="002D0528">
      <w:pPr>
        <w:pStyle w:val="FootnoteText"/>
        <w:rPr>
          <w:lang w:val="en-US"/>
        </w:rPr>
      </w:pPr>
    </w:p>
  </w:footnote>
  <w:footnote w:id="38">
    <w:p w14:paraId="07045938" w14:textId="66F6980B" w:rsidR="00131FD7" w:rsidRPr="002864FE" w:rsidRDefault="00131FD7" w:rsidP="00131FD7">
      <w:pPr>
        <w:pStyle w:val="FootnoteText"/>
      </w:pPr>
      <w:r>
        <w:rPr>
          <w:rStyle w:val="FootnoteReference"/>
        </w:rPr>
        <w:footnoteRef/>
      </w:r>
      <w:r>
        <w:t xml:space="preserve"> Thirty-two organisations and focus groups; </w:t>
      </w:r>
      <w:r w:rsidR="001955F4">
        <w:t>twenty-six</w:t>
      </w:r>
      <w:r>
        <w:t xml:space="preserve"> consultations; </w:t>
      </w:r>
      <w:r w:rsidR="001955F4">
        <w:t>forty-five</w:t>
      </w:r>
      <w:r>
        <w:t xml:space="preserve"> female and </w:t>
      </w:r>
      <w:r w:rsidR="001955F4">
        <w:t>thirty-three</w:t>
      </w:r>
      <w:r>
        <w:t xml:space="preserve"> male participants.</w:t>
      </w:r>
    </w:p>
  </w:footnote>
  <w:footnote w:id="39">
    <w:p w14:paraId="4CDF68A0" w14:textId="77777777" w:rsidR="00131FD7" w:rsidRPr="0031116A" w:rsidRDefault="00131FD7" w:rsidP="00131FD7">
      <w:pPr>
        <w:pStyle w:val="FootnoteText"/>
      </w:pPr>
      <w:r>
        <w:rPr>
          <w:rStyle w:val="FootnoteReference"/>
        </w:rPr>
        <w:footnoteRef/>
      </w:r>
      <w:r>
        <w:t xml:space="preserve"> File reference: S4IG_Evaluation Plan_V2_(BCP)(RG)_050524</w:t>
      </w:r>
    </w:p>
  </w:footnote>
  <w:footnote w:id="40">
    <w:p w14:paraId="31BD8D34" w14:textId="77777777" w:rsidR="00131FD7" w:rsidRPr="00F9184B" w:rsidRDefault="00131FD7" w:rsidP="00131FD7">
      <w:pPr>
        <w:pStyle w:val="FootnoteText"/>
        <w:rPr>
          <w:rFonts w:cs="Arial"/>
          <w:szCs w:val="18"/>
          <w:lang w:val="en-US"/>
        </w:rPr>
      </w:pPr>
      <w:r w:rsidRPr="00F9184B">
        <w:rPr>
          <w:rStyle w:val="FootnoteReference"/>
          <w:rFonts w:cs="Arial"/>
          <w:szCs w:val="18"/>
        </w:rPr>
        <w:footnoteRef/>
      </w:r>
      <w:r w:rsidRPr="00F9184B">
        <w:rPr>
          <w:rFonts w:cs="Arial"/>
          <w:szCs w:val="18"/>
        </w:rPr>
        <w:t xml:space="preserve"> World Bank, 2022. </w:t>
      </w:r>
      <w:r w:rsidRPr="00F9184B">
        <w:rPr>
          <w:rFonts w:cs="Arial"/>
          <w:i/>
          <w:iCs/>
          <w:szCs w:val="18"/>
        </w:rPr>
        <w:t>Poverty and Equity Brief 2022 South Asia Sri Lanka</w:t>
      </w:r>
      <w:r w:rsidRPr="00F9184B">
        <w:rPr>
          <w:rFonts w:cs="Arial"/>
          <w:szCs w:val="18"/>
        </w:rPr>
        <w:t xml:space="preserve">. October 2022. </w:t>
      </w:r>
      <w:hyperlink r:id="rId4" w:history="1">
        <w:r w:rsidRPr="00F9184B">
          <w:rPr>
            <w:rStyle w:val="Hyperlink"/>
            <w:rFonts w:cs="Arial"/>
            <w:szCs w:val="18"/>
          </w:rPr>
          <w:t>https://databankfiles.worldbank.org/public/ddpext_download/poverty/987B9C90-CB9F-4D93-AE8C-750588BF00QA/current/Global_POVEQ_LKA.pdf</w:t>
        </w:r>
      </w:hyperlink>
    </w:p>
  </w:footnote>
  <w:footnote w:id="41">
    <w:p w14:paraId="4FDEDDE1" w14:textId="77777777" w:rsidR="00131FD7" w:rsidRPr="00F9184B" w:rsidRDefault="00131FD7" w:rsidP="00131FD7">
      <w:pPr>
        <w:pStyle w:val="FootnoteText"/>
        <w:rPr>
          <w:lang w:val="en-US"/>
        </w:rPr>
      </w:pPr>
      <w:r w:rsidRPr="00F9184B">
        <w:rPr>
          <w:rStyle w:val="FootnoteReference"/>
          <w:rFonts w:cs="Arial"/>
          <w:szCs w:val="18"/>
        </w:rPr>
        <w:footnoteRef/>
      </w:r>
      <w:r w:rsidRPr="00F9184B">
        <w:rPr>
          <w:rFonts w:cs="Arial"/>
          <w:szCs w:val="18"/>
        </w:rPr>
        <w:t xml:space="preserve"> </w:t>
      </w:r>
      <w:r w:rsidRPr="00F9184B">
        <w:rPr>
          <w:rFonts w:cs="Arial"/>
          <w:szCs w:val="18"/>
          <w:lang w:val="en-US"/>
        </w:rPr>
        <w:t xml:space="preserve">Central Bank of Sri Lanka. </w:t>
      </w:r>
      <w:hyperlink r:id="rId5" w:history="1">
        <w:r w:rsidRPr="00F9184B">
          <w:rPr>
            <w:rStyle w:val="Hyperlink"/>
            <w:rFonts w:cs="Arial"/>
            <w:szCs w:val="18"/>
            <w:lang w:val="en-US"/>
          </w:rPr>
          <w:t>https://www.cbsl.gov.lk/en/statistics/economic-indicators/macro-economic-chart-pack</w:t>
        </w:r>
      </w:hyperlink>
      <w:r w:rsidRPr="00F9184B">
        <w:rPr>
          <w:rFonts w:cs="Arial"/>
          <w:szCs w:val="18"/>
          <w:lang w:val="en-US"/>
        </w:rPr>
        <w:t>. Accessed 3 May 2024.</w:t>
      </w:r>
    </w:p>
  </w:footnote>
  <w:footnote w:id="42">
    <w:p w14:paraId="33F2E059" w14:textId="77777777" w:rsidR="00131FD7" w:rsidRPr="00013B88" w:rsidRDefault="00131FD7" w:rsidP="00131FD7">
      <w:pPr>
        <w:pStyle w:val="Heading2"/>
        <w:shd w:val="clear" w:color="auto" w:fill="FFFFFF"/>
        <w:spacing w:before="0" w:line="240" w:lineRule="auto"/>
        <w:rPr>
          <w:lang w:val="en-US"/>
        </w:rPr>
      </w:pPr>
      <w:r w:rsidRPr="00F9184B">
        <w:rPr>
          <w:rStyle w:val="FootnoteReference"/>
          <w:rFonts w:ascii="Arial Narrow" w:hAnsi="Arial Narrow" w:cs="Arial"/>
          <w:sz w:val="18"/>
          <w:szCs w:val="18"/>
        </w:rPr>
        <w:footnoteRef/>
      </w:r>
      <w:r w:rsidRPr="00F9184B">
        <w:rPr>
          <w:rFonts w:ascii="Arial Narrow" w:hAnsi="Arial Narrow" w:cs="Arial"/>
          <w:sz w:val="18"/>
          <w:szCs w:val="18"/>
        </w:rPr>
        <w:t xml:space="preserve"> </w:t>
      </w:r>
      <w:r w:rsidRPr="00F9184B">
        <w:rPr>
          <w:rFonts w:ascii="Arial Narrow" w:hAnsi="Arial Narrow" w:cs="Arial"/>
          <w:color w:val="auto"/>
          <w:sz w:val="18"/>
          <w:szCs w:val="18"/>
          <w:lang w:val="en-US"/>
        </w:rPr>
        <w:t xml:space="preserve">International Monetary Fund, Press Release, </w:t>
      </w:r>
      <w:r w:rsidRPr="00F9184B">
        <w:rPr>
          <w:rFonts w:ascii="Arial Narrow" w:hAnsi="Arial Narrow" w:cs="Arial"/>
          <w:color w:val="auto"/>
          <w:sz w:val="18"/>
          <w:szCs w:val="18"/>
          <w:shd w:val="clear" w:color="auto" w:fill="FFFFFF"/>
        </w:rPr>
        <w:t>March 21, 2024.</w:t>
      </w:r>
      <w:r w:rsidRPr="00F9184B">
        <w:rPr>
          <w:rFonts w:ascii="Arial Narrow" w:hAnsi="Arial Narrow" w:cs="Arial"/>
          <w:color w:val="auto"/>
          <w:sz w:val="18"/>
          <w:szCs w:val="18"/>
          <w:lang w:val="en-US"/>
        </w:rPr>
        <w:t xml:space="preserve"> </w:t>
      </w:r>
      <w:r w:rsidRPr="00F9184B">
        <w:rPr>
          <w:rFonts w:ascii="Arial Narrow" w:eastAsia="Times New Roman" w:hAnsi="Arial Narrow" w:cs="Arial"/>
          <w:color w:val="auto"/>
          <w:kern w:val="0"/>
          <w:sz w:val="18"/>
          <w:szCs w:val="18"/>
          <w:lang w:val="en-US"/>
          <w14:ligatures w14:val="none"/>
        </w:rPr>
        <w:t>Sri Lanka: IMF Reaches Staff-Level Agreement on the Second Review of Sri Lanka’s Extended Fund Facility and Concludes the 2024 Article IV Consultation. https://www.imf.org/en/News/Articles/2024/03/21/pr2494-sri-lanka-imf-staff-level-agreement-for-second-review-sla. Accessed 5 May 2024.</w:t>
      </w:r>
    </w:p>
  </w:footnote>
  <w:footnote w:id="43">
    <w:p w14:paraId="0795877C" w14:textId="24B831E2" w:rsidR="00131FD7" w:rsidRPr="0082756A" w:rsidRDefault="00131FD7" w:rsidP="00131FD7">
      <w:pPr>
        <w:pStyle w:val="FootnoteText"/>
        <w:rPr>
          <w:lang w:val="en-US"/>
        </w:rPr>
      </w:pPr>
      <w:r>
        <w:rPr>
          <w:rStyle w:val="FootnoteReference"/>
        </w:rPr>
        <w:footnoteRef/>
      </w:r>
      <w:r>
        <w:t xml:space="preserve"> </w:t>
      </w:r>
      <w:r w:rsidRPr="0082756A">
        <w:rPr>
          <w:u w:val="single"/>
        </w:rPr>
        <w:t>S4IG Design Addendum</w:t>
      </w:r>
      <w:r>
        <w:t>, DFAT, for the period 1 Nov 2020 – 31 Oct 2024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C28DE"/>
    <w:multiLevelType w:val="hybridMultilevel"/>
    <w:tmpl w:val="B8B208A8"/>
    <w:lvl w:ilvl="0" w:tplc="0C090001">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 w15:restartNumberingAfterBreak="0">
    <w:nsid w:val="0A936C19"/>
    <w:multiLevelType w:val="hybridMultilevel"/>
    <w:tmpl w:val="92F2E7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202407"/>
    <w:multiLevelType w:val="hybridMultilevel"/>
    <w:tmpl w:val="9EF246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F06717"/>
    <w:multiLevelType w:val="multilevel"/>
    <w:tmpl w:val="1DCC796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8F3BCF"/>
    <w:multiLevelType w:val="multilevel"/>
    <w:tmpl w:val="3766D34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0EDC3CCC"/>
    <w:multiLevelType w:val="multilevel"/>
    <w:tmpl w:val="3628FBB6"/>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F333DAE"/>
    <w:multiLevelType w:val="hybridMultilevel"/>
    <w:tmpl w:val="843800FA"/>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1CD0B31"/>
    <w:multiLevelType w:val="hybridMultilevel"/>
    <w:tmpl w:val="CDB063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0F4EE4"/>
    <w:multiLevelType w:val="hybridMultilevel"/>
    <w:tmpl w:val="ABCC53C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5120964"/>
    <w:multiLevelType w:val="hybridMultilevel"/>
    <w:tmpl w:val="C9D4770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621283C"/>
    <w:multiLevelType w:val="hybridMultilevel"/>
    <w:tmpl w:val="84AEAE02"/>
    <w:lvl w:ilvl="0" w:tplc="0C090001">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11" w15:restartNumberingAfterBreak="0">
    <w:nsid w:val="16FD1ED4"/>
    <w:multiLevelType w:val="hybridMultilevel"/>
    <w:tmpl w:val="4914D140"/>
    <w:lvl w:ilvl="0" w:tplc="B2F03EEC">
      <w:start w:val="1"/>
      <w:numFmt w:val="lowerRoman"/>
      <w:lvlText w:val="(%1)"/>
      <w:lvlJc w:val="left"/>
      <w:pPr>
        <w:ind w:left="1440" w:hanging="72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175D09E4"/>
    <w:multiLevelType w:val="hybridMultilevel"/>
    <w:tmpl w:val="29E23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6E4CA2"/>
    <w:multiLevelType w:val="hybridMultilevel"/>
    <w:tmpl w:val="41F4A96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1EE20CA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FE96B63"/>
    <w:multiLevelType w:val="hybridMultilevel"/>
    <w:tmpl w:val="FE8AAA88"/>
    <w:lvl w:ilvl="0" w:tplc="FFFFFFFF">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0B6A43"/>
    <w:multiLevelType w:val="hybridMultilevel"/>
    <w:tmpl w:val="B5C0384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4CB2832"/>
    <w:multiLevelType w:val="hybridMultilevel"/>
    <w:tmpl w:val="83780A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3E39F3"/>
    <w:multiLevelType w:val="hybridMultilevel"/>
    <w:tmpl w:val="C0ECD60E"/>
    <w:lvl w:ilvl="0" w:tplc="61600CAE">
      <w:start w:val="1"/>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56D5A38"/>
    <w:multiLevelType w:val="hybridMultilevel"/>
    <w:tmpl w:val="D23E37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703349"/>
    <w:multiLevelType w:val="multilevel"/>
    <w:tmpl w:val="804EB6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CB075CD"/>
    <w:multiLevelType w:val="hybridMultilevel"/>
    <w:tmpl w:val="0262A1A4"/>
    <w:lvl w:ilvl="0" w:tplc="A1CC932C">
      <w:start w:val="1"/>
      <w:numFmt w:val="bullet"/>
      <w:lvlText w:val="•"/>
      <w:lvlJc w:val="left"/>
      <w:pPr>
        <w:tabs>
          <w:tab w:val="num" w:pos="720"/>
        </w:tabs>
        <w:ind w:left="720" w:hanging="360"/>
      </w:pPr>
      <w:rPr>
        <w:rFonts w:ascii="Arial" w:hAnsi="Arial" w:hint="default"/>
      </w:rPr>
    </w:lvl>
    <w:lvl w:ilvl="1" w:tplc="6E46E29C" w:tentative="1">
      <w:start w:val="1"/>
      <w:numFmt w:val="bullet"/>
      <w:lvlText w:val="•"/>
      <w:lvlJc w:val="left"/>
      <w:pPr>
        <w:tabs>
          <w:tab w:val="num" w:pos="1440"/>
        </w:tabs>
        <w:ind w:left="1440" w:hanging="360"/>
      </w:pPr>
      <w:rPr>
        <w:rFonts w:ascii="Arial" w:hAnsi="Arial" w:hint="default"/>
      </w:rPr>
    </w:lvl>
    <w:lvl w:ilvl="2" w:tplc="13FA9E3C" w:tentative="1">
      <w:start w:val="1"/>
      <w:numFmt w:val="bullet"/>
      <w:lvlText w:val="•"/>
      <w:lvlJc w:val="left"/>
      <w:pPr>
        <w:tabs>
          <w:tab w:val="num" w:pos="2160"/>
        </w:tabs>
        <w:ind w:left="2160" w:hanging="360"/>
      </w:pPr>
      <w:rPr>
        <w:rFonts w:ascii="Arial" w:hAnsi="Arial" w:hint="default"/>
      </w:rPr>
    </w:lvl>
    <w:lvl w:ilvl="3" w:tplc="CF06CA52" w:tentative="1">
      <w:start w:val="1"/>
      <w:numFmt w:val="bullet"/>
      <w:lvlText w:val="•"/>
      <w:lvlJc w:val="left"/>
      <w:pPr>
        <w:tabs>
          <w:tab w:val="num" w:pos="2880"/>
        </w:tabs>
        <w:ind w:left="2880" w:hanging="360"/>
      </w:pPr>
      <w:rPr>
        <w:rFonts w:ascii="Arial" w:hAnsi="Arial" w:hint="default"/>
      </w:rPr>
    </w:lvl>
    <w:lvl w:ilvl="4" w:tplc="3E165B9A" w:tentative="1">
      <w:start w:val="1"/>
      <w:numFmt w:val="bullet"/>
      <w:lvlText w:val="•"/>
      <w:lvlJc w:val="left"/>
      <w:pPr>
        <w:tabs>
          <w:tab w:val="num" w:pos="3600"/>
        </w:tabs>
        <w:ind w:left="3600" w:hanging="360"/>
      </w:pPr>
      <w:rPr>
        <w:rFonts w:ascii="Arial" w:hAnsi="Arial" w:hint="default"/>
      </w:rPr>
    </w:lvl>
    <w:lvl w:ilvl="5" w:tplc="B0624790" w:tentative="1">
      <w:start w:val="1"/>
      <w:numFmt w:val="bullet"/>
      <w:lvlText w:val="•"/>
      <w:lvlJc w:val="left"/>
      <w:pPr>
        <w:tabs>
          <w:tab w:val="num" w:pos="4320"/>
        </w:tabs>
        <w:ind w:left="4320" w:hanging="360"/>
      </w:pPr>
      <w:rPr>
        <w:rFonts w:ascii="Arial" w:hAnsi="Arial" w:hint="default"/>
      </w:rPr>
    </w:lvl>
    <w:lvl w:ilvl="6" w:tplc="D0DADA64" w:tentative="1">
      <w:start w:val="1"/>
      <w:numFmt w:val="bullet"/>
      <w:lvlText w:val="•"/>
      <w:lvlJc w:val="left"/>
      <w:pPr>
        <w:tabs>
          <w:tab w:val="num" w:pos="5040"/>
        </w:tabs>
        <w:ind w:left="5040" w:hanging="360"/>
      </w:pPr>
      <w:rPr>
        <w:rFonts w:ascii="Arial" w:hAnsi="Arial" w:hint="default"/>
      </w:rPr>
    </w:lvl>
    <w:lvl w:ilvl="7" w:tplc="C46CDBA6" w:tentative="1">
      <w:start w:val="1"/>
      <w:numFmt w:val="bullet"/>
      <w:lvlText w:val="•"/>
      <w:lvlJc w:val="left"/>
      <w:pPr>
        <w:tabs>
          <w:tab w:val="num" w:pos="5760"/>
        </w:tabs>
        <w:ind w:left="5760" w:hanging="360"/>
      </w:pPr>
      <w:rPr>
        <w:rFonts w:ascii="Arial" w:hAnsi="Arial" w:hint="default"/>
      </w:rPr>
    </w:lvl>
    <w:lvl w:ilvl="8" w:tplc="EDAEE7B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CF7230E"/>
    <w:multiLevelType w:val="hybridMultilevel"/>
    <w:tmpl w:val="78942D64"/>
    <w:lvl w:ilvl="0" w:tplc="0C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D121E7E"/>
    <w:multiLevelType w:val="hybridMultilevel"/>
    <w:tmpl w:val="F3A815BE"/>
    <w:lvl w:ilvl="0" w:tplc="CEE25912">
      <w:start w:val="1"/>
      <w:numFmt w:val="decimal"/>
      <w:lvlText w:val="%1."/>
      <w:lvlJc w:val="left"/>
      <w:pPr>
        <w:ind w:left="720" w:hanging="360"/>
      </w:pPr>
      <w:rPr>
        <w:rFonts w:eastAsia="Times New Roman"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DE81D6C"/>
    <w:multiLevelType w:val="multilevel"/>
    <w:tmpl w:val="DCC29418"/>
    <w:lvl w:ilvl="0">
      <w:start w:val="1"/>
      <w:numFmt w:val="decimal"/>
      <w:lvlText w:val="%1.0"/>
      <w:lvlJc w:val="left"/>
      <w:pPr>
        <w:ind w:left="720" w:hanging="720"/>
      </w:pPr>
      <w:rPr>
        <w:rFonts w:ascii="Arial" w:eastAsiaTheme="minorHAnsi" w:hAnsi="Arial" w:cs="Arial" w:hint="default"/>
        <w:b/>
        <w:sz w:val="20"/>
      </w:rPr>
    </w:lvl>
    <w:lvl w:ilvl="1">
      <w:start w:val="1"/>
      <w:numFmt w:val="decimal"/>
      <w:lvlText w:val="%1.%2"/>
      <w:lvlJc w:val="left"/>
      <w:pPr>
        <w:ind w:left="1440" w:hanging="720"/>
      </w:pPr>
      <w:rPr>
        <w:rFonts w:ascii="Arial" w:eastAsiaTheme="minorHAnsi" w:hAnsi="Arial" w:cs="Arial" w:hint="default"/>
        <w:b/>
        <w:sz w:val="20"/>
      </w:rPr>
    </w:lvl>
    <w:lvl w:ilvl="2">
      <w:start w:val="1"/>
      <w:numFmt w:val="decimal"/>
      <w:lvlText w:val="%1.%2.%3"/>
      <w:lvlJc w:val="left"/>
      <w:pPr>
        <w:ind w:left="2160" w:hanging="720"/>
      </w:pPr>
      <w:rPr>
        <w:rFonts w:ascii="Arial" w:eastAsiaTheme="minorHAnsi" w:hAnsi="Arial" w:cs="Arial" w:hint="default"/>
        <w:b/>
        <w:sz w:val="20"/>
      </w:rPr>
    </w:lvl>
    <w:lvl w:ilvl="3">
      <w:start w:val="1"/>
      <w:numFmt w:val="decimal"/>
      <w:lvlText w:val="%1.%2.%3.%4"/>
      <w:lvlJc w:val="left"/>
      <w:pPr>
        <w:ind w:left="3240" w:hanging="1080"/>
      </w:pPr>
      <w:rPr>
        <w:rFonts w:ascii="Arial" w:eastAsiaTheme="minorHAnsi" w:hAnsi="Arial" w:cs="Arial" w:hint="default"/>
        <w:b/>
        <w:sz w:val="20"/>
      </w:rPr>
    </w:lvl>
    <w:lvl w:ilvl="4">
      <w:start w:val="1"/>
      <w:numFmt w:val="decimal"/>
      <w:lvlText w:val="%1.%2.%3.%4.%5"/>
      <w:lvlJc w:val="left"/>
      <w:pPr>
        <w:ind w:left="4320" w:hanging="1440"/>
      </w:pPr>
      <w:rPr>
        <w:rFonts w:ascii="Arial" w:eastAsiaTheme="minorHAnsi" w:hAnsi="Arial" w:cs="Arial" w:hint="default"/>
        <w:b/>
        <w:sz w:val="20"/>
      </w:rPr>
    </w:lvl>
    <w:lvl w:ilvl="5">
      <w:start w:val="1"/>
      <w:numFmt w:val="decimal"/>
      <w:lvlText w:val="%1.%2.%3.%4.%5.%6"/>
      <w:lvlJc w:val="left"/>
      <w:pPr>
        <w:ind w:left="5400" w:hanging="1800"/>
      </w:pPr>
      <w:rPr>
        <w:rFonts w:ascii="Arial" w:eastAsiaTheme="minorHAnsi" w:hAnsi="Arial" w:cs="Arial" w:hint="default"/>
        <w:b/>
        <w:sz w:val="20"/>
      </w:rPr>
    </w:lvl>
    <w:lvl w:ilvl="6">
      <w:start w:val="1"/>
      <w:numFmt w:val="decimal"/>
      <w:lvlText w:val="%1.%2.%3.%4.%5.%6.%7"/>
      <w:lvlJc w:val="left"/>
      <w:pPr>
        <w:ind w:left="6120" w:hanging="1800"/>
      </w:pPr>
      <w:rPr>
        <w:rFonts w:ascii="Arial" w:eastAsiaTheme="minorHAnsi" w:hAnsi="Arial" w:cs="Arial" w:hint="default"/>
        <w:b/>
        <w:sz w:val="20"/>
      </w:rPr>
    </w:lvl>
    <w:lvl w:ilvl="7">
      <w:start w:val="1"/>
      <w:numFmt w:val="decimal"/>
      <w:lvlText w:val="%1.%2.%3.%4.%5.%6.%7.%8"/>
      <w:lvlJc w:val="left"/>
      <w:pPr>
        <w:ind w:left="7200" w:hanging="2160"/>
      </w:pPr>
      <w:rPr>
        <w:rFonts w:ascii="Arial" w:eastAsiaTheme="minorHAnsi" w:hAnsi="Arial" w:cs="Arial" w:hint="default"/>
        <w:b/>
        <w:sz w:val="20"/>
      </w:rPr>
    </w:lvl>
    <w:lvl w:ilvl="8">
      <w:start w:val="1"/>
      <w:numFmt w:val="decimal"/>
      <w:lvlText w:val="%1.%2.%3.%4.%5.%6.%7.%8.%9"/>
      <w:lvlJc w:val="left"/>
      <w:pPr>
        <w:ind w:left="8280" w:hanging="2520"/>
      </w:pPr>
      <w:rPr>
        <w:rFonts w:ascii="Arial" w:eastAsiaTheme="minorHAnsi" w:hAnsi="Arial" w:cs="Arial" w:hint="default"/>
        <w:b/>
        <w:sz w:val="20"/>
      </w:rPr>
    </w:lvl>
  </w:abstractNum>
  <w:abstractNum w:abstractNumId="25" w15:restartNumberingAfterBreak="0">
    <w:nsid w:val="3E476766"/>
    <w:multiLevelType w:val="hybridMultilevel"/>
    <w:tmpl w:val="7504B7B0"/>
    <w:lvl w:ilvl="0" w:tplc="0C090001">
      <w:start w:val="1"/>
      <w:numFmt w:val="bullet"/>
      <w:lvlText w:val=""/>
      <w:lvlJc w:val="left"/>
      <w:pPr>
        <w:tabs>
          <w:tab w:val="num" w:pos="360"/>
        </w:tabs>
        <w:ind w:left="360" w:hanging="360"/>
      </w:pPr>
      <w:rPr>
        <w:rFonts w:ascii="Symbol" w:hAnsi="Symbol" w:hint="default"/>
      </w:rPr>
    </w:lvl>
    <w:lvl w:ilvl="1" w:tplc="FFFFFFFF">
      <w:numFmt w:val="bullet"/>
      <w:lvlText w:val="•"/>
      <w:lvlJc w:val="left"/>
      <w:pPr>
        <w:tabs>
          <w:tab w:val="num" w:pos="1080"/>
        </w:tabs>
        <w:ind w:left="1080" w:hanging="360"/>
      </w:pPr>
      <w:rPr>
        <w:rFonts w:ascii="Arial" w:hAnsi="Arial" w:hint="default"/>
      </w:rPr>
    </w:lvl>
    <w:lvl w:ilvl="2" w:tplc="FFFFFFFF" w:tentative="1">
      <w:start w:val="1"/>
      <w:numFmt w:val="decimal"/>
      <w:lvlText w:val="%3."/>
      <w:lvlJc w:val="left"/>
      <w:pPr>
        <w:tabs>
          <w:tab w:val="num" w:pos="1800"/>
        </w:tabs>
        <w:ind w:left="1800" w:hanging="360"/>
      </w:pPr>
    </w:lvl>
    <w:lvl w:ilvl="3" w:tplc="FFFFFFFF" w:tentative="1">
      <w:start w:val="1"/>
      <w:numFmt w:val="decimal"/>
      <w:lvlText w:val="%4."/>
      <w:lvlJc w:val="left"/>
      <w:pPr>
        <w:tabs>
          <w:tab w:val="num" w:pos="2520"/>
        </w:tabs>
        <w:ind w:left="2520" w:hanging="360"/>
      </w:pPr>
    </w:lvl>
    <w:lvl w:ilvl="4" w:tplc="FFFFFFFF" w:tentative="1">
      <w:start w:val="1"/>
      <w:numFmt w:val="decimal"/>
      <w:lvlText w:val="%5."/>
      <w:lvlJc w:val="left"/>
      <w:pPr>
        <w:tabs>
          <w:tab w:val="num" w:pos="3240"/>
        </w:tabs>
        <w:ind w:left="3240" w:hanging="360"/>
      </w:pPr>
    </w:lvl>
    <w:lvl w:ilvl="5" w:tplc="FFFFFFFF" w:tentative="1">
      <w:start w:val="1"/>
      <w:numFmt w:val="decimal"/>
      <w:lvlText w:val="%6."/>
      <w:lvlJc w:val="left"/>
      <w:pPr>
        <w:tabs>
          <w:tab w:val="num" w:pos="3960"/>
        </w:tabs>
        <w:ind w:left="3960" w:hanging="360"/>
      </w:pPr>
    </w:lvl>
    <w:lvl w:ilvl="6" w:tplc="FFFFFFFF" w:tentative="1">
      <w:start w:val="1"/>
      <w:numFmt w:val="decimal"/>
      <w:lvlText w:val="%7."/>
      <w:lvlJc w:val="left"/>
      <w:pPr>
        <w:tabs>
          <w:tab w:val="num" w:pos="4680"/>
        </w:tabs>
        <w:ind w:left="4680" w:hanging="360"/>
      </w:pPr>
    </w:lvl>
    <w:lvl w:ilvl="7" w:tplc="FFFFFFFF" w:tentative="1">
      <w:start w:val="1"/>
      <w:numFmt w:val="decimal"/>
      <w:lvlText w:val="%8."/>
      <w:lvlJc w:val="left"/>
      <w:pPr>
        <w:tabs>
          <w:tab w:val="num" w:pos="5400"/>
        </w:tabs>
        <w:ind w:left="5400" w:hanging="360"/>
      </w:pPr>
    </w:lvl>
    <w:lvl w:ilvl="8" w:tplc="FFFFFFFF" w:tentative="1">
      <w:start w:val="1"/>
      <w:numFmt w:val="decimal"/>
      <w:lvlText w:val="%9."/>
      <w:lvlJc w:val="left"/>
      <w:pPr>
        <w:tabs>
          <w:tab w:val="num" w:pos="6120"/>
        </w:tabs>
        <w:ind w:left="6120" w:hanging="360"/>
      </w:pPr>
    </w:lvl>
  </w:abstractNum>
  <w:abstractNum w:abstractNumId="26" w15:restartNumberingAfterBreak="0">
    <w:nsid w:val="420757CE"/>
    <w:multiLevelType w:val="hybridMultilevel"/>
    <w:tmpl w:val="C4269A56"/>
    <w:lvl w:ilvl="0" w:tplc="FFFFFFFF">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3BE01C5"/>
    <w:multiLevelType w:val="hybridMultilevel"/>
    <w:tmpl w:val="2606233E"/>
    <w:lvl w:ilvl="0" w:tplc="FFFFFFFF">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B220EAC"/>
    <w:multiLevelType w:val="hybridMultilevel"/>
    <w:tmpl w:val="03F4E68E"/>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CA63EA5"/>
    <w:multiLevelType w:val="multilevel"/>
    <w:tmpl w:val="27765678"/>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04C442E"/>
    <w:multiLevelType w:val="hybridMultilevel"/>
    <w:tmpl w:val="95DCA39A"/>
    <w:lvl w:ilvl="0" w:tplc="0C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2055444"/>
    <w:multiLevelType w:val="multilevel"/>
    <w:tmpl w:val="E74AC96C"/>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520C4EA3"/>
    <w:multiLevelType w:val="hybridMultilevel"/>
    <w:tmpl w:val="36248C1A"/>
    <w:lvl w:ilvl="0" w:tplc="0C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5461CC0"/>
    <w:multiLevelType w:val="hybridMultilevel"/>
    <w:tmpl w:val="5A748EB0"/>
    <w:lvl w:ilvl="0" w:tplc="75C21706">
      <w:start w:val="1"/>
      <w:numFmt w:val="bullet"/>
      <w:lvlText w:val="•"/>
      <w:lvlJc w:val="left"/>
      <w:pPr>
        <w:tabs>
          <w:tab w:val="num" w:pos="720"/>
        </w:tabs>
        <w:ind w:left="720" w:hanging="360"/>
      </w:pPr>
      <w:rPr>
        <w:rFonts w:ascii="Arial" w:hAnsi="Arial" w:hint="default"/>
      </w:rPr>
    </w:lvl>
    <w:lvl w:ilvl="1" w:tplc="9DEE45C2" w:tentative="1">
      <w:start w:val="1"/>
      <w:numFmt w:val="bullet"/>
      <w:lvlText w:val="•"/>
      <w:lvlJc w:val="left"/>
      <w:pPr>
        <w:tabs>
          <w:tab w:val="num" w:pos="1440"/>
        </w:tabs>
        <w:ind w:left="1440" w:hanging="360"/>
      </w:pPr>
      <w:rPr>
        <w:rFonts w:ascii="Arial" w:hAnsi="Arial" w:hint="default"/>
      </w:rPr>
    </w:lvl>
    <w:lvl w:ilvl="2" w:tplc="9FC4D038" w:tentative="1">
      <w:start w:val="1"/>
      <w:numFmt w:val="bullet"/>
      <w:lvlText w:val="•"/>
      <w:lvlJc w:val="left"/>
      <w:pPr>
        <w:tabs>
          <w:tab w:val="num" w:pos="2160"/>
        </w:tabs>
        <w:ind w:left="2160" w:hanging="360"/>
      </w:pPr>
      <w:rPr>
        <w:rFonts w:ascii="Arial" w:hAnsi="Arial" w:hint="default"/>
      </w:rPr>
    </w:lvl>
    <w:lvl w:ilvl="3" w:tplc="86609320" w:tentative="1">
      <w:start w:val="1"/>
      <w:numFmt w:val="bullet"/>
      <w:lvlText w:val="•"/>
      <w:lvlJc w:val="left"/>
      <w:pPr>
        <w:tabs>
          <w:tab w:val="num" w:pos="2880"/>
        </w:tabs>
        <w:ind w:left="2880" w:hanging="360"/>
      </w:pPr>
      <w:rPr>
        <w:rFonts w:ascii="Arial" w:hAnsi="Arial" w:hint="default"/>
      </w:rPr>
    </w:lvl>
    <w:lvl w:ilvl="4" w:tplc="DADE0E16" w:tentative="1">
      <w:start w:val="1"/>
      <w:numFmt w:val="bullet"/>
      <w:lvlText w:val="•"/>
      <w:lvlJc w:val="left"/>
      <w:pPr>
        <w:tabs>
          <w:tab w:val="num" w:pos="3600"/>
        </w:tabs>
        <w:ind w:left="3600" w:hanging="360"/>
      </w:pPr>
      <w:rPr>
        <w:rFonts w:ascii="Arial" w:hAnsi="Arial" w:hint="default"/>
      </w:rPr>
    </w:lvl>
    <w:lvl w:ilvl="5" w:tplc="D2220276" w:tentative="1">
      <w:start w:val="1"/>
      <w:numFmt w:val="bullet"/>
      <w:lvlText w:val="•"/>
      <w:lvlJc w:val="left"/>
      <w:pPr>
        <w:tabs>
          <w:tab w:val="num" w:pos="4320"/>
        </w:tabs>
        <w:ind w:left="4320" w:hanging="360"/>
      </w:pPr>
      <w:rPr>
        <w:rFonts w:ascii="Arial" w:hAnsi="Arial" w:hint="default"/>
      </w:rPr>
    </w:lvl>
    <w:lvl w:ilvl="6" w:tplc="C9D8E5BC" w:tentative="1">
      <w:start w:val="1"/>
      <w:numFmt w:val="bullet"/>
      <w:lvlText w:val="•"/>
      <w:lvlJc w:val="left"/>
      <w:pPr>
        <w:tabs>
          <w:tab w:val="num" w:pos="5040"/>
        </w:tabs>
        <w:ind w:left="5040" w:hanging="360"/>
      </w:pPr>
      <w:rPr>
        <w:rFonts w:ascii="Arial" w:hAnsi="Arial" w:hint="default"/>
      </w:rPr>
    </w:lvl>
    <w:lvl w:ilvl="7" w:tplc="EAA2D2B6" w:tentative="1">
      <w:start w:val="1"/>
      <w:numFmt w:val="bullet"/>
      <w:lvlText w:val="•"/>
      <w:lvlJc w:val="left"/>
      <w:pPr>
        <w:tabs>
          <w:tab w:val="num" w:pos="5760"/>
        </w:tabs>
        <w:ind w:left="5760" w:hanging="360"/>
      </w:pPr>
      <w:rPr>
        <w:rFonts w:ascii="Arial" w:hAnsi="Arial" w:hint="default"/>
      </w:rPr>
    </w:lvl>
    <w:lvl w:ilvl="8" w:tplc="30E40FA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58650B9"/>
    <w:multiLevelType w:val="hybridMultilevel"/>
    <w:tmpl w:val="2912107C"/>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65F3F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66B1E79"/>
    <w:multiLevelType w:val="hybridMultilevel"/>
    <w:tmpl w:val="6960DD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8503DCF"/>
    <w:multiLevelType w:val="hybridMultilevel"/>
    <w:tmpl w:val="FB8A777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AB77655"/>
    <w:multiLevelType w:val="hybridMultilevel"/>
    <w:tmpl w:val="FC2490A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CFA25A2"/>
    <w:multiLevelType w:val="multilevel"/>
    <w:tmpl w:val="F31626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5DE26C8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3075521"/>
    <w:multiLevelType w:val="hybridMultilevel"/>
    <w:tmpl w:val="3ADECEB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4736A1A"/>
    <w:multiLevelType w:val="hybridMultilevel"/>
    <w:tmpl w:val="95F6917E"/>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FFFFFFFF" w:tentative="1">
      <w:start w:val="1"/>
      <w:numFmt w:val="decimal"/>
      <w:lvlText w:val="%3)"/>
      <w:lvlJc w:val="left"/>
      <w:pPr>
        <w:tabs>
          <w:tab w:val="num" w:pos="2160"/>
        </w:tabs>
        <w:ind w:left="2160" w:hanging="360"/>
      </w:pPr>
    </w:lvl>
    <w:lvl w:ilvl="3" w:tplc="FFFFFFFF" w:tentative="1">
      <w:start w:val="1"/>
      <w:numFmt w:val="decimal"/>
      <w:lvlText w:val="%4)"/>
      <w:lvlJc w:val="left"/>
      <w:pPr>
        <w:tabs>
          <w:tab w:val="num" w:pos="2880"/>
        </w:tabs>
        <w:ind w:left="2880" w:hanging="360"/>
      </w:pPr>
    </w:lvl>
    <w:lvl w:ilvl="4" w:tplc="FFFFFFFF" w:tentative="1">
      <w:start w:val="1"/>
      <w:numFmt w:val="decimal"/>
      <w:lvlText w:val="%5)"/>
      <w:lvlJc w:val="left"/>
      <w:pPr>
        <w:tabs>
          <w:tab w:val="num" w:pos="3600"/>
        </w:tabs>
        <w:ind w:left="3600" w:hanging="360"/>
      </w:pPr>
    </w:lvl>
    <w:lvl w:ilvl="5" w:tplc="FFFFFFFF" w:tentative="1">
      <w:start w:val="1"/>
      <w:numFmt w:val="decimal"/>
      <w:lvlText w:val="%6)"/>
      <w:lvlJc w:val="left"/>
      <w:pPr>
        <w:tabs>
          <w:tab w:val="num" w:pos="4320"/>
        </w:tabs>
        <w:ind w:left="4320" w:hanging="360"/>
      </w:pPr>
    </w:lvl>
    <w:lvl w:ilvl="6" w:tplc="FFFFFFFF" w:tentative="1">
      <w:start w:val="1"/>
      <w:numFmt w:val="decimal"/>
      <w:lvlText w:val="%7)"/>
      <w:lvlJc w:val="left"/>
      <w:pPr>
        <w:tabs>
          <w:tab w:val="num" w:pos="5040"/>
        </w:tabs>
        <w:ind w:left="5040" w:hanging="360"/>
      </w:pPr>
    </w:lvl>
    <w:lvl w:ilvl="7" w:tplc="FFFFFFFF" w:tentative="1">
      <w:start w:val="1"/>
      <w:numFmt w:val="decimal"/>
      <w:lvlText w:val="%8)"/>
      <w:lvlJc w:val="left"/>
      <w:pPr>
        <w:tabs>
          <w:tab w:val="num" w:pos="5760"/>
        </w:tabs>
        <w:ind w:left="5760" w:hanging="360"/>
      </w:pPr>
    </w:lvl>
    <w:lvl w:ilvl="8" w:tplc="FFFFFFFF" w:tentative="1">
      <w:start w:val="1"/>
      <w:numFmt w:val="decimal"/>
      <w:lvlText w:val="%9)"/>
      <w:lvlJc w:val="left"/>
      <w:pPr>
        <w:tabs>
          <w:tab w:val="num" w:pos="6480"/>
        </w:tabs>
        <w:ind w:left="6480" w:hanging="360"/>
      </w:pPr>
    </w:lvl>
  </w:abstractNum>
  <w:abstractNum w:abstractNumId="43" w15:restartNumberingAfterBreak="0">
    <w:nsid w:val="6C0F3704"/>
    <w:multiLevelType w:val="multilevel"/>
    <w:tmpl w:val="88826F3C"/>
    <w:lvl w:ilvl="0">
      <w:start w:val="4"/>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6F2B1119"/>
    <w:multiLevelType w:val="hybridMultilevel"/>
    <w:tmpl w:val="843800FA"/>
    <w:lvl w:ilvl="0" w:tplc="0C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21908BD"/>
    <w:multiLevelType w:val="hybridMultilevel"/>
    <w:tmpl w:val="A5E03456"/>
    <w:lvl w:ilvl="0" w:tplc="875E9F2C">
      <w:start w:val="1"/>
      <w:numFmt w:val="upperLetter"/>
      <w:pStyle w:val="AHEADING002"/>
      <w:lvlText w:val="%1."/>
      <w:lvlJc w:val="left"/>
      <w:pPr>
        <w:ind w:left="360" w:hanging="360"/>
      </w:pPr>
      <w:rPr>
        <w:rFonts w:ascii="Arial Bold" w:hAnsi="Arial Bold" w:hint="default"/>
        <w:b/>
        <w:i w:val="0"/>
        <w:caps/>
        <w:color w:val="auto"/>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4E1212A"/>
    <w:multiLevelType w:val="hybridMultilevel"/>
    <w:tmpl w:val="3DDED2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7DB43C9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651637996">
    <w:abstractNumId w:val="45"/>
  </w:num>
  <w:num w:numId="2" w16cid:durableId="179047398">
    <w:abstractNumId w:val="32"/>
  </w:num>
  <w:num w:numId="3" w16cid:durableId="261648012">
    <w:abstractNumId w:val="22"/>
  </w:num>
  <w:num w:numId="4" w16cid:durableId="909845658">
    <w:abstractNumId w:val="11"/>
  </w:num>
  <w:num w:numId="5" w16cid:durableId="1889753638">
    <w:abstractNumId w:val="18"/>
  </w:num>
  <w:num w:numId="6" w16cid:durableId="267667307">
    <w:abstractNumId w:val="33"/>
  </w:num>
  <w:num w:numId="7" w16cid:durableId="257713617">
    <w:abstractNumId w:val="21"/>
  </w:num>
  <w:num w:numId="8" w16cid:durableId="655767615">
    <w:abstractNumId w:val="12"/>
  </w:num>
  <w:num w:numId="9" w16cid:durableId="2028486866">
    <w:abstractNumId w:val="2"/>
  </w:num>
  <w:num w:numId="10" w16cid:durableId="586309269">
    <w:abstractNumId w:val="42"/>
  </w:num>
  <w:num w:numId="11" w16cid:durableId="1870215996">
    <w:abstractNumId w:val="25"/>
  </w:num>
  <w:num w:numId="12" w16cid:durableId="360399214">
    <w:abstractNumId w:val="0"/>
  </w:num>
  <w:num w:numId="13" w16cid:durableId="992755056">
    <w:abstractNumId w:val="10"/>
  </w:num>
  <w:num w:numId="14" w16cid:durableId="1629585155">
    <w:abstractNumId w:val="31"/>
  </w:num>
  <w:num w:numId="15" w16cid:durableId="590092960">
    <w:abstractNumId w:val="13"/>
  </w:num>
  <w:num w:numId="16" w16cid:durableId="1577669567">
    <w:abstractNumId w:val="43"/>
  </w:num>
  <w:num w:numId="17" w16cid:durableId="732655441">
    <w:abstractNumId w:val="19"/>
  </w:num>
  <w:num w:numId="18" w16cid:durableId="521089622">
    <w:abstractNumId w:val="36"/>
  </w:num>
  <w:num w:numId="19" w16cid:durableId="1464613111">
    <w:abstractNumId w:val="29"/>
  </w:num>
  <w:num w:numId="20" w16cid:durableId="952902718">
    <w:abstractNumId w:val="7"/>
  </w:num>
  <w:num w:numId="21" w16cid:durableId="154734025">
    <w:abstractNumId w:val="4"/>
  </w:num>
  <w:num w:numId="22" w16cid:durableId="101190729">
    <w:abstractNumId w:val="3"/>
  </w:num>
  <w:num w:numId="23" w16cid:durableId="46533115">
    <w:abstractNumId w:val="34"/>
  </w:num>
  <w:num w:numId="24" w16cid:durableId="1836720630">
    <w:abstractNumId w:val="1"/>
  </w:num>
  <w:num w:numId="25" w16cid:durableId="248318591">
    <w:abstractNumId w:val="23"/>
  </w:num>
  <w:num w:numId="26" w16cid:durableId="198973725">
    <w:abstractNumId w:val="17"/>
  </w:num>
  <w:num w:numId="27" w16cid:durableId="1243880444">
    <w:abstractNumId w:val="16"/>
  </w:num>
  <w:num w:numId="28" w16cid:durableId="1355040312">
    <w:abstractNumId w:val="9"/>
  </w:num>
  <w:num w:numId="29" w16cid:durableId="1928421577">
    <w:abstractNumId w:val="38"/>
  </w:num>
  <w:num w:numId="30" w16cid:durableId="1756052618">
    <w:abstractNumId w:val="30"/>
  </w:num>
  <w:num w:numId="31" w16cid:durableId="152525326">
    <w:abstractNumId w:val="14"/>
  </w:num>
  <w:num w:numId="32" w16cid:durableId="1694530788">
    <w:abstractNumId w:val="47"/>
  </w:num>
  <w:num w:numId="33" w16cid:durableId="1930263043">
    <w:abstractNumId w:val="24"/>
  </w:num>
  <w:num w:numId="34" w16cid:durableId="493108271">
    <w:abstractNumId w:val="5"/>
  </w:num>
  <w:num w:numId="35" w16cid:durableId="765882510">
    <w:abstractNumId w:val="35"/>
  </w:num>
  <w:num w:numId="36" w16cid:durableId="704522658">
    <w:abstractNumId w:val="40"/>
  </w:num>
  <w:num w:numId="37" w16cid:durableId="1008948701">
    <w:abstractNumId w:val="20"/>
  </w:num>
  <w:num w:numId="38" w16cid:durableId="1392194185">
    <w:abstractNumId w:val="39"/>
  </w:num>
  <w:num w:numId="39" w16cid:durableId="581573887">
    <w:abstractNumId w:val="15"/>
  </w:num>
  <w:num w:numId="40" w16cid:durableId="1853688987">
    <w:abstractNumId w:val="27"/>
  </w:num>
  <w:num w:numId="41" w16cid:durableId="1326395227">
    <w:abstractNumId w:val="26"/>
  </w:num>
  <w:num w:numId="42" w16cid:durableId="365181530">
    <w:abstractNumId w:val="44"/>
  </w:num>
  <w:num w:numId="43" w16cid:durableId="1478840950">
    <w:abstractNumId w:val="28"/>
  </w:num>
  <w:num w:numId="44" w16cid:durableId="1973170889">
    <w:abstractNumId w:val="8"/>
  </w:num>
  <w:num w:numId="45" w16cid:durableId="2066098850">
    <w:abstractNumId w:val="6"/>
  </w:num>
  <w:num w:numId="46" w16cid:durableId="1124544360">
    <w:abstractNumId w:val="41"/>
  </w:num>
  <w:num w:numId="47" w16cid:durableId="1397388661">
    <w:abstractNumId w:val="37"/>
  </w:num>
  <w:num w:numId="48" w16cid:durableId="24060173">
    <w:abstractNumId w:val="4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0E7"/>
    <w:rsid w:val="00000C87"/>
    <w:rsid w:val="00001822"/>
    <w:rsid w:val="00004ECD"/>
    <w:rsid w:val="00005A35"/>
    <w:rsid w:val="00006384"/>
    <w:rsid w:val="00010990"/>
    <w:rsid w:val="00012566"/>
    <w:rsid w:val="000128FD"/>
    <w:rsid w:val="000140CB"/>
    <w:rsid w:val="000148AE"/>
    <w:rsid w:val="00015A0D"/>
    <w:rsid w:val="0001601D"/>
    <w:rsid w:val="00016216"/>
    <w:rsid w:val="000178A7"/>
    <w:rsid w:val="00017AA6"/>
    <w:rsid w:val="0002276D"/>
    <w:rsid w:val="00023044"/>
    <w:rsid w:val="00023943"/>
    <w:rsid w:val="00023F53"/>
    <w:rsid w:val="00025ECC"/>
    <w:rsid w:val="00030845"/>
    <w:rsid w:val="00036F16"/>
    <w:rsid w:val="00040A52"/>
    <w:rsid w:val="00040F0B"/>
    <w:rsid w:val="00046060"/>
    <w:rsid w:val="00047B9A"/>
    <w:rsid w:val="00054984"/>
    <w:rsid w:val="00064197"/>
    <w:rsid w:val="000643F6"/>
    <w:rsid w:val="00064A7C"/>
    <w:rsid w:val="0006579F"/>
    <w:rsid w:val="000659C7"/>
    <w:rsid w:val="000714DF"/>
    <w:rsid w:val="00071AAD"/>
    <w:rsid w:val="00072085"/>
    <w:rsid w:val="00073EEE"/>
    <w:rsid w:val="000808D3"/>
    <w:rsid w:val="00081A02"/>
    <w:rsid w:val="00082EE6"/>
    <w:rsid w:val="0008319B"/>
    <w:rsid w:val="00084165"/>
    <w:rsid w:val="0008486B"/>
    <w:rsid w:val="00085570"/>
    <w:rsid w:val="000856AE"/>
    <w:rsid w:val="00085753"/>
    <w:rsid w:val="00085DA6"/>
    <w:rsid w:val="0008617A"/>
    <w:rsid w:val="00087517"/>
    <w:rsid w:val="00087DF3"/>
    <w:rsid w:val="00087F55"/>
    <w:rsid w:val="000930CA"/>
    <w:rsid w:val="00093BA6"/>
    <w:rsid w:val="000943CD"/>
    <w:rsid w:val="00096418"/>
    <w:rsid w:val="00096A9C"/>
    <w:rsid w:val="00096AA3"/>
    <w:rsid w:val="00097601"/>
    <w:rsid w:val="000A0710"/>
    <w:rsid w:val="000A09CA"/>
    <w:rsid w:val="000A0CAF"/>
    <w:rsid w:val="000A117C"/>
    <w:rsid w:val="000A1CD7"/>
    <w:rsid w:val="000A42B7"/>
    <w:rsid w:val="000A6F1E"/>
    <w:rsid w:val="000A7BD5"/>
    <w:rsid w:val="000B2263"/>
    <w:rsid w:val="000B2DA9"/>
    <w:rsid w:val="000C4629"/>
    <w:rsid w:val="000C7EFB"/>
    <w:rsid w:val="000D0D5C"/>
    <w:rsid w:val="000D427E"/>
    <w:rsid w:val="000D61CA"/>
    <w:rsid w:val="000E44CA"/>
    <w:rsid w:val="000E515C"/>
    <w:rsid w:val="000E5A9C"/>
    <w:rsid w:val="000E72B4"/>
    <w:rsid w:val="000F0502"/>
    <w:rsid w:val="000F1C42"/>
    <w:rsid w:val="000F3A20"/>
    <w:rsid w:val="000F3D15"/>
    <w:rsid w:val="000F51B8"/>
    <w:rsid w:val="00100FB7"/>
    <w:rsid w:val="00100FF6"/>
    <w:rsid w:val="0010225F"/>
    <w:rsid w:val="00107E97"/>
    <w:rsid w:val="00114797"/>
    <w:rsid w:val="00114A10"/>
    <w:rsid w:val="00114B06"/>
    <w:rsid w:val="0011607C"/>
    <w:rsid w:val="0011642D"/>
    <w:rsid w:val="00117FE3"/>
    <w:rsid w:val="00120BB4"/>
    <w:rsid w:val="00123A68"/>
    <w:rsid w:val="00124161"/>
    <w:rsid w:val="00124A09"/>
    <w:rsid w:val="00124DBF"/>
    <w:rsid w:val="00127BE7"/>
    <w:rsid w:val="00131FD7"/>
    <w:rsid w:val="00132CD7"/>
    <w:rsid w:val="00133109"/>
    <w:rsid w:val="00133214"/>
    <w:rsid w:val="00136A00"/>
    <w:rsid w:val="00136F0B"/>
    <w:rsid w:val="00137803"/>
    <w:rsid w:val="001421A2"/>
    <w:rsid w:val="00145421"/>
    <w:rsid w:val="00151D59"/>
    <w:rsid w:val="00153EF7"/>
    <w:rsid w:val="00154744"/>
    <w:rsid w:val="00155409"/>
    <w:rsid w:val="001557C4"/>
    <w:rsid w:val="00157D6D"/>
    <w:rsid w:val="00157DCF"/>
    <w:rsid w:val="00164A32"/>
    <w:rsid w:val="00164F4A"/>
    <w:rsid w:val="001653FB"/>
    <w:rsid w:val="00165CEC"/>
    <w:rsid w:val="00167605"/>
    <w:rsid w:val="00167923"/>
    <w:rsid w:val="00170A22"/>
    <w:rsid w:val="00171C13"/>
    <w:rsid w:val="00172E71"/>
    <w:rsid w:val="0017508F"/>
    <w:rsid w:val="0017599B"/>
    <w:rsid w:val="00175A06"/>
    <w:rsid w:val="001776C3"/>
    <w:rsid w:val="00177E8C"/>
    <w:rsid w:val="00177E98"/>
    <w:rsid w:val="00180348"/>
    <w:rsid w:val="0018213C"/>
    <w:rsid w:val="001835C4"/>
    <w:rsid w:val="001850FE"/>
    <w:rsid w:val="00185E52"/>
    <w:rsid w:val="001910C0"/>
    <w:rsid w:val="00193D17"/>
    <w:rsid w:val="00193EB0"/>
    <w:rsid w:val="00194344"/>
    <w:rsid w:val="00194F7A"/>
    <w:rsid w:val="001955F4"/>
    <w:rsid w:val="001A0CC7"/>
    <w:rsid w:val="001A1B92"/>
    <w:rsid w:val="001A5240"/>
    <w:rsid w:val="001A6F59"/>
    <w:rsid w:val="001B7E45"/>
    <w:rsid w:val="001C0ECE"/>
    <w:rsid w:val="001C1E11"/>
    <w:rsid w:val="001C5B5E"/>
    <w:rsid w:val="001C5FCF"/>
    <w:rsid w:val="001C6B18"/>
    <w:rsid w:val="001C799F"/>
    <w:rsid w:val="001D0C7F"/>
    <w:rsid w:val="001D3EEC"/>
    <w:rsid w:val="001D63C7"/>
    <w:rsid w:val="001E10B6"/>
    <w:rsid w:val="001E1386"/>
    <w:rsid w:val="001E4BC0"/>
    <w:rsid w:val="001E56FE"/>
    <w:rsid w:val="001F4775"/>
    <w:rsid w:val="001F74F0"/>
    <w:rsid w:val="002012C7"/>
    <w:rsid w:val="00202303"/>
    <w:rsid w:val="0020637D"/>
    <w:rsid w:val="00211076"/>
    <w:rsid w:val="00216594"/>
    <w:rsid w:val="002211E9"/>
    <w:rsid w:val="00222859"/>
    <w:rsid w:val="0022377C"/>
    <w:rsid w:val="00223823"/>
    <w:rsid w:val="00224FCB"/>
    <w:rsid w:val="00227970"/>
    <w:rsid w:val="00233FF2"/>
    <w:rsid w:val="00234F1F"/>
    <w:rsid w:val="00235261"/>
    <w:rsid w:val="00244B11"/>
    <w:rsid w:val="00257885"/>
    <w:rsid w:val="002602F5"/>
    <w:rsid w:val="00260B58"/>
    <w:rsid w:val="00261089"/>
    <w:rsid w:val="00265449"/>
    <w:rsid w:val="00273937"/>
    <w:rsid w:val="00273DB2"/>
    <w:rsid w:val="002816E0"/>
    <w:rsid w:val="0028218E"/>
    <w:rsid w:val="00282E02"/>
    <w:rsid w:val="002842F2"/>
    <w:rsid w:val="002843A4"/>
    <w:rsid w:val="00285525"/>
    <w:rsid w:val="00285859"/>
    <w:rsid w:val="00285D92"/>
    <w:rsid w:val="002864FE"/>
    <w:rsid w:val="00287C53"/>
    <w:rsid w:val="00290D2F"/>
    <w:rsid w:val="002921A9"/>
    <w:rsid w:val="00292B44"/>
    <w:rsid w:val="00296002"/>
    <w:rsid w:val="002963B3"/>
    <w:rsid w:val="002970C8"/>
    <w:rsid w:val="00297195"/>
    <w:rsid w:val="00297995"/>
    <w:rsid w:val="002A2B77"/>
    <w:rsid w:val="002A3541"/>
    <w:rsid w:val="002A584C"/>
    <w:rsid w:val="002A63E7"/>
    <w:rsid w:val="002B0093"/>
    <w:rsid w:val="002B19A3"/>
    <w:rsid w:val="002B28B7"/>
    <w:rsid w:val="002B3367"/>
    <w:rsid w:val="002B3641"/>
    <w:rsid w:val="002B6B30"/>
    <w:rsid w:val="002C005E"/>
    <w:rsid w:val="002C1730"/>
    <w:rsid w:val="002C2063"/>
    <w:rsid w:val="002C2B7C"/>
    <w:rsid w:val="002C3FA3"/>
    <w:rsid w:val="002C4D11"/>
    <w:rsid w:val="002C77CD"/>
    <w:rsid w:val="002C7837"/>
    <w:rsid w:val="002D021D"/>
    <w:rsid w:val="002D0528"/>
    <w:rsid w:val="002D2812"/>
    <w:rsid w:val="002D2C0C"/>
    <w:rsid w:val="002D7E28"/>
    <w:rsid w:val="002E4019"/>
    <w:rsid w:val="002F3058"/>
    <w:rsid w:val="002F369A"/>
    <w:rsid w:val="002F54A5"/>
    <w:rsid w:val="00300E96"/>
    <w:rsid w:val="003023C4"/>
    <w:rsid w:val="00303959"/>
    <w:rsid w:val="00304BB6"/>
    <w:rsid w:val="003057EB"/>
    <w:rsid w:val="0031053A"/>
    <w:rsid w:val="0031116A"/>
    <w:rsid w:val="00312741"/>
    <w:rsid w:val="003130D8"/>
    <w:rsid w:val="003133F1"/>
    <w:rsid w:val="00317BB7"/>
    <w:rsid w:val="00321FF1"/>
    <w:rsid w:val="00327E0F"/>
    <w:rsid w:val="00340233"/>
    <w:rsid w:val="00341740"/>
    <w:rsid w:val="003429A3"/>
    <w:rsid w:val="00344CAA"/>
    <w:rsid w:val="00347B37"/>
    <w:rsid w:val="003545E6"/>
    <w:rsid w:val="00356B1C"/>
    <w:rsid w:val="00357C0A"/>
    <w:rsid w:val="003635C6"/>
    <w:rsid w:val="00364706"/>
    <w:rsid w:val="0036548B"/>
    <w:rsid w:val="0037389D"/>
    <w:rsid w:val="00373D8E"/>
    <w:rsid w:val="003741D8"/>
    <w:rsid w:val="003742E0"/>
    <w:rsid w:val="003753BC"/>
    <w:rsid w:val="0037599A"/>
    <w:rsid w:val="00377502"/>
    <w:rsid w:val="0037765C"/>
    <w:rsid w:val="00377F5E"/>
    <w:rsid w:val="00383D69"/>
    <w:rsid w:val="003843A1"/>
    <w:rsid w:val="00384BDE"/>
    <w:rsid w:val="0038604D"/>
    <w:rsid w:val="00386296"/>
    <w:rsid w:val="00387364"/>
    <w:rsid w:val="00390F29"/>
    <w:rsid w:val="00394B63"/>
    <w:rsid w:val="00396B90"/>
    <w:rsid w:val="003A3AFB"/>
    <w:rsid w:val="003A3B0F"/>
    <w:rsid w:val="003A3EE2"/>
    <w:rsid w:val="003A661E"/>
    <w:rsid w:val="003A715B"/>
    <w:rsid w:val="003B190D"/>
    <w:rsid w:val="003B4C35"/>
    <w:rsid w:val="003B6D2D"/>
    <w:rsid w:val="003C2A1E"/>
    <w:rsid w:val="003C2BBC"/>
    <w:rsid w:val="003C47FF"/>
    <w:rsid w:val="003C50F4"/>
    <w:rsid w:val="003C5968"/>
    <w:rsid w:val="003D0F06"/>
    <w:rsid w:val="003D216A"/>
    <w:rsid w:val="003D27F7"/>
    <w:rsid w:val="003D423B"/>
    <w:rsid w:val="003D6CAC"/>
    <w:rsid w:val="003D7C4B"/>
    <w:rsid w:val="003E03B6"/>
    <w:rsid w:val="003E0F2F"/>
    <w:rsid w:val="003E4594"/>
    <w:rsid w:val="003E4845"/>
    <w:rsid w:val="003E5276"/>
    <w:rsid w:val="003E6294"/>
    <w:rsid w:val="003E6B8E"/>
    <w:rsid w:val="003F2595"/>
    <w:rsid w:val="003F5ECC"/>
    <w:rsid w:val="003F664C"/>
    <w:rsid w:val="003F7368"/>
    <w:rsid w:val="00400CC3"/>
    <w:rsid w:val="00403140"/>
    <w:rsid w:val="00403A7C"/>
    <w:rsid w:val="00404682"/>
    <w:rsid w:val="00406CDD"/>
    <w:rsid w:val="004130FC"/>
    <w:rsid w:val="00416C94"/>
    <w:rsid w:val="0041709D"/>
    <w:rsid w:val="004171BB"/>
    <w:rsid w:val="0041746E"/>
    <w:rsid w:val="004250F4"/>
    <w:rsid w:val="00425E15"/>
    <w:rsid w:val="00427712"/>
    <w:rsid w:val="00437292"/>
    <w:rsid w:val="0044224A"/>
    <w:rsid w:val="00444468"/>
    <w:rsid w:val="00451D81"/>
    <w:rsid w:val="00452C9F"/>
    <w:rsid w:val="004571B3"/>
    <w:rsid w:val="00457F63"/>
    <w:rsid w:val="00461A59"/>
    <w:rsid w:val="00461D1C"/>
    <w:rsid w:val="00462B39"/>
    <w:rsid w:val="004733AF"/>
    <w:rsid w:val="00475921"/>
    <w:rsid w:val="004847FD"/>
    <w:rsid w:val="004849CD"/>
    <w:rsid w:val="004850F5"/>
    <w:rsid w:val="004862B4"/>
    <w:rsid w:val="00486505"/>
    <w:rsid w:val="00492113"/>
    <w:rsid w:val="004A1286"/>
    <w:rsid w:val="004A136E"/>
    <w:rsid w:val="004B09DC"/>
    <w:rsid w:val="004B2DAA"/>
    <w:rsid w:val="004B7FE4"/>
    <w:rsid w:val="004C1B72"/>
    <w:rsid w:val="004C1C19"/>
    <w:rsid w:val="004C7297"/>
    <w:rsid w:val="004D0265"/>
    <w:rsid w:val="004D45B1"/>
    <w:rsid w:val="004D465B"/>
    <w:rsid w:val="004D7F0F"/>
    <w:rsid w:val="004E018E"/>
    <w:rsid w:val="004E1497"/>
    <w:rsid w:val="004E1C2D"/>
    <w:rsid w:val="004E38DC"/>
    <w:rsid w:val="004E39A7"/>
    <w:rsid w:val="004F27F4"/>
    <w:rsid w:val="004F27FB"/>
    <w:rsid w:val="004F3693"/>
    <w:rsid w:val="004F3709"/>
    <w:rsid w:val="004F54D4"/>
    <w:rsid w:val="004F61AA"/>
    <w:rsid w:val="004F6B00"/>
    <w:rsid w:val="00501364"/>
    <w:rsid w:val="00504063"/>
    <w:rsid w:val="005057F8"/>
    <w:rsid w:val="00511800"/>
    <w:rsid w:val="00511B43"/>
    <w:rsid w:val="0051202B"/>
    <w:rsid w:val="00512A7C"/>
    <w:rsid w:val="005158FA"/>
    <w:rsid w:val="00516D67"/>
    <w:rsid w:val="005173BC"/>
    <w:rsid w:val="0052086C"/>
    <w:rsid w:val="005208A9"/>
    <w:rsid w:val="00523DD1"/>
    <w:rsid w:val="005242D4"/>
    <w:rsid w:val="005263D0"/>
    <w:rsid w:val="005275DB"/>
    <w:rsid w:val="005275EA"/>
    <w:rsid w:val="00527A98"/>
    <w:rsid w:val="00531446"/>
    <w:rsid w:val="005318AD"/>
    <w:rsid w:val="00531974"/>
    <w:rsid w:val="00532993"/>
    <w:rsid w:val="00536C41"/>
    <w:rsid w:val="005370A0"/>
    <w:rsid w:val="0054185B"/>
    <w:rsid w:val="00545E0D"/>
    <w:rsid w:val="0054611D"/>
    <w:rsid w:val="00547526"/>
    <w:rsid w:val="00547C42"/>
    <w:rsid w:val="0055600A"/>
    <w:rsid w:val="0056243A"/>
    <w:rsid w:val="0056302D"/>
    <w:rsid w:val="005631F6"/>
    <w:rsid w:val="005638D2"/>
    <w:rsid w:val="00564C0E"/>
    <w:rsid w:val="00565B0E"/>
    <w:rsid w:val="005663CB"/>
    <w:rsid w:val="00567BC9"/>
    <w:rsid w:val="00570644"/>
    <w:rsid w:val="00570DDB"/>
    <w:rsid w:val="005722A8"/>
    <w:rsid w:val="00572BC1"/>
    <w:rsid w:val="00574244"/>
    <w:rsid w:val="00574A98"/>
    <w:rsid w:val="00576291"/>
    <w:rsid w:val="00576BED"/>
    <w:rsid w:val="00576D31"/>
    <w:rsid w:val="005825D9"/>
    <w:rsid w:val="0058339B"/>
    <w:rsid w:val="005846B8"/>
    <w:rsid w:val="00584E57"/>
    <w:rsid w:val="005871A9"/>
    <w:rsid w:val="0059134E"/>
    <w:rsid w:val="00591B7C"/>
    <w:rsid w:val="00591FB5"/>
    <w:rsid w:val="00592659"/>
    <w:rsid w:val="005A0173"/>
    <w:rsid w:val="005A0DEF"/>
    <w:rsid w:val="005A15B1"/>
    <w:rsid w:val="005A239C"/>
    <w:rsid w:val="005A290C"/>
    <w:rsid w:val="005A34EE"/>
    <w:rsid w:val="005A464D"/>
    <w:rsid w:val="005B15CA"/>
    <w:rsid w:val="005B34A1"/>
    <w:rsid w:val="005B4939"/>
    <w:rsid w:val="005B6E68"/>
    <w:rsid w:val="005B746F"/>
    <w:rsid w:val="005C06F2"/>
    <w:rsid w:val="005C1E68"/>
    <w:rsid w:val="005C34B7"/>
    <w:rsid w:val="005C3AC8"/>
    <w:rsid w:val="005C6AF9"/>
    <w:rsid w:val="005C719F"/>
    <w:rsid w:val="005C775F"/>
    <w:rsid w:val="005D3471"/>
    <w:rsid w:val="005D3E61"/>
    <w:rsid w:val="005D4F12"/>
    <w:rsid w:val="005D520F"/>
    <w:rsid w:val="005D608C"/>
    <w:rsid w:val="005D67E3"/>
    <w:rsid w:val="005E2250"/>
    <w:rsid w:val="005E2C3F"/>
    <w:rsid w:val="005F2EED"/>
    <w:rsid w:val="005F410B"/>
    <w:rsid w:val="006015A0"/>
    <w:rsid w:val="0060280F"/>
    <w:rsid w:val="00605694"/>
    <w:rsid w:val="006105B5"/>
    <w:rsid w:val="00617F8E"/>
    <w:rsid w:val="00620732"/>
    <w:rsid w:val="00621E59"/>
    <w:rsid w:val="00623206"/>
    <w:rsid w:val="00623CFC"/>
    <w:rsid w:val="00625431"/>
    <w:rsid w:val="00634475"/>
    <w:rsid w:val="00635619"/>
    <w:rsid w:val="00637C4A"/>
    <w:rsid w:val="00642CEA"/>
    <w:rsid w:val="006436B0"/>
    <w:rsid w:val="00646C40"/>
    <w:rsid w:val="00651C02"/>
    <w:rsid w:val="00652790"/>
    <w:rsid w:val="00653006"/>
    <w:rsid w:val="006531C6"/>
    <w:rsid w:val="006539F0"/>
    <w:rsid w:val="006553CC"/>
    <w:rsid w:val="006566AA"/>
    <w:rsid w:val="00662A32"/>
    <w:rsid w:val="00663DAF"/>
    <w:rsid w:val="00664A18"/>
    <w:rsid w:val="00666B79"/>
    <w:rsid w:val="0066777A"/>
    <w:rsid w:val="006751E2"/>
    <w:rsid w:val="00675663"/>
    <w:rsid w:val="00682778"/>
    <w:rsid w:val="006837CD"/>
    <w:rsid w:val="00691A23"/>
    <w:rsid w:val="00692A64"/>
    <w:rsid w:val="006948B2"/>
    <w:rsid w:val="006970C5"/>
    <w:rsid w:val="00697B2E"/>
    <w:rsid w:val="006A6AD1"/>
    <w:rsid w:val="006A7B22"/>
    <w:rsid w:val="006B25BA"/>
    <w:rsid w:val="006B3E2D"/>
    <w:rsid w:val="006B5764"/>
    <w:rsid w:val="006B5FF2"/>
    <w:rsid w:val="006B6983"/>
    <w:rsid w:val="006C11A2"/>
    <w:rsid w:val="006C1815"/>
    <w:rsid w:val="006D10B8"/>
    <w:rsid w:val="006D3DE1"/>
    <w:rsid w:val="006D42C7"/>
    <w:rsid w:val="006D447A"/>
    <w:rsid w:val="006D5682"/>
    <w:rsid w:val="006D5FCE"/>
    <w:rsid w:val="006D76F2"/>
    <w:rsid w:val="006E1F3E"/>
    <w:rsid w:val="006E38A6"/>
    <w:rsid w:val="006E608D"/>
    <w:rsid w:val="006E71FD"/>
    <w:rsid w:val="006E78A6"/>
    <w:rsid w:val="006F0F06"/>
    <w:rsid w:val="006F1B0C"/>
    <w:rsid w:val="006F1FBB"/>
    <w:rsid w:val="006F2AC0"/>
    <w:rsid w:val="006F3979"/>
    <w:rsid w:val="006F3CFC"/>
    <w:rsid w:val="006F5907"/>
    <w:rsid w:val="006F5D54"/>
    <w:rsid w:val="00700C94"/>
    <w:rsid w:val="0070293D"/>
    <w:rsid w:val="00704205"/>
    <w:rsid w:val="007060F6"/>
    <w:rsid w:val="00710DBF"/>
    <w:rsid w:val="007114E8"/>
    <w:rsid w:val="00712E3F"/>
    <w:rsid w:val="00712F40"/>
    <w:rsid w:val="00716EA2"/>
    <w:rsid w:val="00720138"/>
    <w:rsid w:val="00725A30"/>
    <w:rsid w:val="007260DA"/>
    <w:rsid w:val="00730B7B"/>
    <w:rsid w:val="0073106E"/>
    <w:rsid w:val="007311E1"/>
    <w:rsid w:val="007338BC"/>
    <w:rsid w:val="00734437"/>
    <w:rsid w:val="00734908"/>
    <w:rsid w:val="00735A3D"/>
    <w:rsid w:val="007363BF"/>
    <w:rsid w:val="00742E4A"/>
    <w:rsid w:val="00744380"/>
    <w:rsid w:val="007453AA"/>
    <w:rsid w:val="00746F48"/>
    <w:rsid w:val="00751CE2"/>
    <w:rsid w:val="00753C18"/>
    <w:rsid w:val="0075419E"/>
    <w:rsid w:val="00754DB1"/>
    <w:rsid w:val="00756201"/>
    <w:rsid w:val="00756373"/>
    <w:rsid w:val="007564CF"/>
    <w:rsid w:val="00764365"/>
    <w:rsid w:val="00765844"/>
    <w:rsid w:val="00765AB1"/>
    <w:rsid w:val="00766395"/>
    <w:rsid w:val="00771227"/>
    <w:rsid w:val="0077476C"/>
    <w:rsid w:val="00780861"/>
    <w:rsid w:val="00780D19"/>
    <w:rsid w:val="0078222C"/>
    <w:rsid w:val="00791767"/>
    <w:rsid w:val="007948C5"/>
    <w:rsid w:val="007950B4"/>
    <w:rsid w:val="0079530D"/>
    <w:rsid w:val="0079642F"/>
    <w:rsid w:val="007A1E50"/>
    <w:rsid w:val="007A27FA"/>
    <w:rsid w:val="007A3E24"/>
    <w:rsid w:val="007A633B"/>
    <w:rsid w:val="007A7A6B"/>
    <w:rsid w:val="007B6B6D"/>
    <w:rsid w:val="007C205A"/>
    <w:rsid w:val="007C2819"/>
    <w:rsid w:val="007C4351"/>
    <w:rsid w:val="007C556B"/>
    <w:rsid w:val="007C65DF"/>
    <w:rsid w:val="007C6B99"/>
    <w:rsid w:val="007C73A8"/>
    <w:rsid w:val="007D2A82"/>
    <w:rsid w:val="007D3E5B"/>
    <w:rsid w:val="007D4108"/>
    <w:rsid w:val="007D4C7B"/>
    <w:rsid w:val="007D5A63"/>
    <w:rsid w:val="007D60BE"/>
    <w:rsid w:val="007D6222"/>
    <w:rsid w:val="007D71CF"/>
    <w:rsid w:val="007D7874"/>
    <w:rsid w:val="007E13D9"/>
    <w:rsid w:val="007E15A6"/>
    <w:rsid w:val="007E26AB"/>
    <w:rsid w:val="007E3056"/>
    <w:rsid w:val="007E46D2"/>
    <w:rsid w:val="007E6C20"/>
    <w:rsid w:val="007E7484"/>
    <w:rsid w:val="007F1A22"/>
    <w:rsid w:val="007F1C6F"/>
    <w:rsid w:val="007F4464"/>
    <w:rsid w:val="007F5A47"/>
    <w:rsid w:val="007F699D"/>
    <w:rsid w:val="007F6EFF"/>
    <w:rsid w:val="0080086C"/>
    <w:rsid w:val="00802099"/>
    <w:rsid w:val="00802133"/>
    <w:rsid w:val="0080225A"/>
    <w:rsid w:val="00806BA2"/>
    <w:rsid w:val="0081167A"/>
    <w:rsid w:val="00811E06"/>
    <w:rsid w:val="008126C4"/>
    <w:rsid w:val="00815D3D"/>
    <w:rsid w:val="0081712C"/>
    <w:rsid w:val="00822234"/>
    <w:rsid w:val="00826A17"/>
    <w:rsid w:val="0083377F"/>
    <w:rsid w:val="008337C5"/>
    <w:rsid w:val="00835882"/>
    <w:rsid w:val="008359EA"/>
    <w:rsid w:val="008363D9"/>
    <w:rsid w:val="00837F82"/>
    <w:rsid w:val="00840BA2"/>
    <w:rsid w:val="00841E96"/>
    <w:rsid w:val="00844722"/>
    <w:rsid w:val="00845E65"/>
    <w:rsid w:val="008469D8"/>
    <w:rsid w:val="00847E86"/>
    <w:rsid w:val="00850299"/>
    <w:rsid w:val="00851167"/>
    <w:rsid w:val="0085181F"/>
    <w:rsid w:val="008539E9"/>
    <w:rsid w:val="00853D86"/>
    <w:rsid w:val="00855E91"/>
    <w:rsid w:val="008600E7"/>
    <w:rsid w:val="00860D59"/>
    <w:rsid w:val="00863591"/>
    <w:rsid w:val="0086756E"/>
    <w:rsid w:val="008758FF"/>
    <w:rsid w:val="00877840"/>
    <w:rsid w:val="00880F6F"/>
    <w:rsid w:val="008866FA"/>
    <w:rsid w:val="008905DC"/>
    <w:rsid w:val="00890F58"/>
    <w:rsid w:val="008927BA"/>
    <w:rsid w:val="00893468"/>
    <w:rsid w:val="00895C8C"/>
    <w:rsid w:val="008977CB"/>
    <w:rsid w:val="00897E6B"/>
    <w:rsid w:val="008A16A0"/>
    <w:rsid w:val="008A259E"/>
    <w:rsid w:val="008A4B15"/>
    <w:rsid w:val="008B23C1"/>
    <w:rsid w:val="008B595B"/>
    <w:rsid w:val="008B603C"/>
    <w:rsid w:val="008C2702"/>
    <w:rsid w:val="008C3C0E"/>
    <w:rsid w:val="008C467A"/>
    <w:rsid w:val="008C7BDB"/>
    <w:rsid w:val="008D2895"/>
    <w:rsid w:val="008D5ED6"/>
    <w:rsid w:val="008D6B0B"/>
    <w:rsid w:val="008D7BE1"/>
    <w:rsid w:val="008E4393"/>
    <w:rsid w:val="008E73C0"/>
    <w:rsid w:val="008E7C17"/>
    <w:rsid w:val="008F0F09"/>
    <w:rsid w:val="008F1180"/>
    <w:rsid w:val="008F1963"/>
    <w:rsid w:val="008F21AF"/>
    <w:rsid w:val="008F46B3"/>
    <w:rsid w:val="008F5F40"/>
    <w:rsid w:val="00900B91"/>
    <w:rsid w:val="00901507"/>
    <w:rsid w:val="00901DB4"/>
    <w:rsid w:val="009037C5"/>
    <w:rsid w:val="0091030A"/>
    <w:rsid w:val="00912DB7"/>
    <w:rsid w:val="00913CB1"/>
    <w:rsid w:val="0091421C"/>
    <w:rsid w:val="00915507"/>
    <w:rsid w:val="009207A0"/>
    <w:rsid w:val="00926630"/>
    <w:rsid w:val="00927C25"/>
    <w:rsid w:val="00932D3C"/>
    <w:rsid w:val="009330F3"/>
    <w:rsid w:val="0093443F"/>
    <w:rsid w:val="009344EF"/>
    <w:rsid w:val="00935332"/>
    <w:rsid w:val="00935562"/>
    <w:rsid w:val="00936D91"/>
    <w:rsid w:val="009416A6"/>
    <w:rsid w:val="00943B4F"/>
    <w:rsid w:val="0095338D"/>
    <w:rsid w:val="009542A8"/>
    <w:rsid w:val="00955459"/>
    <w:rsid w:val="00955C45"/>
    <w:rsid w:val="009568F8"/>
    <w:rsid w:val="0096161A"/>
    <w:rsid w:val="00963462"/>
    <w:rsid w:val="00963A79"/>
    <w:rsid w:val="00965F67"/>
    <w:rsid w:val="00970A8A"/>
    <w:rsid w:val="009716FF"/>
    <w:rsid w:val="00974E11"/>
    <w:rsid w:val="00975089"/>
    <w:rsid w:val="00976050"/>
    <w:rsid w:val="0098116D"/>
    <w:rsid w:val="00984B03"/>
    <w:rsid w:val="009864C8"/>
    <w:rsid w:val="009871C2"/>
    <w:rsid w:val="00987654"/>
    <w:rsid w:val="0099065B"/>
    <w:rsid w:val="009906A3"/>
    <w:rsid w:val="0099081C"/>
    <w:rsid w:val="00990CD4"/>
    <w:rsid w:val="00993BA7"/>
    <w:rsid w:val="009A163B"/>
    <w:rsid w:val="009A370B"/>
    <w:rsid w:val="009A457A"/>
    <w:rsid w:val="009A795F"/>
    <w:rsid w:val="009B0A1F"/>
    <w:rsid w:val="009B3BC2"/>
    <w:rsid w:val="009B50FB"/>
    <w:rsid w:val="009B64C8"/>
    <w:rsid w:val="009C1EBD"/>
    <w:rsid w:val="009C3D8D"/>
    <w:rsid w:val="009C54D3"/>
    <w:rsid w:val="009C722E"/>
    <w:rsid w:val="009C7811"/>
    <w:rsid w:val="009C7E78"/>
    <w:rsid w:val="009D0BCC"/>
    <w:rsid w:val="009D539E"/>
    <w:rsid w:val="009F0EED"/>
    <w:rsid w:val="009F2E7E"/>
    <w:rsid w:val="009F6884"/>
    <w:rsid w:val="009F77F4"/>
    <w:rsid w:val="009F7C32"/>
    <w:rsid w:val="00A000D8"/>
    <w:rsid w:val="00A009A6"/>
    <w:rsid w:val="00A01CE7"/>
    <w:rsid w:val="00A02217"/>
    <w:rsid w:val="00A03FD7"/>
    <w:rsid w:val="00A0429E"/>
    <w:rsid w:val="00A047D4"/>
    <w:rsid w:val="00A05407"/>
    <w:rsid w:val="00A06ACA"/>
    <w:rsid w:val="00A0718E"/>
    <w:rsid w:val="00A145E4"/>
    <w:rsid w:val="00A16DD6"/>
    <w:rsid w:val="00A17CA7"/>
    <w:rsid w:val="00A22469"/>
    <w:rsid w:val="00A228E5"/>
    <w:rsid w:val="00A23E21"/>
    <w:rsid w:val="00A242FB"/>
    <w:rsid w:val="00A27328"/>
    <w:rsid w:val="00A30877"/>
    <w:rsid w:val="00A31449"/>
    <w:rsid w:val="00A3163F"/>
    <w:rsid w:val="00A31A6B"/>
    <w:rsid w:val="00A32BDC"/>
    <w:rsid w:val="00A3450A"/>
    <w:rsid w:val="00A3500B"/>
    <w:rsid w:val="00A35BA8"/>
    <w:rsid w:val="00A361D7"/>
    <w:rsid w:val="00A40B3D"/>
    <w:rsid w:val="00A4436C"/>
    <w:rsid w:val="00A50FDE"/>
    <w:rsid w:val="00A51F4D"/>
    <w:rsid w:val="00A52516"/>
    <w:rsid w:val="00A52D18"/>
    <w:rsid w:val="00A647D1"/>
    <w:rsid w:val="00A65A35"/>
    <w:rsid w:val="00A66F13"/>
    <w:rsid w:val="00A67589"/>
    <w:rsid w:val="00A67E2B"/>
    <w:rsid w:val="00A74971"/>
    <w:rsid w:val="00A75DCC"/>
    <w:rsid w:val="00A82AE9"/>
    <w:rsid w:val="00A86AA4"/>
    <w:rsid w:val="00A86CE8"/>
    <w:rsid w:val="00A913D8"/>
    <w:rsid w:val="00A9238E"/>
    <w:rsid w:val="00A94A3A"/>
    <w:rsid w:val="00A95512"/>
    <w:rsid w:val="00A95632"/>
    <w:rsid w:val="00A966B3"/>
    <w:rsid w:val="00A97859"/>
    <w:rsid w:val="00AA1F8F"/>
    <w:rsid w:val="00AA5D33"/>
    <w:rsid w:val="00AA63C5"/>
    <w:rsid w:val="00AA737B"/>
    <w:rsid w:val="00AA780C"/>
    <w:rsid w:val="00AB09FB"/>
    <w:rsid w:val="00AB0B29"/>
    <w:rsid w:val="00AB2FC8"/>
    <w:rsid w:val="00AB3457"/>
    <w:rsid w:val="00AB63AE"/>
    <w:rsid w:val="00AB64ED"/>
    <w:rsid w:val="00AB7430"/>
    <w:rsid w:val="00AC1694"/>
    <w:rsid w:val="00AC1AB9"/>
    <w:rsid w:val="00AC2721"/>
    <w:rsid w:val="00AC4F93"/>
    <w:rsid w:val="00AD203A"/>
    <w:rsid w:val="00AD25A0"/>
    <w:rsid w:val="00AD406A"/>
    <w:rsid w:val="00AE1A57"/>
    <w:rsid w:val="00AE3C6B"/>
    <w:rsid w:val="00AE3CF7"/>
    <w:rsid w:val="00AF1ADC"/>
    <w:rsid w:val="00AF1F10"/>
    <w:rsid w:val="00AF2840"/>
    <w:rsid w:val="00AF500E"/>
    <w:rsid w:val="00AF5862"/>
    <w:rsid w:val="00B04A9C"/>
    <w:rsid w:val="00B04E96"/>
    <w:rsid w:val="00B0688C"/>
    <w:rsid w:val="00B069D9"/>
    <w:rsid w:val="00B074B5"/>
    <w:rsid w:val="00B11B96"/>
    <w:rsid w:val="00B11E31"/>
    <w:rsid w:val="00B12E72"/>
    <w:rsid w:val="00B14A21"/>
    <w:rsid w:val="00B16E65"/>
    <w:rsid w:val="00B2133D"/>
    <w:rsid w:val="00B22670"/>
    <w:rsid w:val="00B25E73"/>
    <w:rsid w:val="00B26B73"/>
    <w:rsid w:val="00B27805"/>
    <w:rsid w:val="00B30487"/>
    <w:rsid w:val="00B34F51"/>
    <w:rsid w:val="00B4076B"/>
    <w:rsid w:val="00B4096C"/>
    <w:rsid w:val="00B42D5D"/>
    <w:rsid w:val="00B430CF"/>
    <w:rsid w:val="00B4539B"/>
    <w:rsid w:val="00B46F07"/>
    <w:rsid w:val="00B513EE"/>
    <w:rsid w:val="00B51ED2"/>
    <w:rsid w:val="00B55BAF"/>
    <w:rsid w:val="00B55EB7"/>
    <w:rsid w:val="00B55F2B"/>
    <w:rsid w:val="00B571ED"/>
    <w:rsid w:val="00B60E66"/>
    <w:rsid w:val="00B61C87"/>
    <w:rsid w:val="00B62B39"/>
    <w:rsid w:val="00B62B8A"/>
    <w:rsid w:val="00B64A6D"/>
    <w:rsid w:val="00B6551B"/>
    <w:rsid w:val="00B76160"/>
    <w:rsid w:val="00B8083E"/>
    <w:rsid w:val="00B816B7"/>
    <w:rsid w:val="00B82313"/>
    <w:rsid w:val="00B84934"/>
    <w:rsid w:val="00B87F9B"/>
    <w:rsid w:val="00B90775"/>
    <w:rsid w:val="00B90A7E"/>
    <w:rsid w:val="00B90BC1"/>
    <w:rsid w:val="00B9369F"/>
    <w:rsid w:val="00B95948"/>
    <w:rsid w:val="00B97840"/>
    <w:rsid w:val="00BA1331"/>
    <w:rsid w:val="00BA2B64"/>
    <w:rsid w:val="00BA3CD2"/>
    <w:rsid w:val="00BB04D6"/>
    <w:rsid w:val="00BB0CD4"/>
    <w:rsid w:val="00BB3D37"/>
    <w:rsid w:val="00BB6ECD"/>
    <w:rsid w:val="00BB700B"/>
    <w:rsid w:val="00BC26CA"/>
    <w:rsid w:val="00BC2770"/>
    <w:rsid w:val="00BC546A"/>
    <w:rsid w:val="00BC67BA"/>
    <w:rsid w:val="00BC701D"/>
    <w:rsid w:val="00BC77D2"/>
    <w:rsid w:val="00BC781D"/>
    <w:rsid w:val="00BC7E7B"/>
    <w:rsid w:val="00BD5C9C"/>
    <w:rsid w:val="00BD5EBB"/>
    <w:rsid w:val="00BE3DD6"/>
    <w:rsid w:val="00BF02B5"/>
    <w:rsid w:val="00BF041B"/>
    <w:rsid w:val="00BF10F5"/>
    <w:rsid w:val="00BF177E"/>
    <w:rsid w:val="00BF20E0"/>
    <w:rsid w:val="00C01D9D"/>
    <w:rsid w:val="00C02B2D"/>
    <w:rsid w:val="00C0517F"/>
    <w:rsid w:val="00C05A8B"/>
    <w:rsid w:val="00C05E5C"/>
    <w:rsid w:val="00C10098"/>
    <w:rsid w:val="00C10398"/>
    <w:rsid w:val="00C12A82"/>
    <w:rsid w:val="00C14B1B"/>
    <w:rsid w:val="00C17538"/>
    <w:rsid w:val="00C17715"/>
    <w:rsid w:val="00C207CF"/>
    <w:rsid w:val="00C22DAC"/>
    <w:rsid w:val="00C237BF"/>
    <w:rsid w:val="00C248F5"/>
    <w:rsid w:val="00C26567"/>
    <w:rsid w:val="00C30B88"/>
    <w:rsid w:val="00C322BC"/>
    <w:rsid w:val="00C33065"/>
    <w:rsid w:val="00C33AC4"/>
    <w:rsid w:val="00C349B6"/>
    <w:rsid w:val="00C40C00"/>
    <w:rsid w:val="00C41646"/>
    <w:rsid w:val="00C41BA1"/>
    <w:rsid w:val="00C447FE"/>
    <w:rsid w:val="00C448AF"/>
    <w:rsid w:val="00C46627"/>
    <w:rsid w:val="00C471EB"/>
    <w:rsid w:val="00C471FF"/>
    <w:rsid w:val="00C51898"/>
    <w:rsid w:val="00C52BAA"/>
    <w:rsid w:val="00C544CB"/>
    <w:rsid w:val="00C548A7"/>
    <w:rsid w:val="00C56128"/>
    <w:rsid w:val="00C60A02"/>
    <w:rsid w:val="00C618D0"/>
    <w:rsid w:val="00C67820"/>
    <w:rsid w:val="00C70678"/>
    <w:rsid w:val="00C709BD"/>
    <w:rsid w:val="00C70D4F"/>
    <w:rsid w:val="00C70EC5"/>
    <w:rsid w:val="00C7299C"/>
    <w:rsid w:val="00C76F07"/>
    <w:rsid w:val="00C7793B"/>
    <w:rsid w:val="00C779FB"/>
    <w:rsid w:val="00C8134F"/>
    <w:rsid w:val="00C82969"/>
    <w:rsid w:val="00C856C7"/>
    <w:rsid w:val="00C8579D"/>
    <w:rsid w:val="00C858AF"/>
    <w:rsid w:val="00C92581"/>
    <w:rsid w:val="00C930B8"/>
    <w:rsid w:val="00C971F8"/>
    <w:rsid w:val="00C97C43"/>
    <w:rsid w:val="00CA0E32"/>
    <w:rsid w:val="00CA0FDA"/>
    <w:rsid w:val="00CA218E"/>
    <w:rsid w:val="00CA315C"/>
    <w:rsid w:val="00CA39A8"/>
    <w:rsid w:val="00CA5FE8"/>
    <w:rsid w:val="00CA701F"/>
    <w:rsid w:val="00CB1416"/>
    <w:rsid w:val="00CB3499"/>
    <w:rsid w:val="00CB74A4"/>
    <w:rsid w:val="00CB750C"/>
    <w:rsid w:val="00CC3780"/>
    <w:rsid w:val="00CC3895"/>
    <w:rsid w:val="00CC7FB5"/>
    <w:rsid w:val="00CD04BC"/>
    <w:rsid w:val="00CD1BAB"/>
    <w:rsid w:val="00CD3439"/>
    <w:rsid w:val="00CD4385"/>
    <w:rsid w:val="00CE000A"/>
    <w:rsid w:val="00CE035E"/>
    <w:rsid w:val="00CE1D33"/>
    <w:rsid w:val="00CE4EDB"/>
    <w:rsid w:val="00CE5376"/>
    <w:rsid w:val="00CE7F36"/>
    <w:rsid w:val="00CF188F"/>
    <w:rsid w:val="00CF4A3A"/>
    <w:rsid w:val="00CF5F23"/>
    <w:rsid w:val="00CF707B"/>
    <w:rsid w:val="00D00795"/>
    <w:rsid w:val="00D036F7"/>
    <w:rsid w:val="00D040B6"/>
    <w:rsid w:val="00D1019C"/>
    <w:rsid w:val="00D142D9"/>
    <w:rsid w:val="00D1450B"/>
    <w:rsid w:val="00D14C2B"/>
    <w:rsid w:val="00D22DB8"/>
    <w:rsid w:val="00D243E5"/>
    <w:rsid w:val="00D262C8"/>
    <w:rsid w:val="00D26C11"/>
    <w:rsid w:val="00D32451"/>
    <w:rsid w:val="00D35E1E"/>
    <w:rsid w:val="00D41019"/>
    <w:rsid w:val="00D43607"/>
    <w:rsid w:val="00D468D4"/>
    <w:rsid w:val="00D469FB"/>
    <w:rsid w:val="00D507AA"/>
    <w:rsid w:val="00D50804"/>
    <w:rsid w:val="00D52380"/>
    <w:rsid w:val="00D53480"/>
    <w:rsid w:val="00D562EC"/>
    <w:rsid w:val="00D61555"/>
    <w:rsid w:val="00D62F36"/>
    <w:rsid w:val="00D67067"/>
    <w:rsid w:val="00D7551E"/>
    <w:rsid w:val="00D77DE9"/>
    <w:rsid w:val="00D858C8"/>
    <w:rsid w:val="00D86892"/>
    <w:rsid w:val="00D86D71"/>
    <w:rsid w:val="00D91950"/>
    <w:rsid w:val="00D92EEE"/>
    <w:rsid w:val="00D96128"/>
    <w:rsid w:val="00DA22DF"/>
    <w:rsid w:val="00DA28DF"/>
    <w:rsid w:val="00DA2B2C"/>
    <w:rsid w:val="00DA70C0"/>
    <w:rsid w:val="00DB2795"/>
    <w:rsid w:val="00DB3194"/>
    <w:rsid w:val="00DB3277"/>
    <w:rsid w:val="00DB338A"/>
    <w:rsid w:val="00DB4BD9"/>
    <w:rsid w:val="00DB50BE"/>
    <w:rsid w:val="00DC1DE3"/>
    <w:rsid w:val="00DC28F9"/>
    <w:rsid w:val="00DC2907"/>
    <w:rsid w:val="00DC685C"/>
    <w:rsid w:val="00DC7922"/>
    <w:rsid w:val="00DD4836"/>
    <w:rsid w:val="00DD7B88"/>
    <w:rsid w:val="00DE1B76"/>
    <w:rsid w:val="00DE4331"/>
    <w:rsid w:val="00DE4752"/>
    <w:rsid w:val="00DE60CC"/>
    <w:rsid w:val="00DE66FE"/>
    <w:rsid w:val="00DF1164"/>
    <w:rsid w:val="00E05360"/>
    <w:rsid w:val="00E10634"/>
    <w:rsid w:val="00E10D25"/>
    <w:rsid w:val="00E11DE9"/>
    <w:rsid w:val="00E12A7B"/>
    <w:rsid w:val="00E12B7B"/>
    <w:rsid w:val="00E246A0"/>
    <w:rsid w:val="00E24EFB"/>
    <w:rsid w:val="00E313C3"/>
    <w:rsid w:val="00E321E8"/>
    <w:rsid w:val="00E352D5"/>
    <w:rsid w:val="00E3720A"/>
    <w:rsid w:val="00E445FB"/>
    <w:rsid w:val="00E4792B"/>
    <w:rsid w:val="00E50CF1"/>
    <w:rsid w:val="00E51FE1"/>
    <w:rsid w:val="00E5611F"/>
    <w:rsid w:val="00E62F18"/>
    <w:rsid w:val="00E65B9B"/>
    <w:rsid w:val="00E719C4"/>
    <w:rsid w:val="00E721BB"/>
    <w:rsid w:val="00E73471"/>
    <w:rsid w:val="00E74693"/>
    <w:rsid w:val="00E81535"/>
    <w:rsid w:val="00E833E5"/>
    <w:rsid w:val="00E83EAD"/>
    <w:rsid w:val="00E846C7"/>
    <w:rsid w:val="00E849F7"/>
    <w:rsid w:val="00E859EF"/>
    <w:rsid w:val="00E92E24"/>
    <w:rsid w:val="00E93D6C"/>
    <w:rsid w:val="00E95180"/>
    <w:rsid w:val="00E96063"/>
    <w:rsid w:val="00E97205"/>
    <w:rsid w:val="00E97C7C"/>
    <w:rsid w:val="00EA098C"/>
    <w:rsid w:val="00EA1954"/>
    <w:rsid w:val="00EA4AEE"/>
    <w:rsid w:val="00EA598A"/>
    <w:rsid w:val="00EB4BEE"/>
    <w:rsid w:val="00EB5EC4"/>
    <w:rsid w:val="00EB6685"/>
    <w:rsid w:val="00EB6FEA"/>
    <w:rsid w:val="00EC000E"/>
    <w:rsid w:val="00EC121B"/>
    <w:rsid w:val="00EC4062"/>
    <w:rsid w:val="00EC425E"/>
    <w:rsid w:val="00ED0C94"/>
    <w:rsid w:val="00ED3E37"/>
    <w:rsid w:val="00ED401D"/>
    <w:rsid w:val="00EE00EA"/>
    <w:rsid w:val="00EE187E"/>
    <w:rsid w:val="00EE7FDF"/>
    <w:rsid w:val="00EF05B6"/>
    <w:rsid w:val="00EF0AD3"/>
    <w:rsid w:val="00EF3F07"/>
    <w:rsid w:val="00F012CF"/>
    <w:rsid w:val="00F01CA3"/>
    <w:rsid w:val="00F0675D"/>
    <w:rsid w:val="00F110EE"/>
    <w:rsid w:val="00F1153A"/>
    <w:rsid w:val="00F117F0"/>
    <w:rsid w:val="00F11A04"/>
    <w:rsid w:val="00F1458A"/>
    <w:rsid w:val="00F1458D"/>
    <w:rsid w:val="00F210E6"/>
    <w:rsid w:val="00F2159E"/>
    <w:rsid w:val="00F23C67"/>
    <w:rsid w:val="00F2451F"/>
    <w:rsid w:val="00F25798"/>
    <w:rsid w:val="00F25E6D"/>
    <w:rsid w:val="00F41F94"/>
    <w:rsid w:val="00F433D9"/>
    <w:rsid w:val="00F4343E"/>
    <w:rsid w:val="00F47ADB"/>
    <w:rsid w:val="00F51A7F"/>
    <w:rsid w:val="00F52008"/>
    <w:rsid w:val="00F5490B"/>
    <w:rsid w:val="00F5564E"/>
    <w:rsid w:val="00F60AF4"/>
    <w:rsid w:val="00F61A9C"/>
    <w:rsid w:val="00F62027"/>
    <w:rsid w:val="00F62756"/>
    <w:rsid w:val="00F62A0F"/>
    <w:rsid w:val="00F65679"/>
    <w:rsid w:val="00F674EE"/>
    <w:rsid w:val="00F7096F"/>
    <w:rsid w:val="00F717CC"/>
    <w:rsid w:val="00F71B46"/>
    <w:rsid w:val="00F77F4B"/>
    <w:rsid w:val="00F825CD"/>
    <w:rsid w:val="00F901FE"/>
    <w:rsid w:val="00F90997"/>
    <w:rsid w:val="00F92A07"/>
    <w:rsid w:val="00F92CBA"/>
    <w:rsid w:val="00F93E1C"/>
    <w:rsid w:val="00FA45B1"/>
    <w:rsid w:val="00FA48F0"/>
    <w:rsid w:val="00FA70EB"/>
    <w:rsid w:val="00FA7D22"/>
    <w:rsid w:val="00FB0F0F"/>
    <w:rsid w:val="00FB4896"/>
    <w:rsid w:val="00FB73C0"/>
    <w:rsid w:val="00FC08E5"/>
    <w:rsid w:val="00FC1520"/>
    <w:rsid w:val="00FC3D8D"/>
    <w:rsid w:val="00FC6E22"/>
    <w:rsid w:val="00FD3CB2"/>
    <w:rsid w:val="00FD63CD"/>
    <w:rsid w:val="00FD6DCB"/>
    <w:rsid w:val="00FE1CB6"/>
    <w:rsid w:val="00FF0918"/>
    <w:rsid w:val="00FF096D"/>
    <w:rsid w:val="00FF14D1"/>
    <w:rsid w:val="00FF450B"/>
    <w:rsid w:val="00FF52F1"/>
    <w:rsid w:val="00FF6AB5"/>
    <w:rsid w:val="01462F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01ECB9"/>
  <w15:chartTrackingRefBased/>
  <w15:docId w15:val="{A0E0CD47-1E14-4621-B90E-112B64BF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kern w:val="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6C7"/>
  </w:style>
  <w:style w:type="paragraph" w:styleId="Heading1">
    <w:name w:val="heading 1"/>
    <w:basedOn w:val="Normal"/>
    <w:next w:val="Normal"/>
    <w:link w:val="Heading1Char"/>
    <w:uiPriority w:val="9"/>
    <w:qFormat/>
    <w:rsid w:val="00897E6B"/>
    <w:pPr>
      <w:keepNext/>
      <w:keepLines/>
      <w:spacing w:before="240" w:after="0" w:line="276" w:lineRule="auto"/>
      <w:outlineLvl w:val="0"/>
    </w:pPr>
    <w:rPr>
      <w:rFonts w:asciiTheme="majorHAnsi" w:eastAsiaTheme="majorEastAsia" w:hAnsiTheme="majorHAnsi" w:cstheme="majorBidi"/>
      <w:color w:val="2F5496" w:themeColor="accent1" w:themeShade="BF"/>
      <w:kern w:val="0"/>
      <w:sz w:val="32"/>
      <w:szCs w:val="32"/>
      <w:lang w:val="en-US" w:eastAsia="ja-JP"/>
      <w14:ligatures w14:val="none"/>
    </w:rPr>
  </w:style>
  <w:style w:type="paragraph" w:styleId="Heading2">
    <w:name w:val="heading 2"/>
    <w:basedOn w:val="Normal"/>
    <w:next w:val="Normal"/>
    <w:link w:val="Heading2Char"/>
    <w:uiPriority w:val="9"/>
    <w:unhideWhenUsed/>
    <w:qFormat/>
    <w:rsid w:val="00897E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C205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338B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rsid w:val="00897E6B"/>
    <w:rPr>
      <w:lang w:val="en-US"/>
    </w:rPr>
  </w:style>
  <w:style w:type="character" w:customStyle="1" w:styleId="Style1Char">
    <w:name w:val="Style1 Char"/>
    <w:basedOn w:val="DefaultParagraphFont"/>
    <w:link w:val="Style1"/>
    <w:rsid w:val="00897E6B"/>
    <w:rPr>
      <w:rFonts w:ascii="Arial Narrow" w:hAnsi="Arial Narrow"/>
      <w:sz w:val="18"/>
      <w:lang w:val="en-US"/>
    </w:rPr>
  </w:style>
  <w:style w:type="paragraph" w:customStyle="1" w:styleId="AHEADING002">
    <w:name w:val="A. HEADING 002"/>
    <w:basedOn w:val="Heading2"/>
    <w:link w:val="AHEADING002Char"/>
    <w:uiPriority w:val="36"/>
    <w:qFormat/>
    <w:rsid w:val="00897E6B"/>
    <w:pPr>
      <w:keepNext w:val="0"/>
      <w:keepLines w:val="0"/>
      <w:numPr>
        <w:numId w:val="1"/>
      </w:numPr>
      <w:spacing w:before="0" w:after="220" w:line="240" w:lineRule="auto"/>
      <w:textAlignment w:val="baseline"/>
    </w:pPr>
    <w:rPr>
      <w:rFonts w:ascii="Arial Bold" w:eastAsia="Times New Roman" w:hAnsi="Arial Bold" w:cs="Arial"/>
      <w:b/>
      <w:color w:val="000000"/>
      <w:kern w:val="0"/>
      <w:sz w:val="22"/>
      <w:szCs w:val="22"/>
      <w:lang w:val="en-PH" w:eastAsia="en-GB"/>
      <w14:ligatures w14:val="none"/>
    </w:rPr>
  </w:style>
  <w:style w:type="character" w:customStyle="1" w:styleId="AHEADING002Char">
    <w:name w:val="A. HEADING 002 Char"/>
    <w:basedOn w:val="DefaultParagraphFont"/>
    <w:link w:val="AHEADING002"/>
    <w:uiPriority w:val="36"/>
    <w:rsid w:val="00897E6B"/>
    <w:rPr>
      <w:rFonts w:ascii="Arial Bold" w:eastAsia="Times New Roman" w:hAnsi="Arial Bold" w:cs="Arial"/>
      <w:b/>
      <w:color w:val="000000"/>
      <w:kern w:val="0"/>
      <w:sz w:val="22"/>
      <w:szCs w:val="22"/>
      <w:lang w:val="en-PH" w:eastAsia="en-GB"/>
      <w14:ligatures w14:val="none"/>
    </w:rPr>
  </w:style>
  <w:style w:type="character" w:customStyle="1" w:styleId="Heading2Char">
    <w:name w:val="Heading 2 Char"/>
    <w:basedOn w:val="DefaultParagraphFont"/>
    <w:link w:val="Heading2"/>
    <w:uiPriority w:val="9"/>
    <w:rsid w:val="00897E6B"/>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897E6B"/>
    <w:rPr>
      <w:rFonts w:asciiTheme="majorHAnsi" w:eastAsiaTheme="majorEastAsia" w:hAnsiTheme="majorHAnsi" w:cstheme="majorBidi"/>
      <w:color w:val="2F5496" w:themeColor="accent1" w:themeShade="BF"/>
      <w:kern w:val="0"/>
      <w:sz w:val="32"/>
      <w:szCs w:val="32"/>
      <w:lang w:val="en-US" w:eastAsia="ja-JP"/>
      <w14:ligatures w14:val="none"/>
    </w:rPr>
  </w:style>
  <w:style w:type="paragraph" w:styleId="FootnoteText">
    <w:name w:val="footnote text"/>
    <w:aliases w:val="single space,footnote text,FOOTNOTES,ALTS FOOTNOTE,Fodnotetekst Tegn,Footnote Text Char2,Footnote Text Char1 Char1,Footnote Text Char Char Char1,Footnote Text Char1 Char Char,Footnote Text Char Char Char Char,Footnote Text1,fn Car Ca,ft,fn"/>
    <w:basedOn w:val="Normal"/>
    <w:link w:val="FootnoteTextChar"/>
    <w:uiPriority w:val="99"/>
    <w:unhideWhenUsed/>
    <w:qFormat/>
    <w:rsid w:val="00E846C7"/>
    <w:pPr>
      <w:spacing w:after="0" w:line="240" w:lineRule="auto"/>
    </w:pPr>
    <w:rPr>
      <w:rFonts w:ascii="Arial Narrow" w:hAnsi="Arial Narrow"/>
      <w:sz w:val="18"/>
    </w:rPr>
  </w:style>
  <w:style w:type="character" w:customStyle="1" w:styleId="FootnoteTextChar">
    <w:name w:val="Footnote Text Char"/>
    <w:aliases w:val="single space Char,footnote text Char,FOOTNOTES Char,ALTS FOOTNOTE Char,Fodnotetekst Tegn Char,Footnote Text Char2 Char,Footnote Text Char1 Char1 Char,Footnote Text Char Char Char1 Char,Footnote Text Char1 Char Char Char,fn Car Ca Char"/>
    <w:basedOn w:val="DefaultParagraphFont"/>
    <w:link w:val="FootnoteText"/>
    <w:uiPriority w:val="99"/>
    <w:rsid w:val="00E846C7"/>
    <w:rPr>
      <w:rFonts w:ascii="Arial Narrow" w:hAnsi="Arial Narrow"/>
      <w:sz w:val="18"/>
    </w:rPr>
  </w:style>
  <w:style w:type="character" w:styleId="FootnoteReference">
    <w:name w:val="footnote reference"/>
    <w:aliases w:val="Знак сноски 1,referencia nota al pie,ftref,16 Point,Superscript 6 Point,Fußnotenzeichen DISS,SUPERS,Ref,de nota al pie,BVI fnr,Char Char Char Char Car Char,Footnote Reference Number,Footnote,Знак сноски-FN,footnote ref,fr"/>
    <w:basedOn w:val="DefaultParagraphFont"/>
    <w:uiPriority w:val="99"/>
    <w:unhideWhenUsed/>
    <w:rsid w:val="00897E6B"/>
    <w:rPr>
      <w:vertAlign w:val="superscript"/>
    </w:rPr>
  </w:style>
  <w:style w:type="character" w:styleId="Hyperlink">
    <w:name w:val="Hyperlink"/>
    <w:basedOn w:val="DefaultParagraphFont"/>
    <w:uiPriority w:val="99"/>
    <w:unhideWhenUsed/>
    <w:rsid w:val="00897E6B"/>
    <w:rPr>
      <w:color w:val="0000FF"/>
      <w:u w:val="single"/>
    </w:rPr>
  </w:style>
  <w:style w:type="paragraph" w:styleId="NormalWeb">
    <w:name w:val="Normal (Web)"/>
    <w:basedOn w:val="Normal"/>
    <w:uiPriority w:val="99"/>
    <w:unhideWhenUsed/>
    <w:rsid w:val="00897E6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ListParagraph">
    <w:name w:val="List Paragraph"/>
    <w:aliases w:val="List Paragraph1,Recommendation,List Paragraph11,Bulleted List Paragraph,Bullet paras,Numbered Paragraph,Main numbered paragraph,123 List Paragraph,Bullet Answer,IFCL - List Paragraph,Numbered List Paragraph,List Paragraph (numbered (a)),L"/>
    <w:basedOn w:val="Normal"/>
    <w:link w:val="ListParagraphChar"/>
    <w:uiPriority w:val="34"/>
    <w:qFormat/>
    <w:rsid w:val="00897E6B"/>
    <w:pPr>
      <w:ind w:left="720"/>
      <w:contextualSpacing/>
    </w:pPr>
    <w:rPr>
      <w:rFonts w:asciiTheme="minorHAnsi" w:hAnsiTheme="minorHAnsi"/>
      <w:sz w:val="22"/>
    </w:rPr>
  </w:style>
  <w:style w:type="character" w:customStyle="1" w:styleId="ListParagraphChar">
    <w:name w:val="List Paragraph Char"/>
    <w:aliases w:val="List Paragraph1 Char,Recommendation Char,List Paragraph11 Char,Bulleted List Paragraph Char,Bullet paras Char,Numbered Paragraph Char,Main numbered paragraph Char,123 List Paragraph Char,Bullet Answer Char,IFCL - List Paragraph Char"/>
    <w:basedOn w:val="DefaultParagraphFont"/>
    <w:link w:val="ListParagraph"/>
    <w:uiPriority w:val="34"/>
    <w:qFormat/>
    <w:locked/>
    <w:rsid w:val="00897E6B"/>
    <w:rPr>
      <w:rFonts w:asciiTheme="minorHAnsi" w:hAnsiTheme="minorHAnsi"/>
      <w:sz w:val="22"/>
    </w:rPr>
  </w:style>
  <w:style w:type="character" w:styleId="UnresolvedMention">
    <w:name w:val="Unresolved Mention"/>
    <w:basedOn w:val="DefaultParagraphFont"/>
    <w:uiPriority w:val="99"/>
    <w:semiHidden/>
    <w:unhideWhenUsed/>
    <w:rsid w:val="00897E6B"/>
    <w:rPr>
      <w:color w:val="605E5C"/>
      <w:shd w:val="clear" w:color="auto" w:fill="E1DFDD"/>
    </w:rPr>
  </w:style>
  <w:style w:type="character" w:styleId="SubtleEmphasis">
    <w:name w:val="Subtle Emphasis"/>
    <w:basedOn w:val="DefaultParagraphFont"/>
    <w:uiPriority w:val="19"/>
    <w:qFormat/>
    <w:rsid w:val="00C52BAA"/>
    <w:rPr>
      <w:i/>
      <w:iCs/>
      <w:color w:val="404040" w:themeColor="text1" w:themeTint="BF"/>
    </w:rPr>
  </w:style>
  <w:style w:type="paragraph" w:styleId="NoSpacing">
    <w:name w:val="No Spacing"/>
    <w:uiPriority w:val="1"/>
    <w:qFormat/>
    <w:rsid w:val="00C52BAA"/>
    <w:pPr>
      <w:spacing w:after="0" w:line="240" w:lineRule="auto"/>
    </w:pPr>
  </w:style>
  <w:style w:type="paragraph" w:customStyle="1" w:styleId="Foonotetext">
    <w:name w:val="Foonote text"/>
    <w:basedOn w:val="Normal"/>
    <w:qFormat/>
    <w:rsid w:val="00C52BAA"/>
    <w:rPr>
      <w:rFonts w:ascii="Arial Narrow" w:hAnsi="Arial Narrow"/>
      <w:sz w:val="18"/>
      <w:lang w:val="en-US"/>
    </w:rPr>
  </w:style>
  <w:style w:type="paragraph" w:styleId="Header">
    <w:name w:val="header"/>
    <w:basedOn w:val="Normal"/>
    <w:link w:val="HeaderChar"/>
    <w:uiPriority w:val="99"/>
    <w:unhideWhenUsed/>
    <w:rsid w:val="00FF09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0918"/>
  </w:style>
  <w:style w:type="paragraph" w:styleId="Footer">
    <w:name w:val="footer"/>
    <w:basedOn w:val="Normal"/>
    <w:link w:val="FooterChar"/>
    <w:uiPriority w:val="99"/>
    <w:unhideWhenUsed/>
    <w:rsid w:val="00FF09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0918"/>
  </w:style>
  <w:style w:type="table" w:styleId="TableGrid">
    <w:name w:val="Table Grid"/>
    <w:basedOn w:val="TableNormal"/>
    <w:uiPriority w:val="39"/>
    <w:rsid w:val="007D3E5B"/>
    <w:pPr>
      <w:spacing w:after="0" w:line="240" w:lineRule="auto"/>
    </w:pPr>
    <w:rPr>
      <w:rFonts w:asciiTheme="minorHAnsi" w:hAnsiTheme="minorHAns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447FE"/>
    <w:rPr>
      <w:sz w:val="16"/>
      <w:szCs w:val="16"/>
    </w:rPr>
  </w:style>
  <w:style w:type="paragraph" w:styleId="Revision">
    <w:name w:val="Revision"/>
    <w:hidden/>
    <w:uiPriority w:val="99"/>
    <w:semiHidden/>
    <w:rsid w:val="00B90A7E"/>
    <w:pPr>
      <w:spacing w:after="0" w:line="240" w:lineRule="auto"/>
    </w:pPr>
  </w:style>
  <w:style w:type="paragraph" w:styleId="CommentText">
    <w:name w:val="annotation text"/>
    <w:basedOn w:val="Normal"/>
    <w:link w:val="CommentTextChar"/>
    <w:uiPriority w:val="99"/>
    <w:unhideWhenUsed/>
    <w:rsid w:val="00B90A7E"/>
    <w:pPr>
      <w:spacing w:line="240" w:lineRule="auto"/>
    </w:pPr>
  </w:style>
  <w:style w:type="character" w:customStyle="1" w:styleId="CommentTextChar">
    <w:name w:val="Comment Text Char"/>
    <w:basedOn w:val="DefaultParagraphFont"/>
    <w:link w:val="CommentText"/>
    <w:uiPriority w:val="99"/>
    <w:rsid w:val="00B90A7E"/>
  </w:style>
  <w:style w:type="paragraph" w:styleId="CommentSubject">
    <w:name w:val="annotation subject"/>
    <w:basedOn w:val="CommentText"/>
    <w:next w:val="CommentText"/>
    <w:link w:val="CommentSubjectChar"/>
    <w:uiPriority w:val="99"/>
    <w:semiHidden/>
    <w:unhideWhenUsed/>
    <w:rsid w:val="00B90A7E"/>
    <w:rPr>
      <w:b/>
      <w:bCs/>
    </w:rPr>
  </w:style>
  <w:style w:type="character" w:customStyle="1" w:styleId="CommentSubjectChar">
    <w:name w:val="Comment Subject Char"/>
    <w:basedOn w:val="CommentTextChar"/>
    <w:link w:val="CommentSubject"/>
    <w:uiPriority w:val="99"/>
    <w:semiHidden/>
    <w:rsid w:val="00B90A7E"/>
    <w:rPr>
      <w:b/>
      <w:bCs/>
    </w:rPr>
  </w:style>
  <w:style w:type="character" w:styleId="Strong">
    <w:name w:val="Strong"/>
    <w:basedOn w:val="DefaultParagraphFont"/>
    <w:uiPriority w:val="22"/>
    <w:qFormat/>
    <w:rsid w:val="00617F8E"/>
    <w:rPr>
      <w:b/>
      <w:bCs/>
    </w:rPr>
  </w:style>
  <w:style w:type="paragraph" w:styleId="Caption">
    <w:name w:val="caption"/>
    <w:basedOn w:val="Normal"/>
    <w:next w:val="Normal"/>
    <w:uiPriority w:val="35"/>
    <w:unhideWhenUsed/>
    <w:qFormat/>
    <w:rsid w:val="00E721BB"/>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7C20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20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205A"/>
    <w:pPr>
      <w:numPr>
        <w:ilvl w:val="1"/>
      </w:numPr>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7C205A"/>
    <w:rPr>
      <w:rFonts w:asciiTheme="minorHAnsi" w:eastAsiaTheme="minorEastAsia" w:hAnsiTheme="minorHAnsi"/>
      <w:color w:val="5A5A5A" w:themeColor="text1" w:themeTint="A5"/>
      <w:spacing w:val="15"/>
      <w:sz w:val="22"/>
      <w:szCs w:val="22"/>
    </w:rPr>
  </w:style>
  <w:style w:type="character" w:customStyle="1" w:styleId="Heading3Char">
    <w:name w:val="Heading 3 Char"/>
    <w:basedOn w:val="DefaultParagraphFont"/>
    <w:link w:val="Heading3"/>
    <w:uiPriority w:val="9"/>
    <w:rsid w:val="007C205A"/>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001822"/>
    <w:pPr>
      <w:spacing w:line="259" w:lineRule="auto"/>
      <w:outlineLvl w:val="9"/>
    </w:pPr>
    <w:rPr>
      <w:lang w:eastAsia="en-US"/>
    </w:rPr>
  </w:style>
  <w:style w:type="paragraph" w:styleId="TOC2">
    <w:name w:val="toc 2"/>
    <w:basedOn w:val="Normal"/>
    <w:next w:val="Normal"/>
    <w:autoRedefine/>
    <w:uiPriority w:val="39"/>
    <w:unhideWhenUsed/>
    <w:rsid w:val="00001822"/>
    <w:pPr>
      <w:spacing w:after="100"/>
      <w:ind w:left="200"/>
    </w:pPr>
  </w:style>
  <w:style w:type="paragraph" w:styleId="TOC1">
    <w:name w:val="toc 1"/>
    <w:basedOn w:val="Normal"/>
    <w:next w:val="Normal"/>
    <w:autoRedefine/>
    <w:uiPriority w:val="39"/>
    <w:unhideWhenUsed/>
    <w:rsid w:val="00001822"/>
    <w:pPr>
      <w:spacing w:after="100"/>
    </w:pPr>
  </w:style>
  <w:style w:type="paragraph" w:styleId="TOC3">
    <w:name w:val="toc 3"/>
    <w:basedOn w:val="Normal"/>
    <w:next w:val="Normal"/>
    <w:autoRedefine/>
    <w:uiPriority w:val="39"/>
    <w:unhideWhenUsed/>
    <w:rsid w:val="00001822"/>
    <w:pPr>
      <w:spacing w:after="100"/>
      <w:ind w:left="400"/>
    </w:pPr>
  </w:style>
  <w:style w:type="character" w:customStyle="1" w:styleId="Heading4Char">
    <w:name w:val="Heading 4 Char"/>
    <w:basedOn w:val="DefaultParagraphFont"/>
    <w:link w:val="Heading4"/>
    <w:uiPriority w:val="9"/>
    <w:rsid w:val="007338B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7688">
      <w:bodyDiv w:val="1"/>
      <w:marLeft w:val="0"/>
      <w:marRight w:val="0"/>
      <w:marTop w:val="0"/>
      <w:marBottom w:val="0"/>
      <w:divBdr>
        <w:top w:val="none" w:sz="0" w:space="0" w:color="auto"/>
        <w:left w:val="none" w:sz="0" w:space="0" w:color="auto"/>
        <w:bottom w:val="none" w:sz="0" w:space="0" w:color="auto"/>
        <w:right w:val="none" w:sz="0" w:space="0" w:color="auto"/>
      </w:divBdr>
    </w:div>
    <w:div w:id="49617605">
      <w:bodyDiv w:val="1"/>
      <w:marLeft w:val="0"/>
      <w:marRight w:val="0"/>
      <w:marTop w:val="0"/>
      <w:marBottom w:val="0"/>
      <w:divBdr>
        <w:top w:val="none" w:sz="0" w:space="0" w:color="auto"/>
        <w:left w:val="none" w:sz="0" w:space="0" w:color="auto"/>
        <w:bottom w:val="none" w:sz="0" w:space="0" w:color="auto"/>
        <w:right w:val="none" w:sz="0" w:space="0" w:color="auto"/>
      </w:divBdr>
    </w:div>
    <w:div w:id="63767185">
      <w:bodyDiv w:val="1"/>
      <w:marLeft w:val="0"/>
      <w:marRight w:val="0"/>
      <w:marTop w:val="0"/>
      <w:marBottom w:val="0"/>
      <w:divBdr>
        <w:top w:val="none" w:sz="0" w:space="0" w:color="auto"/>
        <w:left w:val="none" w:sz="0" w:space="0" w:color="auto"/>
        <w:bottom w:val="none" w:sz="0" w:space="0" w:color="auto"/>
        <w:right w:val="none" w:sz="0" w:space="0" w:color="auto"/>
      </w:divBdr>
    </w:div>
    <w:div w:id="111487089">
      <w:bodyDiv w:val="1"/>
      <w:marLeft w:val="0"/>
      <w:marRight w:val="0"/>
      <w:marTop w:val="0"/>
      <w:marBottom w:val="0"/>
      <w:divBdr>
        <w:top w:val="none" w:sz="0" w:space="0" w:color="auto"/>
        <w:left w:val="none" w:sz="0" w:space="0" w:color="auto"/>
        <w:bottom w:val="none" w:sz="0" w:space="0" w:color="auto"/>
        <w:right w:val="none" w:sz="0" w:space="0" w:color="auto"/>
      </w:divBdr>
    </w:div>
    <w:div w:id="112332072">
      <w:bodyDiv w:val="1"/>
      <w:marLeft w:val="0"/>
      <w:marRight w:val="0"/>
      <w:marTop w:val="0"/>
      <w:marBottom w:val="0"/>
      <w:divBdr>
        <w:top w:val="none" w:sz="0" w:space="0" w:color="auto"/>
        <w:left w:val="none" w:sz="0" w:space="0" w:color="auto"/>
        <w:bottom w:val="none" w:sz="0" w:space="0" w:color="auto"/>
        <w:right w:val="none" w:sz="0" w:space="0" w:color="auto"/>
      </w:divBdr>
      <w:divsChild>
        <w:div w:id="1590232591">
          <w:marLeft w:val="446"/>
          <w:marRight w:val="0"/>
          <w:marTop w:val="200"/>
          <w:marBottom w:val="160"/>
          <w:divBdr>
            <w:top w:val="none" w:sz="0" w:space="0" w:color="auto"/>
            <w:left w:val="none" w:sz="0" w:space="0" w:color="auto"/>
            <w:bottom w:val="none" w:sz="0" w:space="0" w:color="auto"/>
            <w:right w:val="none" w:sz="0" w:space="0" w:color="auto"/>
          </w:divBdr>
        </w:div>
        <w:div w:id="1146435078">
          <w:marLeft w:val="446"/>
          <w:marRight w:val="0"/>
          <w:marTop w:val="200"/>
          <w:marBottom w:val="160"/>
          <w:divBdr>
            <w:top w:val="none" w:sz="0" w:space="0" w:color="auto"/>
            <w:left w:val="none" w:sz="0" w:space="0" w:color="auto"/>
            <w:bottom w:val="none" w:sz="0" w:space="0" w:color="auto"/>
            <w:right w:val="none" w:sz="0" w:space="0" w:color="auto"/>
          </w:divBdr>
        </w:div>
        <w:div w:id="990862844">
          <w:marLeft w:val="446"/>
          <w:marRight w:val="0"/>
          <w:marTop w:val="200"/>
          <w:marBottom w:val="160"/>
          <w:divBdr>
            <w:top w:val="none" w:sz="0" w:space="0" w:color="auto"/>
            <w:left w:val="none" w:sz="0" w:space="0" w:color="auto"/>
            <w:bottom w:val="none" w:sz="0" w:space="0" w:color="auto"/>
            <w:right w:val="none" w:sz="0" w:space="0" w:color="auto"/>
          </w:divBdr>
        </w:div>
        <w:div w:id="331177881">
          <w:marLeft w:val="446"/>
          <w:marRight w:val="0"/>
          <w:marTop w:val="200"/>
          <w:marBottom w:val="160"/>
          <w:divBdr>
            <w:top w:val="none" w:sz="0" w:space="0" w:color="auto"/>
            <w:left w:val="none" w:sz="0" w:space="0" w:color="auto"/>
            <w:bottom w:val="none" w:sz="0" w:space="0" w:color="auto"/>
            <w:right w:val="none" w:sz="0" w:space="0" w:color="auto"/>
          </w:divBdr>
        </w:div>
      </w:divsChild>
    </w:div>
    <w:div w:id="136145085">
      <w:bodyDiv w:val="1"/>
      <w:marLeft w:val="0"/>
      <w:marRight w:val="0"/>
      <w:marTop w:val="0"/>
      <w:marBottom w:val="0"/>
      <w:divBdr>
        <w:top w:val="none" w:sz="0" w:space="0" w:color="auto"/>
        <w:left w:val="none" w:sz="0" w:space="0" w:color="auto"/>
        <w:bottom w:val="none" w:sz="0" w:space="0" w:color="auto"/>
        <w:right w:val="none" w:sz="0" w:space="0" w:color="auto"/>
      </w:divBdr>
    </w:div>
    <w:div w:id="483470131">
      <w:bodyDiv w:val="1"/>
      <w:marLeft w:val="0"/>
      <w:marRight w:val="0"/>
      <w:marTop w:val="0"/>
      <w:marBottom w:val="0"/>
      <w:divBdr>
        <w:top w:val="none" w:sz="0" w:space="0" w:color="auto"/>
        <w:left w:val="none" w:sz="0" w:space="0" w:color="auto"/>
        <w:bottom w:val="none" w:sz="0" w:space="0" w:color="auto"/>
        <w:right w:val="none" w:sz="0" w:space="0" w:color="auto"/>
      </w:divBdr>
    </w:div>
    <w:div w:id="519011703">
      <w:bodyDiv w:val="1"/>
      <w:marLeft w:val="0"/>
      <w:marRight w:val="0"/>
      <w:marTop w:val="0"/>
      <w:marBottom w:val="0"/>
      <w:divBdr>
        <w:top w:val="none" w:sz="0" w:space="0" w:color="auto"/>
        <w:left w:val="none" w:sz="0" w:space="0" w:color="auto"/>
        <w:bottom w:val="none" w:sz="0" w:space="0" w:color="auto"/>
        <w:right w:val="none" w:sz="0" w:space="0" w:color="auto"/>
      </w:divBdr>
    </w:div>
    <w:div w:id="586957702">
      <w:bodyDiv w:val="1"/>
      <w:marLeft w:val="0"/>
      <w:marRight w:val="0"/>
      <w:marTop w:val="0"/>
      <w:marBottom w:val="0"/>
      <w:divBdr>
        <w:top w:val="none" w:sz="0" w:space="0" w:color="auto"/>
        <w:left w:val="none" w:sz="0" w:space="0" w:color="auto"/>
        <w:bottom w:val="none" w:sz="0" w:space="0" w:color="auto"/>
        <w:right w:val="none" w:sz="0" w:space="0" w:color="auto"/>
      </w:divBdr>
      <w:divsChild>
        <w:div w:id="1943226415">
          <w:marLeft w:val="547"/>
          <w:marRight w:val="0"/>
          <w:marTop w:val="0"/>
          <w:marBottom w:val="0"/>
          <w:divBdr>
            <w:top w:val="none" w:sz="0" w:space="0" w:color="auto"/>
            <w:left w:val="none" w:sz="0" w:space="0" w:color="auto"/>
            <w:bottom w:val="none" w:sz="0" w:space="0" w:color="auto"/>
            <w:right w:val="none" w:sz="0" w:space="0" w:color="auto"/>
          </w:divBdr>
        </w:div>
        <w:div w:id="2123529722">
          <w:marLeft w:val="1354"/>
          <w:marRight w:val="0"/>
          <w:marTop w:val="0"/>
          <w:marBottom w:val="0"/>
          <w:divBdr>
            <w:top w:val="none" w:sz="0" w:space="0" w:color="auto"/>
            <w:left w:val="none" w:sz="0" w:space="0" w:color="auto"/>
            <w:bottom w:val="none" w:sz="0" w:space="0" w:color="auto"/>
            <w:right w:val="none" w:sz="0" w:space="0" w:color="auto"/>
          </w:divBdr>
        </w:div>
        <w:div w:id="226889044">
          <w:marLeft w:val="1354"/>
          <w:marRight w:val="0"/>
          <w:marTop w:val="0"/>
          <w:marBottom w:val="0"/>
          <w:divBdr>
            <w:top w:val="none" w:sz="0" w:space="0" w:color="auto"/>
            <w:left w:val="none" w:sz="0" w:space="0" w:color="auto"/>
            <w:bottom w:val="none" w:sz="0" w:space="0" w:color="auto"/>
            <w:right w:val="none" w:sz="0" w:space="0" w:color="auto"/>
          </w:divBdr>
        </w:div>
        <w:div w:id="2070226252">
          <w:marLeft w:val="1354"/>
          <w:marRight w:val="0"/>
          <w:marTop w:val="0"/>
          <w:marBottom w:val="0"/>
          <w:divBdr>
            <w:top w:val="none" w:sz="0" w:space="0" w:color="auto"/>
            <w:left w:val="none" w:sz="0" w:space="0" w:color="auto"/>
            <w:bottom w:val="none" w:sz="0" w:space="0" w:color="auto"/>
            <w:right w:val="none" w:sz="0" w:space="0" w:color="auto"/>
          </w:divBdr>
        </w:div>
        <w:div w:id="415131408">
          <w:marLeft w:val="1354"/>
          <w:marRight w:val="0"/>
          <w:marTop w:val="0"/>
          <w:marBottom w:val="0"/>
          <w:divBdr>
            <w:top w:val="none" w:sz="0" w:space="0" w:color="auto"/>
            <w:left w:val="none" w:sz="0" w:space="0" w:color="auto"/>
            <w:bottom w:val="none" w:sz="0" w:space="0" w:color="auto"/>
            <w:right w:val="none" w:sz="0" w:space="0" w:color="auto"/>
          </w:divBdr>
        </w:div>
        <w:div w:id="54596739">
          <w:marLeft w:val="1354"/>
          <w:marRight w:val="0"/>
          <w:marTop w:val="0"/>
          <w:marBottom w:val="0"/>
          <w:divBdr>
            <w:top w:val="none" w:sz="0" w:space="0" w:color="auto"/>
            <w:left w:val="none" w:sz="0" w:space="0" w:color="auto"/>
            <w:bottom w:val="none" w:sz="0" w:space="0" w:color="auto"/>
            <w:right w:val="none" w:sz="0" w:space="0" w:color="auto"/>
          </w:divBdr>
        </w:div>
        <w:div w:id="42758927">
          <w:marLeft w:val="547"/>
          <w:marRight w:val="0"/>
          <w:marTop w:val="0"/>
          <w:marBottom w:val="0"/>
          <w:divBdr>
            <w:top w:val="none" w:sz="0" w:space="0" w:color="auto"/>
            <w:left w:val="none" w:sz="0" w:space="0" w:color="auto"/>
            <w:bottom w:val="none" w:sz="0" w:space="0" w:color="auto"/>
            <w:right w:val="none" w:sz="0" w:space="0" w:color="auto"/>
          </w:divBdr>
        </w:div>
        <w:div w:id="1688632174">
          <w:marLeft w:val="1267"/>
          <w:marRight w:val="0"/>
          <w:marTop w:val="0"/>
          <w:marBottom w:val="0"/>
          <w:divBdr>
            <w:top w:val="none" w:sz="0" w:space="0" w:color="auto"/>
            <w:left w:val="none" w:sz="0" w:space="0" w:color="auto"/>
            <w:bottom w:val="none" w:sz="0" w:space="0" w:color="auto"/>
            <w:right w:val="none" w:sz="0" w:space="0" w:color="auto"/>
          </w:divBdr>
        </w:div>
        <w:div w:id="417597979">
          <w:marLeft w:val="1267"/>
          <w:marRight w:val="0"/>
          <w:marTop w:val="0"/>
          <w:marBottom w:val="0"/>
          <w:divBdr>
            <w:top w:val="none" w:sz="0" w:space="0" w:color="auto"/>
            <w:left w:val="none" w:sz="0" w:space="0" w:color="auto"/>
            <w:bottom w:val="none" w:sz="0" w:space="0" w:color="auto"/>
            <w:right w:val="none" w:sz="0" w:space="0" w:color="auto"/>
          </w:divBdr>
        </w:div>
        <w:div w:id="710302652">
          <w:marLeft w:val="1267"/>
          <w:marRight w:val="0"/>
          <w:marTop w:val="0"/>
          <w:marBottom w:val="0"/>
          <w:divBdr>
            <w:top w:val="none" w:sz="0" w:space="0" w:color="auto"/>
            <w:left w:val="none" w:sz="0" w:space="0" w:color="auto"/>
            <w:bottom w:val="none" w:sz="0" w:space="0" w:color="auto"/>
            <w:right w:val="none" w:sz="0" w:space="0" w:color="auto"/>
          </w:divBdr>
        </w:div>
        <w:div w:id="1081872304">
          <w:marLeft w:val="1267"/>
          <w:marRight w:val="0"/>
          <w:marTop w:val="0"/>
          <w:marBottom w:val="0"/>
          <w:divBdr>
            <w:top w:val="none" w:sz="0" w:space="0" w:color="auto"/>
            <w:left w:val="none" w:sz="0" w:space="0" w:color="auto"/>
            <w:bottom w:val="none" w:sz="0" w:space="0" w:color="auto"/>
            <w:right w:val="none" w:sz="0" w:space="0" w:color="auto"/>
          </w:divBdr>
        </w:div>
        <w:div w:id="1774203071">
          <w:marLeft w:val="547"/>
          <w:marRight w:val="0"/>
          <w:marTop w:val="0"/>
          <w:marBottom w:val="0"/>
          <w:divBdr>
            <w:top w:val="none" w:sz="0" w:space="0" w:color="auto"/>
            <w:left w:val="none" w:sz="0" w:space="0" w:color="auto"/>
            <w:bottom w:val="none" w:sz="0" w:space="0" w:color="auto"/>
            <w:right w:val="none" w:sz="0" w:space="0" w:color="auto"/>
          </w:divBdr>
        </w:div>
        <w:div w:id="1079475900">
          <w:marLeft w:val="1166"/>
          <w:marRight w:val="0"/>
          <w:marTop w:val="0"/>
          <w:marBottom w:val="0"/>
          <w:divBdr>
            <w:top w:val="none" w:sz="0" w:space="0" w:color="auto"/>
            <w:left w:val="none" w:sz="0" w:space="0" w:color="auto"/>
            <w:bottom w:val="none" w:sz="0" w:space="0" w:color="auto"/>
            <w:right w:val="none" w:sz="0" w:space="0" w:color="auto"/>
          </w:divBdr>
        </w:div>
        <w:div w:id="55014037">
          <w:marLeft w:val="1166"/>
          <w:marRight w:val="0"/>
          <w:marTop w:val="0"/>
          <w:marBottom w:val="0"/>
          <w:divBdr>
            <w:top w:val="none" w:sz="0" w:space="0" w:color="auto"/>
            <w:left w:val="none" w:sz="0" w:space="0" w:color="auto"/>
            <w:bottom w:val="none" w:sz="0" w:space="0" w:color="auto"/>
            <w:right w:val="none" w:sz="0" w:space="0" w:color="auto"/>
          </w:divBdr>
        </w:div>
        <w:div w:id="1304626325">
          <w:marLeft w:val="1166"/>
          <w:marRight w:val="0"/>
          <w:marTop w:val="0"/>
          <w:marBottom w:val="0"/>
          <w:divBdr>
            <w:top w:val="none" w:sz="0" w:space="0" w:color="auto"/>
            <w:left w:val="none" w:sz="0" w:space="0" w:color="auto"/>
            <w:bottom w:val="none" w:sz="0" w:space="0" w:color="auto"/>
            <w:right w:val="none" w:sz="0" w:space="0" w:color="auto"/>
          </w:divBdr>
        </w:div>
        <w:div w:id="874074769">
          <w:marLeft w:val="1166"/>
          <w:marRight w:val="0"/>
          <w:marTop w:val="0"/>
          <w:marBottom w:val="0"/>
          <w:divBdr>
            <w:top w:val="none" w:sz="0" w:space="0" w:color="auto"/>
            <w:left w:val="none" w:sz="0" w:space="0" w:color="auto"/>
            <w:bottom w:val="none" w:sz="0" w:space="0" w:color="auto"/>
            <w:right w:val="none" w:sz="0" w:space="0" w:color="auto"/>
          </w:divBdr>
        </w:div>
      </w:divsChild>
    </w:div>
    <w:div w:id="634794540">
      <w:bodyDiv w:val="1"/>
      <w:marLeft w:val="0"/>
      <w:marRight w:val="0"/>
      <w:marTop w:val="0"/>
      <w:marBottom w:val="0"/>
      <w:divBdr>
        <w:top w:val="none" w:sz="0" w:space="0" w:color="auto"/>
        <w:left w:val="none" w:sz="0" w:space="0" w:color="auto"/>
        <w:bottom w:val="none" w:sz="0" w:space="0" w:color="auto"/>
        <w:right w:val="none" w:sz="0" w:space="0" w:color="auto"/>
      </w:divBdr>
      <w:divsChild>
        <w:div w:id="193003888">
          <w:marLeft w:val="446"/>
          <w:marRight w:val="0"/>
          <w:marTop w:val="200"/>
          <w:marBottom w:val="160"/>
          <w:divBdr>
            <w:top w:val="none" w:sz="0" w:space="0" w:color="auto"/>
            <w:left w:val="none" w:sz="0" w:space="0" w:color="auto"/>
            <w:bottom w:val="none" w:sz="0" w:space="0" w:color="auto"/>
            <w:right w:val="none" w:sz="0" w:space="0" w:color="auto"/>
          </w:divBdr>
        </w:div>
        <w:div w:id="989796505">
          <w:marLeft w:val="446"/>
          <w:marRight w:val="0"/>
          <w:marTop w:val="200"/>
          <w:marBottom w:val="160"/>
          <w:divBdr>
            <w:top w:val="none" w:sz="0" w:space="0" w:color="auto"/>
            <w:left w:val="none" w:sz="0" w:space="0" w:color="auto"/>
            <w:bottom w:val="none" w:sz="0" w:space="0" w:color="auto"/>
            <w:right w:val="none" w:sz="0" w:space="0" w:color="auto"/>
          </w:divBdr>
        </w:div>
        <w:div w:id="178590025">
          <w:marLeft w:val="446"/>
          <w:marRight w:val="0"/>
          <w:marTop w:val="200"/>
          <w:marBottom w:val="160"/>
          <w:divBdr>
            <w:top w:val="none" w:sz="0" w:space="0" w:color="auto"/>
            <w:left w:val="none" w:sz="0" w:space="0" w:color="auto"/>
            <w:bottom w:val="none" w:sz="0" w:space="0" w:color="auto"/>
            <w:right w:val="none" w:sz="0" w:space="0" w:color="auto"/>
          </w:divBdr>
        </w:div>
      </w:divsChild>
    </w:div>
    <w:div w:id="649990438">
      <w:bodyDiv w:val="1"/>
      <w:marLeft w:val="0"/>
      <w:marRight w:val="0"/>
      <w:marTop w:val="0"/>
      <w:marBottom w:val="0"/>
      <w:divBdr>
        <w:top w:val="none" w:sz="0" w:space="0" w:color="auto"/>
        <w:left w:val="none" w:sz="0" w:space="0" w:color="auto"/>
        <w:bottom w:val="none" w:sz="0" w:space="0" w:color="auto"/>
        <w:right w:val="none" w:sz="0" w:space="0" w:color="auto"/>
      </w:divBdr>
    </w:div>
    <w:div w:id="701973792">
      <w:bodyDiv w:val="1"/>
      <w:marLeft w:val="0"/>
      <w:marRight w:val="0"/>
      <w:marTop w:val="0"/>
      <w:marBottom w:val="0"/>
      <w:divBdr>
        <w:top w:val="none" w:sz="0" w:space="0" w:color="auto"/>
        <w:left w:val="none" w:sz="0" w:space="0" w:color="auto"/>
        <w:bottom w:val="none" w:sz="0" w:space="0" w:color="auto"/>
        <w:right w:val="none" w:sz="0" w:space="0" w:color="auto"/>
      </w:divBdr>
      <w:divsChild>
        <w:div w:id="189608459">
          <w:marLeft w:val="547"/>
          <w:marRight w:val="0"/>
          <w:marTop w:val="0"/>
          <w:marBottom w:val="0"/>
          <w:divBdr>
            <w:top w:val="none" w:sz="0" w:space="0" w:color="auto"/>
            <w:left w:val="none" w:sz="0" w:space="0" w:color="auto"/>
            <w:bottom w:val="none" w:sz="0" w:space="0" w:color="auto"/>
            <w:right w:val="none" w:sz="0" w:space="0" w:color="auto"/>
          </w:divBdr>
        </w:div>
        <w:div w:id="206113656">
          <w:marLeft w:val="547"/>
          <w:marRight w:val="0"/>
          <w:marTop w:val="0"/>
          <w:marBottom w:val="0"/>
          <w:divBdr>
            <w:top w:val="none" w:sz="0" w:space="0" w:color="auto"/>
            <w:left w:val="none" w:sz="0" w:space="0" w:color="auto"/>
            <w:bottom w:val="none" w:sz="0" w:space="0" w:color="auto"/>
            <w:right w:val="none" w:sz="0" w:space="0" w:color="auto"/>
          </w:divBdr>
        </w:div>
        <w:div w:id="1767580729">
          <w:marLeft w:val="547"/>
          <w:marRight w:val="0"/>
          <w:marTop w:val="0"/>
          <w:marBottom w:val="0"/>
          <w:divBdr>
            <w:top w:val="none" w:sz="0" w:space="0" w:color="auto"/>
            <w:left w:val="none" w:sz="0" w:space="0" w:color="auto"/>
            <w:bottom w:val="none" w:sz="0" w:space="0" w:color="auto"/>
            <w:right w:val="none" w:sz="0" w:space="0" w:color="auto"/>
          </w:divBdr>
        </w:div>
      </w:divsChild>
    </w:div>
    <w:div w:id="769008776">
      <w:bodyDiv w:val="1"/>
      <w:marLeft w:val="0"/>
      <w:marRight w:val="0"/>
      <w:marTop w:val="0"/>
      <w:marBottom w:val="0"/>
      <w:divBdr>
        <w:top w:val="none" w:sz="0" w:space="0" w:color="auto"/>
        <w:left w:val="none" w:sz="0" w:space="0" w:color="auto"/>
        <w:bottom w:val="none" w:sz="0" w:space="0" w:color="auto"/>
        <w:right w:val="none" w:sz="0" w:space="0" w:color="auto"/>
      </w:divBdr>
    </w:div>
    <w:div w:id="852375398">
      <w:bodyDiv w:val="1"/>
      <w:marLeft w:val="0"/>
      <w:marRight w:val="0"/>
      <w:marTop w:val="0"/>
      <w:marBottom w:val="0"/>
      <w:divBdr>
        <w:top w:val="none" w:sz="0" w:space="0" w:color="auto"/>
        <w:left w:val="none" w:sz="0" w:space="0" w:color="auto"/>
        <w:bottom w:val="none" w:sz="0" w:space="0" w:color="auto"/>
        <w:right w:val="none" w:sz="0" w:space="0" w:color="auto"/>
      </w:divBdr>
      <w:divsChild>
        <w:div w:id="1187135280">
          <w:marLeft w:val="547"/>
          <w:marRight w:val="0"/>
          <w:marTop w:val="200"/>
          <w:marBottom w:val="0"/>
          <w:divBdr>
            <w:top w:val="none" w:sz="0" w:space="0" w:color="auto"/>
            <w:left w:val="none" w:sz="0" w:space="0" w:color="auto"/>
            <w:bottom w:val="none" w:sz="0" w:space="0" w:color="auto"/>
            <w:right w:val="none" w:sz="0" w:space="0" w:color="auto"/>
          </w:divBdr>
        </w:div>
        <w:div w:id="340471556">
          <w:marLeft w:val="547"/>
          <w:marRight w:val="0"/>
          <w:marTop w:val="200"/>
          <w:marBottom w:val="0"/>
          <w:divBdr>
            <w:top w:val="none" w:sz="0" w:space="0" w:color="auto"/>
            <w:left w:val="none" w:sz="0" w:space="0" w:color="auto"/>
            <w:bottom w:val="none" w:sz="0" w:space="0" w:color="auto"/>
            <w:right w:val="none" w:sz="0" w:space="0" w:color="auto"/>
          </w:divBdr>
        </w:div>
        <w:div w:id="624197004">
          <w:marLeft w:val="547"/>
          <w:marRight w:val="0"/>
          <w:marTop w:val="200"/>
          <w:marBottom w:val="0"/>
          <w:divBdr>
            <w:top w:val="none" w:sz="0" w:space="0" w:color="auto"/>
            <w:left w:val="none" w:sz="0" w:space="0" w:color="auto"/>
            <w:bottom w:val="none" w:sz="0" w:space="0" w:color="auto"/>
            <w:right w:val="none" w:sz="0" w:space="0" w:color="auto"/>
          </w:divBdr>
        </w:div>
        <w:div w:id="1674406510">
          <w:marLeft w:val="547"/>
          <w:marRight w:val="0"/>
          <w:marTop w:val="200"/>
          <w:marBottom w:val="0"/>
          <w:divBdr>
            <w:top w:val="none" w:sz="0" w:space="0" w:color="auto"/>
            <w:left w:val="none" w:sz="0" w:space="0" w:color="auto"/>
            <w:bottom w:val="none" w:sz="0" w:space="0" w:color="auto"/>
            <w:right w:val="none" w:sz="0" w:space="0" w:color="auto"/>
          </w:divBdr>
        </w:div>
        <w:div w:id="1670870025">
          <w:marLeft w:val="547"/>
          <w:marRight w:val="0"/>
          <w:marTop w:val="200"/>
          <w:marBottom w:val="0"/>
          <w:divBdr>
            <w:top w:val="none" w:sz="0" w:space="0" w:color="auto"/>
            <w:left w:val="none" w:sz="0" w:space="0" w:color="auto"/>
            <w:bottom w:val="none" w:sz="0" w:space="0" w:color="auto"/>
            <w:right w:val="none" w:sz="0" w:space="0" w:color="auto"/>
          </w:divBdr>
        </w:div>
        <w:div w:id="1727215062">
          <w:marLeft w:val="547"/>
          <w:marRight w:val="0"/>
          <w:marTop w:val="200"/>
          <w:marBottom w:val="0"/>
          <w:divBdr>
            <w:top w:val="none" w:sz="0" w:space="0" w:color="auto"/>
            <w:left w:val="none" w:sz="0" w:space="0" w:color="auto"/>
            <w:bottom w:val="none" w:sz="0" w:space="0" w:color="auto"/>
            <w:right w:val="none" w:sz="0" w:space="0" w:color="auto"/>
          </w:divBdr>
        </w:div>
        <w:div w:id="2070491690">
          <w:marLeft w:val="547"/>
          <w:marRight w:val="0"/>
          <w:marTop w:val="200"/>
          <w:marBottom w:val="0"/>
          <w:divBdr>
            <w:top w:val="none" w:sz="0" w:space="0" w:color="auto"/>
            <w:left w:val="none" w:sz="0" w:space="0" w:color="auto"/>
            <w:bottom w:val="none" w:sz="0" w:space="0" w:color="auto"/>
            <w:right w:val="none" w:sz="0" w:space="0" w:color="auto"/>
          </w:divBdr>
        </w:div>
        <w:div w:id="1417167758">
          <w:marLeft w:val="547"/>
          <w:marRight w:val="0"/>
          <w:marTop w:val="200"/>
          <w:marBottom w:val="0"/>
          <w:divBdr>
            <w:top w:val="none" w:sz="0" w:space="0" w:color="auto"/>
            <w:left w:val="none" w:sz="0" w:space="0" w:color="auto"/>
            <w:bottom w:val="none" w:sz="0" w:space="0" w:color="auto"/>
            <w:right w:val="none" w:sz="0" w:space="0" w:color="auto"/>
          </w:divBdr>
        </w:div>
      </w:divsChild>
    </w:div>
    <w:div w:id="964894968">
      <w:bodyDiv w:val="1"/>
      <w:marLeft w:val="0"/>
      <w:marRight w:val="0"/>
      <w:marTop w:val="0"/>
      <w:marBottom w:val="0"/>
      <w:divBdr>
        <w:top w:val="none" w:sz="0" w:space="0" w:color="auto"/>
        <w:left w:val="none" w:sz="0" w:space="0" w:color="auto"/>
        <w:bottom w:val="none" w:sz="0" w:space="0" w:color="auto"/>
        <w:right w:val="none" w:sz="0" w:space="0" w:color="auto"/>
      </w:divBdr>
    </w:div>
    <w:div w:id="1002125774">
      <w:bodyDiv w:val="1"/>
      <w:marLeft w:val="0"/>
      <w:marRight w:val="0"/>
      <w:marTop w:val="0"/>
      <w:marBottom w:val="0"/>
      <w:divBdr>
        <w:top w:val="none" w:sz="0" w:space="0" w:color="auto"/>
        <w:left w:val="none" w:sz="0" w:space="0" w:color="auto"/>
        <w:bottom w:val="none" w:sz="0" w:space="0" w:color="auto"/>
        <w:right w:val="none" w:sz="0" w:space="0" w:color="auto"/>
      </w:divBdr>
      <w:divsChild>
        <w:div w:id="203489919">
          <w:marLeft w:val="446"/>
          <w:marRight w:val="0"/>
          <w:marTop w:val="200"/>
          <w:marBottom w:val="160"/>
          <w:divBdr>
            <w:top w:val="none" w:sz="0" w:space="0" w:color="auto"/>
            <w:left w:val="none" w:sz="0" w:space="0" w:color="auto"/>
            <w:bottom w:val="none" w:sz="0" w:space="0" w:color="auto"/>
            <w:right w:val="none" w:sz="0" w:space="0" w:color="auto"/>
          </w:divBdr>
        </w:div>
        <w:div w:id="1028944870">
          <w:marLeft w:val="446"/>
          <w:marRight w:val="0"/>
          <w:marTop w:val="200"/>
          <w:marBottom w:val="160"/>
          <w:divBdr>
            <w:top w:val="none" w:sz="0" w:space="0" w:color="auto"/>
            <w:left w:val="none" w:sz="0" w:space="0" w:color="auto"/>
            <w:bottom w:val="none" w:sz="0" w:space="0" w:color="auto"/>
            <w:right w:val="none" w:sz="0" w:space="0" w:color="auto"/>
          </w:divBdr>
        </w:div>
        <w:div w:id="1313607642">
          <w:marLeft w:val="446"/>
          <w:marRight w:val="0"/>
          <w:marTop w:val="200"/>
          <w:marBottom w:val="160"/>
          <w:divBdr>
            <w:top w:val="none" w:sz="0" w:space="0" w:color="auto"/>
            <w:left w:val="none" w:sz="0" w:space="0" w:color="auto"/>
            <w:bottom w:val="none" w:sz="0" w:space="0" w:color="auto"/>
            <w:right w:val="none" w:sz="0" w:space="0" w:color="auto"/>
          </w:divBdr>
        </w:div>
        <w:div w:id="1461150642">
          <w:marLeft w:val="446"/>
          <w:marRight w:val="0"/>
          <w:marTop w:val="200"/>
          <w:marBottom w:val="160"/>
          <w:divBdr>
            <w:top w:val="none" w:sz="0" w:space="0" w:color="auto"/>
            <w:left w:val="none" w:sz="0" w:space="0" w:color="auto"/>
            <w:bottom w:val="none" w:sz="0" w:space="0" w:color="auto"/>
            <w:right w:val="none" w:sz="0" w:space="0" w:color="auto"/>
          </w:divBdr>
        </w:div>
      </w:divsChild>
    </w:div>
    <w:div w:id="1035082765">
      <w:bodyDiv w:val="1"/>
      <w:marLeft w:val="0"/>
      <w:marRight w:val="0"/>
      <w:marTop w:val="0"/>
      <w:marBottom w:val="0"/>
      <w:divBdr>
        <w:top w:val="none" w:sz="0" w:space="0" w:color="auto"/>
        <w:left w:val="none" w:sz="0" w:space="0" w:color="auto"/>
        <w:bottom w:val="none" w:sz="0" w:space="0" w:color="auto"/>
        <w:right w:val="none" w:sz="0" w:space="0" w:color="auto"/>
      </w:divBdr>
      <w:divsChild>
        <w:div w:id="1643579068">
          <w:marLeft w:val="446"/>
          <w:marRight w:val="0"/>
          <w:marTop w:val="200"/>
          <w:marBottom w:val="0"/>
          <w:divBdr>
            <w:top w:val="none" w:sz="0" w:space="0" w:color="auto"/>
            <w:left w:val="none" w:sz="0" w:space="0" w:color="auto"/>
            <w:bottom w:val="none" w:sz="0" w:space="0" w:color="auto"/>
            <w:right w:val="none" w:sz="0" w:space="0" w:color="auto"/>
          </w:divBdr>
        </w:div>
        <w:div w:id="974680980">
          <w:marLeft w:val="446"/>
          <w:marRight w:val="0"/>
          <w:marTop w:val="200"/>
          <w:marBottom w:val="160"/>
          <w:divBdr>
            <w:top w:val="none" w:sz="0" w:space="0" w:color="auto"/>
            <w:left w:val="none" w:sz="0" w:space="0" w:color="auto"/>
            <w:bottom w:val="none" w:sz="0" w:space="0" w:color="auto"/>
            <w:right w:val="none" w:sz="0" w:space="0" w:color="auto"/>
          </w:divBdr>
        </w:div>
        <w:div w:id="2086953369">
          <w:marLeft w:val="446"/>
          <w:marRight w:val="0"/>
          <w:marTop w:val="200"/>
          <w:marBottom w:val="160"/>
          <w:divBdr>
            <w:top w:val="none" w:sz="0" w:space="0" w:color="auto"/>
            <w:left w:val="none" w:sz="0" w:space="0" w:color="auto"/>
            <w:bottom w:val="none" w:sz="0" w:space="0" w:color="auto"/>
            <w:right w:val="none" w:sz="0" w:space="0" w:color="auto"/>
          </w:divBdr>
        </w:div>
        <w:div w:id="75438387">
          <w:marLeft w:val="446"/>
          <w:marRight w:val="0"/>
          <w:marTop w:val="200"/>
          <w:marBottom w:val="160"/>
          <w:divBdr>
            <w:top w:val="none" w:sz="0" w:space="0" w:color="auto"/>
            <w:left w:val="none" w:sz="0" w:space="0" w:color="auto"/>
            <w:bottom w:val="none" w:sz="0" w:space="0" w:color="auto"/>
            <w:right w:val="none" w:sz="0" w:space="0" w:color="auto"/>
          </w:divBdr>
        </w:div>
      </w:divsChild>
    </w:div>
    <w:div w:id="1042443275">
      <w:bodyDiv w:val="1"/>
      <w:marLeft w:val="0"/>
      <w:marRight w:val="0"/>
      <w:marTop w:val="0"/>
      <w:marBottom w:val="0"/>
      <w:divBdr>
        <w:top w:val="none" w:sz="0" w:space="0" w:color="auto"/>
        <w:left w:val="none" w:sz="0" w:space="0" w:color="auto"/>
        <w:bottom w:val="none" w:sz="0" w:space="0" w:color="auto"/>
        <w:right w:val="none" w:sz="0" w:space="0" w:color="auto"/>
      </w:divBdr>
    </w:div>
    <w:div w:id="1094789291">
      <w:bodyDiv w:val="1"/>
      <w:marLeft w:val="0"/>
      <w:marRight w:val="0"/>
      <w:marTop w:val="0"/>
      <w:marBottom w:val="0"/>
      <w:divBdr>
        <w:top w:val="none" w:sz="0" w:space="0" w:color="auto"/>
        <w:left w:val="none" w:sz="0" w:space="0" w:color="auto"/>
        <w:bottom w:val="none" w:sz="0" w:space="0" w:color="auto"/>
        <w:right w:val="none" w:sz="0" w:space="0" w:color="auto"/>
      </w:divBdr>
    </w:div>
    <w:div w:id="1103189821">
      <w:bodyDiv w:val="1"/>
      <w:marLeft w:val="0"/>
      <w:marRight w:val="0"/>
      <w:marTop w:val="0"/>
      <w:marBottom w:val="0"/>
      <w:divBdr>
        <w:top w:val="none" w:sz="0" w:space="0" w:color="auto"/>
        <w:left w:val="none" w:sz="0" w:space="0" w:color="auto"/>
        <w:bottom w:val="none" w:sz="0" w:space="0" w:color="auto"/>
        <w:right w:val="none" w:sz="0" w:space="0" w:color="auto"/>
      </w:divBdr>
    </w:div>
    <w:div w:id="1208180635">
      <w:bodyDiv w:val="1"/>
      <w:marLeft w:val="0"/>
      <w:marRight w:val="0"/>
      <w:marTop w:val="0"/>
      <w:marBottom w:val="0"/>
      <w:divBdr>
        <w:top w:val="none" w:sz="0" w:space="0" w:color="auto"/>
        <w:left w:val="none" w:sz="0" w:space="0" w:color="auto"/>
        <w:bottom w:val="none" w:sz="0" w:space="0" w:color="auto"/>
        <w:right w:val="none" w:sz="0" w:space="0" w:color="auto"/>
      </w:divBdr>
    </w:div>
    <w:div w:id="1303074856">
      <w:bodyDiv w:val="1"/>
      <w:marLeft w:val="0"/>
      <w:marRight w:val="0"/>
      <w:marTop w:val="0"/>
      <w:marBottom w:val="0"/>
      <w:divBdr>
        <w:top w:val="none" w:sz="0" w:space="0" w:color="auto"/>
        <w:left w:val="none" w:sz="0" w:space="0" w:color="auto"/>
        <w:bottom w:val="none" w:sz="0" w:space="0" w:color="auto"/>
        <w:right w:val="none" w:sz="0" w:space="0" w:color="auto"/>
      </w:divBdr>
    </w:div>
    <w:div w:id="1499883836">
      <w:bodyDiv w:val="1"/>
      <w:marLeft w:val="0"/>
      <w:marRight w:val="0"/>
      <w:marTop w:val="0"/>
      <w:marBottom w:val="0"/>
      <w:divBdr>
        <w:top w:val="none" w:sz="0" w:space="0" w:color="auto"/>
        <w:left w:val="none" w:sz="0" w:space="0" w:color="auto"/>
        <w:bottom w:val="none" w:sz="0" w:space="0" w:color="auto"/>
        <w:right w:val="none" w:sz="0" w:space="0" w:color="auto"/>
      </w:divBdr>
    </w:div>
    <w:div w:id="1582252173">
      <w:bodyDiv w:val="1"/>
      <w:marLeft w:val="0"/>
      <w:marRight w:val="0"/>
      <w:marTop w:val="0"/>
      <w:marBottom w:val="0"/>
      <w:divBdr>
        <w:top w:val="none" w:sz="0" w:space="0" w:color="auto"/>
        <w:left w:val="none" w:sz="0" w:space="0" w:color="auto"/>
        <w:bottom w:val="none" w:sz="0" w:space="0" w:color="auto"/>
        <w:right w:val="none" w:sz="0" w:space="0" w:color="auto"/>
      </w:divBdr>
    </w:div>
    <w:div w:id="1599749676">
      <w:bodyDiv w:val="1"/>
      <w:marLeft w:val="0"/>
      <w:marRight w:val="0"/>
      <w:marTop w:val="0"/>
      <w:marBottom w:val="0"/>
      <w:divBdr>
        <w:top w:val="none" w:sz="0" w:space="0" w:color="auto"/>
        <w:left w:val="none" w:sz="0" w:space="0" w:color="auto"/>
        <w:bottom w:val="none" w:sz="0" w:space="0" w:color="auto"/>
        <w:right w:val="none" w:sz="0" w:space="0" w:color="auto"/>
      </w:divBdr>
      <w:divsChild>
        <w:div w:id="1661037301">
          <w:marLeft w:val="547"/>
          <w:marRight w:val="0"/>
          <w:marTop w:val="200"/>
          <w:marBottom w:val="0"/>
          <w:divBdr>
            <w:top w:val="none" w:sz="0" w:space="0" w:color="auto"/>
            <w:left w:val="none" w:sz="0" w:space="0" w:color="auto"/>
            <w:bottom w:val="none" w:sz="0" w:space="0" w:color="auto"/>
            <w:right w:val="none" w:sz="0" w:space="0" w:color="auto"/>
          </w:divBdr>
        </w:div>
        <w:div w:id="955596253">
          <w:marLeft w:val="547"/>
          <w:marRight w:val="0"/>
          <w:marTop w:val="200"/>
          <w:marBottom w:val="0"/>
          <w:divBdr>
            <w:top w:val="none" w:sz="0" w:space="0" w:color="auto"/>
            <w:left w:val="none" w:sz="0" w:space="0" w:color="auto"/>
            <w:bottom w:val="none" w:sz="0" w:space="0" w:color="auto"/>
            <w:right w:val="none" w:sz="0" w:space="0" w:color="auto"/>
          </w:divBdr>
        </w:div>
        <w:div w:id="641429167">
          <w:marLeft w:val="547"/>
          <w:marRight w:val="0"/>
          <w:marTop w:val="200"/>
          <w:marBottom w:val="0"/>
          <w:divBdr>
            <w:top w:val="none" w:sz="0" w:space="0" w:color="auto"/>
            <w:left w:val="none" w:sz="0" w:space="0" w:color="auto"/>
            <w:bottom w:val="none" w:sz="0" w:space="0" w:color="auto"/>
            <w:right w:val="none" w:sz="0" w:space="0" w:color="auto"/>
          </w:divBdr>
        </w:div>
        <w:div w:id="1257832700">
          <w:marLeft w:val="547"/>
          <w:marRight w:val="0"/>
          <w:marTop w:val="200"/>
          <w:marBottom w:val="0"/>
          <w:divBdr>
            <w:top w:val="none" w:sz="0" w:space="0" w:color="auto"/>
            <w:left w:val="none" w:sz="0" w:space="0" w:color="auto"/>
            <w:bottom w:val="none" w:sz="0" w:space="0" w:color="auto"/>
            <w:right w:val="none" w:sz="0" w:space="0" w:color="auto"/>
          </w:divBdr>
        </w:div>
        <w:div w:id="1119176912">
          <w:marLeft w:val="547"/>
          <w:marRight w:val="0"/>
          <w:marTop w:val="200"/>
          <w:marBottom w:val="0"/>
          <w:divBdr>
            <w:top w:val="none" w:sz="0" w:space="0" w:color="auto"/>
            <w:left w:val="none" w:sz="0" w:space="0" w:color="auto"/>
            <w:bottom w:val="none" w:sz="0" w:space="0" w:color="auto"/>
            <w:right w:val="none" w:sz="0" w:space="0" w:color="auto"/>
          </w:divBdr>
        </w:div>
        <w:div w:id="1117335561">
          <w:marLeft w:val="547"/>
          <w:marRight w:val="0"/>
          <w:marTop w:val="200"/>
          <w:marBottom w:val="0"/>
          <w:divBdr>
            <w:top w:val="none" w:sz="0" w:space="0" w:color="auto"/>
            <w:left w:val="none" w:sz="0" w:space="0" w:color="auto"/>
            <w:bottom w:val="none" w:sz="0" w:space="0" w:color="auto"/>
            <w:right w:val="none" w:sz="0" w:space="0" w:color="auto"/>
          </w:divBdr>
        </w:div>
        <w:div w:id="1734353375">
          <w:marLeft w:val="547"/>
          <w:marRight w:val="0"/>
          <w:marTop w:val="200"/>
          <w:marBottom w:val="0"/>
          <w:divBdr>
            <w:top w:val="none" w:sz="0" w:space="0" w:color="auto"/>
            <w:left w:val="none" w:sz="0" w:space="0" w:color="auto"/>
            <w:bottom w:val="none" w:sz="0" w:space="0" w:color="auto"/>
            <w:right w:val="none" w:sz="0" w:space="0" w:color="auto"/>
          </w:divBdr>
        </w:div>
        <w:div w:id="507911355">
          <w:marLeft w:val="547"/>
          <w:marRight w:val="0"/>
          <w:marTop w:val="200"/>
          <w:marBottom w:val="0"/>
          <w:divBdr>
            <w:top w:val="none" w:sz="0" w:space="0" w:color="auto"/>
            <w:left w:val="none" w:sz="0" w:space="0" w:color="auto"/>
            <w:bottom w:val="none" w:sz="0" w:space="0" w:color="auto"/>
            <w:right w:val="none" w:sz="0" w:space="0" w:color="auto"/>
          </w:divBdr>
        </w:div>
        <w:div w:id="1798336474">
          <w:marLeft w:val="547"/>
          <w:marRight w:val="0"/>
          <w:marTop w:val="200"/>
          <w:marBottom w:val="0"/>
          <w:divBdr>
            <w:top w:val="none" w:sz="0" w:space="0" w:color="auto"/>
            <w:left w:val="none" w:sz="0" w:space="0" w:color="auto"/>
            <w:bottom w:val="none" w:sz="0" w:space="0" w:color="auto"/>
            <w:right w:val="none" w:sz="0" w:space="0" w:color="auto"/>
          </w:divBdr>
        </w:div>
        <w:div w:id="1202786694">
          <w:marLeft w:val="547"/>
          <w:marRight w:val="0"/>
          <w:marTop w:val="200"/>
          <w:marBottom w:val="0"/>
          <w:divBdr>
            <w:top w:val="none" w:sz="0" w:space="0" w:color="auto"/>
            <w:left w:val="none" w:sz="0" w:space="0" w:color="auto"/>
            <w:bottom w:val="none" w:sz="0" w:space="0" w:color="auto"/>
            <w:right w:val="none" w:sz="0" w:space="0" w:color="auto"/>
          </w:divBdr>
        </w:div>
      </w:divsChild>
    </w:div>
    <w:div w:id="1626545140">
      <w:bodyDiv w:val="1"/>
      <w:marLeft w:val="0"/>
      <w:marRight w:val="0"/>
      <w:marTop w:val="0"/>
      <w:marBottom w:val="0"/>
      <w:divBdr>
        <w:top w:val="none" w:sz="0" w:space="0" w:color="auto"/>
        <w:left w:val="none" w:sz="0" w:space="0" w:color="auto"/>
        <w:bottom w:val="none" w:sz="0" w:space="0" w:color="auto"/>
        <w:right w:val="none" w:sz="0" w:space="0" w:color="auto"/>
      </w:divBdr>
      <w:divsChild>
        <w:div w:id="494540667">
          <w:marLeft w:val="547"/>
          <w:marRight w:val="0"/>
          <w:marTop w:val="200"/>
          <w:marBottom w:val="0"/>
          <w:divBdr>
            <w:top w:val="none" w:sz="0" w:space="0" w:color="auto"/>
            <w:left w:val="none" w:sz="0" w:space="0" w:color="auto"/>
            <w:bottom w:val="none" w:sz="0" w:space="0" w:color="auto"/>
            <w:right w:val="none" w:sz="0" w:space="0" w:color="auto"/>
          </w:divBdr>
        </w:div>
        <w:div w:id="1746295897">
          <w:marLeft w:val="547"/>
          <w:marRight w:val="0"/>
          <w:marTop w:val="200"/>
          <w:marBottom w:val="0"/>
          <w:divBdr>
            <w:top w:val="none" w:sz="0" w:space="0" w:color="auto"/>
            <w:left w:val="none" w:sz="0" w:space="0" w:color="auto"/>
            <w:bottom w:val="none" w:sz="0" w:space="0" w:color="auto"/>
            <w:right w:val="none" w:sz="0" w:space="0" w:color="auto"/>
          </w:divBdr>
        </w:div>
        <w:div w:id="386730431">
          <w:marLeft w:val="547"/>
          <w:marRight w:val="0"/>
          <w:marTop w:val="200"/>
          <w:marBottom w:val="0"/>
          <w:divBdr>
            <w:top w:val="none" w:sz="0" w:space="0" w:color="auto"/>
            <w:left w:val="none" w:sz="0" w:space="0" w:color="auto"/>
            <w:bottom w:val="none" w:sz="0" w:space="0" w:color="auto"/>
            <w:right w:val="none" w:sz="0" w:space="0" w:color="auto"/>
          </w:divBdr>
        </w:div>
        <w:div w:id="524830277">
          <w:marLeft w:val="547"/>
          <w:marRight w:val="0"/>
          <w:marTop w:val="200"/>
          <w:marBottom w:val="0"/>
          <w:divBdr>
            <w:top w:val="none" w:sz="0" w:space="0" w:color="auto"/>
            <w:left w:val="none" w:sz="0" w:space="0" w:color="auto"/>
            <w:bottom w:val="none" w:sz="0" w:space="0" w:color="auto"/>
            <w:right w:val="none" w:sz="0" w:space="0" w:color="auto"/>
          </w:divBdr>
        </w:div>
        <w:div w:id="1576010670">
          <w:marLeft w:val="547"/>
          <w:marRight w:val="0"/>
          <w:marTop w:val="200"/>
          <w:marBottom w:val="0"/>
          <w:divBdr>
            <w:top w:val="none" w:sz="0" w:space="0" w:color="auto"/>
            <w:left w:val="none" w:sz="0" w:space="0" w:color="auto"/>
            <w:bottom w:val="none" w:sz="0" w:space="0" w:color="auto"/>
            <w:right w:val="none" w:sz="0" w:space="0" w:color="auto"/>
          </w:divBdr>
        </w:div>
        <w:div w:id="1623418151">
          <w:marLeft w:val="547"/>
          <w:marRight w:val="0"/>
          <w:marTop w:val="200"/>
          <w:marBottom w:val="0"/>
          <w:divBdr>
            <w:top w:val="none" w:sz="0" w:space="0" w:color="auto"/>
            <w:left w:val="none" w:sz="0" w:space="0" w:color="auto"/>
            <w:bottom w:val="none" w:sz="0" w:space="0" w:color="auto"/>
            <w:right w:val="none" w:sz="0" w:space="0" w:color="auto"/>
          </w:divBdr>
        </w:div>
        <w:div w:id="1668173598">
          <w:marLeft w:val="547"/>
          <w:marRight w:val="0"/>
          <w:marTop w:val="200"/>
          <w:marBottom w:val="0"/>
          <w:divBdr>
            <w:top w:val="none" w:sz="0" w:space="0" w:color="auto"/>
            <w:left w:val="none" w:sz="0" w:space="0" w:color="auto"/>
            <w:bottom w:val="none" w:sz="0" w:space="0" w:color="auto"/>
            <w:right w:val="none" w:sz="0" w:space="0" w:color="auto"/>
          </w:divBdr>
        </w:div>
      </w:divsChild>
    </w:div>
    <w:div w:id="1641570828">
      <w:bodyDiv w:val="1"/>
      <w:marLeft w:val="0"/>
      <w:marRight w:val="0"/>
      <w:marTop w:val="0"/>
      <w:marBottom w:val="0"/>
      <w:divBdr>
        <w:top w:val="none" w:sz="0" w:space="0" w:color="auto"/>
        <w:left w:val="none" w:sz="0" w:space="0" w:color="auto"/>
        <w:bottom w:val="none" w:sz="0" w:space="0" w:color="auto"/>
        <w:right w:val="none" w:sz="0" w:space="0" w:color="auto"/>
      </w:divBdr>
    </w:div>
    <w:div w:id="1646739140">
      <w:bodyDiv w:val="1"/>
      <w:marLeft w:val="0"/>
      <w:marRight w:val="0"/>
      <w:marTop w:val="0"/>
      <w:marBottom w:val="0"/>
      <w:divBdr>
        <w:top w:val="none" w:sz="0" w:space="0" w:color="auto"/>
        <w:left w:val="none" w:sz="0" w:space="0" w:color="auto"/>
        <w:bottom w:val="none" w:sz="0" w:space="0" w:color="auto"/>
        <w:right w:val="none" w:sz="0" w:space="0" w:color="auto"/>
      </w:divBdr>
      <w:divsChild>
        <w:div w:id="1363633091">
          <w:marLeft w:val="446"/>
          <w:marRight w:val="0"/>
          <w:marTop w:val="200"/>
          <w:marBottom w:val="160"/>
          <w:divBdr>
            <w:top w:val="none" w:sz="0" w:space="0" w:color="auto"/>
            <w:left w:val="none" w:sz="0" w:space="0" w:color="auto"/>
            <w:bottom w:val="none" w:sz="0" w:space="0" w:color="auto"/>
            <w:right w:val="none" w:sz="0" w:space="0" w:color="auto"/>
          </w:divBdr>
        </w:div>
        <w:div w:id="1694116119">
          <w:marLeft w:val="446"/>
          <w:marRight w:val="0"/>
          <w:marTop w:val="120"/>
          <w:marBottom w:val="160"/>
          <w:divBdr>
            <w:top w:val="none" w:sz="0" w:space="0" w:color="auto"/>
            <w:left w:val="none" w:sz="0" w:space="0" w:color="auto"/>
            <w:bottom w:val="none" w:sz="0" w:space="0" w:color="auto"/>
            <w:right w:val="none" w:sz="0" w:space="0" w:color="auto"/>
          </w:divBdr>
        </w:div>
      </w:divsChild>
    </w:div>
    <w:div w:id="1683774733">
      <w:bodyDiv w:val="1"/>
      <w:marLeft w:val="0"/>
      <w:marRight w:val="0"/>
      <w:marTop w:val="0"/>
      <w:marBottom w:val="0"/>
      <w:divBdr>
        <w:top w:val="none" w:sz="0" w:space="0" w:color="auto"/>
        <w:left w:val="none" w:sz="0" w:space="0" w:color="auto"/>
        <w:bottom w:val="none" w:sz="0" w:space="0" w:color="auto"/>
        <w:right w:val="none" w:sz="0" w:space="0" w:color="auto"/>
      </w:divBdr>
    </w:div>
    <w:div w:id="1863280929">
      <w:bodyDiv w:val="1"/>
      <w:marLeft w:val="0"/>
      <w:marRight w:val="0"/>
      <w:marTop w:val="0"/>
      <w:marBottom w:val="0"/>
      <w:divBdr>
        <w:top w:val="none" w:sz="0" w:space="0" w:color="auto"/>
        <w:left w:val="none" w:sz="0" w:space="0" w:color="auto"/>
        <w:bottom w:val="none" w:sz="0" w:space="0" w:color="auto"/>
        <w:right w:val="none" w:sz="0" w:space="0" w:color="auto"/>
      </w:divBdr>
      <w:divsChild>
        <w:div w:id="1466847218">
          <w:marLeft w:val="446"/>
          <w:marRight w:val="0"/>
          <w:marTop w:val="200"/>
          <w:marBottom w:val="0"/>
          <w:divBdr>
            <w:top w:val="none" w:sz="0" w:space="0" w:color="auto"/>
            <w:left w:val="none" w:sz="0" w:space="0" w:color="auto"/>
            <w:bottom w:val="none" w:sz="0" w:space="0" w:color="auto"/>
            <w:right w:val="none" w:sz="0" w:space="0" w:color="auto"/>
          </w:divBdr>
        </w:div>
        <w:div w:id="1283533027">
          <w:marLeft w:val="446"/>
          <w:marRight w:val="0"/>
          <w:marTop w:val="200"/>
          <w:marBottom w:val="0"/>
          <w:divBdr>
            <w:top w:val="none" w:sz="0" w:space="0" w:color="auto"/>
            <w:left w:val="none" w:sz="0" w:space="0" w:color="auto"/>
            <w:bottom w:val="none" w:sz="0" w:space="0" w:color="auto"/>
            <w:right w:val="none" w:sz="0" w:space="0" w:color="auto"/>
          </w:divBdr>
        </w:div>
        <w:div w:id="1931351858">
          <w:marLeft w:val="446"/>
          <w:marRight w:val="0"/>
          <w:marTop w:val="200"/>
          <w:marBottom w:val="0"/>
          <w:divBdr>
            <w:top w:val="none" w:sz="0" w:space="0" w:color="auto"/>
            <w:left w:val="none" w:sz="0" w:space="0" w:color="auto"/>
            <w:bottom w:val="none" w:sz="0" w:space="0" w:color="auto"/>
            <w:right w:val="none" w:sz="0" w:space="0" w:color="auto"/>
          </w:divBdr>
        </w:div>
        <w:div w:id="615910804">
          <w:marLeft w:val="446"/>
          <w:marRight w:val="0"/>
          <w:marTop w:val="200"/>
          <w:marBottom w:val="0"/>
          <w:divBdr>
            <w:top w:val="none" w:sz="0" w:space="0" w:color="auto"/>
            <w:left w:val="none" w:sz="0" w:space="0" w:color="auto"/>
            <w:bottom w:val="none" w:sz="0" w:space="0" w:color="auto"/>
            <w:right w:val="none" w:sz="0" w:space="0" w:color="auto"/>
          </w:divBdr>
        </w:div>
        <w:div w:id="1873227636">
          <w:marLeft w:val="446"/>
          <w:marRight w:val="0"/>
          <w:marTop w:val="200"/>
          <w:marBottom w:val="0"/>
          <w:divBdr>
            <w:top w:val="none" w:sz="0" w:space="0" w:color="auto"/>
            <w:left w:val="none" w:sz="0" w:space="0" w:color="auto"/>
            <w:bottom w:val="none" w:sz="0" w:space="0" w:color="auto"/>
            <w:right w:val="none" w:sz="0" w:space="0" w:color="auto"/>
          </w:divBdr>
        </w:div>
        <w:div w:id="595603077">
          <w:marLeft w:val="446"/>
          <w:marRight w:val="0"/>
          <w:marTop w:val="200"/>
          <w:marBottom w:val="0"/>
          <w:divBdr>
            <w:top w:val="none" w:sz="0" w:space="0" w:color="auto"/>
            <w:left w:val="none" w:sz="0" w:space="0" w:color="auto"/>
            <w:bottom w:val="none" w:sz="0" w:space="0" w:color="auto"/>
            <w:right w:val="none" w:sz="0" w:space="0" w:color="auto"/>
          </w:divBdr>
        </w:div>
        <w:div w:id="171187464">
          <w:marLeft w:val="446"/>
          <w:marRight w:val="0"/>
          <w:marTop w:val="200"/>
          <w:marBottom w:val="0"/>
          <w:divBdr>
            <w:top w:val="none" w:sz="0" w:space="0" w:color="auto"/>
            <w:left w:val="none" w:sz="0" w:space="0" w:color="auto"/>
            <w:bottom w:val="none" w:sz="0" w:space="0" w:color="auto"/>
            <w:right w:val="none" w:sz="0" w:space="0" w:color="auto"/>
          </w:divBdr>
        </w:div>
        <w:div w:id="1178813945">
          <w:marLeft w:val="446"/>
          <w:marRight w:val="0"/>
          <w:marTop w:val="200"/>
          <w:marBottom w:val="0"/>
          <w:divBdr>
            <w:top w:val="none" w:sz="0" w:space="0" w:color="auto"/>
            <w:left w:val="none" w:sz="0" w:space="0" w:color="auto"/>
            <w:bottom w:val="none" w:sz="0" w:space="0" w:color="auto"/>
            <w:right w:val="none" w:sz="0" w:space="0" w:color="auto"/>
          </w:divBdr>
        </w:div>
      </w:divsChild>
    </w:div>
    <w:div w:id="2001343748">
      <w:bodyDiv w:val="1"/>
      <w:marLeft w:val="0"/>
      <w:marRight w:val="0"/>
      <w:marTop w:val="0"/>
      <w:marBottom w:val="0"/>
      <w:divBdr>
        <w:top w:val="none" w:sz="0" w:space="0" w:color="auto"/>
        <w:left w:val="none" w:sz="0" w:space="0" w:color="auto"/>
        <w:bottom w:val="none" w:sz="0" w:space="0" w:color="auto"/>
        <w:right w:val="none" w:sz="0" w:space="0" w:color="auto"/>
      </w:divBdr>
      <w:divsChild>
        <w:div w:id="1136949394">
          <w:marLeft w:val="720"/>
          <w:marRight w:val="0"/>
          <w:marTop w:val="200"/>
          <w:marBottom w:val="0"/>
          <w:divBdr>
            <w:top w:val="none" w:sz="0" w:space="0" w:color="auto"/>
            <w:left w:val="none" w:sz="0" w:space="0" w:color="auto"/>
            <w:bottom w:val="none" w:sz="0" w:space="0" w:color="auto"/>
            <w:right w:val="none" w:sz="0" w:space="0" w:color="auto"/>
          </w:divBdr>
        </w:div>
        <w:div w:id="1355300250">
          <w:marLeft w:val="720"/>
          <w:marRight w:val="0"/>
          <w:marTop w:val="200"/>
          <w:marBottom w:val="0"/>
          <w:divBdr>
            <w:top w:val="none" w:sz="0" w:space="0" w:color="auto"/>
            <w:left w:val="none" w:sz="0" w:space="0" w:color="auto"/>
            <w:bottom w:val="none" w:sz="0" w:space="0" w:color="auto"/>
            <w:right w:val="none" w:sz="0" w:space="0" w:color="auto"/>
          </w:divBdr>
        </w:div>
        <w:div w:id="1427071925">
          <w:marLeft w:val="720"/>
          <w:marRight w:val="0"/>
          <w:marTop w:val="200"/>
          <w:marBottom w:val="0"/>
          <w:divBdr>
            <w:top w:val="none" w:sz="0" w:space="0" w:color="auto"/>
            <w:left w:val="none" w:sz="0" w:space="0" w:color="auto"/>
            <w:bottom w:val="none" w:sz="0" w:space="0" w:color="auto"/>
            <w:right w:val="none" w:sz="0" w:space="0" w:color="auto"/>
          </w:divBdr>
        </w:div>
        <w:div w:id="1869949753">
          <w:marLeft w:val="720"/>
          <w:marRight w:val="0"/>
          <w:marTop w:val="200"/>
          <w:marBottom w:val="0"/>
          <w:divBdr>
            <w:top w:val="none" w:sz="0" w:space="0" w:color="auto"/>
            <w:left w:val="none" w:sz="0" w:space="0" w:color="auto"/>
            <w:bottom w:val="none" w:sz="0" w:space="0" w:color="auto"/>
            <w:right w:val="none" w:sz="0" w:space="0" w:color="auto"/>
          </w:divBdr>
        </w:div>
        <w:div w:id="945581950">
          <w:marLeft w:val="720"/>
          <w:marRight w:val="0"/>
          <w:marTop w:val="200"/>
          <w:marBottom w:val="0"/>
          <w:divBdr>
            <w:top w:val="none" w:sz="0" w:space="0" w:color="auto"/>
            <w:left w:val="none" w:sz="0" w:space="0" w:color="auto"/>
            <w:bottom w:val="none" w:sz="0" w:space="0" w:color="auto"/>
            <w:right w:val="none" w:sz="0" w:space="0" w:color="auto"/>
          </w:divBdr>
        </w:div>
        <w:div w:id="1107577288">
          <w:marLeft w:val="720"/>
          <w:marRight w:val="0"/>
          <w:marTop w:val="200"/>
          <w:marBottom w:val="0"/>
          <w:divBdr>
            <w:top w:val="none" w:sz="0" w:space="0" w:color="auto"/>
            <w:left w:val="none" w:sz="0" w:space="0" w:color="auto"/>
            <w:bottom w:val="none" w:sz="0" w:space="0" w:color="auto"/>
            <w:right w:val="none" w:sz="0" w:space="0" w:color="auto"/>
          </w:divBdr>
        </w:div>
        <w:div w:id="967903293">
          <w:marLeft w:val="720"/>
          <w:marRight w:val="0"/>
          <w:marTop w:val="200"/>
          <w:marBottom w:val="0"/>
          <w:divBdr>
            <w:top w:val="none" w:sz="0" w:space="0" w:color="auto"/>
            <w:left w:val="none" w:sz="0" w:space="0" w:color="auto"/>
            <w:bottom w:val="none" w:sz="0" w:space="0" w:color="auto"/>
            <w:right w:val="none" w:sz="0" w:space="0" w:color="auto"/>
          </w:divBdr>
        </w:div>
        <w:div w:id="771390541">
          <w:marLeft w:val="720"/>
          <w:marRight w:val="0"/>
          <w:marTop w:val="200"/>
          <w:marBottom w:val="0"/>
          <w:divBdr>
            <w:top w:val="none" w:sz="0" w:space="0" w:color="auto"/>
            <w:left w:val="none" w:sz="0" w:space="0" w:color="auto"/>
            <w:bottom w:val="none" w:sz="0" w:space="0" w:color="auto"/>
            <w:right w:val="none" w:sz="0" w:space="0" w:color="auto"/>
          </w:divBdr>
        </w:div>
        <w:div w:id="403333834">
          <w:marLeft w:val="720"/>
          <w:marRight w:val="0"/>
          <w:marTop w:val="200"/>
          <w:marBottom w:val="0"/>
          <w:divBdr>
            <w:top w:val="none" w:sz="0" w:space="0" w:color="auto"/>
            <w:left w:val="none" w:sz="0" w:space="0" w:color="auto"/>
            <w:bottom w:val="none" w:sz="0" w:space="0" w:color="auto"/>
            <w:right w:val="none" w:sz="0" w:space="0" w:color="auto"/>
          </w:divBdr>
        </w:div>
        <w:div w:id="760414678">
          <w:marLeft w:val="720"/>
          <w:marRight w:val="0"/>
          <w:marTop w:val="200"/>
          <w:marBottom w:val="0"/>
          <w:divBdr>
            <w:top w:val="none" w:sz="0" w:space="0" w:color="auto"/>
            <w:left w:val="none" w:sz="0" w:space="0" w:color="auto"/>
            <w:bottom w:val="none" w:sz="0" w:space="0" w:color="auto"/>
            <w:right w:val="none" w:sz="0" w:space="0" w:color="auto"/>
          </w:divBdr>
        </w:div>
      </w:divsChild>
    </w:div>
    <w:div w:id="200281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tvec.gov.lk/wp-content/uploads/2023/09/Circular_09_2023.pdf" TargetMode="External"/><Relationship Id="rId2" Type="http://schemas.openxmlformats.org/officeDocument/2006/relationships/hyperlink" Target="https://www.dfat.gov.au/aid/who-we-work-with/value-for-money-principles/Pages/value-for-money-principles" TargetMode="External"/><Relationship Id="rId1" Type="http://schemas.openxmlformats.org/officeDocument/2006/relationships/hyperlink" Target="https://www.dfat.gov.au/geo/sri-lanka/development-assistance/economic-recovery-in-sri-lanka" TargetMode="External"/><Relationship Id="rId5" Type="http://schemas.openxmlformats.org/officeDocument/2006/relationships/hyperlink" Target="https://www.cbsl.gov.lk/en/statistics/economic-indicators/macro-economic-chart-pack" TargetMode="External"/><Relationship Id="rId4" Type="http://schemas.openxmlformats.org/officeDocument/2006/relationships/hyperlink" Target="https://databankfiles.worldbank.org/public/ddpext_download/poverty/987B9C90-CB9F-4D93-AE8C-750588BF00QA/current/Global_POVEQ_LKA.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3A014A-3BDE-4B91-9F66-C92750BB7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38</Pages>
  <Words>16730</Words>
  <Characters>95250</Characters>
  <Application>Microsoft Office Word</Application>
  <DocSecurity>0</DocSecurity>
  <Lines>1913</Lines>
  <Paragraphs>809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Peddle</dc:creator>
  <cp:keywords>[SEC=OFFICIAL]</cp:keywords>
  <dc:description/>
  <cp:lastModifiedBy>Zoe Kidd</cp:lastModifiedBy>
  <cp:revision>11</cp:revision>
  <cp:lastPrinted>2024-09-10T04:05:00Z</cp:lastPrinted>
  <dcterms:created xsi:type="dcterms:W3CDTF">2025-06-25T04:44:00Z</dcterms:created>
  <dcterms:modified xsi:type="dcterms:W3CDTF">2025-06-25T04:56:00Z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v=2022.1;a=SHA256;h=F4B660CE6DD9DC58432A1CBE289FFFE74494D96DC197DFEE75132748D50A8181</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2024-07-09T09:28:49Z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2D566639705A5A9F46CAF5A4B3EEAAB88ACF94F2</vt:lpwstr>
  </property>
  <property fmtid="{D5CDD505-2E9C-101B-9397-08002B2CF9AE}" pid="14" name="PM_DisplayValueSecClassificationWithQualifier">
    <vt:lpwstr>OFFICIAL</vt:lpwstr>
  </property>
  <property fmtid="{D5CDD505-2E9C-101B-9397-08002B2CF9AE}" pid="15" name="PM_Originating_FileId">
    <vt:lpwstr>418CF4336A68498EA7485D8C082C298D</vt:lpwstr>
  </property>
  <property fmtid="{D5CDD505-2E9C-101B-9397-08002B2CF9AE}" pid="16" name="PM_ProtectiveMarkingValue_Footer">
    <vt:lpwstr>OFFICIAL</vt:lpwstr>
  </property>
  <property fmtid="{D5CDD505-2E9C-101B-9397-08002B2CF9AE}" pid="17" name="PM_ProtectiveMarkingImage_Header">
    <vt:lpwstr>C:\Program Files (x86)\Common Files\janusNET Shared\janusSEAL\Images\DocumentSlashBlue.png</vt:lpwstr>
  </property>
  <property fmtid="{D5CDD505-2E9C-101B-9397-08002B2CF9AE}" pid="18" name="PM_ProtectiveMarkingImage_Footer">
    <vt:lpwstr>C:\Program Files (x86)\Common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11AA60105CC3591C64E66CC59AB8A4DC3D573480E0BE38493739FB320E284C18</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216A52C44F3C5063014D73E0D8EAAF64</vt:lpwstr>
  </property>
  <property fmtid="{D5CDD505-2E9C-101B-9397-08002B2CF9AE}" pid="25" name="PM_Hash_Salt">
    <vt:lpwstr>C0E04B6B86E1F75C1CB64DA9908353CC</vt:lpwstr>
  </property>
  <property fmtid="{D5CDD505-2E9C-101B-9397-08002B2CF9AE}" pid="26" name="PM_Hash_SHA1">
    <vt:lpwstr>4D758B09447A9E1388F33DBA12472F805BB49FAE</vt:lpwstr>
  </property>
  <property fmtid="{D5CDD505-2E9C-101B-9397-08002B2CF9AE}" pid="27" name="PM_SecurityClassification_Prev">
    <vt:lpwstr>OFFICIAL</vt:lpwstr>
  </property>
  <property fmtid="{D5CDD505-2E9C-101B-9397-08002B2CF9AE}" pid="28" name="PM_Qualifier_Prev">
    <vt:lpwstr/>
  </property>
</Properties>
</file>