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2B08D" w14:textId="77777777" w:rsidR="00E93E11" w:rsidRPr="00491731" w:rsidRDefault="00E93E11" w:rsidP="00600F60">
      <w:pPr>
        <w:jc w:val="both"/>
        <w:rPr>
          <w:lang w:val="en-GB"/>
        </w:rPr>
      </w:pPr>
      <w:bookmarkStart w:id="0" w:name="_Toc143594428"/>
      <w:r w:rsidRPr="00491731">
        <w:rPr>
          <w:noProof/>
          <w:lang w:val="en-MY" w:eastAsia="ja-JP"/>
        </w:rPr>
        <w:drawing>
          <wp:inline distT="0" distB="0" distL="0" distR="0" wp14:anchorId="1500EDBE" wp14:editId="29D5C1D2">
            <wp:extent cx="5731510" cy="863600"/>
            <wp:effectExtent l="133350" t="114300" r="116840" b="146050"/>
            <wp:docPr id="58073368" name="Picture 58073368" descr="International Planned Parenthood Foundation (IPPF) logo with heading ‘Humanitarian’ and slogan ‘dignity, protection an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3368" name="Picture 58073368" descr="International Planned Parenthood Foundation (IPPF) logo with heading ‘Humanitarian’ and slogan ‘dignity, protection and car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31510" cy="86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A55005" w14:textId="77777777" w:rsidR="00E93E11" w:rsidRPr="00491731" w:rsidRDefault="00E93E11" w:rsidP="00AC26F8">
      <w:pPr>
        <w:jc w:val="center"/>
        <w:rPr>
          <w:lang w:val="en-GB"/>
        </w:rPr>
      </w:pPr>
    </w:p>
    <w:p w14:paraId="03A972D8" w14:textId="581D755A" w:rsidR="004B6DC6" w:rsidRPr="00E25192" w:rsidRDefault="004B6DC6" w:rsidP="00E25192">
      <w:pPr>
        <w:pStyle w:val="Title"/>
      </w:pPr>
      <w:r w:rsidRPr="00E25192">
        <w:t>SPRINT IV</w:t>
      </w:r>
      <w:r w:rsidR="005C4DEF" w:rsidRPr="00E25192">
        <w:t xml:space="preserve"> </w:t>
      </w:r>
      <w:r w:rsidRPr="00E25192">
        <w:t>Program 2022 – 2024</w:t>
      </w:r>
    </w:p>
    <w:p w14:paraId="27E9A074" w14:textId="77777777" w:rsidR="004B6DC6" w:rsidRPr="00E25192" w:rsidRDefault="004B6DC6" w:rsidP="00E25192">
      <w:pPr>
        <w:pStyle w:val="Title"/>
      </w:pPr>
    </w:p>
    <w:p w14:paraId="63E79B88" w14:textId="0DFEF329" w:rsidR="00E93E11" w:rsidRPr="00E25192" w:rsidRDefault="00E93E11" w:rsidP="00E25192">
      <w:pPr>
        <w:pStyle w:val="Title"/>
      </w:pPr>
      <w:r w:rsidRPr="00E25192">
        <w:t xml:space="preserve">Mid-Term Review </w:t>
      </w:r>
      <w:r w:rsidR="005C4DEF" w:rsidRPr="00E25192">
        <w:t>Report</w:t>
      </w:r>
    </w:p>
    <w:p w14:paraId="4B73B982" w14:textId="77777777" w:rsidR="00E93E11" w:rsidRPr="00491731" w:rsidRDefault="00E93E11" w:rsidP="00600F60">
      <w:pPr>
        <w:jc w:val="both"/>
        <w:rPr>
          <w:rFonts w:ascii="Times New Roman" w:hAnsi="Times New Roman" w:cs="Times New Roman"/>
          <w:b/>
          <w:bCs/>
          <w:color w:val="006FC0"/>
          <w:sz w:val="36"/>
          <w:szCs w:val="36"/>
          <w:lang w:val="en-GB"/>
        </w:rPr>
      </w:pPr>
    </w:p>
    <w:p w14:paraId="25E34451" w14:textId="77777777" w:rsidR="0004039C" w:rsidRPr="00491731" w:rsidRDefault="4DB27DB6" w:rsidP="0004039C">
      <w:pPr>
        <w:jc w:val="both"/>
        <w:rPr>
          <w:lang w:val="en-GB"/>
        </w:rPr>
      </w:pPr>
      <w:r>
        <w:rPr>
          <w:noProof/>
          <w:lang w:val="en-MY" w:eastAsia="ja-JP"/>
        </w:rPr>
        <w:drawing>
          <wp:inline distT="0" distB="0" distL="0" distR="0" wp14:anchorId="5D641130" wp14:editId="732F3BBC">
            <wp:extent cx="5731510" cy="4298315"/>
            <wp:effectExtent l="0" t="0" r="2540" b="6985"/>
            <wp:docPr id="833044098" name="Picture 833044098" descr="An image showing staff at the Family Planning Organisation of the Philippines speaking to the evaluator at a desk. There are posters behind them depicting their organisation’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4098" name="Picture 833044098" descr="An image showing staff at the Family Planning Organisation of the Philippines speaking to the evaluator at a desk. There are posters behind them depicting their organisation’s activiti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bookmarkStart w:id="1" w:name="_Toc143594427"/>
      <w:bookmarkStart w:id="2" w:name="_Toc148451948"/>
      <w:bookmarkStart w:id="3" w:name="_Toc148451991"/>
      <w:bookmarkStart w:id="4" w:name="_Toc148452341"/>
      <w:bookmarkStart w:id="5" w:name="_Toc148988651"/>
    </w:p>
    <w:p w14:paraId="17DEF87A" w14:textId="77777777" w:rsidR="006A6B26" w:rsidRDefault="006A6B26" w:rsidP="0004039C">
      <w:pPr>
        <w:jc w:val="both"/>
        <w:rPr>
          <w:rFonts w:asciiTheme="majorHAnsi" w:hAnsiTheme="majorHAnsi" w:cstheme="majorHAnsi"/>
          <w:color w:val="4472C4" w:themeColor="accent1"/>
          <w:sz w:val="32"/>
          <w:szCs w:val="32"/>
          <w:lang w:val="en-GB"/>
        </w:rPr>
      </w:pPr>
    </w:p>
    <w:p w14:paraId="794A9C17" w14:textId="53DE7297" w:rsidR="00E93E11" w:rsidRDefault="00E93E11" w:rsidP="0004039C">
      <w:pPr>
        <w:jc w:val="both"/>
        <w:rPr>
          <w:rFonts w:asciiTheme="majorHAnsi" w:hAnsiTheme="majorHAnsi" w:cstheme="majorHAnsi"/>
          <w:color w:val="4472C4" w:themeColor="accent1"/>
          <w:sz w:val="32"/>
          <w:szCs w:val="32"/>
          <w:lang w:val="en-GB"/>
        </w:rPr>
      </w:pPr>
      <w:r w:rsidRPr="00491731">
        <w:rPr>
          <w:rFonts w:asciiTheme="majorHAnsi" w:hAnsiTheme="majorHAnsi" w:cstheme="majorHAnsi"/>
          <w:color w:val="4472C4" w:themeColor="accent1"/>
          <w:sz w:val="32"/>
          <w:szCs w:val="32"/>
          <w:lang w:val="en-GB"/>
        </w:rPr>
        <w:t>Evaluator: Daniel Noriega</w:t>
      </w:r>
      <w:bookmarkEnd w:id="1"/>
      <w:bookmarkEnd w:id="2"/>
      <w:bookmarkEnd w:id="3"/>
      <w:bookmarkEnd w:id="4"/>
      <w:bookmarkEnd w:id="5"/>
    </w:p>
    <w:p w14:paraId="58BCC2FF" w14:textId="22BC01DC" w:rsidR="00D95775" w:rsidRDefault="00787A7E" w:rsidP="0004039C">
      <w:pPr>
        <w:jc w:val="both"/>
        <w:rPr>
          <w:rFonts w:asciiTheme="majorHAnsi" w:hAnsiTheme="majorHAnsi" w:cstheme="majorHAnsi"/>
          <w:color w:val="4472C4" w:themeColor="accent1"/>
          <w:sz w:val="32"/>
          <w:szCs w:val="32"/>
          <w:lang w:val="en-GB"/>
        </w:rPr>
      </w:pPr>
      <w:r>
        <w:rPr>
          <w:rFonts w:asciiTheme="majorHAnsi" w:hAnsiTheme="majorHAnsi" w:cstheme="majorHAnsi"/>
          <w:color w:val="4472C4" w:themeColor="accent1"/>
          <w:sz w:val="32"/>
          <w:szCs w:val="32"/>
          <w:lang w:val="en-GB"/>
        </w:rPr>
        <w:t>30 November 2023</w:t>
      </w:r>
    </w:p>
    <w:p w14:paraId="742927EE" w14:textId="77777777" w:rsidR="001E73B1" w:rsidRDefault="001E73B1" w:rsidP="0004039C">
      <w:pPr>
        <w:jc w:val="both"/>
        <w:rPr>
          <w:rFonts w:asciiTheme="majorHAnsi" w:hAnsiTheme="majorHAnsi" w:cstheme="majorHAnsi"/>
          <w:color w:val="4472C4" w:themeColor="accent1"/>
          <w:sz w:val="32"/>
          <w:szCs w:val="32"/>
          <w:lang w:val="en-GB"/>
        </w:rPr>
      </w:pPr>
    </w:p>
    <w:p w14:paraId="484A40C0" w14:textId="77777777" w:rsidR="00D95775" w:rsidRDefault="00D95775" w:rsidP="00D95775">
      <w:pPr>
        <w:pStyle w:val="Heading1"/>
        <w:jc w:val="both"/>
        <w:rPr>
          <w:b w:val="0"/>
          <w:bCs/>
          <w:lang w:val="en-GB"/>
        </w:rPr>
      </w:pPr>
      <w:bookmarkStart w:id="6" w:name="_Toc155689432"/>
      <w:r w:rsidRPr="000D738B">
        <w:rPr>
          <w:bCs/>
          <w:lang w:val="en-GB"/>
        </w:rPr>
        <w:lastRenderedPageBreak/>
        <w:t>Acknowledgements</w:t>
      </w:r>
      <w:bookmarkEnd w:id="6"/>
    </w:p>
    <w:p w14:paraId="63A2DCD1" w14:textId="490382B3" w:rsidR="00D95775" w:rsidRDefault="00D95775" w:rsidP="00D95775">
      <w:pPr>
        <w:jc w:val="both"/>
        <w:rPr>
          <w:lang w:val="en-GB"/>
        </w:rPr>
      </w:pPr>
      <w:r w:rsidRPr="413C66C3">
        <w:rPr>
          <w:lang w:val="en-GB"/>
        </w:rPr>
        <w:t xml:space="preserve">The evaluator would like to thank all who contributed to the successful completion of this mid-term review (MTR). This would not have been possible without the invaluable contributions of several individuals and organisations. The MTR was designed and conducted under the leadership of Ms. Yukari Horii, SPRINT Manager, and supported by </w:t>
      </w:r>
      <w:r w:rsidR="0061648D">
        <w:rPr>
          <w:lang w:val="en-GB"/>
        </w:rPr>
        <w:t>Dr</w:t>
      </w:r>
      <w:r w:rsidRPr="413C66C3">
        <w:rPr>
          <w:lang w:val="en-GB"/>
        </w:rPr>
        <w:t xml:space="preserve">. Robyn Drysdale, Deputy Director, Humanitarian and Batya Atlas, Acting Chief, Australia and NZ Office. </w:t>
      </w:r>
    </w:p>
    <w:p w14:paraId="79FE1A4F" w14:textId="4553A39F" w:rsidR="00D95775" w:rsidRPr="000D738B" w:rsidRDefault="00D95775" w:rsidP="00D95775">
      <w:pPr>
        <w:jc w:val="both"/>
        <w:rPr>
          <w:lang w:val="en-GB"/>
        </w:rPr>
      </w:pPr>
      <w:r w:rsidRPr="413C66C3">
        <w:rPr>
          <w:lang w:val="en-GB"/>
        </w:rPr>
        <w:t>I would like to express my sincere gratitude to IPPF, FPAN, FPOP, and SIPPA for organising so many interviews and focus group</w:t>
      </w:r>
      <w:r w:rsidR="00C2032B">
        <w:rPr>
          <w:lang w:val="en-GB"/>
        </w:rPr>
        <w:t xml:space="preserve"> </w:t>
      </w:r>
      <w:r w:rsidR="00AB051D">
        <w:rPr>
          <w:lang w:val="en-GB"/>
        </w:rPr>
        <w:t>discussion</w:t>
      </w:r>
      <w:r w:rsidR="00AB051D" w:rsidRPr="413C66C3">
        <w:rPr>
          <w:lang w:val="en-GB"/>
        </w:rPr>
        <w:t>s</w:t>
      </w:r>
      <w:r w:rsidRPr="413C66C3">
        <w:rPr>
          <w:lang w:val="en-GB"/>
        </w:rPr>
        <w:t xml:space="preserve"> with the right people</w:t>
      </w:r>
      <w:r w:rsidR="008A2C10">
        <w:rPr>
          <w:lang w:val="en-GB"/>
        </w:rPr>
        <w:t xml:space="preserve"> and</w:t>
      </w:r>
      <w:r w:rsidRPr="413C66C3">
        <w:rPr>
          <w:lang w:val="en-GB"/>
        </w:rPr>
        <w:t xml:space="preserve"> arranging all the logistics. In particular, I would like to thank Dr. Om Maharjan, FPAN Medical Manager, </w:t>
      </w:r>
      <w:proofErr w:type="spellStart"/>
      <w:r w:rsidRPr="413C66C3">
        <w:rPr>
          <w:lang w:val="en-GB"/>
        </w:rPr>
        <w:t>Riziel</w:t>
      </w:r>
      <w:proofErr w:type="spellEnd"/>
      <w:r w:rsidRPr="413C66C3">
        <w:rPr>
          <w:lang w:val="en-GB"/>
        </w:rPr>
        <w:t xml:space="preserve"> Castro, FPOP Humanitarian Program Officer and Blair </w:t>
      </w:r>
      <w:proofErr w:type="spellStart"/>
      <w:r w:rsidRPr="413C66C3">
        <w:rPr>
          <w:lang w:val="en-GB"/>
        </w:rPr>
        <w:t>Dacoco</w:t>
      </w:r>
      <w:proofErr w:type="spellEnd"/>
      <w:r w:rsidRPr="413C66C3">
        <w:rPr>
          <w:lang w:val="en-GB"/>
        </w:rPr>
        <w:t xml:space="preserve">, Office of Executive Director, and Jessica Lapo, SIPPA Humanitarian Coordinator, and from IPPF, Yukari Horii, SPRINT Manager, Nadirah </w:t>
      </w:r>
      <w:proofErr w:type="spellStart"/>
      <w:r w:rsidRPr="413C66C3">
        <w:rPr>
          <w:lang w:val="en-GB"/>
        </w:rPr>
        <w:t>Babji</w:t>
      </w:r>
      <w:proofErr w:type="spellEnd"/>
      <w:r w:rsidRPr="413C66C3">
        <w:rPr>
          <w:lang w:val="en-GB"/>
        </w:rPr>
        <w:t xml:space="preserve">, Senior Humanitarian Program Officer and Akanisi (Aggie) </w:t>
      </w:r>
      <w:proofErr w:type="spellStart"/>
      <w:r w:rsidRPr="413C66C3">
        <w:rPr>
          <w:lang w:val="en-GB"/>
        </w:rPr>
        <w:t>Dawainavesi</w:t>
      </w:r>
      <w:proofErr w:type="spellEnd"/>
      <w:r w:rsidRPr="413C66C3">
        <w:rPr>
          <w:lang w:val="en-GB"/>
        </w:rPr>
        <w:t xml:space="preserve">, Architect of Cooperation Pacific (Humanitarian), for </w:t>
      </w:r>
      <w:r w:rsidR="00A168E3">
        <w:rPr>
          <w:lang w:val="en-GB"/>
        </w:rPr>
        <w:t>thei</w:t>
      </w:r>
      <w:r w:rsidRPr="413C66C3">
        <w:rPr>
          <w:lang w:val="en-GB"/>
        </w:rPr>
        <w:t xml:space="preserve">r company in Nepal, Philippines and Solomon Islands respectively, </w:t>
      </w:r>
      <w:r w:rsidR="00A168E3">
        <w:rPr>
          <w:lang w:val="en-GB"/>
        </w:rPr>
        <w:t xml:space="preserve">and </w:t>
      </w:r>
      <w:r w:rsidRPr="413C66C3">
        <w:rPr>
          <w:lang w:val="en-GB"/>
        </w:rPr>
        <w:t xml:space="preserve">for </w:t>
      </w:r>
      <w:r w:rsidR="00A168E3">
        <w:rPr>
          <w:lang w:val="en-GB"/>
        </w:rPr>
        <w:t>thei</w:t>
      </w:r>
      <w:r w:rsidRPr="413C66C3">
        <w:rPr>
          <w:lang w:val="en-GB"/>
        </w:rPr>
        <w:t xml:space="preserve">r expertise, support and dedication, and constant laughs, which greatly enriched the evaluation process and the field data collection exercise.  </w:t>
      </w:r>
    </w:p>
    <w:p w14:paraId="2444477B" w14:textId="684BD93E" w:rsidR="00D95775" w:rsidRPr="000D738B" w:rsidRDefault="00D95775" w:rsidP="00D95775">
      <w:pPr>
        <w:jc w:val="both"/>
        <w:rPr>
          <w:lang w:val="en-GB"/>
        </w:rPr>
      </w:pPr>
      <w:r w:rsidRPr="413C66C3">
        <w:rPr>
          <w:lang w:val="en-GB"/>
        </w:rPr>
        <w:t>I would also like to extend my thanks to DFAT, IPPF ESEAOR, DFAT Local Posts, UNFPA country offices and government partners for their support and collaboration throughout the evaluation.</w:t>
      </w:r>
    </w:p>
    <w:p w14:paraId="6A76FA0B" w14:textId="699DEB95" w:rsidR="00D95775" w:rsidRDefault="00D95775" w:rsidP="00D95775">
      <w:pPr>
        <w:jc w:val="both"/>
        <w:rPr>
          <w:lang w:val="en-GB"/>
        </w:rPr>
      </w:pPr>
      <w:r>
        <w:rPr>
          <w:lang w:val="en-GB"/>
        </w:rPr>
        <w:t>Finally, thanks to all the stakeholders and beneficiaries who willingly participated in the interviews and focus group</w:t>
      </w:r>
      <w:r w:rsidR="00B81D36">
        <w:rPr>
          <w:lang w:val="en-GB"/>
        </w:rPr>
        <w:t xml:space="preserve"> discussion</w:t>
      </w:r>
      <w:r>
        <w:rPr>
          <w:lang w:val="en-GB"/>
        </w:rPr>
        <w:t xml:space="preserve">s to provide their views and perspectives on the SPRINT IV program. </w:t>
      </w:r>
    </w:p>
    <w:p w14:paraId="71637952" w14:textId="77777777" w:rsidR="00D95775" w:rsidRDefault="00D95775" w:rsidP="00D95775">
      <w:pPr>
        <w:rPr>
          <w:color w:val="000000"/>
          <w:lang w:val="en-GB"/>
        </w:rPr>
      </w:pPr>
    </w:p>
    <w:p w14:paraId="757CE4BF" w14:textId="2DAF709A" w:rsidR="001E73B1" w:rsidRDefault="00D95775" w:rsidP="00F67916">
      <w:pPr>
        <w:rPr>
          <w:lang w:val="en-GB"/>
        </w:rPr>
      </w:pPr>
      <w:r>
        <w:rPr>
          <w:lang w:val="en-GB"/>
        </w:rPr>
        <w:t>Daniel Noriega</w:t>
      </w:r>
      <w:bookmarkStart w:id="7" w:name="_Toc148989360"/>
      <w:bookmarkStart w:id="8" w:name="_Toc148955898"/>
      <w:bookmarkStart w:id="9" w:name="_Toc148989359"/>
    </w:p>
    <w:p w14:paraId="7641C22C" w14:textId="77777777" w:rsidR="00C37DBB" w:rsidRDefault="00C37DBB" w:rsidP="00F67916">
      <w:pPr>
        <w:rPr>
          <w:lang w:val="en-GB"/>
        </w:rPr>
      </w:pPr>
      <w:r>
        <w:rPr>
          <w:lang w:val="en-GB"/>
        </w:rPr>
        <w:br w:type="page"/>
      </w:r>
    </w:p>
    <w:p w14:paraId="4328AF3B" w14:textId="77211617" w:rsidR="004B6DC6" w:rsidRPr="00CB093D" w:rsidRDefault="004B6DC6" w:rsidP="00CB093D">
      <w:pPr>
        <w:pStyle w:val="Heading1"/>
      </w:pPr>
      <w:bookmarkStart w:id="10" w:name="_Toc155689433"/>
      <w:r w:rsidRPr="00CB093D">
        <w:lastRenderedPageBreak/>
        <w:t>Executive Summary</w:t>
      </w:r>
      <w:bookmarkEnd w:id="7"/>
      <w:bookmarkEnd w:id="10"/>
    </w:p>
    <w:p w14:paraId="2DEF194F" w14:textId="6E43EC54" w:rsidR="004B6DC6" w:rsidRPr="00491731" w:rsidRDefault="004B6DC6" w:rsidP="00911A46">
      <w:pPr>
        <w:jc w:val="both"/>
        <w:rPr>
          <w:lang w:val="en-GB"/>
        </w:rPr>
      </w:pPr>
      <w:r w:rsidRPr="00491731">
        <w:rPr>
          <w:lang w:val="en-GB"/>
        </w:rPr>
        <w:t>The Asia-Pacific is the most disaster-prone region in the world</w:t>
      </w:r>
      <w:r w:rsidRPr="00491731">
        <w:rPr>
          <w:rStyle w:val="FootnoteReference"/>
          <w:lang w:val="en-GB"/>
        </w:rPr>
        <w:footnoteReference w:id="2"/>
      </w:r>
      <w:r w:rsidRPr="00491731">
        <w:rPr>
          <w:lang w:val="en-GB"/>
        </w:rPr>
        <w:t xml:space="preserve">, vulnerable to cyclones, droughts, earthquakes, storm surges, tsunamis, typhoons, and volcanic eruptions. The International Planned Parenthood Federation (IPPF) is a global leader in advocating for and delivering </w:t>
      </w:r>
      <w:r w:rsidR="3E9584AC" w:rsidRPr="00491731">
        <w:rPr>
          <w:lang w:val="en-GB"/>
        </w:rPr>
        <w:t>sexual and reproductive health (</w:t>
      </w:r>
      <w:r w:rsidRPr="00491731">
        <w:rPr>
          <w:lang w:val="en-GB"/>
        </w:rPr>
        <w:t>SRH</w:t>
      </w:r>
      <w:r w:rsidR="20212B1E" w:rsidRPr="00491731">
        <w:rPr>
          <w:lang w:val="en-GB"/>
        </w:rPr>
        <w:t>)</w:t>
      </w:r>
      <w:r w:rsidRPr="00491731">
        <w:rPr>
          <w:lang w:val="en-GB"/>
        </w:rPr>
        <w:t xml:space="preserve"> services in emergencies. It integrates humanitarian action as a global priority across the organisation and </w:t>
      </w:r>
      <w:r w:rsidR="00290AFF">
        <w:rPr>
          <w:lang w:val="en-GB"/>
        </w:rPr>
        <w:t xml:space="preserve">through </w:t>
      </w:r>
      <w:r w:rsidRPr="00491731">
        <w:rPr>
          <w:lang w:val="en-GB"/>
        </w:rPr>
        <w:t xml:space="preserve">its local, country-based Member Associations (MAs). IPPF’s approach to humanitarian assistance focuses on the delivery of the Minimum Initial Service Package for Reproductive Health in Crises (MISP), an international standard which </w:t>
      </w:r>
      <w:r w:rsidR="00290AFF">
        <w:rPr>
          <w:lang w:val="en-GB"/>
        </w:rPr>
        <w:t>facilitates</w:t>
      </w:r>
      <w:r w:rsidR="00290AFF" w:rsidRPr="00491731">
        <w:rPr>
          <w:lang w:val="en-GB"/>
        </w:rPr>
        <w:t xml:space="preserve"> </w:t>
      </w:r>
      <w:r w:rsidRPr="00491731">
        <w:rPr>
          <w:lang w:val="en-GB"/>
        </w:rPr>
        <w:t xml:space="preserve">lifesaving SRH services to affected communities from the onset of crises. </w:t>
      </w:r>
    </w:p>
    <w:p w14:paraId="3CF0B5FA" w14:textId="32F5DBD1" w:rsidR="004B6DC6" w:rsidRPr="00491731" w:rsidRDefault="004B6DC6" w:rsidP="00C73757">
      <w:pPr>
        <w:ind w:hanging="2"/>
        <w:jc w:val="both"/>
        <w:rPr>
          <w:rFonts w:ascii="Calibri" w:hAnsi="Calibri" w:cs="Calibri"/>
          <w:lang w:val="en-GB"/>
        </w:rPr>
      </w:pPr>
      <w:r w:rsidRPr="00491731">
        <w:rPr>
          <w:lang w:val="en-GB"/>
        </w:rPr>
        <w:t xml:space="preserve">Since 2007, Australia has invested in IPPF’s humanitarian activities through the Sexual and Reproductive Health Program in Crisis and Post-Crisis Settings (SPRINT) Initiative which assists crisis-affected communities in the Indo-Pacific region to access essential SRH services. </w:t>
      </w:r>
      <w:r w:rsidR="00C73757" w:rsidRPr="00491731">
        <w:rPr>
          <w:color w:val="000000"/>
          <w:lang w:val="en-GB"/>
        </w:rPr>
        <w:t xml:space="preserve">Through </w:t>
      </w:r>
      <w:r w:rsidRPr="00491731">
        <w:rPr>
          <w:color w:val="000000"/>
          <w:lang w:val="en-GB"/>
        </w:rPr>
        <w:t>SPRINT IV</w:t>
      </w:r>
      <w:r w:rsidR="00C73757" w:rsidRPr="00491731">
        <w:rPr>
          <w:color w:val="000000"/>
          <w:lang w:val="en-GB"/>
        </w:rPr>
        <w:t xml:space="preserve"> </w:t>
      </w:r>
      <w:r w:rsidRPr="00491731">
        <w:rPr>
          <w:color w:val="000000"/>
          <w:lang w:val="en-GB"/>
        </w:rPr>
        <w:t xml:space="preserve">2022 - 2024, IPPF supports </w:t>
      </w:r>
      <w:r w:rsidR="00914635">
        <w:rPr>
          <w:color w:val="000000"/>
          <w:lang w:val="en-GB"/>
        </w:rPr>
        <w:t>MAs</w:t>
      </w:r>
      <w:r w:rsidRPr="00491731">
        <w:rPr>
          <w:color w:val="000000"/>
          <w:lang w:val="en-GB"/>
        </w:rPr>
        <w:t xml:space="preserve"> in eight priority countries in Asia</w:t>
      </w:r>
      <w:r w:rsidRPr="00491731">
        <w:rPr>
          <w:rStyle w:val="FootnoteReference"/>
          <w:color w:val="000000"/>
          <w:lang w:val="en-GB"/>
        </w:rPr>
        <w:footnoteReference w:id="3"/>
      </w:r>
      <w:r w:rsidRPr="00491731">
        <w:rPr>
          <w:color w:val="000000"/>
          <w:lang w:val="en-GB"/>
        </w:rPr>
        <w:t xml:space="preserve"> and six in the Pacific</w:t>
      </w:r>
      <w:r w:rsidRPr="00491731">
        <w:rPr>
          <w:rStyle w:val="FootnoteReference"/>
          <w:color w:val="000000"/>
          <w:lang w:val="en-GB"/>
        </w:rPr>
        <w:footnoteReference w:id="4"/>
      </w:r>
      <w:r w:rsidRPr="00491731">
        <w:rPr>
          <w:color w:val="000000"/>
          <w:lang w:val="en-GB"/>
        </w:rPr>
        <w:t xml:space="preserve">, and to date has provided </w:t>
      </w:r>
      <w:r w:rsidRPr="00491731">
        <w:rPr>
          <w:lang w:val="en-GB"/>
        </w:rPr>
        <w:t>essential lifesaving SRH services following disasters in the Philippines, Solomon Islands, Pakistan, and Indonesia. The outcomes of the current program are</w:t>
      </w:r>
      <w:r w:rsidR="00C73757" w:rsidRPr="00491731">
        <w:rPr>
          <w:lang w:val="en-GB"/>
        </w:rPr>
        <w:t xml:space="preserve"> in four areas</w:t>
      </w:r>
      <w:r w:rsidR="00133E47" w:rsidRPr="00491731">
        <w:rPr>
          <w:lang w:val="en-GB"/>
        </w:rPr>
        <w:t xml:space="preserve"> or pillars</w:t>
      </w:r>
      <w:r w:rsidRPr="00491731">
        <w:rPr>
          <w:lang w:val="en-GB"/>
        </w:rPr>
        <w:t>:</w:t>
      </w:r>
      <w:r w:rsidR="00C73757" w:rsidRPr="00491731">
        <w:rPr>
          <w:lang w:val="en-GB"/>
        </w:rPr>
        <w:t xml:space="preserve"> </w:t>
      </w:r>
      <w:r w:rsidRPr="00491731">
        <w:rPr>
          <w:rFonts w:ascii="Calibri" w:hAnsi="Calibri" w:cs="Calibri"/>
          <w:lang w:val="en-GB"/>
        </w:rPr>
        <w:t>Advocacy and Policy</w:t>
      </w:r>
      <w:r w:rsidR="00C73757" w:rsidRPr="00491731">
        <w:rPr>
          <w:rFonts w:ascii="Calibri" w:hAnsi="Calibri" w:cs="Calibri"/>
          <w:lang w:val="en-GB"/>
        </w:rPr>
        <w:t xml:space="preserve">, </w:t>
      </w:r>
      <w:r w:rsidRPr="00491731">
        <w:rPr>
          <w:rFonts w:ascii="Calibri" w:hAnsi="Calibri" w:cs="Calibri"/>
          <w:lang w:val="en-GB"/>
        </w:rPr>
        <w:t>Preparedness</w:t>
      </w:r>
      <w:r w:rsidR="00C73757" w:rsidRPr="00491731">
        <w:rPr>
          <w:rFonts w:ascii="Calibri" w:hAnsi="Calibri" w:cs="Calibri"/>
          <w:lang w:val="en-GB"/>
        </w:rPr>
        <w:t xml:space="preserve">, </w:t>
      </w:r>
      <w:r w:rsidRPr="00491731">
        <w:rPr>
          <w:rFonts w:ascii="Calibri" w:hAnsi="Calibri" w:cs="Calibri"/>
          <w:lang w:val="en-GB"/>
        </w:rPr>
        <w:t>Emergency Response</w:t>
      </w:r>
      <w:r w:rsidR="00C73757" w:rsidRPr="00491731">
        <w:rPr>
          <w:rFonts w:ascii="Calibri" w:hAnsi="Calibri" w:cs="Calibri"/>
          <w:lang w:val="en-GB"/>
        </w:rPr>
        <w:t xml:space="preserve"> and </w:t>
      </w:r>
      <w:r w:rsidRPr="00491731">
        <w:rPr>
          <w:rFonts w:ascii="Calibri" w:hAnsi="Calibri" w:cs="Calibri"/>
          <w:lang w:val="en-GB"/>
        </w:rPr>
        <w:t>Recovery</w:t>
      </w:r>
      <w:r w:rsidR="00133E47" w:rsidRPr="00491731">
        <w:rPr>
          <w:rFonts w:ascii="Calibri" w:hAnsi="Calibri" w:cs="Calibri"/>
          <w:lang w:val="en-GB"/>
        </w:rPr>
        <w:t>.</w:t>
      </w:r>
    </w:p>
    <w:p w14:paraId="2E701AC2" w14:textId="29F857BD" w:rsidR="004B6DC6" w:rsidRPr="00491731" w:rsidRDefault="004B6DC6" w:rsidP="00133E47">
      <w:pPr>
        <w:spacing w:after="0"/>
        <w:jc w:val="both"/>
        <w:rPr>
          <w:lang w:val="en-GB"/>
        </w:rPr>
      </w:pPr>
      <w:r w:rsidRPr="00491731">
        <w:rPr>
          <w:lang w:val="en-GB"/>
        </w:rPr>
        <w:t>The purpose of th</w:t>
      </w:r>
      <w:r w:rsidR="00133E47" w:rsidRPr="00491731">
        <w:rPr>
          <w:lang w:val="en-GB"/>
        </w:rPr>
        <w:t>is</w:t>
      </w:r>
      <w:r w:rsidRPr="00491731">
        <w:rPr>
          <w:lang w:val="en-GB"/>
        </w:rPr>
        <w:t xml:space="preserve"> </w:t>
      </w:r>
      <w:r w:rsidR="00133E47" w:rsidRPr="00491731">
        <w:rPr>
          <w:lang w:val="en-GB"/>
        </w:rPr>
        <w:t>M</w:t>
      </w:r>
      <w:r w:rsidRPr="00491731">
        <w:rPr>
          <w:lang w:val="en-GB"/>
        </w:rPr>
        <w:t>id-</w:t>
      </w:r>
      <w:r w:rsidR="00133E47" w:rsidRPr="00491731">
        <w:rPr>
          <w:lang w:val="en-GB"/>
        </w:rPr>
        <w:t>T</w:t>
      </w:r>
      <w:r w:rsidRPr="00491731">
        <w:rPr>
          <w:lang w:val="en-GB"/>
        </w:rPr>
        <w:t xml:space="preserve">erm </w:t>
      </w:r>
      <w:r w:rsidR="00133E47" w:rsidRPr="00491731">
        <w:rPr>
          <w:lang w:val="en-GB"/>
        </w:rPr>
        <w:t>R</w:t>
      </w:r>
      <w:r w:rsidRPr="00491731">
        <w:rPr>
          <w:lang w:val="en-GB"/>
        </w:rPr>
        <w:t xml:space="preserve">eview </w:t>
      </w:r>
      <w:r w:rsidR="00133E47" w:rsidRPr="00491731">
        <w:rPr>
          <w:lang w:val="en-GB"/>
        </w:rPr>
        <w:t xml:space="preserve">of the SPRINT IV program is </w:t>
      </w:r>
      <w:r w:rsidRPr="00491731">
        <w:rPr>
          <w:lang w:val="en-GB"/>
        </w:rPr>
        <w:t>to:</w:t>
      </w:r>
    </w:p>
    <w:p w14:paraId="1DBF5660" w14:textId="74441F26" w:rsidR="004B6DC6" w:rsidRPr="00992010" w:rsidRDefault="004B6DC6" w:rsidP="00854246">
      <w:pPr>
        <w:pStyle w:val="ListParagraph"/>
        <w:numPr>
          <w:ilvl w:val="0"/>
          <w:numId w:val="26"/>
        </w:numPr>
        <w:jc w:val="both"/>
        <w:rPr>
          <w:rFonts w:eastAsia="Arial Narrow"/>
          <w:lang w:val="en-GB"/>
        </w:rPr>
      </w:pPr>
      <w:r w:rsidRPr="00992010">
        <w:rPr>
          <w:rFonts w:eastAsia="Arial Narrow"/>
          <w:lang w:val="en-GB"/>
        </w:rPr>
        <w:t xml:space="preserve">Provide an independent assessment of the progress towards the SPRINT IV goals/outcomes, </w:t>
      </w:r>
      <w:r w:rsidRPr="0026004F">
        <w:rPr>
          <w:rFonts w:eastAsia="Arial Narrow"/>
          <w:lang w:val="en-GB"/>
        </w:rPr>
        <w:t>particularly around the newly introduced Outcome 4 – Recovery</w:t>
      </w:r>
      <w:r w:rsidRPr="00992010">
        <w:rPr>
          <w:rFonts w:eastAsia="Arial Narrow"/>
          <w:lang w:val="en-GB"/>
        </w:rPr>
        <w:t>.</w:t>
      </w:r>
    </w:p>
    <w:p w14:paraId="506168CE" w14:textId="141441D3" w:rsidR="004B6DC6" w:rsidRPr="00992010" w:rsidRDefault="004B6DC6" w:rsidP="00854246">
      <w:pPr>
        <w:pStyle w:val="ListParagraph"/>
        <w:numPr>
          <w:ilvl w:val="0"/>
          <w:numId w:val="26"/>
        </w:numPr>
        <w:jc w:val="both"/>
        <w:rPr>
          <w:rFonts w:eastAsia="Arial Narrow"/>
          <w:lang w:val="en-GB"/>
        </w:rPr>
      </w:pPr>
      <w:r w:rsidRPr="00992010">
        <w:rPr>
          <w:rFonts w:eastAsia="Arial Narrow"/>
          <w:lang w:val="en-GB"/>
        </w:rPr>
        <w:t xml:space="preserve">Assess the effectiveness of SPRINT IV at all levels of implementation </w:t>
      </w:r>
      <w:proofErr w:type="gramStart"/>
      <w:r w:rsidRPr="00992010">
        <w:rPr>
          <w:rFonts w:eastAsia="Arial Narrow"/>
          <w:lang w:val="en-GB"/>
        </w:rPr>
        <w:t>from Member Associations</w:t>
      </w:r>
      <w:r w:rsidR="0076171B">
        <w:rPr>
          <w:rFonts w:eastAsia="Arial Narrow"/>
          <w:lang w:val="en-GB"/>
        </w:rPr>
        <w:t xml:space="preserve"> and </w:t>
      </w:r>
      <w:r w:rsidRPr="00992010">
        <w:rPr>
          <w:rFonts w:eastAsia="Arial Narrow"/>
          <w:lang w:val="en-GB"/>
        </w:rPr>
        <w:t>key national partners,</w:t>
      </w:r>
      <w:proofErr w:type="gramEnd"/>
      <w:r w:rsidRPr="00992010">
        <w:rPr>
          <w:rFonts w:eastAsia="Arial Narrow"/>
          <w:lang w:val="en-GB"/>
        </w:rPr>
        <w:t xml:space="preserve"> </w:t>
      </w:r>
      <w:r w:rsidR="0076171B">
        <w:rPr>
          <w:rFonts w:eastAsia="Arial Narrow"/>
          <w:lang w:val="en-GB"/>
        </w:rPr>
        <w:t xml:space="preserve">to </w:t>
      </w:r>
      <w:r w:rsidRPr="00992010">
        <w:rPr>
          <w:rFonts w:eastAsia="Arial Narrow"/>
          <w:lang w:val="en-GB"/>
        </w:rPr>
        <w:t>beneficiaries</w:t>
      </w:r>
      <w:r w:rsidR="0076171B">
        <w:rPr>
          <w:rFonts w:eastAsia="Arial Narrow"/>
          <w:lang w:val="en-GB"/>
        </w:rPr>
        <w:t xml:space="preserve"> and other stakeholders</w:t>
      </w:r>
    </w:p>
    <w:p w14:paraId="43FE8F10" w14:textId="51927B8F" w:rsidR="004B6DC6" w:rsidRPr="00992010" w:rsidRDefault="004B6DC6" w:rsidP="00854246">
      <w:pPr>
        <w:pStyle w:val="ListParagraph"/>
        <w:numPr>
          <w:ilvl w:val="0"/>
          <w:numId w:val="26"/>
        </w:numPr>
        <w:jc w:val="both"/>
        <w:rPr>
          <w:lang w:val="en-GB"/>
        </w:rPr>
      </w:pPr>
      <w:r w:rsidRPr="0026004F">
        <w:rPr>
          <w:rFonts w:eastAsia="Arial Narrow"/>
          <w:lang w:val="en-GB"/>
        </w:rPr>
        <w:t xml:space="preserve">Recommend how implementation of SPRINT IV can be improved for the remainder of the program, including </w:t>
      </w:r>
      <w:r w:rsidR="0076171B">
        <w:rPr>
          <w:rFonts w:eastAsia="Arial Narrow"/>
          <w:lang w:val="en-GB"/>
        </w:rPr>
        <w:t xml:space="preserve">by </w:t>
      </w:r>
      <w:r w:rsidRPr="0026004F">
        <w:rPr>
          <w:rFonts w:eastAsia="Arial Narrow"/>
          <w:lang w:val="en-GB"/>
        </w:rPr>
        <w:t>addressing any identified issues</w:t>
      </w:r>
      <w:r w:rsidRPr="00992010">
        <w:rPr>
          <w:rFonts w:eastAsia="Arial Narrow"/>
          <w:lang w:val="en-GB"/>
        </w:rPr>
        <w:t>.</w:t>
      </w:r>
    </w:p>
    <w:p w14:paraId="17C325B1" w14:textId="4E44608D" w:rsidR="004B6DC6" w:rsidRPr="00491731" w:rsidRDefault="004B6DC6" w:rsidP="00854246">
      <w:pPr>
        <w:pStyle w:val="ListParagraph"/>
        <w:numPr>
          <w:ilvl w:val="0"/>
          <w:numId w:val="26"/>
        </w:numPr>
        <w:autoSpaceDE w:val="0"/>
        <w:autoSpaceDN w:val="0"/>
        <w:adjustRightInd w:val="0"/>
        <w:spacing w:line="240" w:lineRule="auto"/>
        <w:jc w:val="both"/>
        <w:rPr>
          <w:rFonts w:ascii="Calibri" w:hAnsi="Calibri" w:cs="Calibri"/>
          <w:color w:val="000000"/>
          <w:kern w:val="0"/>
          <w:lang w:val="en-GB"/>
        </w:rPr>
      </w:pPr>
      <w:r w:rsidRPr="00491731">
        <w:rPr>
          <w:rFonts w:ascii="Calibri" w:hAnsi="Calibri" w:cs="Calibri"/>
          <w:color w:val="000000"/>
          <w:kern w:val="0"/>
          <w:lang w:val="en-GB"/>
        </w:rPr>
        <w:t xml:space="preserve">Recommend whether a costed extension should be considered, and present suggestions for further streamlining of the SPRINT IV program model to </w:t>
      </w:r>
      <w:r w:rsidR="0076171B">
        <w:rPr>
          <w:rFonts w:ascii="Calibri" w:hAnsi="Calibri" w:cs="Calibri"/>
          <w:color w:val="000000"/>
          <w:kern w:val="0"/>
          <w:lang w:val="en-GB"/>
        </w:rPr>
        <w:t>strengthen</w:t>
      </w:r>
      <w:r w:rsidRPr="00491731">
        <w:rPr>
          <w:rFonts w:ascii="Calibri" w:hAnsi="Calibri" w:cs="Calibri"/>
          <w:color w:val="000000"/>
          <w:kern w:val="0"/>
          <w:lang w:val="en-GB"/>
        </w:rPr>
        <w:t xml:space="preserve"> impact and efficiency gains. </w:t>
      </w:r>
    </w:p>
    <w:p w14:paraId="3FFEFB71" w14:textId="0FC8E557" w:rsidR="004B6DC6" w:rsidRPr="00491731" w:rsidRDefault="004B6DC6" w:rsidP="004B6DC6">
      <w:pPr>
        <w:jc w:val="both"/>
        <w:rPr>
          <w:lang w:val="en-GB"/>
        </w:rPr>
      </w:pPr>
      <w:r w:rsidRPr="2187D092">
        <w:rPr>
          <w:lang w:val="en-GB"/>
        </w:rPr>
        <w:t>The MTR commenced on</w:t>
      </w:r>
      <w:r w:rsidR="6D689205" w:rsidRPr="2187D092">
        <w:rPr>
          <w:lang w:val="en-GB"/>
        </w:rPr>
        <w:t xml:space="preserve"> 26</w:t>
      </w:r>
      <w:r w:rsidRPr="2187D092">
        <w:rPr>
          <w:lang w:val="en-GB"/>
        </w:rPr>
        <w:t xml:space="preserve"> July </w:t>
      </w:r>
      <w:proofErr w:type="gramStart"/>
      <w:r w:rsidRPr="2187D092">
        <w:rPr>
          <w:lang w:val="en-GB"/>
        </w:rPr>
        <w:t>2023</w:t>
      </w:r>
      <w:proofErr w:type="gramEnd"/>
      <w:r w:rsidRPr="2187D092">
        <w:rPr>
          <w:lang w:val="en-GB"/>
        </w:rPr>
        <w:t xml:space="preserve"> and the data collection period took place between 20 August and 30 September. Three SPRINT IV countries were selected to get geographic representation of the program, covering South Asia, Southeast Asia, and the Pacific. These countries were, respectively: Nepal (C</w:t>
      </w:r>
      <w:r w:rsidR="7C64969D" w:rsidRPr="2187D092">
        <w:rPr>
          <w:lang w:val="en-GB"/>
        </w:rPr>
        <w:t>OVID</w:t>
      </w:r>
      <w:r w:rsidRPr="2187D092">
        <w:rPr>
          <w:lang w:val="en-GB"/>
        </w:rPr>
        <w:t>-19 Response), the Philippines (Typhoon Odette), and Solomon Islands (C</w:t>
      </w:r>
      <w:r w:rsidR="4D11C343" w:rsidRPr="2187D092">
        <w:rPr>
          <w:lang w:val="en-GB"/>
        </w:rPr>
        <w:t>OVID</w:t>
      </w:r>
      <w:r w:rsidRPr="2187D092">
        <w:rPr>
          <w:lang w:val="en-GB"/>
        </w:rPr>
        <w:t>-19 Response).</w:t>
      </w:r>
    </w:p>
    <w:p w14:paraId="237ABFC7" w14:textId="575E0FEC" w:rsidR="004B6DC6" w:rsidRPr="00491731" w:rsidRDefault="004B6DC6" w:rsidP="004B6DC6">
      <w:pPr>
        <w:jc w:val="both"/>
        <w:rPr>
          <w:lang w:val="en-GB"/>
        </w:rPr>
      </w:pPr>
      <w:r w:rsidRPr="2187D092">
        <w:rPr>
          <w:lang w:val="en-GB"/>
        </w:rPr>
        <w:t xml:space="preserve">The field data collection exercise was conducted by the evaluator, who was supported by a different IPPF Humanitarian Team member in each country between </w:t>
      </w:r>
      <w:r w:rsidR="048A8AC2" w:rsidRPr="2187D092">
        <w:rPr>
          <w:lang w:val="en-GB"/>
        </w:rPr>
        <w:t xml:space="preserve">20 </w:t>
      </w:r>
      <w:r w:rsidR="00653871" w:rsidRPr="2187D092">
        <w:rPr>
          <w:lang w:val="en-GB"/>
        </w:rPr>
        <w:t>August and</w:t>
      </w:r>
      <w:r w:rsidRPr="2187D092">
        <w:rPr>
          <w:lang w:val="en-GB"/>
        </w:rPr>
        <w:t xml:space="preserve"> </w:t>
      </w:r>
      <w:r w:rsidR="4C667512" w:rsidRPr="2187D092">
        <w:rPr>
          <w:lang w:val="en-GB"/>
        </w:rPr>
        <w:t xml:space="preserve">10 </w:t>
      </w:r>
      <w:r w:rsidRPr="2187D092">
        <w:rPr>
          <w:lang w:val="en-GB"/>
        </w:rPr>
        <w:t>September.</w:t>
      </w:r>
      <w:r w:rsidR="00664628" w:rsidRPr="2187D092">
        <w:rPr>
          <w:lang w:val="en-GB"/>
        </w:rPr>
        <w:t xml:space="preserve"> </w:t>
      </w:r>
      <w:r w:rsidRPr="2187D092">
        <w:rPr>
          <w:lang w:val="en-GB"/>
        </w:rPr>
        <w:t xml:space="preserve">The following approaches were used in the MTR: </w:t>
      </w:r>
    </w:p>
    <w:p w14:paraId="371C09E3" w14:textId="77777777" w:rsidR="004B6DC6" w:rsidRPr="00491731" w:rsidRDefault="004B6DC6" w:rsidP="00854246">
      <w:pPr>
        <w:pStyle w:val="ListParagraph"/>
        <w:numPr>
          <w:ilvl w:val="0"/>
          <w:numId w:val="27"/>
        </w:numPr>
        <w:rPr>
          <w:lang w:val="en-GB"/>
        </w:rPr>
      </w:pPr>
      <w:r w:rsidRPr="00491731">
        <w:rPr>
          <w:lang w:val="en-GB"/>
        </w:rPr>
        <w:t xml:space="preserve">A logic-based </w:t>
      </w:r>
      <w:proofErr w:type="gramStart"/>
      <w:r w:rsidRPr="00491731">
        <w:rPr>
          <w:lang w:val="en-GB"/>
        </w:rPr>
        <w:t>approach;</w:t>
      </w:r>
      <w:proofErr w:type="gramEnd"/>
      <w:r w:rsidRPr="00491731">
        <w:rPr>
          <w:lang w:val="en-GB"/>
        </w:rPr>
        <w:t xml:space="preserve"> </w:t>
      </w:r>
    </w:p>
    <w:p w14:paraId="49B42613" w14:textId="011088D9" w:rsidR="004B6DC6" w:rsidRPr="00491731" w:rsidRDefault="004B6DC6" w:rsidP="00854246">
      <w:pPr>
        <w:pStyle w:val="ListParagraph"/>
        <w:numPr>
          <w:ilvl w:val="0"/>
          <w:numId w:val="27"/>
        </w:numPr>
        <w:rPr>
          <w:lang w:val="en-GB"/>
        </w:rPr>
      </w:pPr>
      <w:r w:rsidRPr="00491731">
        <w:rPr>
          <w:lang w:val="en-GB"/>
        </w:rPr>
        <w:t>a participatory approach</w:t>
      </w:r>
      <w:r w:rsidR="005C4DEF">
        <w:rPr>
          <w:lang w:val="en-GB"/>
        </w:rPr>
        <w:t>;</w:t>
      </w:r>
      <w:r w:rsidRPr="00491731">
        <w:rPr>
          <w:lang w:val="en-GB"/>
        </w:rPr>
        <w:t xml:space="preserve"> and </w:t>
      </w:r>
    </w:p>
    <w:p w14:paraId="1F25943A" w14:textId="77777777" w:rsidR="004B6DC6" w:rsidRPr="00491731" w:rsidRDefault="004B6DC6" w:rsidP="00854246">
      <w:pPr>
        <w:pStyle w:val="ListParagraph"/>
        <w:numPr>
          <w:ilvl w:val="0"/>
          <w:numId w:val="27"/>
        </w:numPr>
        <w:jc w:val="both"/>
        <w:rPr>
          <w:lang w:val="en-GB"/>
        </w:rPr>
      </w:pPr>
      <w:r w:rsidRPr="00491731">
        <w:rPr>
          <w:lang w:val="en-GB"/>
        </w:rPr>
        <w:t xml:space="preserve">a mixed-methods approach. </w:t>
      </w:r>
    </w:p>
    <w:p w14:paraId="4960F42A" w14:textId="49DC0ED0" w:rsidR="00005962" w:rsidRPr="0094588D" w:rsidRDefault="004B6DC6" w:rsidP="00005962">
      <w:pPr>
        <w:jc w:val="both"/>
        <w:rPr>
          <w:rFonts w:ascii="Calibri" w:eastAsiaTheme="majorEastAsia" w:hAnsi="Calibri"/>
          <w:szCs w:val="56"/>
          <w:lang w:val="en-GB"/>
        </w:rPr>
      </w:pPr>
      <w:r w:rsidRPr="00491731">
        <w:rPr>
          <w:lang w:val="en-GB"/>
        </w:rPr>
        <w:t>Four methods for primary and secondary data collection were employed</w:t>
      </w:r>
      <w:r w:rsidRPr="00491731">
        <w:rPr>
          <w:bCs/>
          <w:lang w:val="en-GB"/>
        </w:rPr>
        <w:t>, which provided insights from all relevant target groups and allowed for triangulation of findings</w:t>
      </w:r>
      <w:bookmarkStart w:id="11" w:name="_Toc76985312"/>
      <w:bookmarkStart w:id="12" w:name="_Toc76985399"/>
      <w:bookmarkStart w:id="13" w:name="_Toc76985463"/>
      <w:bookmarkStart w:id="14" w:name="_Toc76985557"/>
      <w:bookmarkStart w:id="15" w:name="_Toc76985684"/>
      <w:r w:rsidR="00005962" w:rsidRPr="00491731">
        <w:rPr>
          <w:bCs/>
          <w:lang w:val="en-GB"/>
        </w:rPr>
        <w:t xml:space="preserve">. </w:t>
      </w:r>
      <w:r w:rsidR="00D94F81">
        <w:rPr>
          <w:bCs/>
          <w:lang w:val="en-GB"/>
        </w:rPr>
        <w:t>Methods</w:t>
      </w:r>
      <w:r w:rsidR="00D94F81" w:rsidRPr="00491731">
        <w:rPr>
          <w:bCs/>
          <w:lang w:val="en-GB"/>
        </w:rPr>
        <w:t xml:space="preserve"> </w:t>
      </w:r>
      <w:r w:rsidR="00005962" w:rsidRPr="00491731">
        <w:rPr>
          <w:bCs/>
          <w:lang w:val="en-GB"/>
        </w:rPr>
        <w:t xml:space="preserve">included a desk review and primary data collection through 33 Key Informant </w:t>
      </w:r>
      <w:r w:rsidR="00D73FD2">
        <w:rPr>
          <w:bCs/>
          <w:lang w:val="en-GB"/>
        </w:rPr>
        <w:t>i</w:t>
      </w:r>
      <w:r w:rsidR="00005962" w:rsidRPr="00491731">
        <w:rPr>
          <w:bCs/>
          <w:lang w:val="en-GB"/>
        </w:rPr>
        <w:t xml:space="preserve">nterviews, 22 </w:t>
      </w:r>
      <w:r w:rsidR="00D73FD2">
        <w:rPr>
          <w:bCs/>
          <w:lang w:val="en-GB"/>
        </w:rPr>
        <w:t>f</w:t>
      </w:r>
      <w:r w:rsidR="00005962" w:rsidRPr="00491731">
        <w:rPr>
          <w:bCs/>
          <w:lang w:val="en-GB"/>
        </w:rPr>
        <w:t xml:space="preserve">ocus </w:t>
      </w:r>
      <w:r w:rsidR="00D73FD2">
        <w:rPr>
          <w:bCs/>
          <w:lang w:val="en-GB"/>
        </w:rPr>
        <w:t>g</w:t>
      </w:r>
      <w:r w:rsidR="00005962" w:rsidRPr="00491731">
        <w:rPr>
          <w:bCs/>
          <w:lang w:val="en-GB"/>
        </w:rPr>
        <w:t xml:space="preserve">roup </w:t>
      </w:r>
      <w:r w:rsidR="00D73FD2">
        <w:rPr>
          <w:bCs/>
          <w:lang w:val="en-GB"/>
        </w:rPr>
        <w:t>d</w:t>
      </w:r>
      <w:r w:rsidR="00005962" w:rsidRPr="00491731">
        <w:rPr>
          <w:bCs/>
          <w:lang w:val="en-GB"/>
        </w:rPr>
        <w:t xml:space="preserve">iscussions and direct observation in </w:t>
      </w:r>
      <w:bookmarkEnd w:id="11"/>
      <w:bookmarkEnd w:id="12"/>
      <w:bookmarkEnd w:id="13"/>
      <w:bookmarkEnd w:id="14"/>
      <w:bookmarkEnd w:id="15"/>
      <w:r w:rsidRPr="00491731">
        <w:rPr>
          <w:rFonts w:ascii="Calibri" w:hAnsi="Calibri" w:cs="Calibri"/>
          <w:lang w:val="en-GB"/>
        </w:rPr>
        <w:t>Nepal, Philippines, and Solomon Islands.</w:t>
      </w:r>
      <w:r w:rsidR="00005962" w:rsidRPr="00491731">
        <w:rPr>
          <w:rFonts w:ascii="Calibri" w:hAnsi="Calibri" w:cs="Calibri"/>
          <w:lang w:val="en-GB"/>
        </w:rPr>
        <w:t xml:space="preserve"> </w:t>
      </w:r>
      <w:r w:rsidR="00005962" w:rsidRPr="0094588D">
        <w:rPr>
          <w:rFonts w:ascii="Calibri" w:eastAsiaTheme="majorEastAsia" w:hAnsi="Calibri"/>
          <w:szCs w:val="56"/>
          <w:lang w:val="en-GB"/>
        </w:rPr>
        <w:t>This evidence was collected into a structured evidence matrix</w:t>
      </w:r>
      <w:r w:rsidR="00330D59" w:rsidRPr="0094588D">
        <w:rPr>
          <w:rFonts w:ascii="Calibri" w:eastAsiaTheme="majorEastAsia" w:hAnsi="Calibri"/>
          <w:szCs w:val="56"/>
          <w:lang w:val="en-GB"/>
        </w:rPr>
        <w:t xml:space="preserve"> based on the three evaluation questions (EQ).</w:t>
      </w:r>
    </w:p>
    <w:p w14:paraId="62275A50" w14:textId="31870D66" w:rsidR="00DF55AC" w:rsidRPr="00491731" w:rsidRDefault="00B337AE" w:rsidP="4EB900E5">
      <w:pPr>
        <w:ind w:hanging="2"/>
        <w:jc w:val="both"/>
        <w:rPr>
          <w:lang w:val="en-GB"/>
        </w:rPr>
      </w:pPr>
      <w:r w:rsidRPr="0094588D">
        <w:rPr>
          <w:rFonts w:ascii="Calibri" w:hAnsi="Calibri" w:cs="Calibri"/>
          <w:lang w:val="en-GB"/>
        </w:rPr>
        <w:lastRenderedPageBreak/>
        <w:t xml:space="preserve">Evaluation question one </w:t>
      </w:r>
      <w:r w:rsidR="00330D59" w:rsidRPr="0094588D">
        <w:rPr>
          <w:rFonts w:ascii="Calibri" w:hAnsi="Calibri" w:cs="Calibri"/>
          <w:lang w:val="en-GB"/>
        </w:rPr>
        <w:t>was ‘</w:t>
      </w:r>
      <w:r w:rsidR="00330D59" w:rsidRPr="0094588D">
        <w:rPr>
          <w:rFonts w:ascii="Calibri" w:hAnsi="Calibri" w:cs="Calibri"/>
          <w:b/>
          <w:bCs/>
          <w:lang w:val="en-GB"/>
        </w:rPr>
        <w:t xml:space="preserve">How can </w:t>
      </w:r>
      <w:r w:rsidR="00330D59" w:rsidRPr="00491731">
        <w:rPr>
          <w:rFonts w:eastAsia="Times New Roman"/>
          <w:b/>
          <w:bCs/>
          <w:lang w:val="en-GB" w:eastAsia="en-GB"/>
        </w:rPr>
        <w:t xml:space="preserve">SPRINT IV increase the impact of pillars one, two and </w:t>
      </w:r>
      <w:proofErr w:type="gramStart"/>
      <w:r w:rsidR="00330D59" w:rsidRPr="00491731">
        <w:rPr>
          <w:rFonts w:eastAsia="Times New Roman"/>
          <w:b/>
          <w:bCs/>
          <w:lang w:val="en-GB" w:eastAsia="en-GB"/>
        </w:rPr>
        <w:t>three?</w:t>
      </w:r>
      <w:r w:rsidR="00653871" w:rsidRPr="00491731">
        <w:rPr>
          <w:rFonts w:eastAsia="Times New Roman"/>
          <w:lang w:val="en-GB" w:eastAsia="en-GB"/>
        </w:rPr>
        <w:t>.</w:t>
      </w:r>
      <w:proofErr w:type="gramEnd"/>
      <w:r w:rsidR="00653871" w:rsidRPr="00491731">
        <w:rPr>
          <w:rFonts w:eastAsia="Times New Roman"/>
          <w:lang w:val="en-GB" w:eastAsia="en-GB"/>
        </w:rPr>
        <w:t>’</w:t>
      </w:r>
      <w:r w:rsidR="00133E47" w:rsidRPr="00491731">
        <w:rPr>
          <w:rFonts w:eastAsia="Times New Roman"/>
          <w:lang w:val="en-GB" w:eastAsia="en-GB"/>
        </w:rPr>
        <w:t xml:space="preserve"> Under </w:t>
      </w:r>
      <w:r w:rsidR="00133E47" w:rsidRPr="00491731">
        <w:rPr>
          <w:rFonts w:eastAsia="Times New Roman"/>
          <w:b/>
          <w:bCs/>
          <w:lang w:val="en-GB" w:eastAsia="en-GB"/>
        </w:rPr>
        <w:t>Pillar 1. Advocacy and Policy</w:t>
      </w:r>
      <w:r w:rsidR="00133E47" w:rsidRPr="00491731">
        <w:rPr>
          <w:rFonts w:eastAsia="Times New Roman"/>
          <w:lang w:val="en-GB" w:eastAsia="en-GB"/>
        </w:rPr>
        <w:t>, t</w:t>
      </w:r>
      <w:r w:rsidRPr="00491731">
        <w:rPr>
          <w:rFonts w:eastAsia="Arial Narrow"/>
          <w:lang w:val="en-GB"/>
        </w:rPr>
        <w:t>he Family Planning Association of Sri Lanka’s (FPA) advocacy work</w:t>
      </w:r>
      <w:r w:rsidR="0229D354" w:rsidRPr="00491731">
        <w:rPr>
          <w:rFonts w:eastAsia="Arial Narrow"/>
          <w:lang w:val="en-GB"/>
        </w:rPr>
        <w:t xml:space="preserve"> led to the development of the </w:t>
      </w:r>
      <w:r w:rsidR="001E4F28">
        <w:rPr>
          <w:rFonts w:eastAsia="Arial Narrow"/>
          <w:lang w:val="en-GB"/>
        </w:rPr>
        <w:t>Standard Operating Procedure (</w:t>
      </w:r>
      <w:r w:rsidR="0229D354" w:rsidRPr="00491731">
        <w:rPr>
          <w:rFonts w:eastAsia="Arial Narrow"/>
          <w:lang w:val="en-GB"/>
        </w:rPr>
        <w:t>SOP</w:t>
      </w:r>
      <w:r w:rsidR="001E4F28">
        <w:rPr>
          <w:rFonts w:eastAsia="Arial Narrow"/>
          <w:lang w:val="en-GB"/>
        </w:rPr>
        <w:t>)</w:t>
      </w:r>
      <w:r w:rsidR="0229D354" w:rsidRPr="00491731">
        <w:rPr>
          <w:rFonts w:eastAsia="Arial Narrow"/>
          <w:lang w:val="en-GB"/>
        </w:rPr>
        <w:t xml:space="preserve"> to incorporate SRH in emergency</w:t>
      </w:r>
      <w:r w:rsidR="6CE6E5C7" w:rsidRPr="00491731">
        <w:rPr>
          <w:rFonts w:eastAsia="Arial Narrow"/>
          <w:lang w:val="en-GB"/>
        </w:rPr>
        <w:t xml:space="preserve"> (</w:t>
      </w:r>
      <w:proofErr w:type="spellStart"/>
      <w:r w:rsidR="6CE6E5C7" w:rsidRPr="00491731">
        <w:rPr>
          <w:rFonts w:eastAsia="Arial Narrow"/>
          <w:lang w:val="en-GB"/>
        </w:rPr>
        <w:t>SRHiE</w:t>
      </w:r>
      <w:proofErr w:type="spellEnd"/>
      <w:r w:rsidR="6CE6E5C7" w:rsidRPr="00491731">
        <w:rPr>
          <w:rFonts w:eastAsia="Arial Narrow"/>
          <w:lang w:val="en-GB"/>
        </w:rPr>
        <w:t>)</w:t>
      </w:r>
      <w:r w:rsidR="0229D354" w:rsidRPr="00491731">
        <w:rPr>
          <w:rFonts w:eastAsia="Arial Narrow"/>
          <w:lang w:val="en-GB"/>
        </w:rPr>
        <w:t xml:space="preserve"> to the Humanitarian Policy of the Disaster Management Plan of the Disaster Management Centre.</w:t>
      </w:r>
      <w:r w:rsidRPr="00491731">
        <w:rPr>
          <w:rFonts w:eastAsia="Arial Narrow"/>
          <w:lang w:val="en-GB"/>
        </w:rPr>
        <w:t xml:space="preserve"> </w:t>
      </w:r>
      <w:r w:rsidR="3A682221" w:rsidRPr="00491731">
        <w:rPr>
          <w:rFonts w:eastAsia="Arial Narrow"/>
          <w:lang w:val="en-GB"/>
        </w:rPr>
        <w:t>T</w:t>
      </w:r>
      <w:r w:rsidRPr="00491731">
        <w:rPr>
          <w:rFonts w:eastAsia="Arial Narrow"/>
          <w:lang w:val="en-GB"/>
        </w:rPr>
        <w:t xml:space="preserve">he </w:t>
      </w:r>
      <w:r w:rsidRPr="00491731">
        <w:rPr>
          <w:lang w:val="en-GB"/>
        </w:rPr>
        <w:t xml:space="preserve">Family Planning Organisation of the Philippines (FPOP) successfully advocated </w:t>
      </w:r>
      <w:r w:rsidR="00D94F81">
        <w:rPr>
          <w:lang w:val="en-GB"/>
        </w:rPr>
        <w:t>for the inclusion of</w:t>
      </w:r>
      <w:r w:rsidRPr="00491731">
        <w:rPr>
          <w:lang w:val="en-GB"/>
        </w:rPr>
        <w:t xml:space="preserve"> buffer SRH commodities for future responses in the ‘Disaster Risk Reduction Management’ plan.</w:t>
      </w:r>
      <w:r w:rsidR="00DF55AC" w:rsidRPr="00491731">
        <w:rPr>
          <w:lang w:val="en-GB"/>
        </w:rPr>
        <w:t xml:space="preserve"> </w:t>
      </w:r>
    </w:p>
    <w:p w14:paraId="27B45F4D" w14:textId="3C0763A8" w:rsidR="00B337AE" w:rsidRPr="00992010" w:rsidRDefault="0021519E" w:rsidP="00B337AE">
      <w:pPr>
        <w:ind w:hanging="2"/>
        <w:jc w:val="both"/>
        <w:rPr>
          <w:rFonts w:eastAsia="Arial Narrow" w:cstheme="minorHAnsi"/>
          <w:lang w:val="en-GB"/>
        </w:rPr>
      </w:pPr>
      <w:r w:rsidRPr="00491731">
        <w:rPr>
          <w:rFonts w:eastAsia="Arial Narrow" w:cstheme="minorHAnsi"/>
          <w:lang w:val="en-GB"/>
        </w:rPr>
        <w:t xml:space="preserve">However, developing or reviewing laws, national plans and programs is a long process and even when approved, these are not always implemented. </w:t>
      </w:r>
      <w:r w:rsidRPr="00992010">
        <w:rPr>
          <w:rFonts w:eastAsia="Arial Narrow" w:cstheme="minorHAnsi"/>
          <w:lang w:val="en-GB"/>
        </w:rPr>
        <w:t xml:space="preserve">Hence, </w:t>
      </w:r>
      <w:r w:rsidRPr="0026004F">
        <w:rPr>
          <w:rFonts w:eastAsia="Arial Narrow" w:cstheme="minorHAnsi"/>
          <w:lang w:val="en-GB"/>
        </w:rPr>
        <w:t>advocating for the effective implementation</w:t>
      </w:r>
      <w:r w:rsidRPr="00992010">
        <w:rPr>
          <w:rFonts w:eastAsia="Arial Narrow" w:cstheme="minorHAnsi"/>
          <w:lang w:val="en-GB"/>
        </w:rPr>
        <w:t xml:space="preserve"> of </w:t>
      </w:r>
      <w:proofErr w:type="spellStart"/>
      <w:r w:rsidRPr="00992010">
        <w:rPr>
          <w:rFonts w:eastAsia="Arial Narrow" w:cstheme="minorHAnsi"/>
          <w:lang w:val="en-GB"/>
        </w:rPr>
        <w:t>SRHiE</w:t>
      </w:r>
      <w:proofErr w:type="spellEnd"/>
      <w:r w:rsidRPr="00992010">
        <w:rPr>
          <w:rFonts w:eastAsia="Arial Narrow" w:cstheme="minorHAnsi"/>
          <w:lang w:val="en-GB"/>
        </w:rPr>
        <w:t xml:space="preserve"> </w:t>
      </w:r>
      <w:r w:rsidR="00DF55AC" w:rsidRPr="00992010">
        <w:rPr>
          <w:rFonts w:eastAsia="Arial Narrow" w:cstheme="minorHAnsi"/>
          <w:lang w:val="en-GB"/>
        </w:rPr>
        <w:t>policies</w:t>
      </w:r>
      <w:r w:rsidRPr="00992010">
        <w:rPr>
          <w:rFonts w:eastAsia="Arial Narrow" w:cstheme="minorHAnsi"/>
          <w:lang w:val="en-GB"/>
        </w:rPr>
        <w:t xml:space="preserve"> is just as important. </w:t>
      </w:r>
    </w:p>
    <w:p w14:paraId="72CDDE3E" w14:textId="092FCE58" w:rsidR="007A77A6" w:rsidRPr="00992010" w:rsidRDefault="0021519E" w:rsidP="00B337AE">
      <w:pPr>
        <w:ind w:hanging="2"/>
        <w:jc w:val="both"/>
        <w:rPr>
          <w:rFonts w:eastAsia="Times New Roman" w:cstheme="minorHAnsi"/>
          <w:lang w:val="en-GB" w:eastAsia="en-GB"/>
        </w:rPr>
      </w:pPr>
      <w:r w:rsidRPr="00992010">
        <w:rPr>
          <w:rFonts w:eastAsia="Times New Roman" w:cstheme="minorHAnsi"/>
          <w:lang w:val="en-GB" w:eastAsia="en-GB"/>
        </w:rPr>
        <w:t xml:space="preserve">Advocacy work is strengthened by working in </w:t>
      </w:r>
      <w:r w:rsidRPr="0026004F">
        <w:rPr>
          <w:rFonts w:eastAsia="Times New Roman" w:cstheme="minorHAnsi"/>
          <w:lang w:val="en-GB" w:eastAsia="en-GB"/>
        </w:rPr>
        <w:t>partnership with other stakeholders</w:t>
      </w:r>
      <w:r w:rsidR="007A77A6" w:rsidRPr="00992010">
        <w:rPr>
          <w:rFonts w:eastAsia="Times New Roman" w:cstheme="minorHAnsi"/>
          <w:lang w:val="en-GB" w:eastAsia="en-GB"/>
        </w:rPr>
        <w:t>,</w:t>
      </w:r>
      <w:r w:rsidRPr="00992010">
        <w:rPr>
          <w:rFonts w:eastAsia="Times New Roman" w:cstheme="minorHAnsi"/>
          <w:lang w:val="en-GB" w:eastAsia="en-GB"/>
        </w:rPr>
        <w:t xml:space="preserve"> and</w:t>
      </w:r>
      <w:r w:rsidR="007A77A6" w:rsidRPr="00992010">
        <w:rPr>
          <w:rFonts w:eastAsia="Times New Roman" w:cstheme="minorHAnsi"/>
          <w:lang w:val="en-GB" w:eastAsia="en-GB"/>
        </w:rPr>
        <w:t xml:space="preserve"> by</w:t>
      </w:r>
      <w:r w:rsidRPr="00992010">
        <w:rPr>
          <w:rFonts w:eastAsia="Times New Roman" w:cstheme="minorHAnsi"/>
          <w:lang w:val="en-GB" w:eastAsia="en-GB"/>
        </w:rPr>
        <w:t xml:space="preserve"> having a solid evidence base t</w:t>
      </w:r>
      <w:r w:rsidR="007A77A6" w:rsidRPr="00992010">
        <w:rPr>
          <w:rFonts w:eastAsia="Times New Roman" w:cstheme="minorHAnsi"/>
          <w:lang w:val="en-GB" w:eastAsia="en-GB"/>
        </w:rPr>
        <w:t xml:space="preserve">o inform decision-making. IPPF and the SPRINT MAs have developed strong partnerships for </w:t>
      </w:r>
      <w:r w:rsidR="00D94F81" w:rsidRPr="00992010">
        <w:rPr>
          <w:rFonts w:eastAsia="Times New Roman" w:cstheme="minorHAnsi"/>
          <w:lang w:val="en-GB" w:eastAsia="en-GB"/>
        </w:rPr>
        <w:t>advoca</w:t>
      </w:r>
      <w:r w:rsidR="00D94F81">
        <w:rPr>
          <w:rFonts w:eastAsia="Times New Roman" w:cstheme="minorHAnsi"/>
          <w:lang w:val="en-GB" w:eastAsia="en-GB"/>
        </w:rPr>
        <w:t xml:space="preserve">cy. However, </w:t>
      </w:r>
      <w:r w:rsidR="007A77A6" w:rsidRPr="0026004F">
        <w:rPr>
          <w:rFonts w:eastAsia="Times New Roman" w:cstheme="minorHAnsi"/>
          <w:lang w:val="en-GB" w:eastAsia="en-GB"/>
        </w:rPr>
        <w:t>significant gap</w:t>
      </w:r>
      <w:r w:rsidR="00306378">
        <w:rPr>
          <w:rFonts w:eastAsia="Times New Roman" w:cstheme="minorHAnsi"/>
          <w:lang w:val="en-GB" w:eastAsia="en-GB"/>
        </w:rPr>
        <w:t>s remain</w:t>
      </w:r>
      <w:r w:rsidR="007A77A6" w:rsidRPr="0026004F">
        <w:rPr>
          <w:rFonts w:eastAsia="Times New Roman" w:cstheme="minorHAnsi"/>
          <w:lang w:val="en-GB" w:eastAsia="en-GB"/>
        </w:rPr>
        <w:t xml:space="preserve"> at the national level </w:t>
      </w:r>
      <w:r w:rsidR="00306378">
        <w:rPr>
          <w:rFonts w:eastAsia="Times New Roman" w:cstheme="minorHAnsi"/>
          <w:lang w:val="en-GB" w:eastAsia="en-GB"/>
        </w:rPr>
        <w:t>of</w:t>
      </w:r>
      <w:r w:rsidR="007A77A6" w:rsidRPr="0026004F">
        <w:rPr>
          <w:rFonts w:eastAsia="Times New Roman" w:cstheme="minorHAnsi"/>
          <w:lang w:val="en-GB" w:eastAsia="en-GB"/>
        </w:rPr>
        <w:t xml:space="preserve"> evidence</w:t>
      </w:r>
      <w:r w:rsidR="007A77A6" w:rsidRPr="00992010">
        <w:rPr>
          <w:rFonts w:eastAsia="Times New Roman" w:cstheme="minorHAnsi"/>
          <w:lang w:val="en-GB" w:eastAsia="en-GB"/>
        </w:rPr>
        <w:t xml:space="preserve"> on the importance of delivering </w:t>
      </w:r>
      <w:proofErr w:type="spellStart"/>
      <w:r w:rsidR="007A77A6" w:rsidRPr="00992010">
        <w:rPr>
          <w:rFonts w:eastAsia="Times New Roman" w:cstheme="minorHAnsi"/>
          <w:lang w:val="en-GB" w:eastAsia="en-GB"/>
        </w:rPr>
        <w:t>SRHiE</w:t>
      </w:r>
      <w:proofErr w:type="spellEnd"/>
      <w:r w:rsidR="007A77A6" w:rsidRPr="00992010">
        <w:rPr>
          <w:rFonts w:eastAsia="Times New Roman" w:cstheme="minorHAnsi"/>
          <w:lang w:val="en-GB" w:eastAsia="en-GB"/>
        </w:rPr>
        <w:t xml:space="preserve"> in emergencies, and the impact of different types of crises </w:t>
      </w:r>
      <w:r w:rsidR="00306378">
        <w:rPr>
          <w:rFonts w:eastAsia="Times New Roman" w:cstheme="minorHAnsi"/>
          <w:lang w:val="en-GB" w:eastAsia="en-GB"/>
        </w:rPr>
        <w:t>o</w:t>
      </w:r>
      <w:r w:rsidR="007A77A6" w:rsidRPr="00992010">
        <w:rPr>
          <w:rFonts w:eastAsia="Times New Roman" w:cstheme="minorHAnsi"/>
          <w:lang w:val="en-GB" w:eastAsia="en-GB"/>
        </w:rPr>
        <w:t>n SRH</w:t>
      </w:r>
      <w:r w:rsidR="00306378">
        <w:rPr>
          <w:rFonts w:eastAsia="Times New Roman" w:cstheme="minorHAnsi"/>
          <w:lang w:val="en-GB" w:eastAsia="en-GB"/>
        </w:rPr>
        <w:t>R</w:t>
      </w:r>
      <w:r w:rsidR="007A77A6" w:rsidRPr="00992010">
        <w:rPr>
          <w:rFonts w:eastAsia="Times New Roman" w:cstheme="minorHAnsi"/>
          <w:lang w:val="en-GB" w:eastAsia="en-GB"/>
        </w:rPr>
        <w:t xml:space="preserve">. </w:t>
      </w:r>
    </w:p>
    <w:p w14:paraId="040F1642" w14:textId="09D2FAF3" w:rsidR="009B6E39" w:rsidRPr="00491731" w:rsidRDefault="003A63B5" w:rsidP="003A63B5">
      <w:pPr>
        <w:jc w:val="both"/>
        <w:rPr>
          <w:lang w:val="en-GB"/>
        </w:rPr>
      </w:pPr>
      <w:r w:rsidRPr="00992010">
        <w:rPr>
          <w:lang w:val="en-GB"/>
        </w:rPr>
        <w:t xml:space="preserve">The work done under </w:t>
      </w:r>
      <w:r w:rsidRPr="00992010">
        <w:rPr>
          <w:b/>
          <w:bCs/>
          <w:lang w:val="en-GB"/>
        </w:rPr>
        <w:t>Pillar 2. Preparedness</w:t>
      </w:r>
      <w:r w:rsidRPr="00992010">
        <w:rPr>
          <w:lang w:val="en-GB"/>
        </w:rPr>
        <w:t xml:space="preserve"> of SPRINT IV received wide praise from stakeholders regarding the preparedness level of MAs’ staff and volunteers. The capacity to deliver </w:t>
      </w:r>
      <w:r w:rsidR="0026004F">
        <w:rPr>
          <w:lang w:val="en-GB"/>
        </w:rPr>
        <w:t>lifesaving</w:t>
      </w:r>
      <w:r w:rsidRPr="00992010">
        <w:rPr>
          <w:lang w:val="en-GB"/>
        </w:rPr>
        <w:t xml:space="preserve"> SRH services in crises has been increased through training, establishing strategic partnerships and re-establishing the ‘Surge Roster’.</w:t>
      </w:r>
      <w:r w:rsidR="009B6E39" w:rsidRPr="00992010">
        <w:rPr>
          <w:lang w:val="en-GB"/>
        </w:rPr>
        <w:t xml:space="preserve"> The impact of capacity building activities can be further increased by </w:t>
      </w:r>
      <w:r w:rsidR="009B6E39" w:rsidRPr="0026004F">
        <w:rPr>
          <w:lang w:val="en-GB"/>
        </w:rPr>
        <w:t>targeting relevant stakeholders</w:t>
      </w:r>
      <w:r w:rsidR="009B6E39" w:rsidRPr="00992010">
        <w:rPr>
          <w:lang w:val="en-GB"/>
        </w:rPr>
        <w:t>.</w:t>
      </w:r>
    </w:p>
    <w:p w14:paraId="69C21B9C" w14:textId="39D65767" w:rsidR="00AE5234" w:rsidRPr="00491731" w:rsidRDefault="00306378" w:rsidP="003A63B5">
      <w:pPr>
        <w:jc w:val="both"/>
        <w:rPr>
          <w:lang w:val="en-GB"/>
        </w:rPr>
      </w:pPr>
      <w:r>
        <w:rPr>
          <w:lang w:val="en-GB"/>
        </w:rPr>
        <w:t>S</w:t>
      </w:r>
      <w:r w:rsidRPr="00491731">
        <w:rPr>
          <w:lang w:val="en-GB"/>
        </w:rPr>
        <w:t>ince the start of SPRINT IV</w:t>
      </w:r>
      <w:r>
        <w:rPr>
          <w:lang w:val="en-GB"/>
        </w:rPr>
        <w:t>,</w:t>
      </w:r>
      <w:r w:rsidRPr="00491731">
        <w:rPr>
          <w:lang w:val="en-GB"/>
        </w:rPr>
        <w:t xml:space="preserve"> </w:t>
      </w:r>
      <w:r>
        <w:rPr>
          <w:lang w:val="en-GB"/>
        </w:rPr>
        <w:t>in alignment with</w:t>
      </w:r>
      <w:r w:rsidR="00AE5234" w:rsidRPr="00491731">
        <w:rPr>
          <w:lang w:val="en-GB"/>
        </w:rPr>
        <w:t xml:space="preserve"> </w:t>
      </w:r>
      <w:r w:rsidR="00AE5234" w:rsidRPr="00491731">
        <w:rPr>
          <w:b/>
          <w:bCs/>
          <w:lang w:val="en-GB"/>
        </w:rPr>
        <w:t>Pillar 3. Response</w:t>
      </w:r>
      <w:r w:rsidR="009B6E39" w:rsidRPr="00491731">
        <w:rPr>
          <w:lang w:val="en-GB"/>
        </w:rPr>
        <w:t xml:space="preserve">, emergency responses have been implemented in Indonesia (earthquake), Pakistan (floods), the Philippines (tropical cyclone), </w:t>
      </w:r>
      <w:r w:rsidR="00E74320">
        <w:rPr>
          <w:lang w:val="en-GB"/>
        </w:rPr>
        <w:t>Solomon Isl</w:t>
      </w:r>
      <w:r w:rsidR="005834B7">
        <w:rPr>
          <w:lang w:val="en-GB"/>
        </w:rPr>
        <w:t xml:space="preserve">and (COVID-19), </w:t>
      </w:r>
      <w:r w:rsidR="009B6E39" w:rsidRPr="00491731">
        <w:rPr>
          <w:lang w:val="en-GB"/>
        </w:rPr>
        <w:t>Vanuatu (two tropical cyclones), and Yemen (armed conflict)</w:t>
      </w:r>
      <w:r w:rsidR="00AE5234" w:rsidRPr="00491731">
        <w:rPr>
          <w:lang w:val="en-GB"/>
        </w:rPr>
        <w:t xml:space="preserve">, providing </w:t>
      </w:r>
      <w:r w:rsidR="00651072">
        <w:rPr>
          <w:lang w:val="en-GB"/>
        </w:rPr>
        <w:t xml:space="preserve">15,579 </w:t>
      </w:r>
      <w:proofErr w:type="gramStart"/>
      <w:r w:rsidR="00AE5234" w:rsidRPr="00491731">
        <w:rPr>
          <w:lang w:val="en-GB"/>
        </w:rPr>
        <w:t>Couple</w:t>
      </w:r>
      <w:proofErr w:type="gramEnd"/>
      <w:r w:rsidR="00AE5234" w:rsidRPr="00491731">
        <w:rPr>
          <w:lang w:val="en-GB"/>
        </w:rPr>
        <w:t xml:space="preserve"> Years of Protection and avert</w:t>
      </w:r>
      <w:r w:rsidR="009F0E6D">
        <w:rPr>
          <w:lang w:val="en-GB"/>
        </w:rPr>
        <w:t>ing</w:t>
      </w:r>
      <w:r w:rsidR="00AE5234" w:rsidRPr="00491731">
        <w:rPr>
          <w:lang w:val="en-GB"/>
        </w:rPr>
        <w:t xml:space="preserve"> </w:t>
      </w:r>
      <w:r w:rsidR="00651072">
        <w:rPr>
          <w:lang w:val="en-GB"/>
        </w:rPr>
        <w:t>6,715</w:t>
      </w:r>
      <w:r w:rsidR="00AE5234" w:rsidRPr="00491731">
        <w:rPr>
          <w:lang w:val="en-GB"/>
        </w:rPr>
        <w:t xml:space="preserve">unintended pregnancies. </w:t>
      </w:r>
    </w:p>
    <w:p w14:paraId="28CC4F64" w14:textId="58A88506" w:rsidR="00AE5234" w:rsidRPr="00491731" w:rsidRDefault="00306378" w:rsidP="003A63B5">
      <w:pPr>
        <w:jc w:val="both"/>
        <w:rPr>
          <w:lang w:val="en-GB"/>
        </w:rPr>
      </w:pPr>
      <w:r>
        <w:rPr>
          <w:lang w:val="en-GB"/>
        </w:rPr>
        <w:t>O</w:t>
      </w:r>
      <w:r w:rsidRPr="00491731">
        <w:rPr>
          <w:lang w:val="en-GB"/>
        </w:rPr>
        <w:t>ne of the reasons for the success of the program under Pillar 3</w:t>
      </w:r>
      <w:r>
        <w:rPr>
          <w:lang w:val="en-GB"/>
        </w:rPr>
        <w:t xml:space="preserve"> is t</w:t>
      </w:r>
      <w:r w:rsidR="00AE5234" w:rsidRPr="00491731">
        <w:rPr>
          <w:lang w:val="en-GB"/>
        </w:rPr>
        <w:t>he expertise of the MAs on the delivery of Minimum Initial Service Package for Reproductive Health in crisis settings (MISP). Another reason is the commitment of MAs to the principle of ‘Leave No One Behind’</w:t>
      </w:r>
      <w:r>
        <w:rPr>
          <w:lang w:val="en-GB"/>
        </w:rPr>
        <w:t>,</w:t>
      </w:r>
      <w:r w:rsidR="00AE5234" w:rsidRPr="00491731">
        <w:rPr>
          <w:lang w:val="en-GB"/>
        </w:rPr>
        <w:t xml:space="preserve"> </w:t>
      </w:r>
      <w:r>
        <w:rPr>
          <w:lang w:val="en-GB"/>
        </w:rPr>
        <w:t>which facilitated the</w:t>
      </w:r>
      <w:r w:rsidR="00AE5234" w:rsidRPr="00491731">
        <w:rPr>
          <w:lang w:val="en-GB"/>
        </w:rPr>
        <w:t xml:space="preserve"> successful deliver</w:t>
      </w:r>
      <w:r>
        <w:rPr>
          <w:lang w:val="en-GB"/>
        </w:rPr>
        <w:t>y of</w:t>
      </w:r>
      <w:r w:rsidR="00AE5234" w:rsidRPr="00491731">
        <w:rPr>
          <w:lang w:val="en-GB"/>
        </w:rPr>
        <w:t xml:space="preserve"> SRH services in remote and hard to access communities</w:t>
      </w:r>
      <w:r>
        <w:rPr>
          <w:lang w:val="en-GB"/>
        </w:rPr>
        <w:t>,</w:t>
      </w:r>
      <w:r w:rsidR="00AE5234" w:rsidRPr="00491731">
        <w:rPr>
          <w:lang w:val="en-GB"/>
        </w:rPr>
        <w:t xml:space="preserve"> reaching vulnerable and marginalised groups.</w:t>
      </w:r>
    </w:p>
    <w:p w14:paraId="1D67DAF8" w14:textId="224BBCD1" w:rsidR="00AE5234" w:rsidRPr="00992010" w:rsidRDefault="00AE5234" w:rsidP="003A63B5">
      <w:pPr>
        <w:jc w:val="both"/>
        <w:rPr>
          <w:lang w:val="en-GB"/>
        </w:rPr>
      </w:pPr>
      <w:r w:rsidRPr="00491731">
        <w:rPr>
          <w:lang w:val="en-GB"/>
        </w:rPr>
        <w:t xml:space="preserve">However, the implementation of responses can be </w:t>
      </w:r>
      <w:r w:rsidRPr="00992010">
        <w:rPr>
          <w:lang w:val="en-GB"/>
        </w:rPr>
        <w:t xml:space="preserve">strengthened </w:t>
      </w:r>
      <w:r w:rsidR="00306378">
        <w:rPr>
          <w:lang w:val="en-GB"/>
        </w:rPr>
        <w:t xml:space="preserve">by </w:t>
      </w:r>
      <w:r w:rsidRPr="0026004F">
        <w:rPr>
          <w:lang w:val="en-GB"/>
        </w:rPr>
        <w:t>adopting new strategies</w:t>
      </w:r>
      <w:r w:rsidRPr="00992010">
        <w:rPr>
          <w:lang w:val="en-GB"/>
        </w:rPr>
        <w:t xml:space="preserve"> to reach target populations, including </w:t>
      </w:r>
      <w:r w:rsidR="00266A81">
        <w:rPr>
          <w:lang w:val="en-GB"/>
        </w:rPr>
        <w:t xml:space="preserve">communities in </w:t>
      </w:r>
      <w:r w:rsidRPr="00992010">
        <w:rPr>
          <w:lang w:val="en-GB"/>
        </w:rPr>
        <w:t xml:space="preserve">vulnerable </w:t>
      </w:r>
      <w:r w:rsidR="00266A81">
        <w:rPr>
          <w:lang w:val="en-GB"/>
        </w:rPr>
        <w:t>situations</w:t>
      </w:r>
      <w:r w:rsidR="005C1CFC" w:rsidRPr="00992010">
        <w:rPr>
          <w:lang w:val="en-GB"/>
        </w:rPr>
        <w:t xml:space="preserve">. This includes the implementation of an Accountability to Affected Populations mechanism and Real-Time Reviews to understand community </w:t>
      </w:r>
      <w:r w:rsidR="00344BAE">
        <w:rPr>
          <w:lang w:val="en-GB"/>
        </w:rPr>
        <w:t>needs</w:t>
      </w:r>
      <w:r w:rsidR="00344BAE" w:rsidRPr="00992010">
        <w:rPr>
          <w:lang w:val="en-GB"/>
        </w:rPr>
        <w:t xml:space="preserve"> </w:t>
      </w:r>
      <w:r w:rsidR="005C1CFC" w:rsidRPr="00992010">
        <w:rPr>
          <w:lang w:val="en-GB"/>
        </w:rPr>
        <w:t>and the best way to deliver services</w:t>
      </w:r>
      <w:r w:rsidR="00344BAE">
        <w:rPr>
          <w:lang w:val="en-GB"/>
        </w:rPr>
        <w:t xml:space="preserve"> to address the identified needs</w:t>
      </w:r>
      <w:r w:rsidR="005C1CFC" w:rsidRPr="00992010">
        <w:rPr>
          <w:lang w:val="en-GB"/>
        </w:rPr>
        <w:t>. Additionally, it is important to consider diversifying supply chain sources to avoid stock-outs</w:t>
      </w:r>
      <w:r w:rsidR="00344BAE">
        <w:rPr>
          <w:lang w:val="en-GB"/>
        </w:rPr>
        <w:t xml:space="preserve"> of commodities</w:t>
      </w:r>
      <w:r w:rsidR="005C1CFC" w:rsidRPr="00992010">
        <w:rPr>
          <w:lang w:val="en-GB"/>
        </w:rPr>
        <w:t>.</w:t>
      </w:r>
    </w:p>
    <w:p w14:paraId="49866232" w14:textId="51104AC1" w:rsidR="005C1CFC" w:rsidRPr="00491731" w:rsidRDefault="005C1CFC" w:rsidP="005C1CFC">
      <w:pPr>
        <w:jc w:val="both"/>
        <w:rPr>
          <w:lang w:val="en-GB"/>
        </w:rPr>
      </w:pPr>
      <w:r w:rsidRPr="00992010">
        <w:rPr>
          <w:lang w:val="en-GB"/>
        </w:rPr>
        <w:t xml:space="preserve">Under the current design of SPRINT IV, </w:t>
      </w:r>
      <w:r w:rsidRPr="00992010">
        <w:rPr>
          <w:b/>
          <w:bCs/>
          <w:lang w:val="en-GB"/>
        </w:rPr>
        <w:t>Pillar 4. Recovery</w:t>
      </w:r>
      <w:r w:rsidRPr="00992010">
        <w:rPr>
          <w:lang w:val="en-GB"/>
        </w:rPr>
        <w:t xml:space="preserve"> has a strong focus on internal IPPF processes, aiming to increase </w:t>
      </w:r>
      <w:r w:rsidRPr="0026004F">
        <w:rPr>
          <w:lang w:val="en-GB"/>
        </w:rPr>
        <w:t>collaboration between the humanitarian and development programs</w:t>
      </w:r>
      <w:r w:rsidRPr="00992010">
        <w:rPr>
          <w:lang w:val="en-GB"/>
        </w:rPr>
        <w:t xml:space="preserve">. And while the desired outcome is </w:t>
      </w:r>
      <w:r w:rsidR="003561D4" w:rsidRPr="00992010">
        <w:rPr>
          <w:lang w:val="en-GB"/>
        </w:rPr>
        <w:t xml:space="preserve">to support </w:t>
      </w:r>
      <w:r w:rsidR="003561D4" w:rsidRPr="0026004F">
        <w:rPr>
          <w:lang w:val="en-GB"/>
        </w:rPr>
        <w:t>the transition from emergency to stable times and the continuation of services to affected populations</w:t>
      </w:r>
      <w:r w:rsidRPr="0026004F">
        <w:rPr>
          <w:lang w:val="en-GB"/>
        </w:rPr>
        <w:t>, limited work has been done in this area</w:t>
      </w:r>
      <w:r w:rsidRPr="00992010">
        <w:rPr>
          <w:lang w:val="en-GB"/>
        </w:rPr>
        <w:t>.</w:t>
      </w:r>
    </w:p>
    <w:p w14:paraId="02DBEB6C" w14:textId="64DD3772" w:rsidR="003561D4" w:rsidRPr="00491731" w:rsidRDefault="003561D4" w:rsidP="003561D4">
      <w:pPr>
        <w:jc w:val="both"/>
        <w:rPr>
          <w:lang w:val="en-GB"/>
        </w:rPr>
      </w:pPr>
      <w:r w:rsidRPr="00491731">
        <w:rPr>
          <w:lang w:val="en-GB"/>
        </w:rPr>
        <w:t xml:space="preserve">The second evaluation question, </w:t>
      </w:r>
      <w:r w:rsidRPr="00491731">
        <w:rPr>
          <w:b/>
          <w:bCs/>
          <w:lang w:val="en-GB"/>
        </w:rPr>
        <w:t>‘What is the future of Pillar 4 – Recovery under SPRINT IV?’</w:t>
      </w:r>
      <w:r w:rsidRPr="00491731">
        <w:rPr>
          <w:lang w:val="en-GB"/>
        </w:rPr>
        <w:t xml:space="preserve"> was included t</w:t>
      </w:r>
      <w:r w:rsidR="005C1CFC" w:rsidRPr="00491731">
        <w:rPr>
          <w:lang w:val="en-GB"/>
        </w:rPr>
        <w:t>o address the gap between the current design of Pillar 4 and what IPPF and the MAs envision for the ‘Recovery’ phase</w:t>
      </w:r>
      <w:r w:rsidRPr="00491731">
        <w:rPr>
          <w:lang w:val="en-GB"/>
        </w:rPr>
        <w:t xml:space="preserve">. </w:t>
      </w:r>
      <w:r w:rsidRPr="0094588D">
        <w:rPr>
          <w:lang w:val="en-GB"/>
        </w:rPr>
        <w:t xml:space="preserve">This phase is best suited in the Humanitarian-Development nexus, as many SPRINT priority countries frequently find themselves in a continuous state of rebuilding from the previous disaster </w:t>
      </w:r>
      <w:r w:rsidR="00344BAE">
        <w:rPr>
          <w:lang w:val="en-GB"/>
        </w:rPr>
        <w:t>while</w:t>
      </w:r>
      <w:r w:rsidR="00344BAE" w:rsidRPr="0094588D">
        <w:rPr>
          <w:lang w:val="en-GB"/>
        </w:rPr>
        <w:t xml:space="preserve"> </w:t>
      </w:r>
      <w:r w:rsidRPr="0094588D">
        <w:rPr>
          <w:lang w:val="en-GB"/>
        </w:rPr>
        <w:t>preparing for the next.</w:t>
      </w:r>
    </w:p>
    <w:p w14:paraId="1FE159F8" w14:textId="33C07164" w:rsidR="003561D4" w:rsidRPr="00491731" w:rsidRDefault="003561D4" w:rsidP="003561D4">
      <w:pPr>
        <w:jc w:val="both"/>
        <w:rPr>
          <w:lang w:val="en-GB"/>
        </w:rPr>
      </w:pPr>
      <w:r w:rsidRPr="00491731">
        <w:rPr>
          <w:lang w:val="en-GB"/>
        </w:rPr>
        <w:t xml:space="preserve">The vision for Pillar 4 </w:t>
      </w:r>
      <w:r w:rsidR="00E87600">
        <w:rPr>
          <w:lang w:val="en-GB"/>
        </w:rPr>
        <w:t>includes</w:t>
      </w:r>
      <w:r w:rsidR="00E87600" w:rsidRPr="00491731">
        <w:rPr>
          <w:lang w:val="en-GB"/>
        </w:rPr>
        <w:t xml:space="preserve"> </w:t>
      </w:r>
      <w:r w:rsidRPr="00491731">
        <w:rPr>
          <w:lang w:val="en-GB"/>
        </w:rPr>
        <w:t>supporting the following aspects:</w:t>
      </w:r>
    </w:p>
    <w:p w14:paraId="530354EA" w14:textId="77777777" w:rsidR="003561D4" w:rsidRPr="00491731" w:rsidRDefault="003561D4" w:rsidP="00854246">
      <w:pPr>
        <w:pStyle w:val="ListParagraph"/>
        <w:numPr>
          <w:ilvl w:val="0"/>
          <w:numId w:val="8"/>
        </w:numPr>
        <w:jc w:val="both"/>
        <w:rPr>
          <w:lang w:val="en-GB"/>
        </w:rPr>
      </w:pPr>
      <w:r w:rsidRPr="00491731">
        <w:rPr>
          <w:lang w:val="en-GB"/>
        </w:rPr>
        <w:t>Transition from crisis to development</w:t>
      </w:r>
    </w:p>
    <w:p w14:paraId="7A2C5561" w14:textId="77777777" w:rsidR="003561D4" w:rsidRPr="00491731" w:rsidRDefault="003561D4" w:rsidP="00854246">
      <w:pPr>
        <w:pStyle w:val="ListParagraph"/>
        <w:numPr>
          <w:ilvl w:val="0"/>
          <w:numId w:val="8"/>
        </w:numPr>
        <w:jc w:val="both"/>
        <w:rPr>
          <w:lang w:val="en-GB"/>
        </w:rPr>
      </w:pPr>
      <w:r w:rsidRPr="00491731">
        <w:rPr>
          <w:lang w:val="en-GB"/>
        </w:rPr>
        <w:lastRenderedPageBreak/>
        <w:t>Restoration or improvement of SRH services to the general population</w:t>
      </w:r>
    </w:p>
    <w:p w14:paraId="66E5CCD0" w14:textId="77777777" w:rsidR="003561D4" w:rsidRPr="00491731" w:rsidRDefault="003561D4" w:rsidP="00854246">
      <w:pPr>
        <w:pStyle w:val="ListParagraph"/>
        <w:numPr>
          <w:ilvl w:val="0"/>
          <w:numId w:val="8"/>
        </w:numPr>
        <w:jc w:val="both"/>
        <w:rPr>
          <w:lang w:val="en-GB"/>
        </w:rPr>
      </w:pPr>
      <w:r w:rsidRPr="00491731">
        <w:rPr>
          <w:lang w:val="en-GB"/>
        </w:rPr>
        <w:t>Promoting resilience</w:t>
      </w:r>
    </w:p>
    <w:p w14:paraId="4EF05933" w14:textId="77777777" w:rsidR="003561D4" w:rsidRPr="0094588D" w:rsidRDefault="003561D4" w:rsidP="00854246">
      <w:pPr>
        <w:pStyle w:val="ListParagraph"/>
        <w:numPr>
          <w:ilvl w:val="0"/>
          <w:numId w:val="8"/>
        </w:numPr>
        <w:jc w:val="both"/>
        <w:rPr>
          <w:lang w:val="en-GB"/>
        </w:rPr>
      </w:pPr>
      <w:r w:rsidRPr="00491731">
        <w:rPr>
          <w:lang w:val="en-GB"/>
        </w:rPr>
        <w:t>Risk Reduction and Preparedness</w:t>
      </w:r>
    </w:p>
    <w:p w14:paraId="1FC57E6F" w14:textId="30AEE4EE" w:rsidR="003561D4" w:rsidRPr="0094588D" w:rsidRDefault="003561D4" w:rsidP="00854246">
      <w:pPr>
        <w:pStyle w:val="ListParagraph"/>
        <w:numPr>
          <w:ilvl w:val="0"/>
          <w:numId w:val="8"/>
        </w:numPr>
        <w:jc w:val="both"/>
        <w:rPr>
          <w:lang w:val="en-GB"/>
        </w:rPr>
      </w:pPr>
      <w:r w:rsidRPr="00491731">
        <w:rPr>
          <w:lang w:val="en-GB"/>
        </w:rPr>
        <w:t>Act as bridge leading back to Pillars 1, 2 and 3</w:t>
      </w:r>
    </w:p>
    <w:p w14:paraId="136A4D9D" w14:textId="1D5D1A16" w:rsidR="003561D4" w:rsidRPr="00992010" w:rsidRDefault="003561D4" w:rsidP="003561D4">
      <w:pPr>
        <w:jc w:val="both"/>
        <w:rPr>
          <w:lang w:val="en-GB"/>
        </w:rPr>
      </w:pPr>
      <w:r w:rsidRPr="0094588D">
        <w:rPr>
          <w:lang w:val="en-GB"/>
        </w:rPr>
        <w:t>To achieve this</w:t>
      </w:r>
      <w:r w:rsidR="00344BAE">
        <w:rPr>
          <w:lang w:val="en-GB"/>
        </w:rPr>
        <w:t xml:space="preserve"> vision</w:t>
      </w:r>
      <w:r w:rsidRPr="0094588D">
        <w:rPr>
          <w:lang w:val="en-GB"/>
        </w:rPr>
        <w:t xml:space="preserve">, IPPF </w:t>
      </w:r>
      <w:r w:rsidR="0096688F" w:rsidRPr="0094588D">
        <w:rPr>
          <w:lang w:val="en-GB"/>
        </w:rPr>
        <w:t xml:space="preserve">and the MAs will need to </w:t>
      </w:r>
      <w:r w:rsidR="0096688F" w:rsidRPr="0026004F">
        <w:rPr>
          <w:lang w:val="en-GB"/>
        </w:rPr>
        <w:t>redesign Pillar 4</w:t>
      </w:r>
      <w:r w:rsidR="0096688F" w:rsidRPr="00992010">
        <w:rPr>
          <w:lang w:val="en-GB"/>
        </w:rPr>
        <w:t xml:space="preserve"> to strengthen the planning, implementation, and monitoring of the recovery of affected population</w:t>
      </w:r>
      <w:r w:rsidR="00344BAE">
        <w:rPr>
          <w:lang w:val="en-GB"/>
        </w:rPr>
        <w:t>s</w:t>
      </w:r>
      <w:r w:rsidR="0096688F" w:rsidRPr="00992010">
        <w:rPr>
          <w:lang w:val="en-GB"/>
        </w:rPr>
        <w:t xml:space="preserve">. A workshop with IPPF Humanitarian and SPRINT MAs will be required to </w:t>
      </w:r>
      <w:r w:rsidR="0096688F" w:rsidRPr="0026004F">
        <w:rPr>
          <w:lang w:val="en-GB"/>
        </w:rPr>
        <w:t>revise the outcome and indicators</w:t>
      </w:r>
      <w:r w:rsidR="0096688F" w:rsidRPr="00992010">
        <w:rPr>
          <w:lang w:val="en-GB"/>
        </w:rPr>
        <w:t xml:space="preserve"> of success, which need to be specific, measurable, achievable, relevant, and time-bound (SMART) to properly assess its success.</w:t>
      </w:r>
    </w:p>
    <w:p w14:paraId="6D5FFDBC" w14:textId="2DACC695" w:rsidR="00C47C3D" w:rsidRPr="00491731" w:rsidRDefault="0096688F" w:rsidP="003A63B5">
      <w:pPr>
        <w:jc w:val="both"/>
        <w:rPr>
          <w:lang w:val="en-GB"/>
        </w:rPr>
      </w:pPr>
      <w:r w:rsidRPr="00992010">
        <w:rPr>
          <w:lang w:val="en-GB"/>
        </w:rPr>
        <w:t>While the current iteration of the SPRINT program is due to</w:t>
      </w:r>
      <w:r w:rsidR="00344BAE">
        <w:rPr>
          <w:lang w:val="en-GB"/>
        </w:rPr>
        <w:t xml:space="preserve"> be</w:t>
      </w:r>
      <w:r w:rsidRPr="00992010">
        <w:rPr>
          <w:lang w:val="en-GB"/>
        </w:rPr>
        <w:t xml:space="preserve"> finalise</w:t>
      </w:r>
      <w:r w:rsidR="00344BAE">
        <w:rPr>
          <w:lang w:val="en-GB"/>
        </w:rPr>
        <w:t>d</w:t>
      </w:r>
      <w:r w:rsidRPr="00992010">
        <w:rPr>
          <w:lang w:val="en-GB"/>
        </w:rPr>
        <w:t xml:space="preserve"> in 2024,</w:t>
      </w:r>
      <w:r w:rsidR="00C47C3D" w:rsidRPr="00992010">
        <w:rPr>
          <w:lang w:val="en-GB"/>
        </w:rPr>
        <w:t xml:space="preserve"> </w:t>
      </w:r>
      <w:r w:rsidR="00C47C3D" w:rsidRPr="0026004F">
        <w:rPr>
          <w:lang w:val="en-GB"/>
        </w:rPr>
        <w:t>there is consensus between</w:t>
      </w:r>
      <w:r w:rsidRPr="0026004F">
        <w:rPr>
          <w:lang w:val="en-GB"/>
        </w:rPr>
        <w:t xml:space="preserve"> </w:t>
      </w:r>
      <w:r w:rsidRPr="009D22A4">
        <w:rPr>
          <w:lang w:val="en-GB"/>
        </w:rPr>
        <w:t>IPPF</w:t>
      </w:r>
      <w:r w:rsidR="003412CD">
        <w:rPr>
          <w:lang w:val="en-GB"/>
        </w:rPr>
        <w:t xml:space="preserve">, </w:t>
      </w:r>
      <w:r w:rsidRPr="009D22A4">
        <w:rPr>
          <w:lang w:val="en-GB"/>
        </w:rPr>
        <w:t>MAs</w:t>
      </w:r>
      <w:r w:rsidR="00C47C3D" w:rsidRPr="009D22A4">
        <w:rPr>
          <w:lang w:val="en-GB"/>
        </w:rPr>
        <w:t>,</w:t>
      </w:r>
      <w:r w:rsidRPr="009D22A4">
        <w:rPr>
          <w:lang w:val="en-GB"/>
        </w:rPr>
        <w:t xml:space="preserve"> </w:t>
      </w:r>
      <w:r w:rsidR="009D22A4" w:rsidRPr="009D22A4">
        <w:rPr>
          <w:lang w:val="en-GB"/>
        </w:rPr>
        <w:t>and DFAT</w:t>
      </w:r>
      <w:r w:rsidRPr="009D22A4">
        <w:rPr>
          <w:lang w:val="en-GB"/>
        </w:rPr>
        <w:t xml:space="preserve"> </w:t>
      </w:r>
      <w:r w:rsidR="005658C1" w:rsidRPr="009D22A4">
        <w:rPr>
          <w:lang w:val="en-GB"/>
        </w:rPr>
        <w:t xml:space="preserve">posts </w:t>
      </w:r>
      <w:r w:rsidR="005658C1" w:rsidRPr="0026004F">
        <w:rPr>
          <w:lang w:val="en-GB"/>
        </w:rPr>
        <w:t xml:space="preserve">in Solomon Islands, </w:t>
      </w:r>
      <w:r w:rsidR="009D22A4" w:rsidRPr="009D22A4">
        <w:rPr>
          <w:lang w:val="en-GB"/>
        </w:rPr>
        <w:t>Nepal,</w:t>
      </w:r>
      <w:r w:rsidR="005658C1" w:rsidRPr="0026004F">
        <w:rPr>
          <w:lang w:val="en-GB"/>
        </w:rPr>
        <w:t xml:space="preserve"> and the Philippines </w:t>
      </w:r>
      <w:r w:rsidRPr="0026004F">
        <w:rPr>
          <w:lang w:val="en-GB"/>
        </w:rPr>
        <w:t>on the importance of extending SPRINT IV with a two-year costed extension</w:t>
      </w:r>
      <w:r w:rsidRPr="00992010">
        <w:rPr>
          <w:lang w:val="en-GB"/>
        </w:rPr>
        <w:t xml:space="preserve">. </w:t>
      </w:r>
      <w:r w:rsidR="00C47C3D" w:rsidRPr="00992010">
        <w:rPr>
          <w:lang w:val="en-GB"/>
        </w:rPr>
        <w:t>T</w:t>
      </w:r>
      <w:r w:rsidR="00344BAE">
        <w:rPr>
          <w:lang w:val="en-GB"/>
        </w:rPr>
        <w:t>o support this, t</w:t>
      </w:r>
      <w:r w:rsidR="00C47C3D" w:rsidRPr="00992010">
        <w:rPr>
          <w:lang w:val="en-GB"/>
        </w:rPr>
        <w:t>he</w:t>
      </w:r>
      <w:r w:rsidR="00C47C3D" w:rsidRPr="00491731">
        <w:rPr>
          <w:lang w:val="en-GB"/>
        </w:rPr>
        <w:t xml:space="preserve"> third evaluation question, </w:t>
      </w:r>
      <w:r w:rsidR="00C47C3D" w:rsidRPr="00491731">
        <w:rPr>
          <w:rFonts w:ascii="Calibri" w:eastAsia="Calibri" w:hAnsi="Calibri" w:cstheme="minorHAnsi"/>
          <w:b/>
          <w:bCs/>
          <w:kern w:val="0"/>
          <w:lang w:val="en-GB"/>
        </w:rPr>
        <w:t>‘</w:t>
      </w:r>
      <w:r w:rsidR="00C47C3D" w:rsidRPr="00491731">
        <w:rPr>
          <w:rFonts w:cstheme="minorHAnsi"/>
          <w:b/>
          <w:bCs/>
          <w:lang w:val="en-GB"/>
        </w:rPr>
        <w:t>What is the outlook for the SPRINT program in the future?’</w:t>
      </w:r>
      <w:r w:rsidR="00C47C3D" w:rsidRPr="00491731">
        <w:rPr>
          <w:lang w:val="en-GB"/>
        </w:rPr>
        <w:t xml:space="preserve"> was included to understand what the purpose of the extension would be, and how DFAT can continue supporting IPPF’s humanitarian program beyond SPRINT.</w:t>
      </w:r>
    </w:p>
    <w:p w14:paraId="44EDD0B4" w14:textId="0B35BA17" w:rsidR="003561D4" w:rsidRPr="002A5C46" w:rsidRDefault="0096688F" w:rsidP="003A63B5">
      <w:pPr>
        <w:jc w:val="both"/>
        <w:rPr>
          <w:lang w:val="en-GB"/>
        </w:rPr>
      </w:pPr>
      <w:r w:rsidRPr="00491731">
        <w:rPr>
          <w:lang w:val="en-GB"/>
        </w:rPr>
        <w:t>Th</w:t>
      </w:r>
      <w:r w:rsidR="00C47C3D" w:rsidRPr="00491731">
        <w:rPr>
          <w:lang w:val="en-GB"/>
        </w:rPr>
        <w:t>e two-year costed</w:t>
      </w:r>
      <w:r w:rsidRPr="00491731">
        <w:rPr>
          <w:lang w:val="en-GB"/>
        </w:rPr>
        <w:t xml:space="preserve"> extension </w:t>
      </w:r>
      <w:r w:rsidR="00C47C3D" w:rsidRPr="00491731">
        <w:rPr>
          <w:lang w:val="en-GB"/>
        </w:rPr>
        <w:t>would</w:t>
      </w:r>
      <w:r w:rsidRPr="00491731">
        <w:rPr>
          <w:lang w:val="en-GB"/>
        </w:rPr>
        <w:t xml:space="preserve"> be used to solidify the achievements of the program</w:t>
      </w:r>
      <w:r w:rsidR="00C47C3D" w:rsidRPr="00491731">
        <w:rPr>
          <w:lang w:val="en-GB"/>
        </w:rPr>
        <w:t xml:space="preserve">, increase reach </w:t>
      </w:r>
      <w:r w:rsidR="00DB5DE2">
        <w:rPr>
          <w:lang w:val="en-GB"/>
        </w:rPr>
        <w:t>to</w:t>
      </w:r>
      <w:r w:rsidR="00DB5DE2" w:rsidRPr="00491731">
        <w:rPr>
          <w:lang w:val="en-GB"/>
        </w:rPr>
        <w:t xml:space="preserve"> </w:t>
      </w:r>
      <w:r w:rsidR="00C47C3D" w:rsidRPr="002A5C46">
        <w:rPr>
          <w:lang w:val="en-GB"/>
        </w:rPr>
        <w:t>marginalised communities</w:t>
      </w:r>
      <w:r w:rsidR="002A0942" w:rsidRPr="002A5C46">
        <w:rPr>
          <w:lang w:val="en-GB"/>
        </w:rPr>
        <w:t xml:space="preserve">, </w:t>
      </w:r>
      <w:r w:rsidR="00C47C3D" w:rsidRPr="002A5C46">
        <w:rPr>
          <w:lang w:val="en-GB"/>
        </w:rPr>
        <w:t xml:space="preserve">build the capacity of IPPF and the MAs in the Recovery </w:t>
      </w:r>
      <w:r w:rsidR="00344BAE">
        <w:rPr>
          <w:lang w:val="en-GB"/>
        </w:rPr>
        <w:t>phase</w:t>
      </w:r>
      <w:r w:rsidR="002A0942" w:rsidRPr="002A5C46">
        <w:rPr>
          <w:lang w:val="en-GB"/>
        </w:rPr>
        <w:t>, and continue exploring new mechanisms for DFAT support</w:t>
      </w:r>
      <w:r w:rsidR="002A5C46" w:rsidRPr="002A5C46">
        <w:rPr>
          <w:lang w:val="en-GB"/>
        </w:rPr>
        <w:t xml:space="preserve"> for</w:t>
      </w:r>
      <w:r w:rsidR="002A0942" w:rsidRPr="002A5C46">
        <w:rPr>
          <w:lang w:val="en-GB"/>
        </w:rPr>
        <w:t xml:space="preserve"> </w:t>
      </w:r>
      <w:proofErr w:type="spellStart"/>
      <w:r w:rsidR="002A0942" w:rsidRPr="002A5C46">
        <w:rPr>
          <w:lang w:val="en-GB"/>
        </w:rPr>
        <w:t>SRHiE</w:t>
      </w:r>
      <w:proofErr w:type="spellEnd"/>
      <w:r w:rsidR="002A0942" w:rsidRPr="002A5C46">
        <w:rPr>
          <w:lang w:val="en-GB"/>
        </w:rPr>
        <w:t xml:space="preserve"> </w:t>
      </w:r>
      <w:r w:rsidR="00653871" w:rsidRPr="002A5C46">
        <w:rPr>
          <w:lang w:val="en-GB"/>
        </w:rPr>
        <w:t>through</w:t>
      </w:r>
      <w:r w:rsidR="002A0942" w:rsidRPr="002A5C46">
        <w:rPr>
          <w:lang w:val="en-GB"/>
        </w:rPr>
        <w:t xml:space="preserve"> IPPF</w:t>
      </w:r>
      <w:r w:rsidR="00C47C3D" w:rsidRPr="002A5C46">
        <w:rPr>
          <w:lang w:val="en-GB"/>
        </w:rPr>
        <w:t xml:space="preserve">. </w:t>
      </w:r>
    </w:p>
    <w:p w14:paraId="1561B0B5" w14:textId="4C791013" w:rsidR="0021519E" w:rsidRDefault="00C47C3D" w:rsidP="00BD35E4">
      <w:pPr>
        <w:jc w:val="both"/>
        <w:rPr>
          <w:lang w:val="en-GB"/>
        </w:rPr>
      </w:pPr>
      <w:r w:rsidRPr="413C66C3">
        <w:rPr>
          <w:lang w:val="en-GB"/>
        </w:rPr>
        <w:t>It is important to acknowledge that DFAT’s funding of the SPRINT program</w:t>
      </w:r>
      <w:r w:rsidR="00BD35E4" w:rsidRPr="413C66C3">
        <w:rPr>
          <w:lang w:val="en-GB"/>
        </w:rPr>
        <w:t xml:space="preserve"> has enabled IPPF and the MAs to take a holistic approach to disaster management and response. This includes working in the ‘Preparedness’ phase, which is </w:t>
      </w:r>
      <w:r w:rsidR="00344BAE">
        <w:rPr>
          <w:lang w:val="en-GB"/>
        </w:rPr>
        <w:t xml:space="preserve">increasingly globally recognised as a crucial phase but is </w:t>
      </w:r>
      <w:r w:rsidR="00BD35E4" w:rsidRPr="413C66C3">
        <w:rPr>
          <w:lang w:val="en-GB"/>
        </w:rPr>
        <w:t xml:space="preserve">not traditionally funded by other donors. </w:t>
      </w:r>
      <w:r w:rsidR="0096688F" w:rsidRPr="413C66C3">
        <w:rPr>
          <w:lang w:val="en-GB"/>
        </w:rPr>
        <w:t xml:space="preserve">While significant improvements in capacity have taken place, there is still a need to continue supporting the efforts of these countries to deliver </w:t>
      </w:r>
      <w:r w:rsidR="0026004F">
        <w:rPr>
          <w:lang w:val="en-GB"/>
        </w:rPr>
        <w:t>lifesaving</w:t>
      </w:r>
      <w:r w:rsidR="0096688F" w:rsidRPr="413C66C3">
        <w:rPr>
          <w:lang w:val="en-GB"/>
        </w:rPr>
        <w:t xml:space="preserve"> SRH services.</w:t>
      </w:r>
      <w:r w:rsidR="00456A1B" w:rsidRPr="413C66C3">
        <w:rPr>
          <w:lang w:val="en-GB"/>
        </w:rPr>
        <w:t xml:space="preserve"> Therefore, DFAT’s continuous investment in IPPF’s Humanitarian program is highly recommended beyond SPRINT IV</w:t>
      </w:r>
      <w:r w:rsidR="008E57EA" w:rsidRPr="413C66C3">
        <w:rPr>
          <w:lang w:val="en-GB"/>
        </w:rPr>
        <w:t xml:space="preserve">, </w:t>
      </w:r>
      <w:r w:rsidR="0085669F" w:rsidRPr="413C66C3">
        <w:rPr>
          <w:lang w:val="en-GB"/>
        </w:rPr>
        <w:t>to</w:t>
      </w:r>
      <w:r w:rsidR="008E57EA" w:rsidRPr="413C66C3">
        <w:rPr>
          <w:lang w:val="en-GB"/>
        </w:rPr>
        <w:t xml:space="preserve"> enable IPPF to continue providing </w:t>
      </w:r>
      <w:r w:rsidR="0085669F" w:rsidRPr="413C66C3">
        <w:rPr>
          <w:lang w:val="en-GB"/>
        </w:rPr>
        <w:t xml:space="preserve">Humanitarian </w:t>
      </w:r>
      <w:r w:rsidR="008E57EA" w:rsidRPr="413C66C3">
        <w:rPr>
          <w:lang w:val="en-GB"/>
        </w:rPr>
        <w:t>technical expertise and support to MAs, particularly around the integration of the recovery phase.</w:t>
      </w:r>
    </w:p>
    <w:p w14:paraId="3BD8F59C" w14:textId="77777777" w:rsidR="00456A1B" w:rsidRPr="00491731" w:rsidRDefault="00456A1B" w:rsidP="00BD35E4">
      <w:pPr>
        <w:jc w:val="both"/>
        <w:rPr>
          <w:lang w:val="en-GB"/>
        </w:rPr>
      </w:pPr>
    </w:p>
    <w:p w14:paraId="4C0CFD97" w14:textId="77777777" w:rsidR="00BD35E4" w:rsidRPr="00491731" w:rsidRDefault="009B6E39" w:rsidP="00CB093D">
      <w:pPr>
        <w:pStyle w:val="Heading2"/>
        <w:rPr>
          <w:lang w:val="en-GB"/>
        </w:rPr>
      </w:pPr>
      <w:r w:rsidRPr="00491731">
        <w:rPr>
          <w:lang w:val="en-GB"/>
        </w:rPr>
        <w:t>Recommendations under each evaluation question:</w:t>
      </w:r>
    </w:p>
    <w:p w14:paraId="35555797" w14:textId="0102308B" w:rsidR="008167F3" w:rsidRDefault="008167F3" w:rsidP="00CD161A">
      <w:pPr>
        <w:pStyle w:val="Heading3"/>
        <w:rPr>
          <w:lang w:val="en-GB"/>
        </w:rPr>
      </w:pPr>
      <w:r w:rsidRPr="00491731">
        <w:rPr>
          <w:lang w:val="en-GB"/>
        </w:rPr>
        <w:t>1. How can SPRINT IV increase the impact of pillars one, two and three?</w:t>
      </w:r>
    </w:p>
    <w:p w14:paraId="08F9EB87" w14:textId="1558E86E" w:rsidR="00C02A09" w:rsidRPr="00491731" w:rsidRDefault="00C02A09" w:rsidP="00CD161A">
      <w:pPr>
        <w:pStyle w:val="Heading4"/>
        <w:rPr>
          <w:lang w:val="en-GB"/>
        </w:rPr>
      </w:pPr>
      <w:r w:rsidRPr="00491731">
        <w:rPr>
          <w:lang w:val="en-GB"/>
        </w:rPr>
        <w:t>a. At the policy level, how can SPRINT IV strengthen SRHR in crises?</w:t>
      </w:r>
    </w:p>
    <w:p w14:paraId="76CD5C80" w14:textId="65811FF1" w:rsidR="00C02A09" w:rsidRPr="002A0942" w:rsidRDefault="00C02A09" w:rsidP="001F3FAA">
      <w:pPr>
        <w:pStyle w:val="ListParagraph"/>
        <w:numPr>
          <w:ilvl w:val="0"/>
          <w:numId w:val="51"/>
        </w:numPr>
        <w:ind w:left="567" w:hanging="425"/>
        <w:rPr>
          <w:rFonts w:eastAsia="Arial Narrow"/>
          <w:lang w:val="en-GB"/>
        </w:rPr>
      </w:pPr>
      <w:r w:rsidRPr="00FE10F6">
        <w:rPr>
          <w:rFonts w:eastAsia="Arial Narrow"/>
          <w:lang w:val="en-GB"/>
        </w:rPr>
        <w:t>Prioritise advocating for implementation: Focus on advocating for the costed</w:t>
      </w:r>
      <w:r>
        <w:rPr>
          <w:rFonts w:eastAsia="Arial Narrow"/>
          <w:lang w:val="en-GB"/>
        </w:rPr>
        <w:t xml:space="preserve"> </w:t>
      </w:r>
      <w:r w:rsidRPr="002A0942">
        <w:rPr>
          <w:rFonts w:eastAsia="Arial Narrow"/>
          <w:lang w:val="en-GB"/>
        </w:rPr>
        <w:t xml:space="preserve">implementation of existing laws, national plans, and programs related to </w:t>
      </w:r>
      <w:proofErr w:type="spellStart"/>
      <w:r w:rsidRPr="002A0942">
        <w:rPr>
          <w:rFonts w:eastAsia="Arial Narrow"/>
          <w:lang w:val="en-GB"/>
        </w:rPr>
        <w:t>SRHiE</w:t>
      </w:r>
      <w:proofErr w:type="spellEnd"/>
      <w:r w:rsidRPr="002A0942">
        <w:rPr>
          <w:rFonts w:eastAsia="Arial Narrow"/>
          <w:lang w:val="en-GB"/>
        </w:rPr>
        <w:t xml:space="preserve">. The emphasis should be on translating policy into action, ensuring that these initiatives have political will and sufficient budget to be implemented </w:t>
      </w:r>
      <w:proofErr w:type="gramStart"/>
      <w:r w:rsidR="00231037">
        <w:rPr>
          <w:rFonts w:eastAsia="Arial Narrow"/>
          <w:lang w:val="en-GB"/>
        </w:rPr>
        <w:t>in order to</w:t>
      </w:r>
      <w:proofErr w:type="gramEnd"/>
      <w:r w:rsidRPr="002A0942">
        <w:rPr>
          <w:rFonts w:eastAsia="Arial Narrow"/>
          <w:lang w:val="en-GB"/>
        </w:rPr>
        <w:t xml:space="preserve"> achieve tangible outcomes. </w:t>
      </w:r>
    </w:p>
    <w:p w14:paraId="3F629F20" w14:textId="2BC6E10D" w:rsidR="00C02A09" w:rsidRPr="000B1913" w:rsidRDefault="00C02A09" w:rsidP="001F3FAA">
      <w:pPr>
        <w:pStyle w:val="ListParagraph"/>
        <w:numPr>
          <w:ilvl w:val="0"/>
          <w:numId w:val="51"/>
        </w:numPr>
        <w:spacing w:after="0"/>
        <w:ind w:left="567" w:hanging="425"/>
        <w:jc w:val="both"/>
        <w:rPr>
          <w:rFonts w:eastAsia="Arial Narrow"/>
          <w:lang w:val="en-GB"/>
        </w:rPr>
      </w:pPr>
      <w:r w:rsidRPr="00491731">
        <w:rPr>
          <w:rFonts w:eastAsia="Arial Narrow"/>
          <w:lang w:val="en-GB"/>
        </w:rPr>
        <w:t xml:space="preserve">Diversify advocacy efforts: Focus on </w:t>
      </w:r>
      <w:r w:rsidRPr="0026004F">
        <w:rPr>
          <w:rFonts w:eastAsia="Arial Narrow"/>
          <w:lang w:val="en-GB"/>
        </w:rPr>
        <w:t>increasing collaboration with stakeholders</w:t>
      </w:r>
      <w:r w:rsidR="00645762" w:rsidRPr="0026004F">
        <w:rPr>
          <w:lang w:val="en-GB"/>
        </w:rPr>
        <w:t xml:space="preserve"> </w:t>
      </w:r>
      <w:r w:rsidR="00645762" w:rsidRPr="000B1913">
        <w:rPr>
          <w:lang w:val="en-GB"/>
        </w:rPr>
        <w:t xml:space="preserve">to maximise </w:t>
      </w:r>
      <w:r w:rsidR="00231037" w:rsidRPr="000B1913">
        <w:rPr>
          <w:lang w:val="en-GB"/>
        </w:rPr>
        <w:t>limited human resources</w:t>
      </w:r>
      <w:r w:rsidR="00231037">
        <w:rPr>
          <w:lang w:val="en-GB"/>
        </w:rPr>
        <w:t xml:space="preserve"> of</w:t>
      </w:r>
      <w:r w:rsidR="00231037" w:rsidRPr="000B1913">
        <w:rPr>
          <w:lang w:val="en-GB"/>
        </w:rPr>
        <w:t xml:space="preserve"> </w:t>
      </w:r>
      <w:r w:rsidR="00645762" w:rsidRPr="000B1913">
        <w:rPr>
          <w:lang w:val="en-GB"/>
        </w:rPr>
        <w:t>existing MA</w:t>
      </w:r>
      <w:r w:rsidR="00231037">
        <w:rPr>
          <w:lang w:val="en-GB"/>
        </w:rPr>
        <w:t>s</w:t>
      </w:r>
      <w:r w:rsidRPr="000B1913">
        <w:rPr>
          <w:rFonts w:eastAsia="Arial Narrow"/>
          <w:lang w:val="en-GB"/>
        </w:rPr>
        <w:t xml:space="preserve">, supporting government priorities aligned to SPRINT IV and ensuring participation in national consultation exercises. </w:t>
      </w:r>
    </w:p>
    <w:p w14:paraId="457F5595" w14:textId="77777777" w:rsidR="00C02A09" w:rsidRPr="00491731" w:rsidRDefault="00C02A09" w:rsidP="001F3FAA">
      <w:pPr>
        <w:pStyle w:val="ListParagraph"/>
        <w:numPr>
          <w:ilvl w:val="0"/>
          <w:numId w:val="51"/>
        </w:numPr>
        <w:ind w:left="567" w:hanging="425"/>
        <w:jc w:val="both"/>
        <w:rPr>
          <w:rFonts w:eastAsia="Arial Narrow"/>
          <w:lang w:val="en-GB"/>
        </w:rPr>
      </w:pPr>
      <w:r w:rsidRPr="0026004F">
        <w:rPr>
          <w:rFonts w:eastAsia="Arial Narrow"/>
          <w:lang w:val="en-GB"/>
        </w:rPr>
        <w:t>Enhance evidence</w:t>
      </w:r>
      <w:r w:rsidRPr="000B1913">
        <w:rPr>
          <w:rFonts w:eastAsia="Arial Narrow"/>
          <w:lang w:val="en-GB"/>
        </w:rPr>
        <w:t xml:space="preserve"> on the need and</w:t>
      </w:r>
      <w:r w:rsidRPr="00491731">
        <w:rPr>
          <w:rFonts w:eastAsia="Arial Narrow"/>
          <w:lang w:val="en-GB"/>
        </w:rPr>
        <w:t xml:space="preserve"> impact of delivering </w:t>
      </w:r>
      <w:proofErr w:type="spellStart"/>
      <w:r w:rsidRPr="00491731">
        <w:rPr>
          <w:rFonts w:eastAsia="Arial Narrow"/>
          <w:lang w:val="en-GB"/>
        </w:rPr>
        <w:t>SRHiE</w:t>
      </w:r>
      <w:proofErr w:type="spellEnd"/>
      <w:r w:rsidRPr="00491731">
        <w:rPr>
          <w:rFonts w:eastAsia="Arial Narrow"/>
          <w:lang w:val="en-GB"/>
        </w:rPr>
        <w:t>: Showcase the impact of delivering SRH in crises and generate additional data for improved decision-making.</w:t>
      </w:r>
    </w:p>
    <w:p w14:paraId="41030F7E" w14:textId="77777777" w:rsidR="00C02A09" w:rsidRPr="00CD161A" w:rsidRDefault="00C02A09" w:rsidP="00CD161A">
      <w:pPr>
        <w:pStyle w:val="Heading4"/>
      </w:pPr>
      <w:r w:rsidRPr="00CD161A">
        <w:t>b. How can SPRINT IV strengthen capacity to deliver lifesaving SRH services in crises?</w:t>
      </w:r>
    </w:p>
    <w:p w14:paraId="2D7630DD" w14:textId="2AFA83AC" w:rsidR="00C02A09" w:rsidRPr="003342A2" w:rsidRDefault="00C02A09" w:rsidP="001F3FAA">
      <w:pPr>
        <w:pStyle w:val="ListParagraph"/>
        <w:numPr>
          <w:ilvl w:val="0"/>
          <w:numId w:val="51"/>
        </w:numPr>
        <w:ind w:left="567" w:hanging="425"/>
        <w:jc w:val="both"/>
        <w:rPr>
          <w:rFonts w:eastAsia="Arial Narrow"/>
          <w:lang w:val="en-GB"/>
        </w:rPr>
      </w:pPr>
      <w:r w:rsidRPr="0026004F">
        <w:rPr>
          <w:rFonts w:eastAsia="Arial Narrow"/>
          <w:lang w:val="en-GB"/>
        </w:rPr>
        <w:t>Enhance inclusivity and accessibility</w:t>
      </w:r>
      <w:r w:rsidRPr="413C66C3">
        <w:rPr>
          <w:rFonts w:eastAsia="Arial Narrow"/>
          <w:lang w:val="en-GB"/>
        </w:rPr>
        <w:t xml:space="preserve"> of capacity building activities: Prioriti</w:t>
      </w:r>
      <w:r w:rsidR="003342A2" w:rsidRPr="413C66C3">
        <w:rPr>
          <w:rFonts w:eastAsia="Arial Narrow"/>
          <w:lang w:val="en-GB"/>
        </w:rPr>
        <w:t>s</w:t>
      </w:r>
      <w:r w:rsidRPr="413C66C3">
        <w:rPr>
          <w:rFonts w:eastAsia="Arial Narrow"/>
          <w:lang w:val="en-GB"/>
        </w:rPr>
        <w:t>e inclusivity and accessibility by providing sensiti</w:t>
      </w:r>
      <w:r w:rsidR="003342A2" w:rsidRPr="413C66C3">
        <w:rPr>
          <w:rFonts w:eastAsia="Arial Narrow"/>
          <w:lang w:val="en-GB"/>
        </w:rPr>
        <w:t>s</w:t>
      </w:r>
      <w:r w:rsidRPr="413C66C3">
        <w:rPr>
          <w:rFonts w:eastAsia="Arial Narrow"/>
          <w:lang w:val="en-GB"/>
        </w:rPr>
        <w:t>ation training for MA staff, volunteers, and stakeholders on effectively supporting individuals</w:t>
      </w:r>
      <w:r w:rsidR="007C6A6C" w:rsidRPr="413C66C3">
        <w:rPr>
          <w:rFonts w:eastAsia="Arial Narrow"/>
          <w:lang w:val="en-GB"/>
        </w:rPr>
        <w:t>/</w:t>
      </w:r>
      <w:r w:rsidRPr="413C66C3">
        <w:rPr>
          <w:rFonts w:eastAsia="Arial Narrow"/>
          <w:lang w:val="en-GB"/>
        </w:rPr>
        <w:t xml:space="preserve"> communities</w:t>
      </w:r>
      <w:r w:rsidRPr="413C66C3">
        <w:rPr>
          <w:lang w:val="en-GB"/>
        </w:rPr>
        <w:t xml:space="preserve"> in vulnerable situations</w:t>
      </w:r>
      <w:r w:rsidRPr="413C66C3">
        <w:rPr>
          <w:rFonts w:eastAsia="Arial Narrow"/>
          <w:lang w:val="en-GB"/>
        </w:rPr>
        <w:t xml:space="preserve">. </w:t>
      </w:r>
      <w:r w:rsidR="00645762" w:rsidRPr="413C66C3">
        <w:rPr>
          <w:lang w:val="en-GB"/>
        </w:rPr>
        <w:t xml:space="preserve">The nature of this activity </w:t>
      </w:r>
      <w:r w:rsidR="00645762" w:rsidRPr="413C66C3">
        <w:rPr>
          <w:lang w:val="en-GB"/>
        </w:rPr>
        <w:lastRenderedPageBreak/>
        <w:t>places it in the Humanitarian-Development Nexus and hence this could be done in collaboration with other initiatives and/or stakeholders.</w:t>
      </w:r>
    </w:p>
    <w:p w14:paraId="2A3D4AD4" w14:textId="679A323A" w:rsidR="00C02A09" w:rsidRPr="003342A2" w:rsidRDefault="00C02A09" w:rsidP="001F3FAA">
      <w:pPr>
        <w:pStyle w:val="ListParagraph"/>
        <w:numPr>
          <w:ilvl w:val="0"/>
          <w:numId w:val="51"/>
        </w:numPr>
        <w:spacing w:after="0"/>
        <w:ind w:left="567" w:hanging="425"/>
        <w:jc w:val="both"/>
        <w:rPr>
          <w:rFonts w:eastAsia="Arial Narrow"/>
          <w:lang w:val="en-GB"/>
        </w:rPr>
      </w:pPr>
      <w:r w:rsidRPr="003342A2">
        <w:rPr>
          <w:rFonts w:eastAsia="Arial Narrow"/>
          <w:lang w:val="en-GB"/>
        </w:rPr>
        <w:t xml:space="preserve">Strengthen </w:t>
      </w:r>
      <w:r w:rsidRPr="0026004F">
        <w:rPr>
          <w:rFonts w:eastAsia="Arial Narrow"/>
          <w:lang w:val="en-GB"/>
        </w:rPr>
        <w:t>stakeholder engagement in preparedness</w:t>
      </w:r>
      <w:r w:rsidRPr="003342A2">
        <w:rPr>
          <w:rFonts w:eastAsia="Arial Narrow"/>
          <w:lang w:val="en-GB"/>
        </w:rPr>
        <w:t xml:space="preserve"> activities: MAs should actively involve relevant stakeholders, including representatives from communities in vulnerable situations, in the development of the Emergency Preparedness Plans (EPP) and Emergency Response Plans (ERP).</w:t>
      </w:r>
    </w:p>
    <w:p w14:paraId="0C6C77DE" w14:textId="77777777" w:rsidR="00C02A09" w:rsidRPr="00491731" w:rsidRDefault="00C02A09" w:rsidP="001F3FAA">
      <w:pPr>
        <w:pStyle w:val="ListParagraph"/>
        <w:numPr>
          <w:ilvl w:val="0"/>
          <w:numId w:val="51"/>
        </w:numPr>
        <w:ind w:left="567" w:hanging="425"/>
        <w:jc w:val="both"/>
        <w:rPr>
          <w:rFonts w:eastAsia="Arial Narrow"/>
          <w:lang w:val="en-GB"/>
        </w:rPr>
      </w:pPr>
      <w:r w:rsidRPr="003342A2">
        <w:rPr>
          <w:rFonts w:eastAsia="Arial Narrow"/>
          <w:lang w:val="en-GB"/>
        </w:rPr>
        <w:t xml:space="preserve">Conduct </w:t>
      </w:r>
      <w:r w:rsidRPr="0026004F">
        <w:rPr>
          <w:rFonts w:eastAsia="Arial Narrow"/>
          <w:lang w:val="en-GB"/>
        </w:rPr>
        <w:t>surge roster workshops, prioritising MAs with large staff</w:t>
      </w:r>
      <w:r w:rsidRPr="003342A2">
        <w:rPr>
          <w:rFonts w:eastAsia="Arial Narrow"/>
          <w:lang w:val="en-GB"/>
        </w:rPr>
        <w:t xml:space="preserve"> numbers</w:t>
      </w:r>
      <w:r w:rsidRPr="00491731">
        <w:rPr>
          <w:rFonts w:eastAsia="Arial Narrow"/>
          <w:lang w:val="en-GB"/>
        </w:rPr>
        <w:t xml:space="preserve"> and / or with numerous chapters.</w:t>
      </w:r>
    </w:p>
    <w:p w14:paraId="383F32C0" w14:textId="77777777" w:rsidR="00C02A09" w:rsidRPr="00491731" w:rsidRDefault="00C02A09" w:rsidP="00CD161A">
      <w:pPr>
        <w:pStyle w:val="Heading4"/>
        <w:rPr>
          <w:lang w:val="en-GB"/>
        </w:rPr>
      </w:pPr>
      <w:r w:rsidRPr="00491731">
        <w:rPr>
          <w:lang w:val="en-GB"/>
        </w:rPr>
        <w:t>c. How can SPRINT IV strengthen the delivery of lifesaving quality essential SRH care during emergencies?</w:t>
      </w:r>
    </w:p>
    <w:p w14:paraId="6B8AC4F1" w14:textId="77777777" w:rsidR="00C02A09" w:rsidRPr="00645762" w:rsidRDefault="00C02A09" w:rsidP="001F3FAA">
      <w:pPr>
        <w:pStyle w:val="ListParagraph"/>
        <w:numPr>
          <w:ilvl w:val="0"/>
          <w:numId w:val="51"/>
        </w:numPr>
        <w:spacing w:after="0"/>
        <w:ind w:left="567" w:hanging="425"/>
        <w:jc w:val="both"/>
        <w:rPr>
          <w:rFonts w:eastAsia="Arial Narrow"/>
          <w:lang w:val="en-GB"/>
        </w:rPr>
      </w:pPr>
      <w:r w:rsidRPr="00645762">
        <w:rPr>
          <w:lang w:val="en-GB"/>
        </w:rPr>
        <w:t>MAs to conduct a stakeholder mapping exercise across their respective countries and include scenarios for responses in areas vulnerable to disasters in their EPP and ERPs</w:t>
      </w:r>
    </w:p>
    <w:p w14:paraId="45B23F8C" w14:textId="77777777" w:rsidR="00C02A09" w:rsidRPr="00491731" w:rsidRDefault="00C02A09" w:rsidP="001F3FAA">
      <w:pPr>
        <w:pStyle w:val="ListParagraph"/>
        <w:numPr>
          <w:ilvl w:val="0"/>
          <w:numId w:val="51"/>
        </w:numPr>
        <w:spacing w:after="0"/>
        <w:ind w:left="567" w:hanging="425"/>
        <w:jc w:val="both"/>
        <w:rPr>
          <w:rFonts w:eastAsia="Arial Narrow"/>
          <w:lang w:val="en-GB"/>
        </w:rPr>
      </w:pPr>
      <w:r w:rsidRPr="00491731">
        <w:rPr>
          <w:rFonts w:eastAsia="Arial Narrow"/>
          <w:lang w:val="en-GB"/>
        </w:rPr>
        <w:t>Adopt the model of conducting information sessions in affected areas during the evening and deliver services in the morning (where possible).</w:t>
      </w:r>
    </w:p>
    <w:p w14:paraId="623CAA36" w14:textId="748CDA6E" w:rsidR="00C02A09" w:rsidRPr="00EE48BB" w:rsidRDefault="00C02A09" w:rsidP="001F3FAA">
      <w:pPr>
        <w:pStyle w:val="ListParagraph"/>
        <w:numPr>
          <w:ilvl w:val="0"/>
          <w:numId w:val="51"/>
        </w:numPr>
        <w:spacing w:after="0"/>
        <w:ind w:left="567" w:hanging="425"/>
        <w:jc w:val="both"/>
        <w:rPr>
          <w:rFonts w:eastAsia="Arial Narrow"/>
          <w:lang w:val="en-GB"/>
        </w:rPr>
      </w:pPr>
      <w:r w:rsidRPr="00491731">
        <w:rPr>
          <w:rFonts w:eastAsia="Arial Narrow"/>
          <w:lang w:val="en-GB"/>
        </w:rPr>
        <w:t xml:space="preserve">Consider </w:t>
      </w:r>
      <w:r w:rsidRPr="0026004F">
        <w:rPr>
          <w:rFonts w:eastAsia="Arial Narrow"/>
          <w:lang w:val="en-GB"/>
        </w:rPr>
        <w:t xml:space="preserve">alternative ways to provide services to </w:t>
      </w:r>
      <w:r w:rsidRPr="00EE48BB">
        <w:rPr>
          <w:rFonts w:eastAsia="Arial Narrow"/>
          <w:lang w:val="en-GB"/>
        </w:rPr>
        <w:t xml:space="preserve">people </w:t>
      </w:r>
      <w:r w:rsidR="006E3716" w:rsidRPr="00EE48BB">
        <w:rPr>
          <w:rFonts w:eastAsia="Arial Narrow"/>
          <w:lang w:val="en-GB"/>
        </w:rPr>
        <w:t xml:space="preserve">who are </w:t>
      </w:r>
      <w:r w:rsidR="004D7A11" w:rsidRPr="00EE48BB">
        <w:rPr>
          <w:rFonts w:eastAsia="Arial Narrow"/>
          <w:lang w:val="en-GB"/>
        </w:rPr>
        <w:t xml:space="preserve">in vulnerable </w:t>
      </w:r>
      <w:r w:rsidRPr="00EE48BB">
        <w:rPr>
          <w:rFonts w:eastAsia="Arial Narrow"/>
          <w:lang w:val="en-GB"/>
        </w:rPr>
        <w:t>situations.</w:t>
      </w:r>
    </w:p>
    <w:p w14:paraId="4C5AB6FA" w14:textId="1EA76799" w:rsidR="00C02A09" w:rsidRPr="00EE48BB" w:rsidRDefault="00C02A09" w:rsidP="001F3FAA">
      <w:pPr>
        <w:pStyle w:val="ListParagraph"/>
        <w:numPr>
          <w:ilvl w:val="0"/>
          <w:numId w:val="51"/>
        </w:numPr>
        <w:spacing w:after="0"/>
        <w:ind w:left="567" w:hanging="425"/>
        <w:jc w:val="both"/>
        <w:rPr>
          <w:rFonts w:eastAsia="Arial Narrow"/>
          <w:lang w:val="en-GB"/>
        </w:rPr>
      </w:pPr>
      <w:r w:rsidRPr="0026004F">
        <w:rPr>
          <w:rFonts w:eastAsia="Arial Narrow"/>
          <w:lang w:val="en-GB"/>
        </w:rPr>
        <w:t>Diversify supply chain</w:t>
      </w:r>
      <w:r w:rsidRPr="00EE48BB">
        <w:rPr>
          <w:rFonts w:eastAsia="Arial Narrow"/>
          <w:lang w:val="en-GB"/>
        </w:rPr>
        <w:t xml:space="preserve"> sources: While continuing the collaboration with UNFPA to address supply chain challenges</w:t>
      </w:r>
      <w:r w:rsidR="002322AE">
        <w:rPr>
          <w:rFonts w:eastAsia="Arial Narrow"/>
          <w:lang w:val="en-GB"/>
        </w:rPr>
        <w:t xml:space="preserve"> in Humanitarian settings</w:t>
      </w:r>
      <w:r w:rsidRPr="00EE48BB">
        <w:rPr>
          <w:rFonts w:eastAsia="Arial Narrow"/>
          <w:lang w:val="en-GB"/>
        </w:rPr>
        <w:t>, IPPF should concurrently explore alternative supply sources to mitigate risks associated with potential commodity shortages, including the provision of buffer stock.</w:t>
      </w:r>
    </w:p>
    <w:p w14:paraId="4F2A7B19" w14:textId="6345CF7B" w:rsidR="00C02A09" w:rsidRPr="00EE48BB" w:rsidRDefault="00C02A09" w:rsidP="001F3FAA">
      <w:pPr>
        <w:pStyle w:val="ListParagraph"/>
        <w:numPr>
          <w:ilvl w:val="0"/>
          <w:numId w:val="51"/>
        </w:numPr>
        <w:spacing w:after="0"/>
        <w:ind w:left="567" w:hanging="425"/>
        <w:jc w:val="both"/>
        <w:rPr>
          <w:rFonts w:eastAsia="Arial Narrow"/>
          <w:lang w:val="en-GB"/>
        </w:rPr>
      </w:pPr>
      <w:r w:rsidRPr="00EE48BB">
        <w:rPr>
          <w:rFonts w:eastAsia="Arial Narrow"/>
          <w:lang w:val="en-GB"/>
        </w:rPr>
        <w:t xml:space="preserve">Strengthen safety, dignity, and confidentiality to increase reach </w:t>
      </w:r>
      <w:r w:rsidR="00F233C1" w:rsidRPr="00EE48BB">
        <w:rPr>
          <w:rFonts w:eastAsia="Arial Narrow"/>
          <w:lang w:val="en-GB"/>
        </w:rPr>
        <w:t xml:space="preserve">to </w:t>
      </w:r>
      <w:r w:rsidR="00812176" w:rsidRPr="00EE48BB">
        <w:rPr>
          <w:rFonts w:eastAsia="Arial Narrow"/>
          <w:lang w:val="en-GB"/>
        </w:rPr>
        <w:t>people</w:t>
      </w:r>
      <w:r w:rsidRPr="00EE48BB">
        <w:rPr>
          <w:rFonts w:eastAsia="Arial Narrow"/>
          <w:lang w:val="en-GB"/>
        </w:rPr>
        <w:t xml:space="preserve"> in vulnerable situations</w:t>
      </w:r>
      <w:r w:rsidR="003157E8">
        <w:rPr>
          <w:rFonts w:eastAsia="Arial Narrow"/>
          <w:lang w:val="en-GB"/>
        </w:rPr>
        <w:t>.</w:t>
      </w:r>
    </w:p>
    <w:p w14:paraId="2BC1459A" w14:textId="08359D52" w:rsidR="00C02A09" w:rsidRPr="00491731" w:rsidRDefault="00C02A09" w:rsidP="001F3FAA">
      <w:pPr>
        <w:pStyle w:val="ListParagraph"/>
        <w:numPr>
          <w:ilvl w:val="0"/>
          <w:numId w:val="51"/>
        </w:numPr>
        <w:ind w:left="567" w:hanging="425"/>
        <w:jc w:val="both"/>
        <w:rPr>
          <w:rFonts w:eastAsia="Arial Narrow"/>
          <w:lang w:val="en-GB"/>
        </w:rPr>
      </w:pPr>
      <w:r w:rsidRPr="00EE48BB">
        <w:rPr>
          <w:rFonts w:eastAsia="Arial Narrow"/>
          <w:lang w:val="en-GB"/>
        </w:rPr>
        <w:t xml:space="preserve">Implement </w:t>
      </w:r>
      <w:r w:rsidR="008E57EA" w:rsidRPr="00EE48BB">
        <w:rPr>
          <w:rFonts w:eastAsia="Arial Narrow"/>
          <w:lang w:val="en-GB"/>
        </w:rPr>
        <w:t>comprehensive Accountability</w:t>
      </w:r>
      <w:r w:rsidR="005A6659" w:rsidRPr="00EE48BB">
        <w:rPr>
          <w:rFonts w:eastAsia="Arial Narrow"/>
          <w:lang w:val="en-GB"/>
        </w:rPr>
        <w:t xml:space="preserve"> to Affected Populations</w:t>
      </w:r>
      <w:r w:rsidR="005A6659" w:rsidRPr="0026004F">
        <w:rPr>
          <w:rFonts w:eastAsia="Arial Narrow"/>
          <w:lang w:val="en-GB"/>
        </w:rPr>
        <w:t xml:space="preserve"> (</w:t>
      </w:r>
      <w:r w:rsidRPr="0026004F">
        <w:rPr>
          <w:rFonts w:eastAsia="Arial Narrow"/>
          <w:lang w:val="en-GB"/>
        </w:rPr>
        <w:t>AAP</w:t>
      </w:r>
      <w:r w:rsidR="005A6659" w:rsidRPr="0026004F">
        <w:rPr>
          <w:rFonts w:eastAsia="Arial Narrow"/>
          <w:lang w:val="en-GB"/>
        </w:rPr>
        <w:t>)</w:t>
      </w:r>
      <w:r w:rsidRPr="0026004F">
        <w:rPr>
          <w:rFonts w:eastAsia="Arial Narrow"/>
          <w:lang w:val="en-GB"/>
        </w:rPr>
        <w:t xml:space="preserve"> mechanisms</w:t>
      </w:r>
      <w:r w:rsidRPr="2187D092">
        <w:rPr>
          <w:rFonts w:eastAsia="Arial Narrow"/>
          <w:lang w:val="en-GB"/>
        </w:rPr>
        <w:t xml:space="preserve"> from the beginning of a response and ensure a </w:t>
      </w:r>
      <w:r w:rsidR="005A6659" w:rsidRPr="2187D092">
        <w:rPr>
          <w:rFonts w:eastAsia="Arial Narrow"/>
          <w:lang w:val="en-GB"/>
        </w:rPr>
        <w:t>Real Time Review (</w:t>
      </w:r>
      <w:r w:rsidRPr="2187D092">
        <w:rPr>
          <w:rFonts w:eastAsia="Arial Narrow"/>
          <w:lang w:val="en-GB"/>
        </w:rPr>
        <w:t>RTR</w:t>
      </w:r>
      <w:r w:rsidR="005A6659" w:rsidRPr="2187D092">
        <w:rPr>
          <w:rFonts w:eastAsia="Arial Narrow"/>
          <w:lang w:val="en-GB"/>
        </w:rPr>
        <w:t>)</w:t>
      </w:r>
      <w:r w:rsidRPr="2187D092">
        <w:rPr>
          <w:rFonts w:eastAsia="Arial Narrow"/>
          <w:lang w:val="en-GB"/>
        </w:rPr>
        <w:t xml:space="preserve"> is conducted four to six weeks after the commencement of the response.</w:t>
      </w:r>
    </w:p>
    <w:p w14:paraId="3097DE6B" w14:textId="77777777" w:rsidR="00C02A09" w:rsidRPr="00491731" w:rsidRDefault="00C02A09" w:rsidP="00CD161A">
      <w:pPr>
        <w:pStyle w:val="Heading3"/>
        <w:rPr>
          <w:lang w:val="en-GB"/>
        </w:rPr>
      </w:pPr>
      <w:r w:rsidRPr="00491731">
        <w:rPr>
          <w:lang w:val="en-GB"/>
        </w:rPr>
        <w:t>2. What is the future of Pillar 4 – Recovery under SPRINT IV?</w:t>
      </w:r>
    </w:p>
    <w:p w14:paraId="2D325CB3" w14:textId="7F5C9A73" w:rsidR="00645762" w:rsidRPr="00645762" w:rsidRDefault="00C02A09" w:rsidP="001F3FAA">
      <w:pPr>
        <w:pStyle w:val="ListParagraph"/>
        <w:numPr>
          <w:ilvl w:val="0"/>
          <w:numId w:val="51"/>
        </w:numPr>
        <w:spacing w:after="0"/>
        <w:ind w:left="567" w:hanging="425"/>
        <w:jc w:val="both"/>
        <w:rPr>
          <w:rFonts w:eastAsia="Arial Narrow"/>
          <w:lang w:val="en-GB"/>
        </w:rPr>
      </w:pPr>
      <w:r w:rsidRPr="00645762">
        <w:rPr>
          <w:b/>
          <w:bCs/>
          <w:lang w:val="en-GB"/>
        </w:rPr>
        <w:t xml:space="preserve">Adopt a strategic shift towards </w:t>
      </w:r>
      <w:r w:rsidR="00645762" w:rsidRPr="00645762">
        <w:rPr>
          <w:b/>
          <w:bCs/>
          <w:lang w:val="en-GB"/>
        </w:rPr>
        <w:t>an extended intervention approach</w:t>
      </w:r>
      <w:r w:rsidRPr="00645762">
        <w:rPr>
          <w:lang w:val="en-GB"/>
        </w:rPr>
        <w:t>: Given that international resources tend to diminish beyond the response phase</w:t>
      </w:r>
      <w:r w:rsidR="00C363BB" w:rsidRPr="00645762">
        <w:rPr>
          <w:lang w:val="en-GB"/>
        </w:rPr>
        <w:t>, this</w:t>
      </w:r>
      <w:r w:rsidRPr="00645762">
        <w:rPr>
          <w:lang w:val="en-GB"/>
        </w:rPr>
        <w:t xml:space="preserve"> underscores the importance of sustained efforts during the recovery period. </w:t>
      </w:r>
      <w:r w:rsidR="00231037">
        <w:rPr>
          <w:lang w:val="en-GB"/>
        </w:rPr>
        <w:t xml:space="preserve">Instead of </w:t>
      </w:r>
      <w:r w:rsidR="00231037" w:rsidRPr="2187D092">
        <w:rPr>
          <w:lang w:val="en-GB"/>
        </w:rPr>
        <w:t>limit</w:t>
      </w:r>
      <w:r w:rsidR="00231037">
        <w:rPr>
          <w:lang w:val="en-GB"/>
        </w:rPr>
        <w:t>ing funding to the</w:t>
      </w:r>
      <w:r w:rsidR="00231037" w:rsidRPr="2187D092">
        <w:rPr>
          <w:lang w:val="en-GB"/>
        </w:rPr>
        <w:t xml:space="preserve"> three to six months </w:t>
      </w:r>
      <w:r w:rsidR="00231037">
        <w:rPr>
          <w:lang w:val="en-GB"/>
        </w:rPr>
        <w:t>response, f</w:t>
      </w:r>
      <w:r w:rsidR="00645762" w:rsidRPr="2187D092">
        <w:rPr>
          <w:lang w:val="en-GB"/>
        </w:rPr>
        <w:t xml:space="preserve">unding </w:t>
      </w:r>
      <w:r w:rsidR="00645762">
        <w:rPr>
          <w:lang w:val="en-GB"/>
        </w:rPr>
        <w:t>activities in the recovery phase</w:t>
      </w:r>
      <w:r w:rsidR="00645762" w:rsidRPr="2187D092">
        <w:rPr>
          <w:lang w:val="en-GB"/>
        </w:rPr>
        <w:t xml:space="preserve"> will provide stability and continuity in post-crisis scenarios</w:t>
      </w:r>
      <w:r w:rsidR="006D1BB9">
        <w:rPr>
          <w:lang w:val="en-GB"/>
        </w:rPr>
        <w:t xml:space="preserve">. This will contribute towards </w:t>
      </w:r>
      <w:r w:rsidR="00645762" w:rsidRPr="2187D092">
        <w:rPr>
          <w:lang w:val="en-GB"/>
        </w:rPr>
        <w:t>strengthening state and community long-term resilience, aligning seamlessly with Australia's International Development Policy.</w:t>
      </w:r>
      <w:r w:rsidR="00645762">
        <w:rPr>
          <w:lang w:val="en-GB"/>
        </w:rPr>
        <w:t xml:space="preserve"> This funding could be included in the MA’s work plan for the following year</w:t>
      </w:r>
      <w:r w:rsidR="003157E8">
        <w:rPr>
          <w:lang w:val="en-GB"/>
        </w:rPr>
        <w:t>.</w:t>
      </w:r>
    </w:p>
    <w:p w14:paraId="36A2AF04" w14:textId="10EC3F0B" w:rsidR="00645762" w:rsidRPr="00645762" w:rsidRDefault="00C02A09" w:rsidP="001F3FAA">
      <w:pPr>
        <w:pStyle w:val="ListParagraph"/>
        <w:numPr>
          <w:ilvl w:val="0"/>
          <w:numId w:val="51"/>
        </w:numPr>
        <w:spacing w:after="0"/>
        <w:ind w:left="567" w:hanging="425"/>
        <w:jc w:val="both"/>
        <w:rPr>
          <w:rFonts w:eastAsia="Arial Narrow"/>
          <w:lang w:val="en-GB"/>
        </w:rPr>
      </w:pPr>
      <w:r w:rsidRPr="413C66C3">
        <w:rPr>
          <w:b/>
          <w:bCs/>
          <w:lang w:val="en-GB"/>
        </w:rPr>
        <w:t>Strengthen efforts to plan, implement and monitor the continuation of services to affected communities after the emergency:</w:t>
      </w:r>
      <w:r w:rsidRPr="413C66C3">
        <w:rPr>
          <w:lang w:val="en-GB"/>
        </w:rPr>
        <w:t xml:space="preserve"> A Recovery Plan should be discussed, </w:t>
      </w:r>
      <w:r w:rsidR="008E57EA" w:rsidRPr="413C66C3">
        <w:rPr>
          <w:lang w:val="en-GB"/>
        </w:rPr>
        <w:t>designed,</w:t>
      </w:r>
      <w:r w:rsidRPr="413C66C3">
        <w:rPr>
          <w:lang w:val="en-GB"/>
        </w:rPr>
        <w:t xml:space="preserve"> and agreed upon with all relevant stakeholders, including representatives from </w:t>
      </w:r>
      <w:r w:rsidR="0E23A5FA" w:rsidRPr="413C66C3">
        <w:rPr>
          <w:lang w:val="en-GB"/>
        </w:rPr>
        <w:t xml:space="preserve">those in </w:t>
      </w:r>
      <w:r w:rsidR="00115068" w:rsidRPr="413C66C3">
        <w:rPr>
          <w:lang w:val="en-GB"/>
        </w:rPr>
        <w:t>vulnerable situations</w:t>
      </w:r>
      <w:r w:rsidRPr="413C66C3">
        <w:rPr>
          <w:lang w:val="en-GB"/>
        </w:rPr>
        <w:t xml:space="preserve">. It should provide an agreed roadmap with responsibilities and timelines on how to transition to regular </w:t>
      </w:r>
      <w:r w:rsidR="008E57EA" w:rsidRPr="413C66C3">
        <w:rPr>
          <w:lang w:val="en-GB"/>
        </w:rPr>
        <w:t>services,</w:t>
      </w:r>
      <w:r w:rsidR="00645762" w:rsidRPr="413C66C3">
        <w:rPr>
          <w:lang w:val="en-GB"/>
        </w:rPr>
        <w:t xml:space="preserve"> ensure SRH data collected by stakeholders is centralised, and incorporate a mechanism to monitor the implementation of the plan’s determined activities and indicators</w:t>
      </w:r>
      <w:r w:rsidR="003157E8" w:rsidRPr="413C66C3">
        <w:rPr>
          <w:rFonts w:eastAsia="Arial Narrow"/>
          <w:b/>
          <w:bCs/>
          <w:lang w:val="en-GB"/>
        </w:rPr>
        <w:t>.</w:t>
      </w:r>
    </w:p>
    <w:p w14:paraId="6315E5EE" w14:textId="26371A66" w:rsidR="00C02A09" w:rsidRPr="00645762" w:rsidRDefault="00C02A09" w:rsidP="001F3FAA">
      <w:pPr>
        <w:pStyle w:val="ListParagraph"/>
        <w:numPr>
          <w:ilvl w:val="0"/>
          <w:numId w:val="51"/>
        </w:numPr>
        <w:spacing w:after="0"/>
        <w:ind w:left="567" w:hanging="425"/>
        <w:jc w:val="both"/>
        <w:rPr>
          <w:rFonts w:eastAsia="Arial Narrow"/>
          <w:lang w:val="en-GB"/>
        </w:rPr>
      </w:pPr>
      <w:r w:rsidRPr="00645762">
        <w:rPr>
          <w:rFonts w:eastAsia="Arial Narrow"/>
          <w:b/>
          <w:bCs/>
          <w:lang w:val="en-GB"/>
        </w:rPr>
        <w:t>Redesign ‘Pillar 4 – Recovery’ to have a stronger focus on the recovery of affected populations:</w:t>
      </w:r>
      <w:r w:rsidRPr="00645762">
        <w:rPr>
          <w:rFonts w:eastAsia="Arial Narrow"/>
          <w:lang w:val="en-GB"/>
        </w:rPr>
        <w:t xml:space="preserve"> </w:t>
      </w:r>
      <w:r w:rsidRPr="00645762">
        <w:rPr>
          <w:lang w:val="en-GB"/>
        </w:rPr>
        <w:t>This pillar should provide clear guidance on how to support the transition from emergency to stable situation</w:t>
      </w:r>
      <w:r w:rsidR="006D1BB9">
        <w:rPr>
          <w:lang w:val="en-GB"/>
        </w:rPr>
        <w:t>s</w:t>
      </w:r>
      <w:r w:rsidRPr="00491731">
        <w:rPr>
          <w:rStyle w:val="FootnoteReference"/>
          <w:lang w:val="en-GB"/>
        </w:rPr>
        <w:footnoteReference w:id="5"/>
      </w:r>
      <w:r w:rsidRPr="00645762">
        <w:rPr>
          <w:lang w:val="en-GB"/>
        </w:rPr>
        <w:t>, while ensuring the continuation of services to affected populations, particularly new and underserved communities.</w:t>
      </w:r>
    </w:p>
    <w:p w14:paraId="5A22C063" w14:textId="77777777" w:rsidR="00C02A09" w:rsidRPr="00E17FF0" w:rsidRDefault="00C02A09" w:rsidP="00C02A09">
      <w:pPr>
        <w:pStyle w:val="ListParagraph"/>
        <w:spacing w:after="0"/>
        <w:ind w:left="567"/>
        <w:jc w:val="both"/>
        <w:rPr>
          <w:rFonts w:eastAsia="Arial Narrow"/>
          <w:lang w:val="en-GB"/>
        </w:rPr>
      </w:pPr>
    </w:p>
    <w:p w14:paraId="023B8982" w14:textId="77777777" w:rsidR="00C02A09" w:rsidRPr="00491731" w:rsidRDefault="00C02A09" w:rsidP="00CD161A">
      <w:pPr>
        <w:pStyle w:val="Heading3"/>
        <w:rPr>
          <w:lang w:val="en-GB"/>
        </w:rPr>
      </w:pPr>
      <w:r w:rsidRPr="00491731">
        <w:rPr>
          <w:lang w:val="en-GB"/>
        </w:rPr>
        <w:t>3. What is the outlook for the SPRINT program in the future?</w:t>
      </w:r>
    </w:p>
    <w:p w14:paraId="2AD62781" w14:textId="24E419E1" w:rsidR="00880B2E" w:rsidRDefault="00C02A09" w:rsidP="001F3FAA">
      <w:pPr>
        <w:pStyle w:val="ListParagraph"/>
        <w:numPr>
          <w:ilvl w:val="0"/>
          <w:numId w:val="51"/>
        </w:numPr>
        <w:ind w:left="567"/>
        <w:jc w:val="both"/>
        <w:rPr>
          <w:lang w:val="en-GB"/>
        </w:rPr>
      </w:pPr>
      <w:r w:rsidRPr="00C02A09">
        <w:rPr>
          <w:b/>
          <w:bCs/>
          <w:lang w:val="en-GB"/>
        </w:rPr>
        <w:t xml:space="preserve">Provide a two-year costed extension to SPRINT IV: </w:t>
      </w:r>
      <w:r>
        <w:rPr>
          <w:lang w:val="en-GB"/>
        </w:rPr>
        <w:t xml:space="preserve">Providing a two-year costed extension to the </w:t>
      </w:r>
      <w:r w:rsidRPr="00C02A09">
        <w:rPr>
          <w:lang w:val="en-GB"/>
        </w:rPr>
        <w:t>current iteration of the SPRINT program will allow IPPF and MAs not only to continue supporting preparedness activities, but to consolidate achievements and efforts, work in new areas and implement new activities</w:t>
      </w:r>
      <w:r w:rsidR="006D1BB9">
        <w:rPr>
          <w:lang w:val="en-GB"/>
        </w:rPr>
        <w:t>.</w:t>
      </w:r>
      <w:r w:rsidRPr="00C02A09">
        <w:rPr>
          <w:lang w:val="en-GB"/>
        </w:rPr>
        <w:t xml:space="preserve"> </w:t>
      </w:r>
      <w:r w:rsidR="006D1BB9">
        <w:rPr>
          <w:lang w:val="en-GB"/>
        </w:rPr>
        <w:t>M</w:t>
      </w:r>
      <w:r w:rsidRPr="00C02A09">
        <w:rPr>
          <w:lang w:val="en-GB"/>
        </w:rPr>
        <w:t xml:space="preserve">ost importantly, </w:t>
      </w:r>
      <w:r w:rsidR="006D1BB9">
        <w:rPr>
          <w:lang w:val="en-GB"/>
        </w:rPr>
        <w:t xml:space="preserve">it will enable IPPF and MAs to </w:t>
      </w:r>
      <w:r w:rsidRPr="00C02A09">
        <w:rPr>
          <w:lang w:val="en-GB"/>
        </w:rPr>
        <w:t xml:space="preserve">redesign and implement </w:t>
      </w:r>
      <w:r>
        <w:rPr>
          <w:lang w:val="en-GB"/>
        </w:rPr>
        <w:t xml:space="preserve">a new </w:t>
      </w:r>
      <w:r w:rsidRPr="00C02A09">
        <w:rPr>
          <w:lang w:val="en-GB"/>
        </w:rPr>
        <w:t xml:space="preserve">Pillar 4 </w:t>
      </w:r>
      <w:r>
        <w:rPr>
          <w:lang w:val="en-GB"/>
        </w:rPr>
        <w:t>focusing on the recovery of affected populations.</w:t>
      </w:r>
    </w:p>
    <w:p w14:paraId="226D5A4B" w14:textId="50A1A7D8" w:rsidR="00456A1B" w:rsidRPr="00880B2E" w:rsidRDefault="00645762" w:rsidP="001F3FAA">
      <w:pPr>
        <w:pStyle w:val="ListParagraph"/>
        <w:numPr>
          <w:ilvl w:val="0"/>
          <w:numId w:val="51"/>
        </w:numPr>
        <w:ind w:left="567"/>
        <w:jc w:val="both"/>
        <w:rPr>
          <w:lang w:val="en-GB"/>
        </w:rPr>
      </w:pPr>
      <w:r w:rsidRPr="00880B2E">
        <w:rPr>
          <w:b/>
          <w:bCs/>
          <w:lang w:val="en-GB"/>
        </w:rPr>
        <w:lastRenderedPageBreak/>
        <w:t xml:space="preserve">DFAT to continue investing in </w:t>
      </w:r>
      <w:r w:rsidR="00823B73" w:rsidRPr="00880B2E">
        <w:rPr>
          <w:b/>
          <w:bCs/>
          <w:lang w:val="en-GB"/>
        </w:rPr>
        <w:t xml:space="preserve">the </w:t>
      </w:r>
      <w:r w:rsidRPr="00880B2E">
        <w:rPr>
          <w:b/>
          <w:bCs/>
          <w:lang w:val="en-GB"/>
        </w:rPr>
        <w:t xml:space="preserve">IPPF </w:t>
      </w:r>
      <w:r w:rsidR="008E57EA" w:rsidRPr="00880B2E">
        <w:rPr>
          <w:b/>
          <w:bCs/>
          <w:lang w:val="en-GB"/>
        </w:rPr>
        <w:t>Humanitarian</w:t>
      </w:r>
      <w:r w:rsidRPr="00880B2E">
        <w:rPr>
          <w:b/>
          <w:bCs/>
          <w:lang w:val="en-GB"/>
        </w:rPr>
        <w:t xml:space="preserve"> Program: </w:t>
      </w:r>
      <w:r w:rsidR="00880B2E" w:rsidRPr="00880B2E">
        <w:t xml:space="preserve">Given </w:t>
      </w:r>
      <w:r w:rsidR="006D1BB9">
        <w:t xml:space="preserve">that climate impacts are increasing the intensity and frequency of sudden-onset and slow-onset disasters, exacerbating  SRH issues in an already disaster-prone region, </w:t>
      </w:r>
      <w:r w:rsidR="00880B2E" w:rsidRPr="00880B2E">
        <w:t xml:space="preserve"> </w:t>
      </w:r>
      <w:r w:rsidR="006D1BB9">
        <w:t>and recognising</w:t>
      </w:r>
      <w:r w:rsidR="00880B2E" w:rsidRPr="00880B2E">
        <w:t xml:space="preserve"> the valuable contributions of IPPF in this context, it is strongly recommended that DFAT</w:t>
      </w:r>
      <w:r w:rsidR="00880B2E">
        <w:t xml:space="preserve"> </w:t>
      </w:r>
      <w:r w:rsidR="00880B2E" w:rsidRPr="00880B2E">
        <w:t>continues its ongoing support to IPPF</w:t>
      </w:r>
      <w:r w:rsidR="00880B2E">
        <w:t>’s humanitarian work</w:t>
      </w:r>
      <w:r w:rsidR="00880B2E" w:rsidRPr="00880B2E">
        <w:t xml:space="preserve"> beyond the completion of SPRINT IV. To enhance the effectiveness of this support, exploring a more flexible funding approach</w:t>
      </w:r>
      <w:r w:rsidR="006D1BB9">
        <w:t xml:space="preserve"> is recommended</w:t>
      </w:r>
      <w:r w:rsidR="00880B2E" w:rsidRPr="00880B2E">
        <w:t xml:space="preserve">, resembling close-to-core financing for IPPF's humanitarian programs. By allowing a portion of the funding to be partially earmarked for the Indo-Pacific region, DFAT can strategically contribute to addressing the challenges faced by </w:t>
      </w:r>
      <w:r w:rsidR="00880B2E">
        <w:t xml:space="preserve">women, girls and </w:t>
      </w:r>
      <w:r w:rsidR="00880B2E" w:rsidRPr="00880B2E">
        <w:t xml:space="preserve">communities in </w:t>
      </w:r>
      <w:r w:rsidR="00880B2E">
        <w:t>vulnerable situations</w:t>
      </w:r>
      <w:r w:rsidR="00880B2E" w:rsidRPr="00880B2E">
        <w:t>.</w:t>
      </w:r>
    </w:p>
    <w:p w14:paraId="29144C1E" w14:textId="2BDFB9FB" w:rsidR="00C02A09" w:rsidRDefault="00C02A09" w:rsidP="001F3FAA">
      <w:pPr>
        <w:pStyle w:val="ListParagraph"/>
        <w:numPr>
          <w:ilvl w:val="0"/>
          <w:numId w:val="51"/>
        </w:numPr>
        <w:spacing w:after="0"/>
        <w:ind w:left="567"/>
        <w:jc w:val="both"/>
        <w:rPr>
          <w:rFonts w:eastAsia="Arial Narrow"/>
          <w:lang w:val="en-GB"/>
        </w:rPr>
      </w:pPr>
      <w:r w:rsidRPr="00E17FF0">
        <w:rPr>
          <w:rFonts w:eastAsia="Arial Narrow"/>
          <w:b/>
          <w:bCs/>
          <w:lang w:val="en-GB"/>
        </w:rPr>
        <w:t>Tap into additional funding streams:</w:t>
      </w:r>
      <w:r w:rsidRPr="00E17FF0">
        <w:rPr>
          <w:rFonts w:eastAsia="Arial Narrow"/>
          <w:lang w:val="en-GB"/>
        </w:rPr>
        <w:t xml:space="preserve"> </w:t>
      </w:r>
      <w:r w:rsidRPr="0026004F">
        <w:rPr>
          <w:rFonts w:eastAsia="Arial Narrow"/>
          <w:lang w:val="en-GB"/>
        </w:rPr>
        <w:t>Explore conventional and non-conventional channels to</w:t>
      </w:r>
      <w:r w:rsidRPr="00E17FF0">
        <w:rPr>
          <w:rFonts w:eastAsia="Arial Narrow"/>
          <w:lang w:val="en-GB"/>
        </w:rPr>
        <w:t xml:space="preserve"> secure further funding to diversify funding streams</w:t>
      </w:r>
      <w:r w:rsidR="00645762">
        <w:rPr>
          <w:rStyle w:val="FootnoteReference"/>
          <w:rFonts w:eastAsia="Arial Narrow"/>
          <w:lang w:val="en-GB"/>
        </w:rPr>
        <w:footnoteReference w:id="6"/>
      </w:r>
      <w:r w:rsidR="009871D1">
        <w:rPr>
          <w:rFonts w:eastAsia="Arial Narrow"/>
          <w:lang w:val="en-GB"/>
        </w:rPr>
        <w:t xml:space="preserve">, including at </w:t>
      </w:r>
      <w:r w:rsidR="00916F6D">
        <w:rPr>
          <w:rFonts w:eastAsia="Arial Narrow"/>
          <w:lang w:val="en-GB"/>
        </w:rPr>
        <w:t>national level</w:t>
      </w:r>
      <w:r w:rsidRPr="00E17FF0">
        <w:rPr>
          <w:rFonts w:eastAsia="Arial Narrow"/>
          <w:lang w:val="en-GB"/>
        </w:rPr>
        <w:t xml:space="preserve">. </w:t>
      </w:r>
    </w:p>
    <w:p w14:paraId="0AB8E72E" w14:textId="2FDEB44F" w:rsidR="00C02A09" w:rsidRPr="00491731" w:rsidRDefault="00C02A09" w:rsidP="001F3FAA">
      <w:pPr>
        <w:pStyle w:val="ListParagraph"/>
        <w:numPr>
          <w:ilvl w:val="0"/>
          <w:numId w:val="51"/>
        </w:numPr>
        <w:spacing w:after="0"/>
        <w:ind w:left="567"/>
        <w:jc w:val="both"/>
        <w:rPr>
          <w:rFonts w:eastAsia="Arial Narrow"/>
          <w:lang w:val="en-GB"/>
        </w:rPr>
      </w:pPr>
      <w:r w:rsidRPr="00491731">
        <w:rPr>
          <w:b/>
          <w:bCs/>
          <w:lang w:val="en-GB"/>
        </w:rPr>
        <w:t xml:space="preserve">Increase engagement with </w:t>
      </w:r>
      <w:r w:rsidR="00812176">
        <w:rPr>
          <w:b/>
          <w:bCs/>
          <w:lang w:val="en-GB"/>
        </w:rPr>
        <w:t>people</w:t>
      </w:r>
      <w:r w:rsidRPr="0094588D">
        <w:rPr>
          <w:lang w:val="en-GB"/>
        </w:rPr>
        <w:t xml:space="preserve"> </w:t>
      </w:r>
      <w:r w:rsidRPr="0026004F">
        <w:rPr>
          <w:b/>
          <w:bCs/>
          <w:lang w:val="en-GB"/>
        </w:rPr>
        <w:t>in vulnerable situations across the four pillars</w:t>
      </w:r>
      <w:r w:rsidRPr="009B7471">
        <w:rPr>
          <w:b/>
          <w:bCs/>
          <w:lang w:val="en-GB"/>
        </w:rPr>
        <w:t>:</w:t>
      </w:r>
      <w:r w:rsidRPr="00491731">
        <w:rPr>
          <w:b/>
          <w:bCs/>
          <w:lang w:val="en-GB"/>
        </w:rPr>
        <w:t xml:space="preserve"> </w:t>
      </w:r>
      <w:r w:rsidRPr="00491731">
        <w:rPr>
          <w:rFonts w:cstheme="minorHAnsi"/>
          <w:lang w:val="en-GB"/>
        </w:rPr>
        <w:t xml:space="preserve">Based on the principles accountability to affected populations, it is recommended to involve people and / or representatives from communities </w:t>
      </w:r>
      <w:r w:rsidRPr="0094588D">
        <w:rPr>
          <w:lang w:val="en-GB"/>
        </w:rPr>
        <w:t>in vulnerable situations</w:t>
      </w:r>
      <w:r w:rsidRPr="00491731">
        <w:rPr>
          <w:rFonts w:cstheme="minorHAnsi"/>
          <w:lang w:val="en-GB"/>
        </w:rPr>
        <w:t xml:space="preserve"> in all phases of SPRINT IV.</w:t>
      </w:r>
    </w:p>
    <w:p w14:paraId="4D7E25A4" w14:textId="77777777" w:rsidR="00BD35E4" w:rsidRPr="00491731" w:rsidRDefault="00BD35E4">
      <w:pPr>
        <w:rPr>
          <w:rFonts w:asciiTheme="majorHAnsi" w:eastAsia="Arial Narrow" w:hAnsiTheme="majorHAnsi" w:cstheme="majorBidi"/>
          <w:color w:val="2F5496" w:themeColor="accent1" w:themeShade="BF"/>
          <w:sz w:val="32"/>
          <w:szCs w:val="32"/>
          <w:lang w:val="en-GB"/>
        </w:rPr>
      </w:pPr>
      <w:r w:rsidRPr="00491731">
        <w:rPr>
          <w:rFonts w:eastAsia="Arial Narrow"/>
          <w:lang w:val="en-GB"/>
        </w:rPr>
        <w:br w:type="page"/>
      </w:r>
    </w:p>
    <w:p w14:paraId="270AE9E1" w14:textId="63845160" w:rsidR="002B1D75" w:rsidRPr="00491731" w:rsidRDefault="002B1D75" w:rsidP="002B1D75">
      <w:pPr>
        <w:pStyle w:val="Heading1"/>
        <w:spacing w:after="240"/>
        <w:rPr>
          <w:rFonts w:eastAsia="Arial Narrow"/>
          <w:b w:val="0"/>
          <w:bCs/>
          <w:lang w:val="en-GB"/>
        </w:rPr>
      </w:pPr>
      <w:bookmarkStart w:id="16" w:name="_Toc155689434"/>
      <w:r w:rsidRPr="00491731">
        <w:rPr>
          <w:rFonts w:eastAsia="Arial Narrow"/>
          <w:bCs/>
          <w:lang w:val="en-GB"/>
        </w:rPr>
        <w:lastRenderedPageBreak/>
        <w:t>List of acronyms</w:t>
      </w:r>
      <w:bookmarkEnd w:id="8"/>
      <w:bookmarkEnd w:id="9"/>
      <w:bookmarkEnd w:id="16"/>
    </w:p>
    <w:tbl>
      <w:tblPr>
        <w:tblW w:w="889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620" w:firstRow="1" w:lastRow="0" w:firstColumn="0" w:lastColumn="0" w:noHBand="1" w:noVBand="1"/>
      </w:tblPr>
      <w:tblGrid>
        <w:gridCol w:w="1789"/>
        <w:gridCol w:w="7103"/>
      </w:tblGrid>
      <w:tr w:rsidR="007003F7" w:rsidRPr="0094588D" w14:paraId="0B08A0CA" w14:textId="77777777" w:rsidTr="00E25192">
        <w:trPr>
          <w:tblHeader/>
        </w:trPr>
        <w:tc>
          <w:tcPr>
            <w:tcW w:w="1789" w:type="dxa"/>
            <w:shd w:val="clear" w:color="auto" w:fill="D9D9D9" w:themeFill="background1" w:themeFillShade="D9"/>
          </w:tcPr>
          <w:p w14:paraId="74A0ECA6" w14:textId="197F98D0" w:rsidR="007003F7" w:rsidRPr="007003F7" w:rsidRDefault="007003F7">
            <w:pPr>
              <w:spacing w:before="40" w:after="40"/>
              <w:ind w:leftChars="51" w:left="114" w:right="-151" w:hanging="2"/>
              <w:rPr>
                <w:rFonts w:cstheme="minorHAnsi"/>
                <w:b/>
                <w:bCs/>
                <w:lang w:val="en-GB"/>
              </w:rPr>
            </w:pPr>
            <w:r w:rsidRPr="007003F7">
              <w:rPr>
                <w:rFonts w:cstheme="minorHAnsi"/>
                <w:b/>
                <w:bCs/>
                <w:lang w:val="en-GB"/>
              </w:rPr>
              <w:t>Acronym</w:t>
            </w:r>
          </w:p>
        </w:tc>
        <w:tc>
          <w:tcPr>
            <w:tcW w:w="7103" w:type="dxa"/>
            <w:shd w:val="clear" w:color="auto" w:fill="D9D9D9" w:themeFill="background1" w:themeFillShade="D9"/>
          </w:tcPr>
          <w:p w14:paraId="5CA397EF" w14:textId="75C76E88" w:rsidR="007003F7" w:rsidRPr="007003F7" w:rsidRDefault="007003F7">
            <w:pPr>
              <w:spacing w:before="40" w:after="40"/>
              <w:ind w:leftChars="51" w:left="114" w:right="-151" w:hanging="2"/>
              <w:rPr>
                <w:rFonts w:cstheme="minorHAnsi"/>
                <w:b/>
                <w:bCs/>
                <w:lang w:val="en-GB"/>
              </w:rPr>
            </w:pPr>
            <w:r w:rsidRPr="007003F7">
              <w:rPr>
                <w:rFonts w:cstheme="minorHAnsi"/>
                <w:b/>
                <w:bCs/>
                <w:lang w:val="en-GB"/>
              </w:rPr>
              <w:t>Meaning</w:t>
            </w:r>
          </w:p>
        </w:tc>
      </w:tr>
      <w:tr w:rsidR="002B1D75" w:rsidRPr="0094588D" w14:paraId="2CD2AD2A" w14:textId="77777777" w:rsidTr="002E6C71">
        <w:tc>
          <w:tcPr>
            <w:tcW w:w="1789" w:type="dxa"/>
            <w:shd w:val="clear" w:color="auto" w:fill="auto"/>
          </w:tcPr>
          <w:p w14:paraId="2AD76E30" w14:textId="13A0C5C5" w:rsidR="002B1D75" w:rsidRPr="00491731" w:rsidRDefault="002B1D75">
            <w:pPr>
              <w:spacing w:before="40" w:after="40"/>
              <w:ind w:leftChars="51" w:left="114" w:right="-151" w:hanging="2"/>
              <w:rPr>
                <w:rFonts w:cstheme="minorHAnsi"/>
                <w:lang w:val="en-GB"/>
              </w:rPr>
            </w:pPr>
            <w:r w:rsidRPr="00491731">
              <w:rPr>
                <w:rFonts w:cstheme="minorHAnsi"/>
                <w:lang w:val="en-GB"/>
              </w:rPr>
              <w:t>A</w:t>
            </w:r>
            <w:r w:rsidR="009C5321" w:rsidRPr="00491731">
              <w:rPr>
                <w:rFonts w:cstheme="minorHAnsi"/>
                <w:lang w:val="en-GB"/>
              </w:rPr>
              <w:t>A</w:t>
            </w:r>
            <w:r w:rsidRPr="00491731">
              <w:rPr>
                <w:rFonts w:cstheme="minorHAnsi"/>
                <w:lang w:val="en-GB"/>
              </w:rPr>
              <w:t>P</w:t>
            </w:r>
          </w:p>
        </w:tc>
        <w:tc>
          <w:tcPr>
            <w:tcW w:w="7103" w:type="dxa"/>
            <w:shd w:val="clear" w:color="auto" w:fill="auto"/>
          </w:tcPr>
          <w:p w14:paraId="25AB045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Accountability to Affected Populations</w:t>
            </w:r>
          </w:p>
        </w:tc>
      </w:tr>
      <w:tr w:rsidR="002B1D75" w:rsidRPr="0094588D" w14:paraId="329668CB" w14:textId="77777777" w:rsidTr="002E6C71">
        <w:tc>
          <w:tcPr>
            <w:tcW w:w="1789" w:type="dxa"/>
            <w:shd w:val="clear" w:color="auto" w:fill="auto"/>
          </w:tcPr>
          <w:p w14:paraId="2949EE24"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ARV</w:t>
            </w:r>
          </w:p>
        </w:tc>
        <w:tc>
          <w:tcPr>
            <w:tcW w:w="7103" w:type="dxa"/>
            <w:shd w:val="clear" w:color="auto" w:fill="auto"/>
          </w:tcPr>
          <w:p w14:paraId="1441924E"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Antiretroviral drugs</w:t>
            </w:r>
          </w:p>
        </w:tc>
      </w:tr>
      <w:tr w:rsidR="00F150C3" w:rsidRPr="0094588D" w14:paraId="0D00011D" w14:textId="77777777" w:rsidTr="002E6C71">
        <w:tc>
          <w:tcPr>
            <w:tcW w:w="1789" w:type="dxa"/>
            <w:shd w:val="clear" w:color="auto" w:fill="auto"/>
          </w:tcPr>
          <w:p w14:paraId="4E9D788E" w14:textId="06E88D00" w:rsidR="00F150C3" w:rsidRPr="00491731" w:rsidRDefault="00F150C3">
            <w:pPr>
              <w:spacing w:before="40" w:after="40"/>
              <w:ind w:leftChars="51" w:left="114" w:right="-151" w:hanging="2"/>
              <w:rPr>
                <w:rFonts w:cstheme="minorHAnsi"/>
                <w:lang w:val="en-GB"/>
              </w:rPr>
            </w:pPr>
            <w:r w:rsidRPr="00491731">
              <w:rPr>
                <w:rFonts w:cstheme="minorHAnsi"/>
                <w:lang w:val="en-GB"/>
              </w:rPr>
              <w:t>AUD</w:t>
            </w:r>
          </w:p>
        </w:tc>
        <w:tc>
          <w:tcPr>
            <w:tcW w:w="7103" w:type="dxa"/>
            <w:shd w:val="clear" w:color="auto" w:fill="auto"/>
          </w:tcPr>
          <w:p w14:paraId="0A26C92A" w14:textId="63D50FC0" w:rsidR="00F150C3" w:rsidRPr="00491731" w:rsidRDefault="00F150C3">
            <w:pPr>
              <w:spacing w:before="40" w:after="40"/>
              <w:ind w:leftChars="51" w:left="114" w:right="-151" w:hanging="2"/>
              <w:rPr>
                <w:rFonts w:cstheme="minorHAnsi"/>
                <w:lang w:val="en-GB"/>
              </w:rPr>
            </w:pPr>
            <w:r w:rsidRPr="00491731">
              <w:rPr>
                <w:rFonts w:cstheme="minorHAnsi"/>
                <w:lang w:val="en-GB"/>
              </w:rPr>
              <w:t>Australian Dollar</w:t>
            </w:r>
          </w:p>
        </w:tc>
      </w:tr>
      <w:tr w:rsidR="002B1D75" w:rsidRPr="0094588D" w14:paraId="3E5EE314" w14:textId="77777777" w:rsidTr="002E6C71">
        <w:tc>
          <w:tcPr>
            <w:tcW w:w="1789" w:type="dxa"/>
            <w:shd w:val="clear" w:color="auto" w:fill="auto"/>
          </w:tcPr>
          <w:p w14:paraId="4F3EFEE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CMR</w:t>
            </w:r>
          </w:p>
        </w:tc>
        <w:tc>
          <w:tcPr>
            <w:tcW w:w="7103" w:type="dxa"/>
            <w:shd w:val="clear" w:color="auto" w:fill="auto"/>
          </w:tcPr>
          <w:p w14:paraId="3EC59E83"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Clinical management of rape</w:t>
            </w:r>
          </w:p>
        </w:tc>
      </w:tr>
      <w:tr w:rsidR="002B1D75" w:rsidRPr="0094588D" w14:paraId="6C5E7735" w14:textId="77777777" w:rsidTr="002E6C71">
        <w:tc>
          <w:tcPr>
            <w:tcW w:w="1789" w:type="dxa"/>
            <w:shd w:val="clear" w:color="auto" w:fill="auto"/>
          </w:tcPr>
          <w:p w14:paraId="593A47C9" w14:textId="1DA4B29D" w:rsidR="002B1D75" w:rsidRPr="00491731" w:rsidRDefault="002B1D75">
            <w:pPr>
              <w:spacing w:before="40" w:after="40"/>
              <w:ind w:leftChars="51" w:left="114" w:right="-151" w:hanging="2"/>
              <w:rPr>
                <w:rFonts w:cstheme="minorHAnsi"/>
                <w:lang w:val="en-GB"/>
              </w:rPr>
            </w:pPr>
            <w:r w:rsidRPr="00491731">
              <w:rPr>
                <w:rFonts w:cstheme="minorHAnsi"/>
                <w:lang w:val="en-GB"/>
              </w:rPr>
              <w:t>C</w:t>
            </w:r>
            <w:r w:rsidR="00441ECE">
              <w:rPr>
                <w:rFonts w:cstheme="minorHAnsi"/>
                <w:lang w:val="en-GB"/>
              </w:rPr>
              <w:t>OVID</w:t>
            </w:r>
            <w:r w:rsidRPr="00491731">
              <w:rPr>
                <w:rFonts w:cstheme="minorHAnsi"/>
                <w:lang w:val="en-GB"/>
              </w:rPr>
              <w:t>-19</w:t>
            </w:r>
          </w:p>
        </w:tc>
        <w:tc>
          <w:tcPr>
            <w:tcW w:w="7103" w:type="dxa"/>
            <w:shd w:val="clear" w:color="auto" w:fill="auto"/>
          </w:tcPr>
          <w:p w14:paraId="2BE0DBD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Coronavirus disease (SARS-CoV-2 virus)</w:t>
            </w:r>
          </w:p>
        </w:tc>
      </w:tr>
      <w:tr w:rsidR="002B1D75" w:rsidRPr="0094588D" w14:paraId="3431CF55" w14:textId="77777777" w:rsidTr="002E6C71">
        <w:tc>
          <w:tcPr>
            <w:tcW w:w="1789" w:type="dxa"/>
            <w:shd w:val="clear" w:color="auto" w:fill="auto"/>
          </w:tcPr>
          <w:p w14:paraId="7F101D9E"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CSO</w:t>
            </w:r>
          </w:p>
        </w:tc>
        <w:tc>
          <w:tcPr>
            <w:tcW w:w="7103" w:type="dxa"/>
            <w:shd w:val="clear" w:color="auto" w:fill="auto"/>
          </w:tcPr>
          <w:p w14:paraId="284D2FD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Civil Society Organisation </w:t>
            </w:r>
          </w:p>
        </w:tc>
      </w:tr>
      <w:tr w:rsidR="00773E0D" w:rsidRPr="0094588D" w14:paraId="44139698" w14:textId="77777777" w:rsidTr="002E6C71">
        <w:tc>
          <w:tcPr>
            <w:tcW w:w="1789" w:type="dxa"/>
            <w:shd w:val="clear" w:color="auto" w:fill="auto"/>
          </w:tcPr>
          <w:p w14:paraId="32D42EE1" w14:textId="33EF4E12" w:rsidR="00773E0D" w:rsidRPr="00491731" w:rsidRDefault="00773E0D">
            <w:pPr>
              <w:spacing w:before="40" w:after="40"/>
              <w:ind w:leftChars="51" w:left="114" w:right="-151" w:hanging="2"/>
              <w:rPr>
                <w:rFonts w:cstheme="minorHAnsi"/>
                <w:lang w:val="en-GB"/>
              </w:rPr>
            </w:pPr>
            <w:r w:rsidRPr="00491731">
              <w:rPr>
                <w:rFonts w:cstheme="minorHAnsi"/>
                <w:lang w:val="en-GB"/>
              </w:rPr>
              <w:t>CSWDO</w:t>
            </w:r>
          </w:p>
        </w:tc>
        <w:tc>
          <w:tcPr>
            <w:tcW w:w="7103" w:type="dxa"/>
            <w:shd w:val="clear" w:color="auto" w:fill="auto"/>
          </w:tcPr>
          <w:p w14:paraId="1117408A" w14:textId="1B5D673D" w:rsidR="00773E0D" w:rsidRPr="00491731" w:rsidRDefault="00773E0D">
            <w:pPr>
              <w:spacing w:before="40" w:after="40"/>
              <w:ind w:leftChars="51" w:left="114" w:right="-151" w:hanging="2"/>
              <w:rPr>
                <w:rFonts w:cstheme="minorHAnsi"/>
                <w:lang w:val="en-GB"/>
              </w:rPr>
            </w:pPr>
            <w:r w:rsidRPr="00491731">
              <w:rPr>
                <w:rFonts w:cstheme="minorHAnsi"/>
                <w:lang w:val="en-GB"/>
              </w:rPr>
              <w:t>City Social Welfare and Development Office</w:t>
            </w:r>
            <w:r w:rsidR="00336417">
              <w:rPr>
                <w:rFonts w:cstheme="minorHAnsi"/>
                <w:lang w:val="en-GB"/>
              </w:rPr>
              <w:t>, Philippines</w:t>
            </w:r>
          </w:p>
        </w:tc>
      </w:tr>
      <w:tr w:rsidR="002B1D75" w:rsidRPr="0094588D" w14:paraId="5756717E" w14:textId="77777777" w:rsidTr="002E6C71">
        <w:tc>
          <w:tcPr>
            <w:tcW w:w="1789" w:type="dxa"/>
            <w:shd w:val="clear" w:color="auto" w:fill="auto"/>
          </w:tcPr>
          <w:p w14:paraId="75EBC37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CYP</w:t>
            </w:r>
          </w:p>
        </w:tc>
        <w:tc>
          <w:tcPr>
            <w:tcW w:w="7103" w:type="dxa"/>
            <w:shd w:val="clear" w:color="auto" w:fill="auto"/>
          </w:tcPr>
          <w:p w14:paraId="70B7D43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Couple Years of Protection</w:t>
            </w:r>
          </w:p>
        </w:tc>
      </w:tr>
      <w:tr w:rsidR="00336417" w:rsidRPr="0094588D" w14:paraId="4CA24286" w14:textId="77777777" w:rsidTr="002E6C71">
        <w:tc>
          <w:tcPr>
            <w:tcW w:w="1789" w:type="dxa"/>
            <w:shd w:val="clear" w:color="auto" w:fill="auto"/>
          </w:tcPr>
          <w:p w14:paraId="2FD2C0CC" w14:textId="14B56E98" w:rsidR="00336417" w:rsidRPr="00491731" w:rsidRDefault="001612AA">
            <w:pPr>
              <w:spacing w:before="40" w:after="40"/>
              <w:ind w:leftChars="51" w:left="114" w:right="-151" w:hanging="2"/>
              <w:rPr>
                <w:rFonts w:cstheme="minorHAnsi"/>
                <w:lang w:val="en-GB"/>
              </w:rPr>
            </w:pPr>
            <w:r w:rsidRPr="00491731">
              <w:rPr>
                <w:rFonts w:cstheme="minorHAnsi"/>
                <w:lang w:val="en-GB"/>
              </w:rPr>
              <w:t>DFAT</w:t>
            </w:r>
          </w:p>
        </w:tc>
        <w:tc>
          <w:tcPr>
            <w:tcW w:w="7103" w:type="dxa"/>
            <w:shd w:val="clear" w:color="auto" w:fill="auto"/>
          </w:tcPr>
          <w:p w14:paraId="433B1505" w14:textId="1405618F" w:rsidR="00336417" w:rsidRPr="00491731" w:rsidRDefault="001612AA">
            <w:pPr>
              <w:spacing w:before="40" w:after="40"/>
              <w:ind w:leftChars="51" w:left="114" w:right="-151" w:hanging="2"/>
              <w:rPr>
                <w:rFonts w:cstheme="minorHAnsi"/>
                <w:lang w:val="en-GB"/>
              </w:rPr>
            </w:pPr>
            <w:r w:rsidRPr="00491731">
              <w:rPr>
                <w:rFonts w:cstheme="minorHAnsi"/>
                <w:lang w:val="en-GB"/>
              </w:rPr>
              <w:t>Department of Foreign Affairs and Trade, Government of Australia</w:t>
            </w:r>
          </w:p>
        </w:tc>
      </w:tr>
      <w:tr w:rsidR="002B1D75" w:rsidRPr="0094588D" w14:paraId="7C43DD34" w14:textId="77777777" w:rsidTr="002E6C71">
        <w:tc>
          <w:tcPr>
            <w:tcW w:w="1789" w:type="dxa"/>
            <w:shd w:val="clear" w:color="auto" w:fill="auto"/>
          </w:tcPr>
          <w:p w14:paraId="2A4CCB50" w14:textId="5793CC86" w:rsidR="002B1D75" w:rsidRPr="00491731" w:rsidRDefault="001612AA">
            <w:pPr>
              <w:spacing w:before="40" w:after="40"/>
              <w:ind w:leftChars="51" w:left="114" w:right="-151" w:hanging="2"/>
              <w:rPr>
                <w:rFonts w:cstheme="minorHAnsi"/>
                <w:lang w:val="en-GB"/>
              </w:rPr>
            </w:pPr>
            <w:r>
              <w:rPr>
                <w:rFonts w:cstheme="minorHAnsi"/>
                <w:lang w:val="en-GB"/>
              </w:rPr>
              <w:t>DHIS2</w:t>
            </w:r>
          </w:p>
        </w:tc>
        <w:tc>
          <w:tcPr>
            <w:tcW w:w="7103" w:type="dxa"/>
            <w:shd w:val="clear" w:color="auto" w:fill="auto"/>
          </w:tcPr>
          <w:p w14:paraId="5F207C0D" w14:textId="522A175B" w:rsidR="002B1D75" w:rsidRPr="00491731" w:rsidRDefault="001612AA">
            <w:pPr>
              <w:spacing w:before="40" w:after="40"/>
              <w:ind w:leftChars="51" w:left="114" w:right="-151" w:hanging="2"/>
              <w:rPr>
                <w:rFonts w:cstheme="minorHAnsi"/>
                <w:lang w:val="en-GB"/>
              </w:rPr>
            </w:pPr>
            <w:r w:rsidRPr="001612AA">
              <w:rPr>
                <w:lang w:val="en-GB"/>
              </w:rPr>
              <w:t>District Health Information Software 2 (DHIS2)</w:t>
            </w:r>
          </w:p>
        </w:tc>
      </w:tr>
      <w:tr w:rsidR="0053231C" w:rsidRPr="0094588D" w14:paraId="592D4971" w14:textId="77777777" w:rsidTr="002E6C71">
        <w:tc>
          <w:tcPr>
            <w:tcW w:w="1789" w:type="dxa"/>
            <w:shd w:val="clear" w:color="auto" w:fill="auto"/>
          </w:tcPr>
          <w:p w14:paraId="22E407E1" w14:textId="6CE701EB" w:rsidR="0053231C" w:rsidRDefault="0053231C">
            <w:pPr>
              <w:spacing w:before="40" w:after="40"/>
              <w:ind w:leftChars="51" w:left="114" w:right="-151" w:hanging="2"/>
              <w:rPr>
                <w:rFonts w:cstheme="minorHAnsi"/>
                <w:lang w:val="en-GB"/>
              </w:rPr>
            </w:pPr>
            <w:r>
              <w:rPr>
                <w:rFonts w:cstheme="minorHAnsi"/>
                <w:lang w:val="en-GB"/>
              </w:rPr>
              <w:t>DOH</w:t>
            </w:r>
          </w:p>
        </w:tc>
        <w:tc>
          <w:tcPr>
            <w:tcW w:w="7103" w:type="dxa"/>
            <w:shd w:val="clear" w:color="auto" w:fill="auto"/>
          </w:tcPr>
          <w:p w14:paraId="210F0B32" w14:textId="1215A759" w:rsidR="0053231C" w:rsidRPr="001612AA" w:rsidRDefault="0053231C">
            <w:pPr>
              <w:spacing w:before="40" w:after="40"/>
              <w:ind w:leftChars="51" w:left="114" w:right="-151" w:hanging="2"/>
              <w:rPr>
                <w:lang w:val="en-GB"/>
              </w:rPr>
            </w:pPr>
            <w:r>
              <w:rPr>
                <w:lang w:val="en-GB"/>
              </w:rPr>
              <w:t xml:space="preserve">Department of Heath </w:t>
            </w:r>
          </w:p>
        </w:tc>
      </w:tr>
      <w:tr w:rsidR="002B1D75" w:rsidRPr="0094588D" w14:paraId="4FDC62FC" w14:textId="77777777" w:rsidTr="002E6C71">
        <w:tc>
          <w:tcPr>
            <w:tcW w:w="1789" w:type="dxa"/>
            <w:shd w:val="clear" w:color="auto" w:fill="auto"/>
          </w:tcPr>
          <w:p w14:paraId="528A15F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DRR</w:t>
            </w:r>
          </w:p>
        </w:tc>
        <w:tc>
          <w:tcPr>
            <w:tcW w:w="7103" w:type="dxa"/>
            <w:shd w:val="clear" w:color="auto" w:fill="auto"/>
          </w:tcPr>
          <w:p w14:paraId="16798B29"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Disaster Risk Reduction</w:t>
            </w:r>
          </w:p>
        </w:tc>
      </w:tr>
      <w:tr w:rsidR="001612AA" w:rsidRPr="0094588D" w14:paraId="24962299" w14:textId="77777777" w:rsidTr="002E6C71">
        <w:tc>
          <w:tcPr>
            <w:tcW w:w="1789" w:type="dxa"/>
            <w:shd w:val="clear" w:color="auto" w:fill="auto"/>
          </w:tcPr>
          <w:p w14:paraId="5F08CEDE" w14:textId="51F65854" w:rsidR="001612AA" w:rsidRPr="00491731" w:rsidRDefault="001612AA">
            <w:pPr>
              <w:spacing w:before="40" w:after="40"/>
              <w:ind w:leftChars="51" w:left="114" w:right="-151" w:hanging="2"/>
              <w:rPr>
                <w:rFonts w:cstheme="minorHAnsi"/>
                <w:lang w:val="en-GB"/>
              </w:rPr>
            </w:pPr>
            <w:r>
              <w:rPr>
                <w:rFonts w:cstheme="minorHAnsi"/>
                <w:lang w:val="en-GB"/>
              </w:rPr>
              <w:t>DSWD</w:t>
            </w:r>
          </w:p>
        </w:tc>
        <w:tc>
          <w:tcPr>
            <w:tcW w:w="7103" w:type="dxa"/>
            <w:shd w:val="clear" w:color="auto" w:fill="auto"/>
          </w:tcPr>
          <w:p w14:paraId="6FF4FCE0" w14:textId="7F325A51" w:rsidR="001612AA" w:rsidRPr="00491731" w:rsidRDefault="001612AA">
            <w:pPr>
              <w:spacing w:before="40" w:after="40"/>
              <w:ind w:leftChars="51" w:left="114" w:right="-151" w:hanging="2"/>
              <w:rPr>
                <w:rFonts w:cstheme="minorHAnsi"/>
                <w:lang w:val="en-GB"/>
              </w:rPr>
            </w:pPr>
            <w:r>
              <w:rPr>
                <w:rFonts w:cstheme="minorHAnsi"/>
                <w:lang w:val="en-GB"/>
              </w:rPr>
              <w:t>Department of Social Welfare and Development, Philippines</w:t>
            </w:r>
          </w:p>
        </w:tc>
      </w:tr>
      <w:tr w:rsidR="002B1D75" w:rsidRPr="0094588D" w14:paraId="003EB7E3" w14:textId="77777777" w:rsidTr="002E6C71">
        <w:tc>
          <w:tcPr>
            <w:tcW w:w="1789" w:type="dxa"/>
            <w:shd w:val="clear" w:color="auto" w:fill="auto"/>
          </w:tcPr>
          <w:p w14:paraId="54CE3523"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EQ</w:t>
            </w:r>
          </w:p>
        </w:tc>
        <w:tc>
          <w:tcPr>
            <w:tcW w:w="7103" w:type="dxa"/>
            <w:shd w:val="clear" w:color="auto" w:fill="auto"/>
          </w:tcPr>
          <w:p w14:paraId="05D96685"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Evaluation Questions</w:t>
            </w:r>
          </w:p>
        </w:tc>
      </w:tr>
      <w:tr w:rsidR="002B1D75" w:rsidRPr="0094588D" w14:paraId="1D4026D7" w14:textId="77777777" w:rsidTr="002E6C71">
        <w:tc>
          <w:tcPr>
            <w:tcW w:w="1789" w:type="dxa"/>
            <w:shd w:val="clear" w:color="auto" w:fill="auto"/>
          </w:tcPr>
          <w:p w14:paraId="01214274"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ESEAOR</w:t>
            </w:r>
          </w:p>
        </w:tc>
        <w:tc>
          <w:tcPr>
            <w:tcW w:w="7103" w:type="dxa"/>
            <w:shd w:val="clear" w:color="auto" w:fill="auto"/>
          </w:tcPr>
          <w:p w14:paraId="73FF1E73" w14:textId="77777777" w:rsidR="002B1D75" w:rsidRPr="00491731" w:rsidRDefault="002B1D75">
            <w:pPr>
              <w:spacing w:before="40" w:after="40"/>
              <w:ind w:leftChars="51" w:left="114" w:right="-151" w:hanging="2"/>
              <w:rPr>
                <w:rFonts w:cstheme="minorHAnsi"/>
                <w:lang w:val="en-GB"/>
              </w:rPr>
            </w:pPr>
            <w:r w:rsidRPr="00491731">
              <w:rPr>
                <w:rFonts w:eastAsia="Arial" w:cstheme="minorHAnsi"/>
                <w:color w:val="000000" w:themeColor="text1"/>
                <w:lang w:val="en-GB"/>
              </w:rPr>
              <w:t xml:space="preserve">East and South-East Asia and Oceania Region (of IPPF) </w:t>
            </w:r>
          </w:p>
        </w:tc>
      </w:tr>
      <w:tr w:rsidR="002B1D75" w:rsidRPr="0094588D" w14:paraId="5B7DF706" w14:textId="77777777" w:rsidTr="002E6C71">
        <w:tc>
          <w:tcPr>
            <w:tcW w:w="1789" w:type="dxa"/>
            <w:shd w:val="clear" w:color="auto" w:fill="auto"/>
          </w:tcPr>
          <w:p w14:paraId="411EC51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FBO</w:t>
            </w:r>
          </w:p>
        </w:tc>
        <w:tc>
          <w:tcPr>
            <w:tcW w:w="7103" w:type="dxa"/>
            <w:shd w:val="clear" w:color="auto" w:fill="auto"/>
          </w:tcPr>
          <w:p w14:paraId="547D06E2"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Faith-Based Organisation</w:t>
            </w:r>
          </w:p>
        </w:tc>
      </w:tr>
      <w:tr w:rsidR="002B1D75" w:rsidRPr="0094588D" w14:paraId="3CE16F8A" w14:textId="77777777" w:rsidTr="002E6C71">
        <w:tc>
          <w:tcPr>
            <w:tcW w:w="1789" w:type="dxa"/>
            <w:shd w:val="clear" w:color="auto" w:fill="auto"/>
          </w:tcPr>
          <w:p w14:paraId="0A7A82BD"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FGD</w:t>
            </w:r>
          </w:p>
        </w:tc>
        <w:tc>
          <w:tcPr>
            <w:tcW w:w="7103" w:type="dxa"/>
            <w:shd w:val="clear" w:color="auto" w:fill="auto"/>
          </w:tcPr>
          <w:p w14:paraId="18F6532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Focus Group Discussion</w:t>
            </w:r>
          </w:p>
        </w:tc>
      </w:tr>
      <w:tr w:rsidR="002B1D75" w:rsidRPr="0094588D" w14:paraId="06A27000" w14:textId="77777777" w:rsidTr="002E6C71">
        <w:tc>
          <w:tcPr>
            <w:tcW w:w="1789" w:type="dxa"/>
            <w:shd w:val="clear" w:color="auto" w:fill="auto"/>
          </w:tcPr>
          <w:p w14:paraId="2F80CF9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FNU</w:t>
            </w:r>
          </w:p>
        </w:tc>
        <w:tc>
          <w:tcPr>
            <w:tcW w:w="7103" w:type="dxa"/>
            <w:shd w:val="clear" w:color="auto" w:fill="auto"/>
          </w:tcPr>
          <w:p w14:paraId="7BA867C8"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Fiji National University</w:t>
            </w:r>
          </w:p>
        </w:tc>
      </w:tr>
      <w:tr w:rsidR="002B1D75" w:rsidRPr="0094588D" w14:paraId="784239A2" w14:textId="77777777" w:rsidTr="002E6C71">
        <w:tc>
          <w:tcPr>
            <w:tcW w:w="1789" w:type="dxa"/>
            <w:shd w:val="clear" w:color="auto" w:fill="auto"/>
          </w:tcPr>
          <w:p w14:paraId="20AF6BB8"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FP</w:t>
            </w:r>
          </w:p>
        </w:tc>
        <w:tc>
          <w:tcPr>
            <w:tcW w:w="7103" w:type="dxa"/>
            <w:shd w:val="clear" w:color="auto" w:fill="auto"/>
          </w:tcPr>
          <w:p w14:paraId="04C442C5"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Family Planning</w:t>
            </w:r>
          </w:p>
        </w:tc>
      </w:tr>
      <w:tr w:rsidR="002B1D75" w:rsidRPr="0094588D" w14:paraId="1FAB2467" w14:textId="77777777" w:rsidTr="002E6C71">
        <w:tc>
          <w:tcPr>
            <w:tcW w:w="1789" w:type="dxa"/>
            <w:shd w:val="clear" w:color="auto" w:fill="auto"/>
          </w:tcPr>
          <w:p w14:paraId="1FA9F34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FPAN</w:t>
            </w:r>
          </w:p>
        </w:tc>
        <w:tc>
          <w:tcPr>
            <w:tcW w:w="7103" w:type="dxa"/>
            <w:shd w:val="clear" w:color="auto" w:fill="auto"/>
          </w:tcPr>
          <w:p w14:paraId="55E7260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Family Planning Association of Nepal</w:t>
            </w:r>
          </w:p>
        </w:tc>
      </w:tr>
      <w:tr w:rsidR="002B1D75" w:rsidRPr="0094588D" w14:paraId="58DDB0A6" w14:textId="77777777" w:rsidTr="002E6C71">
        <w:tc>
          <w:tcPr>
            <w:tcW w:w="1789" w:type="dxa"/>
            <w:shd w:val="clear" w:color="auto" w:fill="auto"/>
          </w:tcPr>
          <w:p w14:paraId="03A043E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FPOP</w:t>
            </w:r>
          </w:p>
        </w:tc>
        <w:tc>
          <w:tcPr>
            <w:tcW w:w="7103" w:type="dxa"/>
            <w:shd w:val="clear" w:color="auto" w:fill="auto"/>
          </w:tcPr>
          <w:p w14:paraId="365AEA5D" w14:textId="77777777" w:rsidR="002B1D75" w:rsidRPr="00491731" w:rsidRDefault="002B1D75">
            <w:pPr>
              <w:spacing w:before="40" w:after="40"/>
              <w:ind w:leftChars="51" w:left="114" w:right="-151" w:hanging="2"/>
              <w:rPr>
                <w:rFonts w:cstheme="minorHAnsi"/>
                <w:lang w:val="en-GB"/>
              </w:rPr>
            </w:pPr>
            <w:r w:rsidRPr="00491731">
              <w:rPr>
                <w:rFonts w:eastAsia="Arial Narrow" w:cstheme="minorHAnsi"/>
                <w:lang w:val="en-GB"/>
              </w:rPr>
              <w:t>Family Planning Organisation of the Philippines</w:t>
            </w:r>
          </w:p>
        </w:tc>
      </w:tr>
      <w:tr w:rsidR="002B1D75" w:rsidRPr="0094588D" w14:paraId="0B266CBC" w14:textId="77777777" w:rsidTr="002E6C71">
        <w:tc>
          <w:tcPr>
            <w:tcW w:w="1789" w:type="dxa"/>
            <w:shd w:val="clear" w:color="auto" w:fill="auto"/>
          </w:tcPr>
          <w:p w14:paraId="4BCEB95B"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GBV</w:t>
            </w:r>
          </w:p>
        </w:tc>
        <w:tc>
          <w:tcPr>
            <w:tcW w:w="7103" w:type="dxa"/>
            <w:shd w:val="clear" w:color="auto" w:fill="auto"/>
          </w:tcPr>
          <w:p w14:paraId="54A9A4D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Gender-Based Violence</w:t>
            </w:r>
          </w:p>
        </w:tc>
      </w:tr>
      <w:tr w:rsidR="002B1D75" w:rsidRPr="0094588D" w14:paraId="43DFB344" w14:textId="77777777" w:rsidTr="002E6C71">
        <w:tc>
          <w:tcPr>
            <w:tcW w:w="1789" w:type="dxa"/>
            <w:shd w:val="clear" w:color="auto" w:fill="auto"/>
          </w:tcPr>
          <w:p w14:paraId="5C260F7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GIDAs</w:t>
            </w:r>
          </w:p>
        </w:tc>
        <w:tc>
          <w:tcPr>
            <w:tcW w:w="7103" w:type="dxa"/>
            <w:shd w:val="clear" w:color="auto" w:fill="auto"/>
          </w:tcPr>
          <w:p w14:paraId="3B2CE1D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Geographically Isolated and Disadvantaged Areas</w:t>
            </w:r>
          </w:p>
        </w:tc>
      </w:tr>
      <w:tr w:rsidR="002B1D75" w:rsidRPr="0094588D" w14:paraId="6E1A36BA" w14:textId="77777777" w:rsidTr="002E6C71">
        <w:tc>
          <w:tcPr>
            <w:tcW w:w="1789" w:type="dxa"/>
            <w:shd w:val="clear" w:color="auto" w:fill="auto"/>
          </w:tcPr>
          <w:p w14:paraId="77ED153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HIV</w:t>
            </w:r>
          </w:p>
        </w:tc>
        <w:tc>
          <w:tcPr>
            <w:tcW w:w="7103" w:type="dxa"/>
            <w:shd w:val="clear" w:color="auto" w:fill="auto"/>
          </w:tcPr>
          <w:p w14:paraId="5D53ACD4"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Human Immunodeficiency Virus </w:t>
            </w:r>
          </w:p>
        </w:tc>
      </w:tr>
      <w:tr w:rsidR="002B1D75" w:rsidRPr="0094588D" w14:paraId="13162520" w14:textId="77777777" w:rsidTr="002E6C71">
        <w:tc>
          <w:tcPr>
            <w:tcW w:w="1789" w:type="dxa"/>
            <w:shd w:val="clear" w:color="auto" w:fill="auto"/>
          </w:tcPr>
          <w:p w14:paraId="7EB2651E" w14:textId="77777777" w:rsidR="002B1D75" w:rsidRPr="00491731" w:rsidRDefault="002B1D75">
            <w:pPr>
              <w:spacing w:before="40" w:after="40"/>
              <w:ind w:leftChars="51" w:left="114" w:right="-151" w:hanging="2"/>
              <w:rPr>
                <w:rFonts w:cstheme="minorHAnsi"/>
                <w:lang w:val="en-GB"/>
              </w:rPr>
            </w:pPr>
            <w:r w:rsidRPr="00491731">
              <w:rPr>
                <w:rFonts w:eastAsia="Arial Narrow" w:cstheme="minorHAnsi"/>
                <w:lang w:val="en-GB"/>
              </w:rPr>
              <w:t>IAWG</w:t>
            </w:r>
          </w:p>
        </w:tc>
        <w:tc>
          <w:tcPr>
            <w:tcW w:w="7103" w:type="dxa"/>
            <w:shd w:val="clear" w:color="auto" w:fill="auto"/>
          </w:tcPr>
          <w:p w14:paraId="1CDE314D" w14:textId="77777777" w:rsidR="002B1D75" w:rsidRPr="00491731" w:rsidRDefault="002B1D75">
            <w:pPr>
              <w:spacing w:before="40" w:after="40"/>
              <w:ind w:leftChars="51" w:left="114" w:right="-151" w:hanging="2"/>
              <w:rPr>
                <w:rFonts w:cstheme="minorHAnsi"/>
                <w:lang w:val="en-GB"/>
              </w:rPr>
            </w:pPr>
            <w:r w:rsidRPr="00491731">
              <w:rPr>
                <w:rFonts w:eastAsia="Arial Narrow" w:cstheme="minorHAnsi"/>
                <w:lang w:val="en-GB"/>
              </w:rPr>
              <w:t>Inter-Agency Working Group on Reproductive Health in Crises</w:t>
            </w:r>
          </w:p>
        </w:tc>
      </w:tr>
      <w:tr w:rsidR="002B1D75" w:rsidRPr="0094588D" w14:paraId="04ADD009" w14:textId="77777777" w:rsidTr="002E6C71">
        <w:tc>
          <w:tcPr>
            <w:tcW w:w="1789" w:type="dxa"/>
            <w:shd w:val="clear" w:color="auto" w:fill="auto"/>
          </w:tcPr>
          <w:p w14:paraId="539B0169"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IEC</w:t>
            </w:r>
          </w:p>
        </w:tc>
        <w:tc>
          <w:tcPr>
            <w:tcW w:w="7103" w:type="dxa"/>
            <w:shd w:val="clear" w:color="auto" w:fill="auto"/>
          </w:tcPr>
          <w:p w14:paraId="7C91E93D"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Information, Education, Communication</w:t>
            </w:r>
          </w:p>
        </w:tc>
      </w:tr>
      <w:tr w:rsidR="002B1D75" w:rsidRPr="0094588D" w14:paraId="2C11B477" w14:textId="77777777" w:rsidTr="002E6C71">
        <w:tc>
          <w:tcPr>
            <w:tcW w:w="1789" w:type="dxa"/>
            <w:shd w:val="clear" w:color="auto" w:fill="auto"/>
          </w:tcPr>
          <w:p w14:paraId="1B129AF3"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INGO</w:t>
            </w:r>
          </w:p>
        </w:tc>
        <w:tc>
          <w:tcPr>
            <w:tcW w:w="7103" w:type="dxa"/>
            <w:shd w:val="clear" w:color="auto" w:fill="auto"/>
          </w:tcPr>
          <w:p w14:paraId="33CF202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International Non-Governmental Organisation </w:t>
            </w:r>
          </w:p>
        </w:tc>
      </w:tr>
      <w:tr w:rsidR="002B1D75" w:rsidRPr="0094588D" w14:paraId="57EF1013" w14:textId="77777777" w:rsidTr="002E6C71">
        <w:tc>
          <w:tcPr>
            <w:tcW w:w="1789" w:type="dxa"/>
            <w:shd w:val="clear" w:color="auto" w:fill="auto"/>
          </w:tcPr>
          <w:p w14:paraId="3E44FE7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IPPA</w:t>
            </w:r>
          </w:p>
        </w:tc>
        <w:tc>
          <w:tcPr>
            <w:tcW w:w="7103" w:type="dxa"/>
            <w:shd w:val="clear" w:color="auto" w:fill="auto"/>
          </w:tcPr>
          <w:p w14:paraId="77E2EEC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Indonesian Planned Parenthood Association</w:t>
            </w:r>
          </w:p>
        </w:tc>
      </w:tr>
      <w:tr w:rsidR="002B1D75" w:rsidRPr="0094588D" w14:paraId="5C3EC92D" w14:textId="77777777" w:rsidTr="002E6C71">
        <w:tc>
          <w:tcPr>
            <w:tcW w:w="1789" w:type="dxa"/>
            <w:shd w:val="clear" w:color="auto" w:fill="auto"/>
          </w:tcPr>
          <w:p w14:paraId="09488358"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IPPF</w:t>
            </w:r>
          </w:p>
        </w:tc>
        <w:tc>
          <w:tcPr>
            <w:tcW w:w="7103" w:type="dxa"/>
            <w:shd w:val="clear" w:color="auto" w:fill="auto"/>
          </w:tcPr>
          <w:p w14:paraId="3DE383A9"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International Planned Parenthood Federation</w:t>
            </w:r>
          </w:p>
        </w:tc>
      </w:tr>
      <w:tr w:rsidR="002B1D75" w:rsidRPr="0094588D" w14:paraId="13D69E3C" w14:textId="77777777" w:rsidTr="002E6C71">
        <w:tc>
          <w:tcPr>
            <w:tcW w:w="1789" w:type="dxa"/>
            <w:shd w:val="clear" w:color="auto" w:fill="auto"/>
          </w:tcPr>
          <w:p w14:paraId="6FB8BAEE"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KII</w:t>
            </w:r>
          </w:p>
        </w:tc>
        <w:tc>
          <w:tcPr>
            <w:tcW w:w="7103" w:type="dxa"/>
            <w:shd w:val="clear" w:color="auto" w:fill="auto"/>
          </w:tcPr>
          <w:p w14:paraId="1CE838C5"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Key Informant Interview</w:t>
            </w:r>
          </w:p>
        </w:tc>
      </w:tr>
      <w:tr w:rsidR="002B1D75" w:rsidRPr="0094588D" w14:paraId="2F36CC81" w14:textId="77777777" w:rsidTr="002E6C71">
        <w:tc>
          <w:tcPr>
            <w:tcW w:w="1789" w:type="dxa"/>
            <w:shd w:val="clear" w:color="auto" w:fill="auto"/>
          </w:tcPr>
          <w:p w14:paraId="2B810DE8"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LARC</w:t>
            </w:r>
          </w:p>
        </w:tc>
        <w:tc>
          <w:tcPr>
            <w:tcW w:w="7103" w:type="dxa"/>
            <w:shd w:val="clear" w:color="auto" w:fill="auto"/>
          </w:tcPr>
          <w:p w14:paraId="10FF5A45"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Long-Acting Reversible Contraceptives</w:t>
            </w:r>
          </w:p>
        </w:tc>
      </w:tr>
      <w:tr w:rsidR="002B1D75" w:rsidRPr="0094588D" w14:paraId="2E9B3D81" w14:textId="77777777" w:rsidTr="002E6C71">
        <w:tc>
          <w:tcPr>
            <w:tcW w:w="1789" w:type="dxa"/>
            <w:shd w:val="clear" w:color="auto" w:fill="auto"/>
          </w:tcPr>
          <w:p w14:paraId="6450369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LGBTQI</w:t>
            </w:r>
          </w:p>
        </w:tc>
        <w:tc>
          <w:tcPr>
            <w:tcW w:w="7103" w:type="dxa"/>
            <w:shd w:val="clear" w:color="auto" w:fill="auto"/>
          </w:tcPr>
          <w:p w14:paraId="744C4FB8"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Lesbian, Gay, Bisexual, Transgender, Queer, and Intersex</w:t>
            </w:r>
          </w:p>
        </w:tc>
      </w:tr>
      <w:tr w:rsidR="002B1D75" w:rsidRPr="0094588D" w14:paraId="501DAC9C" w14:textId="77777777" w:rsidTr="002E6C71">
        <w:tc>
          <w:tcPr>
            <w:tcW w:w="1789" w:type="dxa"/>
            <w:shd w:val="clear" w:color="auto" w:fill="auto"/>
          </w:tcPr>
          <w:p w14:paraId="14935AD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LGU</w:t>
            </w:r>
          </w:p>
        </w:tc>
        <w:tc>
          <w:tcPr>
            <w:tcW w:w="7103" w:type="dxa"/>
            <w:shd w:val="clear" w:color="auto" w:fill="auto"/>
          </w:tcPr>
          <w:p w14:paraId="741120A1" w14:textId="0F491EA1" w:rsidR="002B1D75" w:rsidRPr="00491731" w:rsidRDefault="002B1D75">
            <w:pPr>
              <w:spacing w:before="40" w:after="40"/>
              <w:ind w:leftChars="51" w:left="114" w:right="-151" w:hanging="2"/>
              <w:rPr>
                <w:rFonts w:cstheme="minorHAnsi"/>
                <w:lang w:val="en-GB"/>
              </w:rPr>
            </w:pPr>
            <w:r w:rsidRPr="00491731">
              <w:rPr>
                <w:rFonts w:cstheme="minorHAnsi"/>
                <w:lang w:val="en-GB"/>
              </w:rPr>
              <w:t>Local Government Unit</w:t>
            </w:r>
          </w:p>
        </w:tc>
      </w:tr>
      <w:tr w:rsidR="002B1D75" w:rsidRPr="0094588D" w14:paraId="3D91BA9B" w14:textId="77777777" w:rsidTr="002E6C71">
        <w:tc>
          <w:tcPr>
            <w:tcW w:w="1789" w:type="dxa"/>
            <w:shd w:val="clear" w:color="auto" w:fill="auto"/>
          </w:tcPr>
          <w:p w14:paraId="1D73BAB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LIVES</w:t>
            </w:r>
          </w:p>
        </w:tc>
        <w:tc>
          <w:tcPr>
            <w:tcW w:w="7103" w:type="dxa"/>
            <w:shd w:val="clear" w:color="auto" w:fill="auto"/>
          </w:tcPr>
          <w:p w14:paraId="7BCE8A04" w14:textId="5873752F" w:rsidR="002B1D75" w:rsidRPr="00491731" w:rsidRDefault="002B1D75">
            <w:pPr>
              <w:spacing w:before="40" w:after="40"/>
              <w:ind w:leftChars="51" w:left="114" w:right="-151" w:hanging="2"/>
              <w:rPr>
                <w:rFonts w:cstheme="minorHAnsi"/>
                <w:lang w:val="en-GB"/>
              </w:rPr>
            </w:pPr>
            <w:r w:rsidRPr="00491731">
              <w:rPr>
                <w:rFonts w:cstheme="minorHAnsi"/>
                <w:lang w:val="en-GB"/>
              </w:rPr>
              <w:t>Listen, Inquire, Validate</w:t>
            </w:r>
            <w:r w:rsidR="006D1BB9">
              <w:rPr>
                <w:rFonts w:cstheme="minorHAnsi"/>
                <w:lang w:val="en-GB"/>
              </w:rPr>
              <w:t>,</w:t>
            </w:r>
            <w:r w:rsidRPr="00491731">
              <w:rPr>
                <w:rFonts w:cstheme="minorHAnsi"/>
                <w:lang w:val="en-GB"/>
              </w:rPr>
              <w:t xml:space="preserve"> Enhance Safety and Support model</w:t>
            </w:r>
          </w:p>
        </w:tc>
      </w:tr>
      <w:tr w:rsidR="002B1D75" w:rsidRPr="0094588D" w14:paraId="30332CEF" w14:textId="77777777" w:rsidTr="002E6C71">
        <w:tc>
          <w:tcPr>
            <w:tcW w:w="1789" w:type="dxa"/>
            <w:shd w:val="clear" w:color="auto" w:fill="auto"/>
          </w:tcPr>
          <w:p w14:paraId="1AB0AF9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lastRenderedPageBreak/>
              <w:t>LNOB</w:t>
            </w:r>
          </w:p>
        </w:tc>
        <w:tc>
          <w:tcPr>
            <w:tcW w:w="7103" w:type="dxa"/>
            <w:shd w:val="clear" w:color="auto" w:fill="auto"/>
          </w:tcPr>
          <w:p w14:paraId="074D012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Leave No One Behind</w:t>
            </w:r>
          </w:p>
        </w:tc>
      </w:tr>
      <w:tr w:rsidR="002B1D75" w:rsidRPr="0094588D" w14:paraId="03129C66" w14:textId="77777777" w:rsidTr="002E6C71">
        <w:tc>
          <w:tcPr>
            <w:tcW w:w="1789" w:type="dxa"/>
            <w:shd w:val="clear" w:color="auto" w:fill="auto"/>
          </w:tcPr>
          <w:p w14:paraId="364FA3E4"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M&amp;E</w:t>
            </w:r>
          </w:p>
        </w:tc>
        <w:tc>
          <w:tcPr>
            <w:tcW w:w="7103" w:type="dxa"/>
            <w:shd w:val="clear" w:color="auto" w:fill="auto"/>
          </w:tcPr>
          <w:p w14:paraId="284F3E3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Monitoring and Evaluation</w:t>
            </w:r>
          </w:p>
        </w:tc>
      </w:tr>
      <w:tr w:rsidR="002B1D75" w:rsidRPr="0094588D" w14:paraId="1E4283EE" w14:textId="77777777" w:rsidTr="002E6C71">
        <w:tc>
          <w:tcPr>
            <w:tcW w:w="1789" w:type="dxa"/>
            <w:shd w:val="clear" w:color="auto" w:fill="auto"/>
          </w:tcPr>
          <w:p w14:paraId="7C06B56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MA</w:t>
            </w:r>
          </w:p>
        </w:tc>
        <w:tc>
          <w:tcPr>
            <w:tcW w:w="7103" w:type="dxa"/>
            <w:shd w:val="clear" w:color="auto" w:fill="auto"/>
          </w:tcPr>
          <w:p w14:paraId="286AA4D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Member Association</w:t>
            </w:r>
          </w:p>
        </w:tc>
      </w:tr>
      <w:tr w:rsidR="002B1D75" w:rsidRPr="0094588D" w14:paraId="443F4D59" w14:textId="77777777" w:rsidTr="002E6C71">
        <w:tc>
          <w:tcPr>
            <w:tcW w:w="1789" w:type="dxa"/>
            <w:shd w:val="clear" w:color="auto" w:fill="auto"/>
          </w:tcPr>
          <w:p w14:paraId="78CC014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MISP</w:t>
            </w:r>
          </w:p>
        </w:tc>
        <w:tc>
          <w:tcPr>
            <w:tcW w:w="7103" w:type="dxa"/>
            <w:shd w:val="clear" w:color="auto" w:fill="auto"/>
          </w:tcPr>
          <w:p w14:paraId="455AB785" w14:textId="1299B908"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Minimum Initial Service Package </w:t>
            </w:r>
            <w:r w:rsidR="009C5CBB" w:rsidRPr="00491731">
              <w:rPr>
                <w:rFonts w:cstheme="minorHAnsi"/>
                <w:lang w:val="en-GB"/>
              </w:rPr>
              <w:t>for Reproductive Health in crisis settings</w:t>
            </w:r>
          </w:p>
        </w:tc>
      </w:tr>
      <w:tr w:rsidR="0053231C" w:rsidRPr="0094588D" w14:paraId="7D4EF978" w14:textId="77777777" w:rsidTr="002E6C71">
        <w:tc>
          <w:tcPr>
            <w:tcW w:w="1789" w:type="dxa"/>
            <w:shd w:val="clear" w:color="auto" w:fill="auto"/>
          </w:tcPr>
          <w:p w14:paraId="2258DCF3" w14:textId="5B61276A" w:rsidR="0053231C" w:rsidRPr="00491731" w:rsidRDefault="0053231C">
            <w:pPr>
              <w:spacing w:before="40" w:after="40"/>
              <w:ind w:leftChars="51" w:left="114" w:right="-151" w:hanging="2"/>
              <w:rPr>
                <w:rFonts w:cstheme="minorHAnsi"/>
                <w:lang w:val="en-GB"/>
              </w:rPr>
            </w:pPr>
            <w:r>
              <w:rPr>
                <w:rFonts w:cstheme="minorHAnsi"/>
                <w:lang w:val="en-GB"/>
              </w:rPr>
              <w:t>MOH</w:t>
            </w:r>
          </w:p>
        </w:tc>
        <w:tc>
          <w:tcPr>
            <w:tcW w:w="7103" w:type="dxa"/>
            <w:shd w:val="clear" w:color="auto" w:fill="auto"/>
          </w:tcPr>
          <w:p w14:paraId="46210F26" w14:textId="7CB75901" w:rsidR="0053231C" w:rsidRPr="00491731" w:rsidRDefault="0053231C">
            <w:pPr>
              <w:spacing w:before="40" w:after="40"/>
              <w:ind w:leftChars="51" w:left="114" w:right="-151" w:hanging="2"/>
              <w:rPr>
                <w:rFonts w:cstheme="minorHAnsi"/>
                <w:lang w:val="en-GB"/>
              </w:rPr>
            </w:pPr>
            <w:r>
              <w:rPr>
                <w:rFonts w:cstheme="minorHAnsi"/>
                <w:lang w:val="en-GB"/>
              </w:rPr>
              <w:t xml:space="preserve">Ministry of Health </w:t>
            </w:r>
          </w:p>
        </w:tc>
      </w:tr>
      <w:tr w:rsidR="002B1D75" w:rsidRPr="0094588D" w14:paraId="126366F6" w14:textId="77777777" w:rsidTr="002E6C71">
        <w:tc>
          <w:tcPr>
            <w:tcW w:w="1789" w:type="dxa"/>
            <w:shd w:val="clear" w:color="auto" w:fill="auto"/>
          </w:tcPr>
          <w:p w14:paraId="4B87159D"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MoU</w:t>
            </w:r>
          </w:p>
        </w:tc>
        <w:tc>
          <w:tcPr>
            <w:tcW w:w="7103" w:type="dxa"/>
            <w:shd w:val="clear" w:color="auto" w:fill="auto"/>
          </w:tcPr>
          <w:p w14:paraId="1855106A"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 xml:space="preserve">Memorandum of Understanding </w:t>
            </w:r>
          </w:p>
        </w:tc>
      </w:tr>
      <w:tr w:rsidR="002B1D75" w:rsidRPr="0094588D" w14:paraId="635F2C28" w14:textId="77777777" w:rsidTr="002E6C71">
        <w:tc>
          <w:tcPr>
            <w:tcW w:w="1789" w:type="dxa"/>
            <w:shd w:val="clear" w:color="auto" w:fill="auto"/>
          </w:tcPr>
          <w:p w14:paraId="0A71A48B"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MTR</w:t>
            </w:r>
          </w:p>
        </w:tc>
        <w:tc>
          <w:tcPr>
            <w:tcW w:w="7103" w:type="dxa"/>
            <w:shd w:val="clear" w:color="auto" w:fill="auto"/>
          </w:tcPr>
          <w:p w14:paraId="44C20C5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Mid-Term Review </w:t>
            </w:r>
          </w:p>
        </w:tc>
      </w:tr>
      <w:tr w:rsidR="002B1D75" w:rsidRPr="0094588D" w14:paraId="465E7FDD" w14:textId="77777777" w:rsidTr="002E6C71">
        <w:tc>
          <w:tcPr>
            <w:tcW w:w="1789" w:type="dxa"/>
            <w:shd w:val="clear" w:color="auto" w:fill="auto"/>
          </w:tcPr>
          <w:p w14:paraId="552DE53A"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NGO</w:t>
            </w:r>
          </w:p>
        </w:tc>
        <w:tc>
          <w:tcPr>
            <w:tcW w:w="7103" w:type="dxa"/>
            <w:shd w:val="clear" w:color="auto" w:fill="auto"/>
          </w:tcPr>
          <w:p w14:paraId="5CBFD515"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Non-Governmental Organisation </w:t>
            </w:r>
          </w:p>
        </w:tc>
      </w:tr>
      <w:tr w:rsidR="002B1D75" w:rsidRPr="0094588D" w14:paraId="7A3222E6" w14:textId="77777777" w:rsidTr="002E6C71">
        <w:tc>
          <w:tcPr>
            <w:tcW w:w="1789" w:type="dxa"/>
            <w:shd w:val="clear" w:color="auto" w:fill="auto"/>
          </w:tcPr>
          <w:p w14:paraId="325C1714"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PER</w:t>
            </w:r>
          </w:p>
        </w:tc>
        <w:tc>
          <w:tcPr>
            <w:tcW w:w="7103" w:type="dxa"/>
            <w:shd w:val="clear" w:color="auto" w:fill="auto"/>
          </w:tcPr>
          <w:p w14:paraId="11EE3349"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Post-Emergency Review</w:t>
            </w:r>
          </w:p>
        </w:tc>
      </w:tr>
      <w:tr w:rsidR="002B1D75" w:rsidRPr="0094588D" w14:paraId="6AC0347F" w14:textId="77777777" w:rsidTr="002E6C71">
        <w:tc>
          <w:tcPr>
            <w:tcW w:w="1789" w:type="dxa"/>
            <w:shd w:val="clear" w:color="auto" w:fill="auto"/>
          </w:tcPr>
          <w:p w14:paraId="7071D84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PLHIV</w:t>
            </w:r>
          </w:p>
        </w:tc>
        <w:tc>
          <w:tcPr>
            <w:tcW w:w="7103" w:type="dxa"/>
            <w:shd w:val="clear" w:color="auto" w:fill="auto"/>
          </w:tcPr>
          <w:p w14:paraId="5A82E60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People Living with HIV </w:t>
            </w:r>
          </w:p>
        </w:tc>
      </w:tr>
      <w:tr w:rsidR="002B1D75" w:rsidRPr="0094588D" w14:paraId="0BF05969" w14:textId="77777777" w:rsidTr="002E6C71">
        <w:tc>
          <w:tcPr>
            <w:tcW w:w="1789" w:type="dxa"/>
            <w:shd w:val="clear" w:color="auto" w:fill="auto"/>
          </w:tcPr>
          <w:p w14:paraId="6AAAD9AE"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PWD</w:t>
            </w:r>
          </w:p>
        </w:tc>
        <w:tc>
          <w:tcPr>
            <w:tcW w:w="7103" w:type="dxa"/>
            <w:shd w:val="clear" w:color="auto" w:fill="auto"/>
          </w:tcPr>
          <w:p w14:paraId="376DD77B"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People with Disabilities</w:t>
            </w:r>
          </w:p>
        </w:tc>
      </w:tr>
      <w:tr w:rsidR="002B1D75" w:rsidRPr="0094588D" w14:paraId="71D391D7" w14:textId="77777777" w:rsidTr="002E6C71">
        <w:tc>
          <w:tcPr>
            <w:tcW w:w="1789" w:type="dxa"/>
            <w:shd w:val="clear" w:color="auto" w:fill="auto"/>
          </w:tcPr>
          <w:p w14:paraId="1EA2CED0" w14:textId="77777777" w:rsidR="002B1D75" w:rsidRPr="00491731" w:rsidRDefault="002B1D75">
            <w:pPr>
              <w:spacing w:before="40" w:after="40"/>
              <w:ind w:leftChars="51" w:left="114" w:right="-151" w:hanging="2"/>
              <w:rPr>
                <w:rFonts w:cstheme="minorHAnsi"/>
                <w:lang w:val="en-GB"/>
              </w:rPr>
            </w:pPr>
            <w:proofErr w:type="spellStart"/>
            <w:r w:rsidRPr="00491731">
              <w:rPr>
                <w:rFonts w:cstheme="minorHAnsi"/>
                <w:lang w:val="en-GB"/>
              </w:rPr>
              <w:t>QoC</w:t>
            </w:r>
            <w:proofErr w:type="spellEnd"/>
          </w:p>
        </w:tc>
        <w:tc>
          <w:tcPr>
            <w:tcW w:w="7103" w:type="dxa"/>
            <w:shd w:val="clear" w:color="auto" w:fill="auto"/>
          </w:tcPr>
          <w:p w14:paraId="66E4C7D8"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Quality of Care</w:t>
            </w:r>
          </w:p>
        </w:tc>
      </w:tr>
      <w:tr w:rsidR="002B1D75" w:rsidRPr="0094588D" w14:paraId="3BD64B7B" w14:textId="77777777" w:rsidTr="002E6C71">
        <w:tc>
          <w:tcPr>
            <w:tcW w:w="1789" w:type="dxa"/>
            <w:shd w:val="clear" w:color="auto" w:fill="auto"/>
          </w:tcPr>
          <w:p w14:paraId="5C8EE648" w14:textId="77777777" w:rsidR="002B1D75" w:rsidRPr="00491731" w:rsidRDefault="002B1D75">
            <w:pPr>
              <w:spacing w:before="40" w:after="40"/>
              <w:ind w:leftChars="51" w:left="114" w:right="-151" w:hanging="2"/>
              <w:rPr>
                <w:rFonts w:cstheme="minorHAnsi"/>
                <w:lang w:val="en-GB"/>
              </w:rPr>
            </w:pPr>
            <w:r w:rsidRPr="00491731">
              <w:rPr>
                <w:rFonts w:eastAsia="Arial Narrow" w:cstheme="minorHAnsi"/>
                <w:lang w:val="en-GB"/>
              </w:rPr>
              <w:t>R-FPAP</w:t>
            </w:r>
          </w:p>
        </w:tc>
        <w:tc>
          <w:tcPr>
            <w:tcW w:w="7103" w:type="dxa"/>
            <w:shd w:val="clear" w:color="auto" w:fill="auto"/>
          </w:tcPr>
          <w:p w14:paraId="712537B0" w14:textId="77777777" w:rsidR="002B1D75" w:rsidRPr="00491731" w:rsidRDefault="002B1D75">
            <w:pPr>
              <w:spacing w:before="40" w:after="40"/>
              <w:ind w:leftChars="51" w:left="114" w:right="-151" w:hanging="2"/>
              <w:rPr>
                <w:rFonts w:cstheme="minorHAnsi"/>
                <w:lang w:val="en-GB"/>
              </w:rPr>
            </w:pPr>
            <w:r w:rsidRPr="00491731">
              <w:rPr>
                <w:rFonts w:eastAsia="Arial Narrow" w:cstheme="minorHAnsi"/>
                <w:lang w:val="en-GB"/>
              </w:rPr>
              <w:t xml:space="preserve">Rahnuma Family Planning Association of Pakistan </w:t>
            </w:r>
          </w:p>
        </w:tc>
      </w:tr>
      <w:tr w:rsidR="002B1D75" w:rsidRPr="0094588D" w14:paraId="727C7CB4" w14:textId="77777777" w:rsidTr="002E6C71">
        <w:tc>
          <w:tcPr>
            <w:tcW w:w="1789" w:type="dxa"/>
            <w:shd w:val="clear" w:color="auto" w:fill="auto"/>
          </w:tcPr>
          <w:p w14:paraId="271A80EE"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RHCS</w:t>
            </w:r>
          </w:p>
        </w:tc>
        <w:tc>
          <w:tcPr>
            <w:tcW w:w="7103" w:type="dxa"/>
            <w:shd w:val="clear" w:color="auto" w:fill="auto"/>
          </w:tcPr>
          <w:p w14:paraId="3ED0FCB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Reproductive Health Commodity Support</w:t>
            </w:r>
          </w:p>
        </w:tc>
      </w:tr>
      <w:tr w:rsidR="002B1D75" w:rsidRPr="0094588D" w14:paraId="4C5ED44B" w14:textId="77777777" w:rsidTr="002E6C71">
        <w:tc>
          <w:tcPr>
            <w:tcW w:w="1789" w:type="dxa"/>
            <w:shd w:val="clear" w:color="auto" w:fill="auto"/>
          </w:tcPr>
          <w:p w14:paraId="2CC8FF6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RMNCAH</w:t>
            </w:r>
          </w:p>
        </w:tc>
        <w:tc>
          <w:tcPr>
            <w:tcW w:w="7103" w:type="dxa"/>
            <w:shd w:val="clear" w:color="auto" w:fill="auto"/>
          </w:tcPr>
          <w:p w14:paraId="35F9D4A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Reproductive, Maternal, New-born, Child, and Adolescent Health Policy </w:t>
            </w:r>
          </w:p>
        </w:tc>
      </w:tr>
      <w:tr w:rsidR="002B1D75" w:rsidRPr="0094588D" w14:paraId="5FBA117D" w14:textId="77777777" w:rsidTr="002E6C71">
        <w:tc>
          <w:tcPr>
            <w:tcW w:w="1789" w:type="dxa"/>
            <w:shd w:val="clear" w:color="auto" w:fill="auto"/>
          </w:tcPr>
          <w:p w14:paraId="6D0316BD"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RTR</w:t>
            </w:r>
          </w:p>
        </w:tc>
        <w:tc>
          <w:tcPr>
            <w:tcW w:w="7103" w:type="dxa"/>
            <w:shd w:val="clear" w:color="auto" w:fill="auto"/>
          </w:tcPr>
          <w:p w14:paraId="2A8C342B"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Real-Time Review</w:t>
            </w:r>
          </w:p>
        </w:tc>
      </w:tr>
      <w:tr w:rsidR="4EB900E5" w:rsidRPr="0094588D" w14:paraId="61FA7AB6" w14:textId="77777777" w:rsidTr="002E6C71">
        <w:trPr>
          <w:trHeight w:val="300"/>
        </w:trPr>
        <w:tc>
          <w:tcPr>
            <w:tcW w:w="1789" w:type="dxa"/>
            <w:shd w:val="clear" w:color="auto" w:fill="auto"/>
          </w:tcPr>
          <w:p w14:paraId="020FE694" w14:textId="76A3057D" w:rsidR="4417A8A2" w:rsidRPr="00491731" w:rsidRDefault="4417A8A2" w:rsidP="4EB900E5">
            <w:pPr>
              <w:rPr>
                <w:rFonts w:eastAsia="Arial"/>
                <w:lang w:val="en-GB"/>
              </w:rPr>
            </w:pPr>
            <w:r w:rsidRPr="00491731">
              <w:rPr>
                <w:rFonts w:eastAsia="Arial"/>
                <w:lang w:val="en-GB"/>
              </w:rPr>
              <w:t xml:space="preserve">  SARO</w:t>
            </w:r>
          </w:p>
        </w:tc>
        <w:tc>
          <w:tcPr>
            <w:tcW w:w="7103" w:type="dxa"/>
            <w:shd w:val="clear" w:color="auto" w:fill="auto"/>
          </w:tcPr>
          <w:p w14:paraId="2A18B6A2" w14:textId="7EC20085" w:rsidR="4417A8A2" w:rsidRPr="00491731" w:rsidRDefault="4417A8A2" w:rsidP="4EB900E5">
            <w:pPr>
              <w:rPr>
                <w:rFonts w:eastAsia="Arial"/>
                <w:lang w:val="en-GB"/>
              </w:rPr>
            </w:pPr>
            <w:r w:rsidRPr="00491731">
              <w:rPr>
                <w:rFonts w:eastAsia="Arial"/>
                <w:lang w:val="en-GB"/>
              </w:rPr>
              <w:t xml:space="preserve">  South Asia Regional Office (of IPPF) </w:t>
            </w:r>
          </w:p>
        </w:tc>
      </w:tr>
      <w:tr w:rsidR="002B1D75" w:rsidRPr="0094588D" w14:paraId="28E907CD" w14:textId="77777777" w:rsidTr="002E6C71">
        <w:tc>
          <w:tcPr>
            <w:tcW w:w="1789" w:type="dxa"/>
            <w:shd w:val="clear" w:color="auto" w:fill="auto"/>
          </w:tcPr>
          <w:p w14:paraId="003DC74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SGBV</w:t>
            </w:r>
          </w:p>
        </w:tc>
        <w:tc>
          <w:tcPr>
            <w:tcW w:w="7103" w:type="dxa"/>
            <w:shd w:val="clear" w:color="auto" w:fill="auto"/>
          </w:tcPr>
          <w:p w14:paraId="5D127A41"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Sexual and Gender-Based Violence</w:t>
            </w:r>
          </w:p>
        </w:tc>
      </w:tr>
      <w:tr w:rsidR="002B1D75" w:rsidRPr="0094588D" w14:paraId="6042B7FE" w14:textId="77777777" w:rsidTr="002E6C71">
        <w:tc>
          <w:tcPr>
            <w:tcW w:w="1789" w:type="dxa"/>
            <w:shd w:val="clear" w:color="auto" w:fill="auto"/>
          </w:tcPr>
          <w:p w14:paraId="0EDD12D3"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SIMEX</w:t>
            </w:r>
          </w:p>
        </w:tc>
        <w:tc>
          <w:tcPr>
            <w:tcW w:w="7103" w:type="dxa"/>
            <w:shd w:val="clear" w:color="auto" w:fill="auto"/>
          </w:tcPr>
          <w:p w14:paraId="5227E9D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Simulation Exercise </w:t>
            </w:r>
          </w:p>
        </w:tc>
      </w:tr>
      <w:tr w:rsidR="002B1D75" w:rsidRPr="0094588D" w14:paraId="260A413E" w14:textId="77777777" w:rsidTr="002E6C71">
        <w:tc>
          <w:tcPr>
            <w:tcW w:w="1789" w:type="dxa"/>
            <w:shd w:val="clear" w:color="auto" w:fill="auto"/>
          </w:tcPr>
          <w:p w14:paraId="7A9971C6"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SIPPA</w:t>
            </w:r>
          </w:p>
        </w:tc>
        <w:tc>
          <w:tcPr>
            <w:tcW w:w="7103" w:type="dxa"/>
            <w:shd w:val="clear" w:color="auto" w:fill="auto"/>
          </w:tcPr>
          <w:p w14:paraId="6BAEA559"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Solomon Islands Planned Parenthood Association </w:t>
            </w:r>
          </w:p>
        </w:tc>
      </w:tr>
      <w:tr w:rsidR="002B1D75" w:rsidRPr="0094588D" w14:paraId="576AC248" w14:textId="77777777" w:rsidTr="002E6C71">
        <w:tc>
          <w:tcPr>
            <w:tcW w:w="1789" w:type="dxa"/>
            <w:shd w:val="clear" w:color="auto" w:fill="auto"/>
          </w:tcPr>
          <w:p w14:paraId="7275AF6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SMART</w:t>
            </w:r>
          </w:p>
        </w:tc>
        <w:tc>
          <w:tcPr>
            <w:tcW w:w="7103" w:type="dxa"/>
            <w:shd w:val="clear" w:color="auto" w:fill="auto"/>
          </w:tcPr>
          <w:p w14:paraId="27D5FD7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Specific, Measurable, Achievable, Realistic and Timely indicators </w:t>
            </w:r>
          </w:p>
        </w:tc>
      </w:tr>
      <w:tr w:rsidR="002B1D75" w:rsidRPr="0094588D" w14:paraId="7F502AF5" w14:textId="77777777" w:rsidTr="002E6C71">
        <w:tc>
          <w:tcPr>
            <w:tcW w:w="1789" w:type="dxa"/>
            <w:shd w:val="clear" w:color="auto" w:fill="auto"/>
          </w:tcPr>
          <w:p w14:paraId="35AC397F" w14:textId="1BF1F10F" w:rsidR="002B1D75" w:rsidRPr="00491731" w:rsidRDefault="002B1D75" w:rsidP="2187D092">
            <w:pPr>
              <w:spacing w:before="40" w:after="40"/>
              <w:ind w:leftChars="51" w:left="114" w:right="-151" w:hanging="2"/>
              <w:rPr>
                <w:lang w:val="en-GB"/>
              </w:rPr>
            </w:pPr>
            <w:r w:rsidRPr="2187D092">
              <w:rPr>
                <w:lang w:val="en-GB"/>
              </w:rPr>
              <w:t>SOGIE</w:t>
            </w:r>
            <w:r w:rsidR="2FDD3CDC" w:rsidRPr="2187D092">
              <w:rPr>
                <w:lang w:val="en-GB"/>
              </w:rPr>
              <w:t>SC</w:t>
            </w:r>
          </w:p>
        </w:tc>
        <w:tc>
          <w:tcPr>
            <w:tcW w:w="7103" w:type="dxa"/>
            <w:shd w:val="clear" w:color="auto" w:fill="auto"/>
          </w:tcPr>
          <w:p w14:paraId="2B2681D9" w14:textId="533EF377" w:rsidR="002B1D75" w:rsidRPr="00491731" w:rsidRDefault="002B1D75" w:rsidP="2187D092">
            <w:pPr>
              <w:spacing w:before="40" w:after="40"/>
              <w:ind w:leftChars="51" w:left="114" w:right="-151" w:hanging="2"/>
              <w:rPr>
                <w:lang w:val="en-GB"/>
              </w:rPr>
            </w:pPr>
            <w:r w:rsidRPr="2187D092">
              <w:rPr>
                <w:lang w:val="en-GB"/>
              </w:rPr>
              <w:t xml:space="preserve">Sexual Orientation, </w:t>
            </w:r>
            <w:r w:rsidR="0EB914E0" w:rsidRPr="2187D092">
              <w:rPr>
                <w:lang w:val="en-GB"/>
              </w:rPr>
              <w:t xml:space="preserve">Gender </w:t>
            </w:r>
            <w:r w:rsidRPr="2187D092">
              <w:rPr>
                <w:lang w:val="en-GB"/>
              </w:rPr>
              <w:t>Identity</w:t>
            </w:r>
            <w:r w:rsidR="5BD29103" w:rsidRPr="2187D092">
              <w:rPr>
                <w:lang w:val="en-GB"/>
              </w:rPr>
              <w:t>,</w:t>
            </w:r>
            <w:r w:rsidRPr="2187D092">
              <w:rPr>
                <w:lang w:val="en-GB"/>
              </w:rPr>
              <w:t xml:space="preserve"> Expression</w:t>
            </w:r>
            <w:r w:rsidR="59005B5F" w:rsidRPr="2187D092">
              <w:rPr>
                <w:lang w:val="en-GB"/>
              </w:rPr>
              <w:t>,</w:t>
            </w:r>
            <w:r w:rsidR="132D621C" w:rsidRPr="2187D092">
              <w:rPr>
                <w:lang w:val="en-GB"/>
              </w:rPr>
              <w:t xml:space="preserve"> and Sex Characteristics</w:t>
            </w:r>
            <w:r w:rsidR="59005B5F" w:rsidRPr="2187D092">
              <w:rPr>
                <w:lang w:val="en-GB"/>
              </w:rPr>
              <w:t xml:space="preserve"> </w:t>
            </w:r>
          </w:p>
        </w:tc>
      </w:tr>
      <w:tr w:rsidR="002B1D75" w:rsidRPr="0094588D" w14:paraId="60A9C89D" w14:textId="77777777" w:rsidTr="002E6C71">
        <w:tc>
          <w:tcPr>
            <w:tcW w:w="1789" w:type="dxa"/>
            <w:shd w:val="clear" w:color="auto" w:fill="auto"/>
          </w:tcPr>
          <w:p w14:paraId="418D03FF"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SOP</w:t>
            </w:r>
          </w:p>
        </w:tc>
        <w:tc>
          <w:tcPr>
            <w:tcW w:w="7103" w:type="dxa"/>
            <w:shd w:val="clear" w:color="auto" w:fill="auto"/>
          </w:tcPr>
          <w:p w14:paraId="59DF2560"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Standard Operating Procedure </w:t>
            </w:r>
          </w:p>
        </w:tc>
      </w:tr>
      <w:tr w:rsidR="002B1D75" w:rsidRPr="0094588D" w14:paraId="2B0E10F8" w14:textId="77777777" w:rsidTr="002E6C71">
        <w:tc>
          <w:tcPr>
            <w:tcW w:w="1789" w:type="dxa"/>
            <w:shd w:val="clear" w:color="auto" w:fill="auto"/>
          </w:tcPr>
          <w:p w14:paraId="6C8208B9"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SPRINT</w:t>
            </w:r>
          </w:p>
        </w:tc>
        <w:tc>
          <w:tcPr>
            <w:tcW w:w="7103" w:type="dxa"/>
            <w:shd w:val="clear" w:color="auto" w:fill="auto"/>
          </w:tcPr>
          <w:p w14:paraId="53958B4E"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Sexual and Reproductive Health in Crisis and Post Crisis Settings</w:t>
            </w:r>
          </w:p>
        </w:tc>
      </w:tr>
      <w:tr w:rsidR="002B1D75" w:rsidRPr="0094588D" w14:paraId="27B62692" w14:textId="77777777" w:rsidTr="002E6C71">
        <w:tc>
          <w:tcPr>
            <w:tcW w:w="1789" w:type="dxa"/>
            <w:shd w:val="clear" w:color="auto" w:fill="auto"/>
          </w:tcPr>
          <w:p w14:paraId="55ADC792"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SRH</w:t>
            </w:r>
          </w:p>
        </w:tc>
        <w:tc>
          <w:tcPr>
            <w:tcW w:w="7103" w:type="dxa"/>
            <w:shd w:val="clear" w:color="auto" w:fill="auto"/>
          </w:tcPr>
          <w:p w14:paraId="06CDFED7"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Sexual and Reproductive Health</w:t>
            </w:r>
          </w:p>
        </w:tc>
      </w:tr>
      <w:tr w:rsidR="002B1D75" w:rsidRPr="0094588D" w14:paraId="68758DB4" w14:textId="77777777" w:rsidTr="002E6C71">
        <w:tc>
          <w:tcPr>
            <w:tcW w:w="1789" w:type="dxa"/>
            <w:shd w:val="clear" w:color="auto" w:fill="auto"/>
          </w:tcPr>
          <w:p w14:paraId="11F265D1" w14:textId="77777777" w:rsidR="002B1D75" w:rsidRPr="00491731" w:rsidRDefault="002B1D75">
            <w:pPr>
              <w:spacing w:before="40" w:after="40"/>
              <w:ind w:leftChars="51" w:left="114" w:right="-151" w:hanging="2"/>
              <w:rPr>
                <w:rFonts w:cstheme="minorHAnsi"/>
                <w:lang w:val="en-GB"/>
              </w:rPr>
            </w:pPr>
            <w:proofErr w:type="spellStart"/>
            <w:r w:rsidRPr="00491731">
              <w:rPr>
                <w:rFonts w:eastAsia="Arial" w:cstheme="minorHAnsi"/>
                <w:lang w:val="en-GB"/>
              </w:rPr>
              <w:t>SRHiE</w:t>
            </w:r>
            <w:proofErr w:type="spellEnd"/>
          </w:p>
        </w:tc>
        <w:tc>
          <w:tcPr>
            <w:tcW w:w="7103" w:type="dxa"/>
            <w:shd w:val="clear" w:color="auto" w:fill="auto"/>
          </w:tcPr>
          <w:p w14:paraId="1B38ADF0"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 xml:space="preserve">Sexual and Reproductive Health in Emergencies </w:t>
            </w:r>
          </w:p>
        </w:tc>
      </w:tr>
      <w:tr w:rsidR="002B1D75" w:rsidRPr="0094588D" w14:paraId="66659917" w14:textId="77777777" w:rsidTr="002E6C71">
        <w:tc>
          <w:tcPr>
            <w:tcW w:w="1789" w:type="dxa"/>
            <w:shd w:val="clear" w:color="auto" w:fill="auto"/>
          </w:tcPr>
          <w:p w14:paraId="00CA111B"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SRHR</w:t>
            </w:r>
          </w:p>
        </w:tc>
        <w:tc>
          <w:tcPr>
            <w:tcW w:w="7103" w:type="dxa"/>
            <w:shd w:val="clear" w:color="auto" w:fill="auto"/>
          </w:tcPr>
          <w:p w14:paraId="62FEDCB3"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Sexual and Reproductive Health and Rights</w:t>
            </w:r>
          </w:p>
        </w:tc>
      </w:tr>
      <w:tr w:rsidR="002B1D75" w:rsidRPr="0094588D" w14:paraId="0E8AE1D2" w14:textId="77777777" w:rsidTr="002E6C71">
        <w:tc>
          <w:tcPr>
            <w:tcW w:w="1789" w:type="dxa"/>
            <w:shd w:val="clear" w:color="auto" w:fill="auto"/>
          </w:tcPr>
          <w:p w14:paraId="62AEF965"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SROP</w:t>
            </w:r>
          </w:p>
        </w:tc>
        <w:tc>
          <w:tcPr>
            <w:tcW w:w="7103" w:type="dxa"/>
            <w:shd w:val="clear" w:color="auto" w:fill="auto"/>
          </w:tcPr>
          <w:p w14:paraId="6DA28310"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Sub Regional Office of the Pacific (of IPPF)</w:t>
            </w:r>
          </w:p>
        </w:tc>
      </w:tr>
      <w:tr w:rsidR="002B1D75" w:rsidRPr="0094588D" w14:paraId="41A59313" w14:textId="77777777" w:rsidTr="002E6C71">
        <w:tc>
          <w:tcPr>
            <w:tcW w:w="1789" w:type="dxa"/>
            <w:shd w:val="clear" w:color="auto" w:fill="auto"/>
          </w:tcPr>
          <w:p w14:paraId="0105E313"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STI</w:t>
            </w:r>
          </w:p>
        </w:tc>
        <w:tc>
          <w:tcPr>
            <w:tcW w:w="7103" w:type="dxa"/>
            <w:shd w:val="clear" w:color="auto" w:fill="auto"/>
          </w:tcPr>
          <w:p w14:paraId="59E502B4" w14:textId="77777777" w:rsidR="002B1D75" w:rsidRPr="00491731" w:rsidRDefault="002B1D75">
            <w:pPr>
              <w:spacing w:before="40" w:after="40"/>
              <w:ind w:leftChars="51" w:left="114" w:right="-151" w:hanging="2"/>
              <w:rPr>
                <w:rFonts w:cstheme="minorHAnsi"/>
                <w:lang w:val="en-GB"/>
              </w:rPr>
            </w:pPr>
            <w:r w:rsidRPr="00491731">
              <w:rPr>
                <w:rFonts w:eastAsia="Arial" w:cstheme="minorHAnsi"/>
                <w:lang w:val="en-GB"/>
              </w:rPr>
              <w:t>Sexually Transmitted Infection</w:t>
            </w:r>
          </w:p>
        </w:tc>
      </w:tr>
      <w:tr w:rsidR="002B1D75" w:rsidRPr="0094588D" w14:paraId="09B5CED8" w14:textId="77777777" w:rsidTr="002E6C71">
        <w:tc>
          <w:tcPr>
            <w:tcW w:w="1789" w:type="dxa"/>
            <w:shd w:val="clear" w:color="auto" w:fill="auto"/>
          </w:tcPr>
          <w:p w14:paraId="0808237C"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UN</w:t>
            </w:r>
          </w:p>
        </w:tc>
        <w:tc>
          <w:tcPr>
            <w:tcW w:w="7103" w:type="dxa"/>
            <w:shd w:val="clear" w:color="auto" w:fill="auto"/>
          </w:tcPr>
          <w:p w14:paraId="3B460EE2" w14:textId="77777777" w:rsidR="002B1D75" w:rsidRPr="00491731" w:rsidRDefault="002B1D75">
            <w:pPr>
              <w:spacing w:before="40" w:after="40"/>
              <w:ind w:leftChars="51" w:left="114" w:right="-151" w:hanging="2"/>
              <w:rPr>
                <w:rFonts w:cstheme="minorHAnsi"/>
                <w:lang w:val="en-GB"/>
              </w:rPr>
            </w:pPr>
            <w:r w:rsidRPr="00491731">
              <w:rPr>
                <w:rFonts w:cstheme="minorHAnsi"/>
                <w:lang w:val="en-GB"/>
              </w:rPr>
              <w:t xml:space="preserve">United Nations </w:t>
            </w:r>
          </w:p>
        </w:tc>
      </w:tr>
      <w:tr w:rsidR="00806170" w:rsidRPr="0094588D" w14:paraId="40D54BBE" w14:textId="77777777" w:rsidTr="002E6C71">
        <w:tc>
          <w:tcPr>
            <w:tcW w:w="1789" w:type="dxa"/>
            <w:shd w:val="clear" w:color="auto" w:fill="auto"/>
          </w:tcPr>
          <w:p w14:paraId="1ECCE6AC" w14:textId="44AED863"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UNFPA</w:t>
            </w:r>
          </w:p>
        </w:tc>
        <w:tc>
          <w:tcPr>
            <w:tcW w:w="7103" w:type="dxa"/>
            <w:shd w:val="clear" w:color="auto" w:fill="auto"/>
          </w:tcPr>
          <w:p w14:paraId="35BA22C9" w14:textId="0DEAB7BE"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United Nations Population Fund</w:t>
            </w:r>
          </w:p>
        </w:tc>
      </w:tr>
      <w:tr w:rsidR="00806170" w:rsidRPr="0094588D" w14:paraId="43D35C12" w14:textId="77777777" w:rsidTr="002E6C71">
        <w:tc>
          <w:tcPr>
            <w:tcW w:w="1789" w:type="dxa"/>
            <w:shd w:val="clear" w:color="auto" w:fill="auto"/>
          </w:tcPr>
          <w:p w14:paraId="1F3DFC32" w14:textId="775C771D"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UN Women</w:t>
            </w:r>
          </w:p>
        </w:tc>
        <w:tc>
          <w:tcPr>
            <w:tcW w:w="7103" w:type="dxa"/>
            <w:shd w:val="clear" w:color="auto" w:fill="auto"/>
          </w:tcPr>
          <w:p w14:paraId="2800DAB7" w14:textId="31527851"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United Nations Entity for Gender Equality and the Empowerment of Women</w:t>
            </w:r>
          </w:p>
        </w:tc>
      </w:tr>
      <w:tr w:rsidR="00806170" w:rsidRPr="0094588D" w14:paraId="29C98B95" w14:textId="77777777" w:rsidTr="002E6C71">
        <w:tc>
          <w:tcPr>
            <w:tcW w:w="1789" w:type="dxa"/>
            <w:shd w:val="clear" w:color="auto" w:fill="auto"/>
          </w:tcPr>
          <w:p w14:paraId="527D01F6"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VAW</w:t>
            </w:r>
          </w:p>
        </w:tc>
        <w:tc>
          <w:tcPr>
            <w:tcW w:w="7103" w:type="dxa"/>
            <w:shd w:val="clear" w:color="auto" w:fill="auto"/>
          </w:tcPr>
          <w:p w14:paraId="20C11183"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Violence Against Women</w:t>
            </w:r>
          </w:p>
        </w:tc>
      </w:tr>
      <w:tr w:rsidR="00806170" w:rsidRPr="0094588D" w14:paraId="3798D7AF" w14:textId="77777777" w:rsidTr="002E6C71">
        <w:tc>
          <w:tcPr>
            <w:tcW w:w="1789" w:type="dxa"/>
            <w:shd w:val="clear" w:color="auto" w:fill="auto"/>
          </w:tcPr>
          <w:p w14:paraId="33FCA76D"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VAWG</w:t>
            </w:r>
          </w:p>
        </w:tc>
        <w:tc>
          <w:tcPr>
            <w:tcW w:w="7103" w:type="dxa"/>
            <w:shd w:val="clear" w:color="auto" w:fill="auto"/>
          </w:tcPr>
          <w:p w14:paraId="7EAFC155"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Violence Against Women and Girls</w:t>
            </w:r>
          </w:p>
        </w:tc>
      </w:tr>
      <w:tr w:rsidR="00806170" w:rsidRPr="0094588D" w14:paraId="16954991" w14:textId="77777777" w:rsidTr="002E6C71">
        <w:tc>
          <w:tcPr>
            <w:tcW w:w="1789" w:type="dxa"/>
            <w:shd w:val="clear" w:color="auto" w:fill="auto"/>
          </w:tcPr>
          <w:p w14:paraId="7D972D83"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YAFHS</w:t>
            </w:r>
          </w:p>
        </w:tc>
        <w:tc>
          <w:tcPr>
            <w:tcW w:w="7103" w:type="dxa"/>
            <w:shd w:val="clear" w:color="auto" w:fill="auto"/>
          </w:tcPr>
          <w:p w14:paraId="2BB9EBBC"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 xml:space="preserve">Youth and Adolescent Friendly Health Services </w:t>
            </w:r>
          </w:p>
        </w:tc>
      </w:tr>
      <w:tr w:rsidR="00806170" w:rsidRPr="0094588D" w14:paraId="404142BE" w14:textId="77777777" w:rsidTr="002E6C71">
        <w:tc>
          <w:tcPr>
            <w:tcW w:w="1789" w:type="dxa"/>
            <w:shd w:val="clear" w:color="auto" w:fill="auto"/>
          </w:tcPr>
          <w:p w14:paraId="7833F0FA" w14:textId="77777777" w:rsidR="00806170" w:rsidRPr="00491731" w:rsidRDefault="00806170" w:rsidP="00806170">
            <w:pPr>
              <w:spacing w:before="40" w:after="40"/>
              <w:ind w:leftChars="51" w:left="114" w:right="-151" w:hanging="2"/>
              <w:rPr>
                <w:lang w:val="en-GB"/>
              </w:rPr>
            </w:pPr>
            <w:r w:rsidRPr="00491731">
              <w:rPr>
                <w:lang w:val="en-GB"/>
              </w:rPr>
              <w:t>VFHA</w:t>
            </w:r>
          </w:p>
        </w:tc>
        <w:tc>
          <w:tcPr>
            <w:tcW w:w="7103" w:type="dxa"/>
            <w:shd w:val="clear" w:color="auto" w:fill="auto"/>
          </w:tcPr>
          <w:p w14:paraId="7BB09496" w14:textId="77777777" w:rsidR="00806170" w:rsidRPr="00491731" w:rsidRDefault="00806170" w:rsidP="00806170">
            <w:pPr>
              <w:spacing w:before="40" w:after="40"/>
              <w:ind w:leftChars="51" w:left="114" w:right="-151" w:hanging="2"/>
              <w:rPr>
                <w:sz w:val="20"/>
                <w:szCs w:val="20"/>
                <w:lang w:val="en-GB"/>
              </w:rPr>
            </w:pPr>
            <w:r w:rsidRPr="00491731">
              <w:rPr>
                <w:rFonts w:cstheme="minorHAnsi"/>
                <w:lang w:val="en-GB"/>
              </w:rPr>
              <w:t>Vanuatu Family Health Association</w:t>
            </w:r>
          </w:p>
        </w:tc>
      </w:tr>
      <w:tr w:rsidR="00806170" w:rsidRPr="0094588D" w14:paraId="3583D9EB" w14:textId="77777777" w:rsidTr="002E6C71">
        <w:tc>
          <w:tcPr>
            <w:tcW w:w="1789" w:type="dxa"/>
            <w:shd w:val="clear" w:color="auto" w:fill="auto"/>
          </w:tcPr>
          <w:p w14:paraId="22AA3D6E" w14:textId="77777777" w:rsidR="00806170" w:rsidRPr="00491731" w:rsidRDefault="00806170" w:rsidP="00806170">
            <w:pPr>
              <w:spacing w:before="40" w:after="40"/>
              <w:ind w:leftChars="51" w:left="114" w:right="-151" w:hanging="2"/>
              <w:rPr>
                <w:lang w:val="en-GB"/>
              </w:rPr>
            </w:pPr>
            <w:r w:rsidRPr="00491731">
              <w:rPr>
                <w:lang w:val="en-GB"/>
              </w:rPr>
              <w:lastRenderedPageBreak/>
              <w:t>WRA</w:t>
            </w:r>
          </w:p>
        </w:tc>
        <w:tc>
          <w:tcPr>
            <w:tcW w:w="7103" w:type="dxa"/>
            <w:shd w:val="clear" w:color="auto" w:fill="auto"/>
          </w:tcPr>
          <w:p w14:paraId="78036698" w14:textId="77777777" w:rsidR="00806170" w:rsidRPr="00491731" w:rsidRDefault="00806170" w:rsidP="00806170">
            <w:pPr>
              <w:spacing w:before="40" w:after="40"/>
              <w:ind w:leftChars="51" w:left="114" w:right="-151" w:hanging="2"/>
              <w:rPr>
                <w:rFonts w:cstheme="minorHAnsi"/>
                <w:lang w:val="en-GB"/>
              </w:rPr>
            </w:pPr>
            <w:r w:rsidRPr="00491731">
              <w:rPr>
                <w:rFonts w:cstheme="minorHAnsi"/>
                <w:lang w:val="en-GB"/>
              </w:rPr>
              <w:t>Women of Reproductive Age</w:t>
            </w:r>
          </w:p>
        </w:tc>
      </w:tr>
    </w:tbl>
    <w:sdt>
      <w:sdtPr>
        <w:rPr>
          <w:rFonts w:asciiTheme="minorHAnsi" w:eastAsiaTheme="minorEastAsia" w:hAnsiTheme="minorHAnsi" w:cstheme="minorBidi"/>
          <w:b w:val="0"/>
          <w:color w:val="auto"/>
          <w:kern w:val="2"/>
          <w:sz w:val="22"/>
          <w:szCs w:val="22"/>
          <w:lang w:val="en-GB"/>
        </w:rPr>
        <w:id w:val="1366792955"/>
        <w:docPartObj>
          <w:docPartGallery w:val="Table of Contents"/>
          <w:docPartUnique/>
        </w:docPartObj>
      </w:sdtPr>
      <w:sdtEndPr>
        <w:rPr>
          <w:bCs/>
          <w:noProof/>
        </w:rPr>
      </w:sdtEndPr>
      <w:sdtContent>
        <w:p w14:paraId="2223E05D" w14:textId="2DB8E1D2" w:rsidR="004B6DC6" w:rsidRPr="00491731" w:rsidRDefault="004B6DC6">
          <w:pPr>
            <w:pStyle w:val="TOCHeading"/>
            <w:rPr>
              <w:lang w:val="en-GB"/>
            </w:rPr>
          </w:pPr>
          <w:r w:rsidRPr="00491731">
            <w:rPr>
              <w:lang w:val="en-GB"/>
            </w:rPr>
            <w:t>Table of Contents</w:t>
          </w:r>
        </w:p>
        <w:p w14:paraId="75078F55" w14:textId="3D479EB8" w:rsidR="00277993" w:rsidRDefault="004B6DC6">
          <w:pPr>
            <w:pStyle w:val="TOC1"/>
            <w:rPr>
              <w:rFonts w:eastAsiaTheme="minorEastAsia"/>
              <w:noProof/>
              <w:lang w:val="en-MY" w:eastAsia="ja-JP"/>
            </w:rPr>
          </w:pPr>
          <w:r w:rsidRPr="00491731">
            <w:rPr>
              <w:lang w:val="en-GB"/>
            </w:rPr>
            <w:fldChar w:fldCharType="begin"/>
          </w:r>
          <w:r w:rsidRPr="00491731">
            <w:rPr>
              <w:lang w:val="en-GB"/>
            </w:rPr>
            <w:instrText xml:space="preserve"> TOC \o "1-3" \h \z \u </w:instrText>
          </w:r>
          <w:r w:rsidRPr="00491731">
            <w:rPr>
              <w:lang w:val="en-GB"/>
            </w:rPr>
            <w:fldChar w:fldCharType="separate"/>
          </w:r>
          <w:hyperlink w:anchor="_Toc155689432" w:history="1">
            <w:r w:rsidR="00277993" w:rsidRPr="00B54D4C">
              <w:rPr>
                <w:rStyle w:val="Hyperlink"/>
                <w:b/>
                <w:bCs/>
                <w:noProof/>
                <w:lang w:val="en-GB"/>
              </w:rPr>
              <w:t>Acknowledgements</w:t>
            </w:r>
            <w:r w:rsidR="00277993">
              <w:rPr>
                <w:noProof/>
                <w:webHidden/>
              </w:rPr>
              <w:tab/>
            </w:r>
            <w:r w:rsidR="00277993">
              <w:rPr>
                <w:noProof/>
                <w:webHidden/>
              </w:rPr>
              <w:fldChar w:fldCharType="begin"/>
            </w:r>
            <w:r w:rsidR="00277993">
              <w:rPr>
                <w:noProof/>
                <w:webHidden/>
              </w:rPr>
              <w:instrText xml:space="preserve"> PAGEREF _Toc155689432 \h </w:instrText>
            </w:r>
            <w:r w:rsidR="00277993">
              <w:rPr>
                <w:noProof/>
                <w:webHidden/>
              </w:rPr>
            </w:r>
            <w:r w:rsidR="00277993">
              <w:rPr>
                <w:noProof/>
                <w:webHidden/>
              </w:rPr>
              <w:fldChar w:fldCharType="separate"/>
            </w:r>
            <w:r w:rsidR="00651962">
              <w:rPr>
                <w:noProof/>
                <w:webHidden/>
              </w:rPr>
              <w:t>2</w:t>
            </w:r>
            <w:r w:rsidR="00277993">
              <w:rPr>
                <w:noProof/>
                <w:webHidden/>
              </w:rPr>
              <w:fldChar w:fldCharType="end"/>
            </w:r>
          </w:hyperlink>
        </w:p>
        <w:p w14:paraId="3E1295EF" w14:textId="55FEE96B" w:rsidR="00277993" w:rsidRDefault="00277993">
          <w:pPr>
            <w:pStyle w:val="TOC1"/>
            <w:rPr>
              <w:rFonts w:eastAsiaTheme="minorEastAsia"/>
              <w:noProof/>
              <w:lang w:val="en-MY" w:eastAsia="ja-JP"/>
            </w:rPr>
          </w:pPr>
          <w:hyperlink w:anchor="_Toc155689433" w:history="1">
            <w:r w:rsidRPr="00B54D4C">
              <w:rPr>
                <w:rStyle w:val="Hyperlink"/>
                <w:rFonts w:eastAsia="Arial Narrow"/>
                <w:b/>
                <w:bCs/>
                <w:noProof/>
                <w:lang w:val="en-GB"/>
              </w:rPr>
              <w:t>Executive Summary</w:t>
            </w:r>
            <w:r>
              <w:rPr>
                <w:noProof/>
                <w:webHidden/>
              </w:rPr>
              <w:tab/>
            </w:r>
            <w:r>
              <w:rPr>
                <w:noProof/>
                <w:webHidden/>
              </w:rPr>
              <w:fldChar w:fldCharType="begin"/>
            </w:r>
            <w:r>
              <w:rPr>
                <w:noProof/>
                <w:webHidden/>
              </w:rPr>
              <w:instrText xml:space="preserve"> PAGEREF _Toc155689433 \h </w:instrText>
            </w:r>
            <w:r>
              <w:rPr>
                <w:noProof/>
                <w:webHidden/>
              </w:rPr>
            </w:r>
            <w:r>
              <w:rPr>
                <w:noProof/>
                <w:webHidden/>
              </w:rPr>
              <w:fldChar w:fldCharType="separate"/>
            </w:r>
            <w:r w:rsidR="00651962">
              <w:rPr>
                <w:noProof/>
                <w:webHidden/>
              </w:rPr>
              <w:t>3</w:t>
            </w:r>
            <w:r>
              <w:rPr>
                <w:noProof/>
                <w:webHidden/>
              </w:rPr>
              <w:fldChar w:fldCharType="end"/>
            </w:r>
          </w:hyperlink>
        </w:p>
        <w:p w14:paraId="6A0EB495" w14:textId="50A63163" w:rsidR="00277993" w:rsidRDefault="00277993">
          <w:pPr>
            <w:pStyle w:val="TOC1"/>
            <w:rPr>
              <w:rFonts w:eastAsiaTheme="minorEastAsia"/>
              <w:noProof/>
              <w:lang w:val="en-MY" w:eastAsia="ja-JP"/>
            </w:rPr>
          </w:pPr>
          <w:hyperlink w:anchor="_Toc155689434" w:history="1">
            <w:r w:rsidRPr="00B54D4C">
              <w:rPr>
                <w:rStyle w:val="Hyperlink"/>
                <w:rFonts w:eastAsia="Arial Narrow"/>
                <w:b/>
                <w:bCs/>
                <w:noProof/>
                <w:lang w:val="en-GB"/>
              </w:rPr>
              <w:t>List of acronyms</w:t>
            </w:r>
            <w:r>
              <w:rPr>
                <w:noProof/>
                <w:webHidden/>
              </w:rPr>
              <w:tab/>
            </w:r>
            <w:r>
              <w:rPr>
                <w:noProof/>
                <w:webHidden/>
              </w:rPr>
              <w:fldChar w:fldCharType="begin"/>
            </w:r>
            <w:r>
              <w:rPr>
                <w:noProof/>
                <w:webHidden/>
              </w:rPr>
              <w:instrText xml:space="preserve"> PAGEREF _Toc155689434 \h </w:instrText>
            </w:r>
            <w:r>
              <w:rPr>
                <w:noProof/>
                <w:webHidden/>
              </w:rPr>
            </w:r>
            <w:r>
              <w:rPr>
                <w:noProof/>
                <w:webHidden/>
              </w:rPr>
              <w:fldChar w:fldCharType="separate"/>
            </w:r>
            <w:r w:rsidR="00651962">
              <w:rPr>
                <w:noProof/>
                <w:webHidden/>
              </w:rPr>
              <w:t>8</w:t>
            </w:r>
            <w:r>
              <w:rPr>
                <w:noProof/>
                <w:webHidden/>
              </w:rPr>
              <w:fldChar w:fldCharType="end"/>
            </w:r>
          </w:hyperlink>
        </w:p>
        <w:p w14:paraId="5132B243" w14:textId="2398BF9D" w:rsidR="00277993" w:rsidRDefault="00277993">
          <w:pPr>
            <w:pStyle w:val="TOC1"/>
            <w:rPr>
              <w:rFonts w:eastAsiaTheme="minorEastAsia"/>
              <w:noProof/>
              <w:lang w:val="en-MY" w:eastAsia="ja-JP"/>
            </w:rPr>
          </w:pPr>
          <w:hyperlink w:anchor="_Toc155689435" w:history="1">
            <w:r w:rsidRPr="00B54D4C">
              <w:rPr>
                <w:rStyle w:val="Hyperlink"/>
                <w:rFonts w:eastAsia="Arial Narrow"/>
                <w:b/>
                <w:bCs/>
                <w:noProof/>
                <w:lang w:val="en-GB"/>
              </w:rPr>
              <w:t>1.</w:t>
            </w:r>
            <w:r>
              <w:rPr>
                <w:rFonts w:eastAsiaTheme="minorEastAsia"/>
                <w:noProof/>
                <w:lang w:val="en-MY" w:eastAsia="ja-JP"/>
              </w:rPr>
              <w:tab/>
            </w:r>
            <w:r w:rsidRPr="00B54D4C">
              <w:rPr>
                <w:rStyle w:val="Hyperlink"/>
                <w:rFonts w:eastAsia="Arial Narrow"/>
                <w:b/>
                <w:bCs/>
                <w:noProof/>
                <w:lang w:val="en-GB"/>
              </w:rPr>
              <w:t>Background</w:t>
            </w:r>
            <w:r>
              <w:rPr>
                <w:noProof/>
                <w:webHidden/>
              </w:rPr>
              <w:tab/>
            </w:r>
            <w:r>
              <w:rPr>
                <w:noProof/>
                <w:webHidden/>
              </w:rPr>
              <w:fldChar w:fldCharType="begin"/>
            </w:r>
            <w:r>
              <w:rPr>
                <w:noProof/>
                <w:webHidden/>
              </w:rPr>
              <w:instrText xml:space="preserve"> PAGEREF _Toc155689435 \h </w:instrText>
            </w:r>
            <w:r>
              <w:rPr>
                <w:noProof/>
                <w:webHidden/>
              </w:rPr>
            </w:r>
            <w:r>
              <w:rPr>
                <w:noProof/>
                <w:webHidden/>
              </w:rPr>
              <w:fldChar w:fldCharType="separate"/>
            </w:r>
            <w:r w:rsidR="00651962">
              <w:rPr>
                <w:noProof/>
                <w:webHidden/>
              </w:rPr>
              <w:t>11</w:t>
            </w:r>
            <w:r>
              <w:rPr>
                <w:noProof/>
                <w:webHidden/>
              </w:rPr>
              <w:fldChar w:fldCharType="end"/>
            </w:r>
          </w:hyperlink>
        </w:p>
        <w:p w14:paraId="20ED9107" w14:textId="141816C3" w:rsidR="00277993" w:rsidRDefault="00277993">
          <w:pPr>
            <w:pStyle w:val="TOC1"/>
            <w:rPr>
              <w:rFonts w:eastAsiaTheme="minorEastAsia"/>
              <w:noProof/>
              <w:lang w:val="en-MY" w:eastAsia="ja-JP"/>
            </w:rPr>
          </w:pPr>
          <w:hyperlink w:anchor="_Toc155689436" w:history="1">
            <w:r w:rsidRPr="00B54D4C">
              <w:rPr>
                <w:rStyle w:val="Hyperlink"/>
                <w:b/>
                <w:bCs/>
                <w:noProof/>
                <w:lang w:val="en-GB"/>
              </w:rPr>
              <w:t xml:space="preserve">2. </w:t>
            </w:r>
            <w:r w:rsidR="009A63C4">
              <w:rPr>
                <w:rStyle w:val="Hyperlink"/>
                <w:b/>
                <w:bCs/>
                <w:noProof/>
                <w:lang w:val="en-GB"/>
              </w:rPr>
              <w:t xml:space="preserve">    </w:t>
            </w:r>
            <w:r w:rsidRPr="00B54D4C">
              <w:rPr>
                <w:rStyle w:val="Hyperlink"/>
                <w:b/>
                <w:bCs/>
                <w:noProof/>
                <w:lang w:val="en-GB"/>
              </w:rPr>
              <w:t>Implementation to Date of The SPRINT IV Program</w:t>
            </w:r>
            <w:r>
              <w:rPr>
                <w:noProof/>
                <w:webHidden/>
              </w:rPr>
              <w:tab/>
            </w:r>
            <w:r>
              <w:rPr>
                <w:noProof/>
                <w:webHidden/>
              </w:rPr>
              <w:fldChar w:fldCharType="begin"/>
            </w:r>
            <w:r>
              <w:rPr>
                <w:noProof/>
                <w:webHidden/>
              </w:rPr>
              <w:instrText xml:space="preserve"> PAGEREF _Toc155689436 \h </w:instrText>
            </w:r>
            <w:r>
              <w:rPr>
                <w:noProof/>
                <w:webHidden/>
              </w:rPr>
            </w:r>
            <w:r>
              <w:rPr>
                <w:noProof/>
                <w:webHidden/>
              </w:rPr>
              <w:fldChar w:fldCharType="separate"/>
            </w:r>
            <w:r w:rsidR="00651962">
              <w:rPr>
                <w:noProof/>
                <w:webHidden/>
              </w:rPr>
              <w:t>12</w:t>
            </w:r>
            <w:r>
              <w:rPr>
                <w:noProof/>
                <w:webHidden/>
              </w:rPr>
              <w:fldChar w:fldCharType="end"/>
            </w:r>
          </w:hyperlink>
        </w:p>
        <w:p w14:paraId="54E18778" w14:textId="2A9181F6" w:rsidR="00277993" w:rsidRPr="009A63C4" w:rsidRDefault="00277993" w:rsidP="009A63C4">
          <w:pPr>
            <w:pStyle w:val="TOC2"/>
            <w:rPr>
              <w:rFonts w:eastAsiaTheme="minorEastAsia"/>
              <w:lang w:val="en-MY" w:eastAsia="ja-JP"/>
            </w:rPr>
          </w:pPr>
          <w:hyperlink w:anchor="_Toc155689437" w:history="1">
            <w:r w:rsidRPr="009A63C4">
              <w:rPr>
                <w:rStyle w:val="Hyperlink"/>
              </w:rPr>
              <w:t>Pillar 1. Advocacy and Policy</w:t>
            </w:r>
            <w:r w:rsidRPr="009A63C4">
              <w:rPr>
                <w:webHidden/>
              </w:rPr>
              <w:tab/>
            </w:r>
            <w:r w:rsidRPr="009A63C4">
              <w:rPr>
                <w:webHidden/>
              </w:rPr>
              <w:fldChar w:fldCharType="begin"/>
            </w:r>
            <w:r w:rsidRPr="009A63C4">
              <w:rPr>
                <w:webHidden/>
              </w:rPr>
              <w:instrText xml:space="preserve"> PAGEREF _Toc155689437 \h </w:instrText>
            </w:r>
            <w:r w:rsidRPr="009A63C4">
              <w:rPr>
                <w:webHidden/>
              </w:rPr>
            </w:r>
            <w:r w:rsidRPr="009A63C4">
              <w:rPr>
                <w:webHidden/>
              </w:rPr>
              <w:fldChar w:fldCharType="separate"/>
            </w:r>
            <w:r w:rsidR="00651962">
              <w:rPr>
                <w:webHidden/>
              </w:rPr>
              <w:t>13</w:t>
            </w:r>
            <w:r w:rsidRPr="009A63C4">
              <w:rPr>
                <w:webHidden/>
              </w:rPr>
              <w:fldChar w:fldCharType="end"/>
            </w:r>
          </w:hyperlink>
        </w:p>
        <w:p w14:paraId="6B16DCD5" w14:textId="74DAC626" w:rsidR="00277993" w:rsidRPr="009A63C4" w:rsidRDefault="00277993" w:rsidP="009A63C4">
          <w:pPr>
            <w:pStyle w:val="TOC2"/>
            <w:rPr>
              <w:rFonts w:eastAsiaTheme="minorEastAsia"/>
              <w:lang w:val="en-MY" w:eastAsia="ja-JP"/>
            </w:rPr>
          </w:pPr>
          <w:hyperlink w:anchor="_Toc155689438" w:history="1">
            <w:r w:rsidRPr="009A63C4">
              <w:rPr>
                <w:rStyle w:val="Hyperlink"/>
              </w:rPr>
              <w:t>Pillar 2. Preparedness</w:t>
            </w:r>
            <w:r w:rsidRPr="009A63C4">
              <w:rPr>
                <w:webHidden/>
              </w:rPr>
              <w:tab/>
            </w:r>
            <w:r w:rsidRPr="009A63C4">
              <w:rPr>
                <w:webHidden/>
              </w:rPr>
              <w:fldChar w:fldCharType="begin"/>
            </w:r>
            <w:r w:rsidRPr="009A63C4">
              <w:rPr>
                <w:webHidden/>
              </w:rPr>
              <w:instrText xml:space="preserve"> PAGEREF _Toc155689438 \h </w:instrText>
            </w:r>
            <w:r w:rsidRPr="009A63C4">
              <w:rPr>
                <w:webHidden/>
              </w:rPr>
            </w:r>
            <w:r w:rsidRPr="009A63C4">
              <w:rPr>
                <w:webHidden/>
              </w:rPr>
              <w:fldChar w:fldCharType="separate"/>
            </w:r>
            <w:r w:rsidR="00651962">
              <w:rPr>
                <w:webHidden/>
              </w:rPr>
              <w:t>14</w:t>
            </w:r>
            <w:r w:rsidRPr="009A63C4">
              <w:rPr>
                <w:webHidden/>
              </w:rPr>
              <w:fldChar w:fldCharType="end"/>
            </w:r>
          </w:hyperlink>
        </w:p>
        <w:p w14:paraId="6722DA34" w14:textId="317169EE" w:rsidR="00277993" w:rsidRPr="009A63C4" w:rsidRDefault="00277993" w:rsidP="009A63C4">
          <w:pPr>
            <w:pStyle w:val="TOC2"/>
            <w:rPr>
              <w:rFonts w:eastAsiaTheme="minorEastAsia"/>
              <w:lang w:val="en-MY" w:eastAsia="ja-JP"/>
            </w:rPr>
          </w:pPr>
          <w:hyperlink w:anchor="_Toc155689439" w:history="1">
            <w:r w:rsidRPr="009A63C4">
              <w:rPr>
                <w:rStyle w:val="Hyperlink"/>
              </w:rPr>
              <w:t>Pillar 3. Emergency response</w:t>
            </w:r>
            <w:r w:rsidRPr="009A63C4">
              <w:rPr>
                <w:webHidden/>
              </w:rPr>
              <w:tab/>
            </w:r>
            <w:r w:rsidRPr="009A63C4">
              <w:rPr>
                <w:webHidden/>
              </w:rPr>
              <w:fldChar w:fldCharType="begin"/>
            </w:r>
            <w:r w:rsidRPr="009A63C4">
              <w:rPr>
                <w:webHidden/>
              </w:rPr>
              <w:instrText xml:space="preserve"> PAGEREF _Toc155689439 \h </w:instrText>
            </w:r>
            <w:r w:rsidRPr="009A63C4">
              <w:rPr>
                <w:webHidden/>
              </w:rPr>
            </w:r>
            <w:r w:rsidRPr="009A63C4">
              <w:rPr>
                <w:webHidden/>
              </w:rPr>
              <w:fldChar w:fldCharType="separate"/>
            </w:r>
            <w:r w:rsidR="00651962">
              <w:rPr>
                <w:webHidden/>
              </w:rPr>
              <w:t>16</w:t>
            </w:r>
            <w:r w:rsidRPr="009A63C4">
              <w:rPr>
                <w:webHidden/>
              </w:rPr>
              <w:fldChar w:fldCharType="end"/>
            </w:r>
          </w:hyperlink>
        </w:p>
        <w:p w14:paraId="3F19DC6D" w14:textId="0EA51167" w:rsidR="00277993" w:rsidRPr="009A63C4" w:rsidRDefault="00277993" w:rsidP="009A63C4">
          <w:pPr>
            <w:pStyle w:val="TOC2"/>
            <w:rPr>
              <w:rFonts w:eastAsiaTheme="minorEastAsia"/>
              <w:lang w:val="en-MY" w:eastAsia="ja-JP"/>
            </w:rPr>
          </w:pPr>
          <w:hyperlink w:anchor="_Toc155689440" w:history="1">
            <w:r w:rsidRPr="009A63C4">
              <w:rPr>
                <w:rStyle w:val="Hyperlink"/>
              </w:rPr>
              <w:t>Pillar 4. Recovery</w:t>
            </w:r>
            <w:r w:rsidRPr="009A63C4">
              <w:rPr>
                <w:webHidden/>
              </w:rPr>
              <w:tab/>
            </w:r>
            <w:r w:rsidRPr="009A63C4">
              <w:rPr>
                <w:webHidden/>
              </w:rPr>
              <w:fldChar w:fldCharType="begin"/>
            </w:r>
            <w:r w:rsidRPr="009A63C4">
              <w:rPr>
                <w:webHidden/>
              </w:rPr>
              <w:instrText xml:space="preserve"> PAGEREF _Toc155689440 \h </w:instrText>
            </w:r>
            <w:r w:rsidRPr="009A63C4">
              <w:rPr>
                <w:webHidden/>
              </w:rPr>
            </w:r>
            <w:r w:rsidRPr="009A63C4">
              <w:rPr>
                <w:webHidden/>
              </w:rPr>
              <w:fldChar w:fldCharType="separate"/>
            </w:r>
            <w:r w:rsidR="00651962">
              <w:rPr>
                <w:webHidden/>
              </w:rPr>
              <w:t>18</w:t>
            </w:r>
            <w:r w:rsidRPr="009A63C4">
              <w:rPr>
                <w:webHidden/>
              </w:rPr>
              <w:fldChar w:fldCharType="end"/>
            </w:r>
          </w:hyperlink>
        </w:p>
        <w:p w14:paraId="5E2A0BC6" w14:textId="306695AA" w:rsidR="00277993" w:rsidRDefault="00277993">
          <w:pPr>
            <w:pStyle w:val="TOC1"/>
            <w:rPr>
              <w:rFonts w:eastAsiaTheme="minorEastAsia"/>
              <w:noProof/>
              <w:lang w:val="en-MY" w:eastAsia="ja-JP"/>
            </w:rPr>
          </w:pPr>
          <w:hyperlink w:anchor="_Toc155689441" w:history="1">
            <w:r w:rsidRPr="00B54D4C">
              <w:rPr>
                <w:rStyle w:val="Hyperlink"/>
                <w:b/>
                <w:noProof/>
                <w:lang w:val="en-GB"/>
              </w:rPr>
              <w:t>3.</w:t>
            </w:r>
            <w:r>
              <w:rPr>
                <w:rFonts w:eastAsiaTheme="minorEastAsia"/>
                <w:noProof/>
                <w:lang w:val="en-MY" w:eastAsia="ja-JP"/>
              </w:rPr>
              <w:tab/>
            </w:r>
            <w:r w:rsidRPr="00B54D4C">
              <w:rPr>
                <w:rStyle w:val="Hyperlink"/>
                <w:b/>
                <w:noProof/>
                <w:lang w:val="en-GB"/>
              </w:rPr>
              <w:t>Purpose and Methodology</w:t>
            </w:r>
            <w:r>
              <w:rPr>
                <w:noProof/>
                <w:webHidden/>
              </w:rPr>
              <w:tab/>
            </w:r>
            <w:r>
              <w:rPr>
                <w:noProof/>
                <w:webHidden/>
              </w:rPr>
              <w:fldChar w:fldCharType="begin"/>
            </w:r>
            <w:r>
              <w:rPr>
                <w:noProof/>
                <w:webHidden/>
              </w:rPr>
              <w:instrText xml:space="preserve"> PAGEREF _Toc155689441 \h </w:instrText>
            </w:r>
            <w:r>
              <w:rPr>
                <w:noProof/>
                <w:webHidden/>
              </w:rPr>
            </w:r>
            <w:r>
              <w:rPr>
                <w:noProof/>
                <w:webHidden/>
              </w:rPr>
              <w:fldChar w:fldCharType="separate"/>
            </w:r>
            <w:r w:rsidR="00651962">
              <w:rPr>
                <w:noProof/>
                <w:webHidden/>
              </w:rPr>
              <w:t>19</w:t>
            </w:r>
            <w:r>
              <w:rPr>
                <w:noProof/>
                <w:webHidden/>
              </w:rPr>
              <w:fldChar w:fldCharType="end"/>
            </w:r>
          </w:hyperlink>
        </w:p>
        <w:p w14:paraId="0E12A464" w14:textId="0B929570" w:rsidR="00277993" w:rsidRPr="009A63C4" w:rsidRDefault="00277993" w:rsidP="009A63C4">
          <w:pPr>
            <w:pStyle w:val="TOC2"/>
            <w:rPr>
              <w:rFonts w:eastAsiaTheme="minorEastAsia"/>
              <w:lang w:val="en-MY" w:eastAsia="ja-JP"/>
            </w:rPr>
          </w:pPr>
          <w:hyperlink w:anchor="_Toc155689442" w:history="1">
            <w:r w:rsidRPr="009A63C4">
              <w:rPr>
                <w:rStyle w:val="Hyperlink"/>
              </w:rPr>
              <w:t>Mid-Term Review Approach</w:t>
            </w:r>
            <w:r w:rsidRPr="009A63C4">
              <w:rPr>
                <w:webHidden/>
              </w:rPr>
              <w:tab/>
            </w:r>
            <w:r w:rsidRPr="009A63C4">
              <w:rPr>
                <w:webHidden/>
              </w:rPr>
              <w:fldChar w:fldCharType="begin"/>
            </w:r>
            <w:r w:rsidRPr="009A63C4">
              <w:rPr>
                <w:webHidden/>
              </w:rPr>
              <w:instrText xml:space="preserve"> PAGEREF _Toc155689442 \h </w:instrText>
            </w:r>
            <w:r w:rsidRPr="009A63C4">
              <w:rPr>
                <w:webHidden/>
              </w:rPr>
            </w:r>
            <w:r w:rsidRPr="009A63C4">
              <w:rPr>
                <w:webHidden/>
              </w:rPr>
              <w:fldChar w:fldCharType="separate"/>
            </w:r>
            <w:r w:rsidR="00651962">
              <w:rPr>
                <w:webHidden/>
              </w:rPr>
              <w:t>19</w:t>
            </w:r>
            <w:r w:rsidRPr="009A63C4">
              <w:rPr>
                <w:webHidden/>
              </w:rPr>
              <w:fldChar w:fldCharType="end"/>
            </w:r>
          </w:hyperlink>
        </w:p>
        <w:p w14:paraId="7C3954A9" w14:textId="4C607BEA" w:rsidR="00277993" w:rsidRPr="009A63C4" w:rsidRDefault="00277993" w:rsidP="009A63C4">
          <w:pPr>
            <w:pStyle w:val="TOC2"/>
            <w:rPr>
              <w:rFonts w:eastAsiaTheme="minorEastAsia"/>
              <w:lang w:val="en-MY" w:eastAsia="ja-JP"/>
            </w:rPr>
          </w:pPr>
          <w:hyperlink w:anchor="_Toc155689443" w:history="1">
            <w:r w:rsidRPr="009A63C4">
              <w:rPr>
                <w:rStyle w:val="Hyperlink"/>
              </w:rPr>
              <w:t>Data Collection Methods</w:t>
            </w:r>
            <w:r w:rsidRPr="009A63C4">
              <w:rPr>
                <w:webHidden/>
              </w:rPr>
              <w:tab/>
            </w:r>
            <w:r w:rsidRPr="009A63C4">
              <w:rPr>
                <w:webHidden/>
              </w:rPr>
              <w:fldChar w:fldCharType="begin"/>
            </w:r>
            <w:r w:rsidRPr="009A63C4">
              <w:rPr>
                <w:webHidden/>
              </w:rPr>
              <w:instrText xml:space="preserve"> PAGEREF _Toc155689443 \h </w:instrText>
            </w:r>
            <w:r w:rsidRPr="009A63C4">
              <w:rPr>
                <w:webHidden/>
              </w:rPr>
            </w:r>
            <w:r w:rsidRPr="009A63C4">
              <w:rPr>
                <w:webHidden/>
              </w:rPr>
              <w:fldChar w:fldCharType="separate"/>
            </w:r>
            <w:r w:rsidR="00651962">
              <w:rPr>
                <w:webHidden/>
              </w:rPr>
              <w:t>20</w:t>
            </w:r>
            <w:r w:rsidRPr="009A63C4">
              <w:rPr>
                <w:webHidden/>
              </w:rPr>
              <w:fldChar w:fldCharType="end"/>
            </w:r>
          </w:hyperlink>
        </w:p>
        <w:p w14:paraId="3E71CA69" w14:textId="1150DAF4" w:rsidR="00277993" w:rsidRDefault="00277993">
          <w:pPr>
            <w:pStyle w:val="TOC1"/>
            <w:rPr>
              <w:rFonts w:eastAsiaTheme="minorEastAsia"/>
              <w:noProof/>
              <w:lang w:val="en-MY" w:eastAsia="ja-JP"/>
            </w:rPr>
          </w:pPr>
          <w:hyperlink w:anchor="_Toc155689444" w:history="1">
            <w:r w:rsidRPr="00B54D4C">
              <w:rPr>
                <w:rStyle w:val="Hyperlink"/>
                <w:b/>
                <w:noProof/>
                <w:lang w:val="en-GB"/>
              </w:rPr>
              <w:t xml:space="preserve">4. </w:t>
            </w:r>
            <w:r w:rsidR="009A63C4">
              <w:rPr>
                <w:rStyle w:val="Hyperlink"/>
                <w:b/>
                <w:noProof/>
                <w:lang w:val="en-GB"/>
              </w:rPr>
              <w:t xml:space="preserve">     </w:t>
            </w:r>
            <w:r w:rsidRPr="00B54D4C">
              <w:rPr>
                <w:rStyle w:val="Hyperlink"/>
                <w:b/>
                <w:noProof/>
                <w:lang w:val="en-GB"/>
              </w:rPr>
              <w:t>Findings, Analysis, and Recommendations</w:t>
            </w:r>
            <w:r>
              <w:rPr>
                <w:noProof/>
                <w:webHidden/>
              </w:rPr>
              <w:tab/>
            </w:r>
            <w:r>
              <w:rPr>
                <w:noProof/>
                <w:webHidden/>
              </w:rPr>
              <w:fldChar w:fldCharType="begin"/>
            </w:r>
            <w:r>
              <w:rPr>
                <w:noProof/>
                <w:webHidden/>
              </w:rPr>
              <w:instrText xml:space="preserve"> PAGEREF _Toc155689444 \h </w:instrText>
            </w:r>
            <w:r>
              <w:rPr>
                <w:noProof/>
                <w:webHidden/>
              </w:rPr>
            </w:r>
            <w:r>
              <w:rPr>
                <w:noProof/>
                <w:webHidden/>
              </w:rPr>
              <w:fldChar w:fldCharType="separate"/>
            </w:r>
            <w:r w:rsidR="00651962">
              <w:rPr>
                <w:noProof/>
                <w:webHidden/>
              </w:rPr>
              <w:t>21</w:t>
            </w:r>
            <w:r>
              <w:rPr>
                <w:noProof/>
                <w:webHidden/>
              </w:rPr>
              <w:fldChar w:fldCharType="end"/>
            </w:r>
          </w:hyperlink>
        </w:p>
        <w:p w14:paraId="2E6EF117" w14:textId="3CDADECB" w:rsidR="00277993" w:rsidRPr="009A63C4" w:rsidRDefault="00277993" w:rsidP="009A63C4">
          <w:pPr>
            <w:pStyle w:val="TOC2"/>
            <w:rPr>
              <w:rFonts w:eastAsiaTheme="minorEastAsia"/>
              <w:lang w:val="en-MY" w:eastAsia="ja-JP"/>
            </w:rPr>
          </w:pPr>
          <w:hyperlink w:anchor="_Toc155689445" w:history="1">
            <w:r w:rsidRPr="009A63C4">
              <w:rPr>
                <w:rStyle w:val="Hyperlink"/>
              </w:rPr>
              <w:t>1.</w:t>
            </w:r>
            <w:r w:rsidRPr="009A63C4">
              <w:rPr>
                <w:rFonts w:eastAsiaTheme="minorEastAsia"/>
                <w:lang w:val="en-MY" w:eastAsia="ja-JP"/>
              </w:rPr>
              <w:tab/>
            </w:r>
            <w:r w:rsidRPr="009A63C4">
              <w:rPr>
                <w:rStyle w:val="Hyperlink"/>
              </w:rPr>
              <w:t>How can SPRINT IV increase the impact of pillars one, two and three?</w:t>
            </w:r>
            <w:r w:rsidRPr="009A63C4">
              <w:rPr>
                <w:webHidden/>
              </w:rPr>
              <w:tab/>
            </w:r>
            <w:r w:rsidRPr="009A63C4">
              <w:rPr>
                <w:webHidden/>
              </w:rPr>
              <w:fldChar w:fldCharType="begin"/>
            </w:r>
            <w:r w:rsidRPr="009A63C4">
              <w:rPr>
                <w:webHidden/>
              </w:rPr>
              <w:instrText xml:space="preserve"> PAGEREF _Toc155689445 \h </w:instrText>
            </w:r>
            <w:r w:rsidRPr="009A63C4">
              <w:rPr>
                <w:webHidden/>
              </w:rPr>
            </w:r>
            <w:r w:rsidRPr="009A63C4">
              <w:rPr>
                <w:webHidden/>
              </w:rPr>
              <w:fldChar w:fldCharType="separate"/>
            </w:r>
            <w:r w:rsidR="00651962">
              <w:rPr>
                <w:webHidden/>
              </w:rPr>
              <w:t>21</w:t>
            </w:r>
            <w:r w:rsidRPr="009A63C4">
              <w:rPr>
                <w:webHidden/>
              </w:rPr>
              <w:fldChar w:fldCharType="end"/>
            </w:r>
          </w:hyperlink>
        </w:p>
        <w:p w14:paraId="7123DC1D" w14:textId="652B32EC" w:rsidR="00277993" w:rsidRPr="009A63C4" w:rsidRDefault="00277993">
          <w:pPr>
            <w:pStyle w:val="TOC3"/>
            <w:rPr>
              <w:rFonts w:eastAsiaTheme="minorEastAsia"/>
              <w:noProof/>
              <w:lang w:val="en-MY" w:eastAsia="ja-JP"/>
            </w:rPr>
          </w:pPr>
          <w:hyperlink w:anchor="_Toc155689446" w:history="1">
            <w:r w:rsidRPr="009A63C4">
              <w:rPr>
                <w:rStyle w:val="Hyperlink"/>
                <w:noProof/>
                <w:lang w:val="en-GB"/>
              </w:rPr>
              <w:t>a. At the policy level, how can SPRINT IV strengthen SRHR in crises?</w:t>
            </w:r>
            <w:r w:rsidRPr="009A63C4">
              <w:rPr>
                <w:noProof/>
                <w:webHidden/>
              </w:rPr>
              <w:tab/>
            </w:r>
            <w:r w:rsidRPr="009A63C4">
              <w:rPr>
                <w:noProof/>
                <w:webHidden/>
              </w:rPr>
              <w:fldChar w:fldCharType="begin"/>
            </w:r>
            <w:r w:rsidRPr="009A63C4">
              <w:rPr>
                <w:noProof/>
                <w:webHidden/>
              </w:rPr>
              <w:instrText xml:space="preserve"> PAGEREF _Toc155689446 \h </w:instrText>
            </w:r>
            <w:r w:rsidRPr="009A63C4">
              <w:rPr>
                <w:noProof/>
                <w:webHidden/>
              </w:rPr>
            </w:r>
            <w:r w:rsidRPr="009A63C4">
              <w:rPr>
                <w:noProof/>
                <w:webHidden/>
              </w:rPr>
              <w:fldChar w:fldCharType="separate"/>
            </w:r>
            <w:r w:rsidR="00651962">
              <w:rPr>
                <w:noProof/>
                <w:webHidden/>
              </w:rPr>
              <w:t>21</w:t>
            </w:r>
            <w:r w:rsidRPr="009A63C4">
              <w:rPr>
                <w:noProof/>
                <w:webHidden/>
              </w:rPr>
              <w:fldChar w:fldCharType="end"/>
            </w:r>
          </w:hyperlink>
        </w:p>
        <w:p w14:paraId="07C03FCC" w14:textId="4723395D" w:rsidR="00277993" w:rsidRPr="009A63C4" w:rsidRDefault="00277993">
          <w:pPr>
            <w:pStyle w:val="TOC3"/>
            <w:rPr>
              <w:rFonts w:eastAsiaTheme="minorEastAsia"/>
              <w:noProof/>
              <w:lang w:val="en-MY" w:eastAsia="ja-JP"/>
            </w:rPr>
          </w:pPr>
          <w:hyperlink w:anchor="_Toc155689447" w:history="1">
            <w:r w:rsidRPr="009A63C4">
              <w:rPr>
                <w:rStyle w:val="Hyperlink"/>
                <w:noProof/>
                <w:lang w:val="en-GB"/>
              </w:rPr>
              <w:t>b. How can SPRINT IV strengthen capacity to deliver lifesaving SRH services in crises?</w:t>
            </w:r>
            <w:r w:rsidRPr="009A63C4">
              <w:rPr>
                <w:noProof/>
                <w:webHidden/>
              </w:rPr>
              <w:tab/>
            </w:r>
            <w:r w:rsidRPr="009A63C4">
              <w:rPr>
                <w:noProof/>
                <w:webHidden/>
              </w:rPr>
              <w:fldChar w:fldCharType="begin"/>
            </w:r>
            <w:r w:rsidRPr="009A63C4">
              <w:rPr>
                <w:noProof/>
                <w:webHidden/>
              </w:rPr>
              <w:instrText xml:space="preserve"> PAGEREF _Toc155689447 \h </w:instrText>
            </w:r>
            <w:r w:rsidRPr="009A63C4">
              <w:rPr>
                <w:noProof/>
                <w:webHidden/>
              </w:rPr>
            </w:r>
            <w:r w:rsidRPr="009A63C4">
              <w:rPr>
                <w:noProof/>
                <w:webHidden/>
              </w:rPr>
              <w:fldChar w:fldCharType="separate"/>
            </w:r>
            <w:r w:rsidR="00651962">
              <w:rPr>
                <w:noProof/>
                <w:webHidden/>
              </w:rPr>
              <w:t>24</w:t>
            </w:r>
            <w:r w:rsidRPr="009A63C4">
              <w:rPr>
                <w:noProof/>
                <w:webHidden/>
              </w:rPr>
              <w:fldChar w:fldCharType="end"/>
            </w:r>
          </w:hyperlink>
        </w:p>
        <w:p w14:paraId="755C20F1" w14:textId="5141887C" w:rsidR="00277993" w:rsidRPr="009A63C4" w:rsidRDefault="00277993">
          <w:pPr>
            <w:pStyle w:val="TOC3"/>
            <w:rPr>
              <w:rFonts w:eastAsiaTheme="minorEastAsia"/>
              <w:noProof/>
              <w:lang w:val="en-MY" w:eastAsia="ja-JP"/>
            </w:rPr>
          </w:pPr>
          <w:hyperlink w:anchor="_Toc155689448" w:history="1">
            <w:r w:rsidRPr="009A63C4">
              <w:rPr>
                <w:rStyle w:val="Hyperlink"/>
                <w:noProof/>
                <w:lang w:val="en-GB"/>
              </w:rPr>
              <w:t>c. How can SPRINT IV strengthen the delivery of lifesaving quality essential SRH care during emergencies?</w:t>
            </w:r>
            <w:r w:rsidRPr="009A63C4">
              <w:rPr>
                <w:noProof/>
                <w:webHidden/>
              </w:rPr>
              <w:tab/>
            </w:r>
            <w:r w:rsidRPr="009A63C4">
              <w:rPr>
                <w:noProof/>
                <w:webHidden/>
              </w:rPr>
              <w:fldChar w:fldCharType="begin"/>
            </w:r>
            <w:r w:rsidRPr="009A63C4">
              <w:rPr>
                <w:noProof/>
                <w:webHidden/>
              </w:rPr>
              <w:instrText xml:space="preserve"> PAGEREF _Toc155689448 \h </w:instrText>
            </w:r>
            <w:r w:rsidRPr="009A63C4">
              <w:rPr>
                <w:noProof/>
                <w:webHidden/>
              </w:rPr>
            </w:r>
            <w:r w:rsidRPr="009A63C4">
              <w:rPr>
                <w:noProof/>
                <w:webHidden/>
              </w:rPr>
              <w:fldChar w:fldCharType="separate"/>
            </w:r>
            <w:r w:rsidR="00651962">
              <w:rPr>
                <w:noProof/>
                <w:webHidden/>
              </w:rPr>
              <w:t>26</w:t>
            </w:r>
            <w:r w:rsidRPr="009A63C4">
              <w:rPr>
                <w:noProof/>
                <w:webHidden/>
              </w:rPr>
              <w:fldChar w:fldCharType="end"/>
            </w:r>
          </w:hyperlink>
        </w:p>
        <w:p w14:paraId="6A68A15A" w14:textId="473F4353" w:rsidR="00277993" w:rsidRPr="009A63C4" w:rsidRDefault="00277993" w:rsidP="009A63C4">
          <w:pPr>
            <w:pStyle w:val="TOC2"/>
            <w:rPr>
              <w:rFonts w:eastAsiaTheme="minorEastAsia"/>
              <w:lang w:val="en-MY" w:eastAsia="ja-JP"/>
            </w:rPr>
          </w:pPr>
          <w:hyperlink w:anchor="_Toc155689449" w:history="1">
            <w:r w:rsidRPr="009A63C4">
              <w:rPr>
                <w:rStyle w:val="Hyperlink"/>
              </w:rPr>
              <w:t>2.</w:t>
            </w:r>
            <w:r w:rsidRPr="009A63C4">
              <w:rPr>
                <w:rFonts w:eastAsiaTheme="minorEastAsia"/>
                <w:lang w:val="en-MY" w:eastAsia="ja-JP"/>
              </w:rPr>
              <w:tab/>
            </w:r>
            <w:r w:rsidRPr="009A63C4">
              <w:rPr>
                <w:rStyle w:val="Hyperlink"/>
              </w:rPr>
              <w:t>What is the future of Pillar 4 – Recovery under SPRINT IV?</w:t>
            </w:r>
            <w:r w:rsidRPr="009A63C4">
              <w:rPr>
                <w:webHidden/>
              </w:rPr>
              <w:tab/>
            </w:r>
            <w:r w:rsidRPr="009A63C4">
              <w:rPr>
                <w:webHidden/>
              </w:rPr>
              <w:fldChar w:fldCharType="begin"/>
            </w:r>
            <w:r w:rsidRPr="009A63C4">
              <w:rPr>
                <w:webHidden/>
              </w:rPr>
              <w:instrText xml:space="preserve"> PAGEREF _Toc155689449 \h </w:instrText>
            </w:r>
            <w:r w:rsidRPr="009A63C4">
              <w:rPr>
                <w:webHidden/>
              </w:rPr>
            </w:r>
            <w:r w:rsidRPr="009A63C4">
              <w:rPr>
                <w:webHidden/>
              </w:rPr>
              <w:fldChar w:fldCharType="separate"/>
            </w:r>
            <w:r w:rsidR="00651962">
              <w:rPr>
                <w:webHidden/>
              </w:rPr>
              <w:t>30</w:t>
            </w:r>
            <w:r w:rsidRPr="009A63C4">
              <w:rPr>
                <w:webHidden/>
              </w:rPr>
              <w:fldChar w:fldCharType="end"/>
            </w:r>
          </w:hyperlink>
        </w:p>
        <w:p w14:paraId="4B02F7CD" w14:textId="567D8064" w:rsidR="00277993" w:rsidRPr="009A63C4" w:rsidRDefault="00277993">
          <w:pPr>
            <w:pStyle w:val="TOC3"/>
            <w:tabs>
              <w:tab w:val="left" w:pos="880"/>
            </w:tabs>
            <w:rPr>
              <w:rFonts w:eastAsiaTheme="minorEastAsia"/>
              <w:noProof/>
              <w:lang w:val="en-MY" w:eastAsia="ja-JP"/>
            </w:rPr>
          </w:pPr>
          <w:hyperlink w:anchor="_Toc155689450" w:history="1">
            <w:r w:rsidRPr="009A63C4">
              <w:rPr>
                <w:rStyle w:val="Hyperlink"/>
                <w:noProof/>
                <w:lang w:val="en-GB"/>
              </w:rPr>
              <w:t>a.</w:t>
            </w:r>
            <w:r w:rsidR="009A63C4">
              <w:rPr>
                <w:rFonts w:eastAsiaTheme="minorEastAsia"/>
                <w:noProof/>
                <w:lang w:val="en-MY" w:eastAsia="ja-JP"/>
              </w:rPr>
              <w:t xml:space="preserve"> </w:t>
            </w:r>
            <w:r w:rsidRPr="009A63C4">
              <w:rPr>
                <w:rStyle w:val="Hyperlink"/>
                <w:noProof/>
                <w:lang w:val="en-GB"/>
              </w:rPr>
              <w:t>To what extent has SPRINT IV been able to support the recovery of communities affected by crises?</w:t>
            </w:r>
            <w:r w:rsidRPr="009A63C4">
              <w:rPr>
                <w:noProof/>
                <w:webHidden/>
              </w:rPr>
              <w:tab/>
            </w:r>
            <w:r w:rsidRPr="009A63C4">
              <w:rPr>
                <w:noProof/>
                <w:webHidden/>
              </w:rPr>
              <w:fldChar w:fldCharType="begin"/>
            </w:r>
            <w:r w:rsidRPr="009A63C4">
              <w:rPr>
                <w:noProof/>
                <w:webHidden/>
              </w:rPr>
              <w:instrText xml:space="preserve"> PAGEREF _Toc155689450 \h </w:instrText>
            </w:r>
            <w:r w:rsidRPr="009A63C4">
              <w:rPr>
                <w:noProof/>
                <w:webHidden/>
              </w:rPr>
            </w:r>
            <w:r w:rsidRPr="009A63C4">
              <w:rPr>
                <w:noProof/>
                <w:webHidden/>
              </w:rPr>
              <w:fldChar w:fldCharType="separate"/>
            </w:r>
            <w:r w:rsidR="00651962">
              <w:rPr>
                <w:noProof/>
                <w:webHidden/>
              </w:rPr>
              <w:t>31</w:t>
            </w:r>
            <w:r w:rsidRPr="009A63C4">
              <w:rPr>
                <w:noProof/>
                <w:webHidden/>
              </w:rPr>
              <w:fldChar w:fldCharType="end"/>
            </w:r>
          </w:hyperlink>
        </w:p>
        <w:p w14:paraId="4BE941D9" w14:textId="2A0292FF" w:rsidR="00277993" w:rsidRPr="009A63C4" w:rsidRDefault="00277993">
          <w:pPr>
            <w:pStyle w:val="TOC3"/>
            <w:rPr>
              <w:rFonts w:eastAsiaTheme="minorEastAsia"/>
              <w:noProof/>
              <w:lang w:val="en-MY" w:eastAsia="ja-JP"/>
            </w:rPr>
          </w:pPr>
          <w:hyperlink w:anchor="_Toc155689451" w:history="1">
            <w:r w:rsidRPr="009A63C4">
              <w:rPr>
                <w:rStyle w:val="Hyperlink"/>
                <w:noProof/>
                <w:lang w:val="en-GB"/>
              </w:rPr>
              <w:t xml:space="preserve">b. What is the purpose of Pillar 4 and its focus on the </w:t>
            </w:r>
            <w:r w:rsidRPr="009A63C4">
              <w:rPr>
                <w:rStyle w:val="Hyperlink"/>
                <w:i/>
                <w:noProof/>
                <w:lang w:val="en-GB"/>
              </w:rPr>
              <w:t>Recovery</w:t>
            </w:r>
            <w:r w:rsidRPr="009A63C4">
              <w:rPr>
                <w:rStyle w:val="Hyperlink"/>
                <w:noProof/>
                <w:lang w:val="en-GB"/>
              </w:rPr>
              <w:t xml:space="preserve"> phase?</w:t>
            </w:r>
            <w:r w:rsidRPr="009A63C4">
              <w:rPr>
                <w:noProof/>
                <w:webHidden/>
              </w:rPr>
              <w:tab/>
            </w:r>
            <w:r w:rsidRPr="009A63C4">
              <w:rPr>
                <w:noProof/>
                <w:webHidden/>
              </w:rPr>
              <w:fldChar w:fldCharType="begin"/>
            </w:r>
            <w:r w:rsidRPr="009A63C4">
              <w:rPr>
                <w:noProof/>
                <w:webHidden/>
              </w:rPr>
              <w:instrText xml:space="preserve"> PAGEREF _Toc155689451 \h </w:instrText>
            </w:r>
            <w:r w:rsidRPr="009A63C4">
              <w:rPr>
                <w:noProof/>
                <w:webHidden/>
              </w:rPr>
            </w:r>
            <w:r w:rsidRPr="009A63C4">
              <w:rPr>
                <w:noProof/>
                <w:webHidden/>
              </w:rPr>
              <w:fldChar w:fldCharType="separate"/>
            </w:r>
            <w:r w:rsidR="00651962">
              <w:rPr>
                <w:noProof/>
                <w:webHidden/>
              </w:rPr>
              <w:t>34</w:t>
            </w:r>
            <w:r w:rsidRPr="009A63C4">
              <w:rPr>
                <w:noProof/>
                <w:webHidden/>
              </w:rPr>
              <w:fldChar w:fldCharType="end"/>
            </w:r>
          </w:hyperlink>
        </w:p>
        <w:p w14:paraId="4E8FFB85" w14:textId="5E28AB07" w:rsidR="00277993" w:rsidRPr="009A63C4" w:rsidRDefault="00277993" w:rsidP="009A63C4">
          <w:pPr>
            <w:pStyle w:val="TOC2"/>
            <w:rPr>
              <w:rFonts w:eastAsiaTheme="minorEastAsia"/>
              <w:lang w:val="en-MY" w:eastAsia="ja-JP"/>
            </w:rPr>
          </w:pPr>
          <w:hyperlink w:anchor="_Toc155689452" w:history="1">
            <w:r w:rsidRPr="009A63C4">
              <w:rPr>
                <w:rStyle w:val="Hyperlink"/>
              </w:rPr>
              <w:t>3. What is the outlook for the SPRINT program in the future?</w:t>
            </w:r>
            <w:r w:rsidRPr="009A63C4">
              <w:rPr>
                <w:webHidden/>
              </w:rPr>
              <w:tab/>
            </w:r>
            <w:r w:rsidRPr="009A63C4">
              <w:rPr>
                <w:webHidden/>
              </w:rPr>
              <w:fldChar w:fldCharType="begin"/>
            </w:r>
            <w:r w:rsidRPr="009A63C4">
              <w:rPr>
                <w:webHidden/>
              </w:rPr>
              <w:instrText xml:space="preserve"> PAGEREF _Toc155689452 \h </w:instrText>
            </w:r>
            <w:r w:rsidRPr="009A63C4">
              <w:rPr>
                <w:webHidden/>
              </w:rPr>
            </w:r>
            <w:r w:rsidRPr="009A63C4">
              <w:rPr>
                <w:webHidden/>
              </w:rPr>
              <w:fldChar w:fldCharType="separate"/>
            </w:r>
            <w:r w:rsidR="00651962">
              <w:rPr>
                <w:webHidden/>
              </w:rPr>
              <w:t>35</w:t>
            </w:r>
            <w:r w:rsidRPr="009A63C4">
              <w:rPr>
                <w:webHidden/>
              </w:rPr>
              <w:fldChar w:fldCharType="end"/>
            </w:r>
          </w:hyperlink>
        </w:p>
        <w:p w14:paraId="04B1076B" w14:textId="0CE5DF53" w:rsidR="00277993" w:rsidRDefault="00277993">
          <w:pPr>
            <w:pStyle w:val="TOC3"/>
            <w:rPr>
              <w:rFonts w:eastAsiaTheme="minorEastAsia"/>
              <w:noProof/>
              <w:lang w:val="en-MY" w:eastAsia="ja-JP"/>
            </w:rPr>
          </w:pPr>
          <w:hyperlink w:anchor="_Toc155689453" w:history="1">
            <w:r w:rsidRPr="00B54D4C">
              <w:rPr>
                <w:rStyle w:val="Hyperlink"/>
                <w:noProof/>
                <w:lang w:val="en-GB"/>
              </w:rPr>
              <w:t>a. Should a two-year costed extension of SPRINT IV be considered?</w:t>
            </w:r>
            <w:r>
              <w:rPr>
                <w:noProof/>
                <w:webHidden/>
              </w:rPr>
              <w:tab/>
            </w:r>
            <w:r>
              <w:rPr>
                <w:noProof/>
                <w:webHidden/>
              </w:rPr>
              <w:fldChar w:fldCharType="begin"/>
            </w:r>
            <w:r>
              <w:rPr>
                <w:noProof/>
                <w:webHidden/>
              </w:rPr>
              <w:instrText xml:space="preserve"> PAGEREF _Toc155689453 \h </w:instrText>
            </w:r>
            <w:r>
              <w:rPr>
                <w:noProof/>
                <w:webHidden/>
              </w:rPr>
            </w:r>
            <w:r>
              <w:rPr>
                <w:noProof/>
                <w:webHidden/>
              </w:rPr>
              <w:fldChar w:fldCharType="separate"/>
            </w:r>
            <w:r w:rsidR="00651962">
              <w:rPr>
                <w:noProof/>
                <w:webHidden/>
              </w:rPr>
              <w:t>35</w:t>
            </w:r>
            <w:r>
              <w:rPr>
                <w:noProof/>
                <w:webHidden/>
              </w:rPr>
              <w:fldChar w:fldCharType="end"/>
            </w:r>
          </w:hyperlink>
        </w:p>
        <w:p w14:paraId="16764F24" w14:textId="63A95667" w:rsidR="00277993" w:rsidRDefault="00277993">
          <w:pPr>
            <w:pStyle w:val="TOC3"/>
            <w:rPr>
              <w:rFonts w:eastAsiaTheme="minorEastAsia"/>
              <w:noProof/>
              <w:lang w:val="en-MY" w:eastAsia="ja-JP"/>
            </w:rPr>
          </w:pPr>
          <w:hyperlink w:anchor="_Toc155689454" w:history="1">
            <w:r w:rsidRPr="00B54D4C">
              <w:rPr>
                <w:rStyle w:val="Hyperlink"/>
                <w:noProof/>
                <w:lang w:val="en-GB"/>
              </w:rPr>
              <w:t>b. Does Australia need to continue investing in IPPF’s Humanitarian programming?</w:t>
            </w:r>
            <w:r>
              <w:rPr>
                <w:noProof/>
                <w:webHidden/>
              </w:rPr>
              <w:tab/>
            </w:r>
            <w:r>
              <w:rPr>
                <w:noProof/>
                <w:webHidden/>
              </w:rPr>
              <w:fldChar w:fldCharType="begin"/>
            </w:r>
            <w:r>
              <w:rPr>
                <w:noProof/>
                <w:webHidden/>
              </w:rPr>
              <w:instrText xml:space="preserve"> PAGEREF _Toc155689454 \h </w:instrText>
            </w:r>
            <w:r>
              <w:rPr>
                <w:noProof/>
                <w:webHidden/>
              </w:rPr>
            </w:r>
            <w:r>
              <w:rPr>
                <w:noProof/>
                <w:webHidden/>
              </w:rPr>
              <w:fldChar w:fldCharType="separate"/>
            </w:r>
            <w:r w:rsidR="00651962">
              <w:rPr>
                <w:noProof/>
                <w:webHidden/>
              </w:rPr>
              <w:t>37</w:t>
            </w:r>
            <w:r>
              <w:rPr>
                <w:noProof/>
                <w:webHidden/>
              </w:rPr>
              <w:fldChar w:fldCharType="end"/>
            </w:r>
          </w:hyperlink>
        </w:p>
        <w:p w14:paraId="53C6E58E" w14:textId="1851E1DF" w:rsidR="00277993" w:rsidRDefault="00277993">
          <w:pPr>
            <w:pStyle w:val="TOC1"/>
            <w:rPr>
              <w:rFonts w:eastAsiaTheme="minorEastAsia"/>
              <w:noProof/>
              <w:lang w:val="en-MY" w:eastAsia="ja-JP"/>
            </w:rPr>
          </w:pPr>
          <w:hyperlink w:anchor="_Toc155689455" w:history="1">
            <w:r w:rsidRPr="00B54D4C">
              <w:rPr>
                <w:rStyle w:val="Hyperlink"/>
                <w:rFonts w:eastAsia="Arial Narrow"/>
                <w:noProof/>
                <w:lang w:val="en-GB"/>
              </w:rPr>
              <w:t>Annex 1. Terms of Reference</w:t>
            </w:r>
            <w:r>
              <w:rPr>
                <w:noProof/>
                <w:webHidden/>
              </w:rPr>
              <w:tab/>
            </w:r>
            <w:r>
              <w:rPr>
                <w:noProof/>
                <w:webHidden/>
              </w:rPr>
              <w:fldChar w:fldCharType="begin"/>
            </w:r>
            <w:r>
              <w:rPr>
                <w:noProof/>
                <w:webHidden/>
              </w:rPr>
              <w:instrText xml:space="preserve"> PAGEREF _Toc155689455 \h </w:instrText>
            </w:r>
            <w:r>
              <w:rPr>
                <w:noProof/>
                <w:webHidden/>
              </w:rPr>
            </w:r>
            <w:r>
              <w:rPr>
                <w:noProof/>
                <w:webHidden/>
              </w:rPr>
              <w:fldChar w:fldCharType="separate"/>
            </w:r>
            <w:r w:rsidR="00651962">
              <w:rPr>
                <w:noProof/>
                <w:webHidden/>
              </w:rPr>
              <w:t>40</w:t>
            </w:r>
            <w:r>
              <w:rPr>
                <w:noProof/>
                <w:webHidden/>
              </w:rPr>
              <w:fldChar w:fldCharType="end"/>
            </w:r>
          </w:hyperlink>
        </w:p>
        <w:p w14:paraId="3E51ED54" w14:textId="40280026" w:rsidR="00277993" w:rsidRDefault="00277993">
          <w:pPr>
            <w:pStyle w:val="TOC1"/>
            <w:rPr>
              <w:rFonts w:eastAsiaTheme="minorEastAsia"/>
              <w:noProof/>
              <w:lang w:val="en-MY" w:eastAsia="ja-JP"/>
            </w:rPr>
          </w:pPr>
          <w:hyperlink w:anchor="_Toc155689468" w:history="1">
            <w:r w:rsidRPr="00B54D4C">
              <w:rPr>
                <w:rStyle w:val="Hyperlink"/>
                <w:rFonts w:eastAsia="Arial Narrow"/>
                <w:noProof/>
                <w:lang w:val="en-GB"/>
              </w:rPr>
              <w:t>Annex 2. Revised Evaluation Questions (EQs)</w:t>
            </w:r>
            <w:r>
              <w:rPr>
                <w:noProof/>
                <w:webHidden/>
              </w:rPr>
              <w:tab/>
            </w:r>
            <w:r>
              <w:rPr>
                <w:noProof/>
                <w:webHidden/>
              </w:rPr>
              <w:fldChar w:fldCharType="begin"/>
            </w:r>
            <w:r>
              <w:rPr>
                <w:noProof/>
                <w:webHidden/>
              </w:rPr>
              <w:instrText xml:space="preserve"> PAGEREF _Toc155689468 \h </w:instrText>
            </w:r>
            <w:r>
              <w:rPr>
                <w:noProof/>
                <w:webHidden/>
              </w:rPr>
            </w:r>
            <w:r>
              <w:rPr>
                <w:noProof/>
                <w:webHidden/>
              </w:rPr>
              <w:fldChar w:fldCharType="separate"/>
            </w:r>
            <w:r w:rsidR="00651962">
              <w:rPr>
                <w:noProof/>
                <w:webHidden/>
              </w:rPr>
              <w:t>48</w:t>
            </w:r>
            <w:r>
              <w:rPr>
                <w:noProof/>
                <w:webHidden/>
              </w:rPr>
              <w:fldChar w:fldCharType="end"/>
            </w:r>
          </w:hyperlink>
        </w:p>
        <w:p w14:paraId="680A75B9" w14:textId="17AFD8D8" w:rsidR="00277993" w:rsidRDefault="00277993">
          <w:pPr>
            <w:pStyle w:val="TOC1"/>
            <w:rPr>
              <w:rFonts w:eastAsiaTheme="minorEastAsia"/>
              <w:noProof/>
              <w:lang w:val="en-MY" w:eastAsia="ja-JP"/>
            </w:rPr>
          </w:pPr>
          <w:hyperlink w:anchor="_Toc155689469" w:history="1">
            <w:r w:rsidRPr="00B54D4C">
              <w:rPr>
                <w:rStyle w:val="Hyperlink"/>
                <w:noProof/>
                <w:lang w:val="en-GB"/>
              </w:rPr>
              <w:t>Annex 3. Recovery efforts in two different countries</w:t>
            </w:r>
            <w:r>
              <w:rPr>
                <w:noProof/>
                <w:webHidden/>
              </w:rPr>
              <w:tab/>
            </w:r>
            <w:r>
              <w:rPr>
                <w:noProof/>
                <w:webHidden/>
              </w:rPr>
              <w:fldChar w:fldCharType="begin"/>
            </w:r>
            <w:r>
              <w:rPr>
                <w:noProof/>
                <w:webHidden/>
              </w:rPr>
              <w:instrText xml:space="preserve"> PAGEREF _Toc155689469 \h </w:instrText>
            </w:r>
            <w:r>
              <w:rPr>
                <w:noProof/>
                <w:webHidden/>
              </w:rPr>
            </w:r>
            <w:r>
              <w:rPr>
                <w:noProof/>
                <w:webHidden/>
              </w:rPr>
              <w:fldChar w:fldCharType="separate"/>
            </w:r>
            <w:r w:rsidR="00651962">
              <w:rPr>
                <w:noProof/>
                <w:webHidden/>
              </w:rPr>
              <w:t>51</w:t>
            </w:r>
            <w:r>
              <w:rPr>
                <w:noProof/>
                <w:webHidden/>
              </w:rPr>
              <w:fldChar w:fldCharType="end"/>
            </w:r>
          </w:hyperlink>
        </w:p>
        <w:p w14:paraId="74531B9C" w14:textId="3D7F6785" w:rsidR="00277993" w:rsidRDefault="00277993">
          <w:pPr>
            <w:pStyle w:val="TOC1"/>
            <w:rPr>
              <w:rFonts w:eastAsiaTheme="minorEastAsia"/>
              <w:noProof/>
              <w:lang w:val="en-MY" w:eastAsia="ja-JP"/>
            </w:rPr>
          </w:pPr>
          <w:hyperlink w:anchor="_Toc155689470" w:history="1">
            <w:r w:rsidRPr="00B54D4C">
              <w:rPr>
                <w:rStyle w:val="Hyperlink"/>
                <w:noProof/>
                <w:lang w:val="en-GB"/>
              </w:rPr>
              <w:t>Annex 4. Considerations around climate change</w:t>
            </w:r>
            <w:r>
              <w:rPr>
                <w:noProof/>
                <w:webHidden/>
              </w:rPr>
              <w:tab/>
            </w:r>
            <w:r>
              <w:rPr>
                <w:noProof/>
                <w:webHidden/>
              </w:rPr>
              <w:fldChar w:fldCharType="begin"/>
            </w:r>
            <w:r>
              <w:rPr>
                <w:noProof/>
                <w:webHidden/>
              </w:rPr>
              <w:instrText xml:space="preserve"> PAGEREF _Toc155689470 \h </w:instrText>
            </w:r>
            <w:r>
              <w:rPr>
                <w:noProof/>
                <w:webHidden/>
              </w:rPr>
            </w:r>
            <w:r>
              <w:rPr>
                <w:noProof/>
                <w:webHidden/>
              </w:rPr>
              <w:fldChar w:fldCharType="separate"/>
            </w:r>
            <w:r w:rsidR="00651962">
              <w:rPr>
                <w:noProof/>
                <w:webHidden/>
              </w:rPr>
              <w:t>53</w:t>
            </w:r>
            <w:r>
              <w:rPr>
                <w:noProof/>
                <w:webHidden/>
              </w:rPr>
              <w:fldChar w:fldCharType="end"/>
            </w:r>
          </w:hyperlink>
        </w:p>
        <w:p w14:paraId="335734F8" w14:textId="0331A90E" w:rsidR="00277993" w:rsidRDefault="00277993">
          <w:pPr>
            <w:pStyle w:val="TOC1"/>
            <w:rPr>
              <w:rFonts w:eastAsiaTheme="minorEastAsia"/>
              <w:noProof/>
              <w:lang w:val="en-MY" w:eastAsia="ja-JP"/>
            </w:rPr>
          </w:pPr>
          <w:hyperlink w:anchor="_Toc155689471" w:history="1">
            <w:r w:rsidRPr="00B54D4C">
              <w:rPr>
                <w:rStyle w:val="Hyperlink"/>
                <w:noProof/>
                <w:lang w:val="en-GB"/>
              </w:rPr>
              <w:t>Annex 5. Metadata for two proposed indicators for Pillar 4</w:t>
            </w:r>
            <w:r>
              <w:rPr>
                <w:noProof/>
                <w:webHidden/>
              </w:rPr>
              <w:tab/>
            </w:r>
            <w:r>
              <w:rPr>
                <w:noProof/>
                <w:webHidden/>
              </w:rPr>
              <w:fldChar w:fldCharType="begin"/>
            </w:r>
            <w:r>
              <w:rPr>
                <w:noProof/>
                <w:webHidden/>
              </w:rPr>
              <w:instrText xml:space="preserve"> PAGEREF _Toc155689471 \h </w:instrText>
            </w:r>
            <w:r>
              <w:rPr>
                <w:noProof/>
                <w:webHidden/>
              </w:rPr>
            </w:r>
            <w:r>
              <w:rPr>
                <w:noProof/>
                <w:webHidden/>
              </w:rPr>
              <w:fldChar w:fldCharType="separate"/>
            </w:r>
            <w:r w:rsidR="00651962">
              <w:rPr>
                <w:noProof/>
                <w:webHidden/>
              </w:rPr>
              <w:t>55</w:t>
            </w:r>
            <w:r>
              <w:rPr>
                <w:noProof/>
                <w:webHidden/>
              </w:rPr>
              <w:fldChar w:fldCharType="end"/>
            </w:r>
          </w:hyperlink>
        </w:p>
        <w:p w14:paraId="556306A2" w14:textId="3397ED54" w:rsidR="004B6DC6" w:rsidRPr="00491731" w:rsidRDefault="004B6DC6">
          <w:pPr>
            <w:rPr>
              <w:lang w:val="en-GB"/>
            </w:rPr>
          </w:pPr>
          <w:r w:rsidRPr="00491731">
            <w:rPr>
              <w:b/>
              <w:bCs/>
              <w:noProof/>
              <w:lang w:val="en-GB"/>
            </w:rPr>
            <w:fldChar w:fldCharType="end"/>
          </w:r>
        </w:p>
      </w:sdtContent>
    </w:sdt>
    <w:p w14:paraId="5EFF8BFB" w14:textId="11450412" w:rsidR="002B1D75" w:rsidRPr="00491731" w:rsidRDefault="002B1D75" w:rsidP="002B1D75">
      <w:pPr>
        <w:jc w:val="both"/>
        <w:rPr>
          <w:kern w:val="0"/>
          <w:lang w:val="en-GB"/>
        </w:rPr>
      </w:pPr>
      <w:r w:rsidRPr="00491731">
        <w:rPr>
          <w:kern w:val="0"/>
          <w:lang w:val="en-GB"/>
        </w:rPr>
        <w:br w:type="page"/>
      </w:r>
    </w:p>
    <w:p w14:paraId="707DDCCE" w14:textId="18547972" w:rsidR="007E4888" w:rsidRPr="00491731" w:rsidRDefault="007E4888" w:rsidP="001F3FAA">
      <w:pPr>
        <w:pStyle w:val="Heading1"/>
        <w:numPr>
          <w:ilvl w:val="0"/>
          <w:numId w:val="50"/>
        </w:numPr>
        <w:spacing w:after="160"/>
        <w:jc w:val="both"/>
        <w:rPr>
          <w:rFonts w:eastAsia="Arial Narrow"/>
          <w:b w:val="0"/>
          <w:bCs/>
          <w:lang w:val="en-GB"/>
        </w:rPr>
      </w:pPr>
      <w:bookmarkStart w:id="17" w:name="_Toc148989367"/>
      <w:bookmarkStart w:id="18" w:name="_Toc155689435"/>
      <w:r w:rsidRPr="00491731">
        <w:rPr>
          <w:rFonts w:eastAsia="Arial Narrow"/>
          <w:bCs/>
          <w:lang w:val="en-GB"/>
        </w:rPr>
        <w:lastRenderedPageBreak/>
        <w:t>Background</w:t>
      </w:r>
      <w:bookmarkEnd w:id="0"/>
      <w:bookmarkEnd w:id="17"/>
      <w:bookmarkEnd w:id="18"/>
    </w:p>
    <w:p w14:paraId="4A540E8A" w14:textId="6CEE8060" w:rsidR="00911A46" w:rsidRPr="00491731" w:rsidRDefault="00911A46" w:rsidP="00911A46">
      <w:pPr>
        <w:jc w:val="both"/>
        <w:rPr>
          <w:lang w:val="en-GB"/>
        </w:rPr>
      </w:pPr>
      <w:r w:rsidRPr="00491731">
        <w:rPr>
          <w:lang w:val="en-GB"/>
        </w:rPr>
        <w:t>The Asia-Pacific is the most disaster-prone region in the world</w:t>
      </w:r>
      <w:r w:rsidRPr="00491731">
        <w:rPr>
          <w:rStyle w:val="FootnoteReference"/>
          <w:lang w:val="en-GB"/>
        </w:rPr>
        <w:footnoteReference w:id="7"/>
      </w:r>
      <w:r w:rsidRPr="00491731">
        <w:rPr>
          <w:lang w:val="en-GB"/>
        </w:rPr>
        <w:t xml:space="preserve">, vulnerable to cyclones, droughts, earthquakes, storm surges, tsunamis, typhoons, and volcanic eruptions. During responses to these crises, sexual and reproductive health (SRH) services are often under-prioritised and under-resourced.  National healthcare systems rarely prioritise SRH in stable times and this is exacerbated during crises when scarce humanitarian aid funding tends to be focused on more traditional priorities such as child health, nutrition, water, </w:t>
      </w:r>
      <w:r w:rsidR="008E57EA" w:rsidRPr="00491731">
        <w:rPr>
          <w:lang w:val="en-GB"/>
        </w:rPr>
        <w:t>sanitation,</w:t>
      </w:r>
      <w:r w:rsidRPr="00491731">
        <w:rPr>
          <w:lang w:val="en-GB"/>
        </w:rPr>
        <w:t xml:space="preserve"> and hygiene, leaving little investment for SRH</w:t>
      </w:r>
      <w:r w:rsidRPr="00491731">
        <w:rPr>
          <w:rStyle w:val="FootnoteReference"/>
          <w:lang w:val="en-GB"/>
        </w:rPr>
        <w:footnoteReference w:id="8"/>
      </w:r>
      <w:r w:rsidRPr="00491731">
        <w:rPr>
          <w:lang w:val="en-GB"/>
        </w:rPr>
        <w:t xml:space="preserve">. As a result, women and girls of reproductive age and vulnerable groups are disproportionately affected and experience high rates of unintended pregnancy, unsafe abortion, maternal morbidity, HIV, and sexually transmitted infections (STIs) and sexual and gender-based violence (SGBV). </w:t>
      </w:r>
    </w:p>
    <w:p w14:paraId="15BEA9AA" w14:textId="77777777" w:rsidR="00911A46" w:rsidRPr="00491731" w:rsidRDefault="00911A46" w:rsidP="00911A46">
      <w:pPr>
        <w:ind w:hanging="2"/>
        <w:jc w:val="both"/>
        <w:rPr>
          <w:lang w:val="en-GB"/>
        </w:rPr>
      </w:pPr>
      <w:r w:rsidRPr="00491731">
        <w:rPr>
          <w:lang w:val="en-GB"/>
        </w:rPr>
        <w:t xml:space="preserve">The International Planned Parenthood Federation (IPPF) is a global leader in advocating for and delivering SRH services in emergencies. It integrates humanitarian action as a global priority across the organisation and its local, country-based Member Associations (MAs). IPPF’s approach to humanitarian assistance focuses on the delivery of the Minimum Initial Service Package for Reproductive Health in Crises (MISP), an international standard which guides lifesaving SRH services to affected communities from the onset of crises. </w:t>
      </w:r>
    </w:p>
    <w:p w14:paraId="599256B2" w14:textId="519A1A56" w:rsidR="006703A7" w:rsidRDefault="007E4888" w:rsidP="009D4DAE">
      <w:pPr>
        <w:ind w:hanging="2"/>
        <w:jc w:val="both"/>
        <w:rPr>
          <w:rFonts w:ascii="Calibri" w:hAnsi="Calibri" w:cs="Calibri"/>
          <w:lang w:val="en-GB"/>
        </w:rPr>
      </w:pPr>
      <w:r w:rsidRPr="00491731">
        <w:rPr>
          <w:rFonts w:ascii="Calibri" w:hAnsi="Calibri" w:cs="Calibri"/>
          <w:lang w:val="en-GB"/>
        </w:rPr>
        <w:t xml:space="preserve">As part of its commitment to providing humanitarian assistance and supporting development in the Indo-Pacific Region through the 2020 </w:t>
      </w:r>
      <w:r w:rsidRPr="00491731">
        <w:rPr>
          <w:rFonts w:ascii="Calibri" w:hAnsi="Calibri" w:cs="Calibri"/>
          <w:i/>
          <w:iCs/>
          <w:lang w:val="en-GB"/>
        </w:rPr>
        <w:t>Partnerships for Recovery – Australia’s COVID-19 development response</w:t>
      </w:r>
      <w:r w:rsidRPr="00491731">
        <w:rPr>
          <w:rFonts w:ascii="Calibri" w:hAnsi="Calibri" w:cs="Calibri"/>
          <w:lang w:val="en-GB"/>
        </w:rPr>
        <w:t>,</w:t>
      </w:r>
      <w:r w:rsidR="00097651" w:rsidRPr="00491731">
        <w:rPr>
          <w:rFonts w:ascii="Calibri" w:hAnsi="Calibri" w:cs="Calibri"/>
          <w:lang w:val="en-GB"/>
        </w:rPr>
        <w:t xml:space="preserve"> and </w:t>
      </w:r>
      <w:r w:rsidR="00BA191A" w:rsidRPr="00491731">
        <w:rPr>
          <w:rFonts w:ascii="Calibri" w:hAnsi="Calibri" w:cs="Calibri"/>
          <w:lang w:val="en-GB"/>
        </w:rPr>
        <w:t>due to</w:t>
      </w:r>
      <w:r w:rsidR="00097651" w:rsidRPr="00491731">
        <w:rPr>
          <w:rFonts w:ascii="Calibri" w:hAnsi="Calibri" w:cs="Calibri"/>
          <w:lang w:val="en-GB"/>
        </w:rPr>
        <w:t xml:space="preserve"> the </w:t>
      </w:r>
      <w:r w:rsidR="00F62F3C" w:rsidRPr="00491731">
        <w:rPr>
          <w:rFonts w:ascii="Calibri" w:hAnsi="Calibri" w:cs="Calibri"/>
          <w:lang w:val="en-GB"/>
        </w:rPr>
        <w:t xml:space="preserve">success of </w:t>
      </w:r>
      <w:r w:rsidR="00097651" w:rsidRPr="00491731">
        <w:rPr>
          <w:rFonts w:ascii="Calibri" w:hAnsi="Calibri" w:cs="Calibri"/>
          <w:lang w:val="en-GB"/>
        </w:rPr>
        <w:t xml:space="preserve">previous iterations of the SPRINT program, </w:t>
      </w:r>
      <w:r w:rsidRPr="00491731">
        <w:rPr>
          <w:rFonts w:ascii="Calibri" w:hAnsi="Calibri" w:cs="Calibri"/>
          <w:lang w:val="en-GB"/>
        </w:rPr>
        <w:t>the</w:t>
      </w:r>
      <w:r w:rsidR="00354761">
        <w:rPr>
          <w:rFonts w:ascii="Calibri" w:hAnsi="Calibri" w:cs="Calibri"/>
          <w:lang w:val="en-GB"/>
        </w:rPr>
        <w:t xml:space="preserve"> </w:t>
      </w:r>
      <w:r w:rsidRPr="00491731">
        <w:rPr>
          <w:rFonts w:ascii="Calibri" w:hAnsi="Calibri" w:cs="Calibri"/>
          <w:lang w:val="en-GB"/>
        </w:rPr>
        <w:t>Australia</w:t>
      </w:r>
      <w:r w:rsidR="00354761">
        <w:rPr>
          <w:rFonts w:ascii="Calibri" w:hAnsi="Calibri" w:cs="Calibri"/>
          <w:lang w:val="en-GB"/>
        </w:rPr>
        <w:t>n Government’s</w:t>
      </w:r>
      <w:r w:rsidRPr="00491731">
        <w:rPr>
          <w:rFonts w:ascii="Calibri" w:hAnsi="Calibri" w:cs="Calibri"/>
          <w:lang w:val="en-GB"/>
        </w:rPr>
        <w:t xml:space="preserve"> Department of Foreign Affairs and Trade (DFAT), invested AUD 12,600,000 on the SPRINT IV Program (2022-2024). </w:t>
      </w:r>
      <w:r w:rsidR="006703A7">
        <w:rPr>
          <w:rFonts w:ascii="Calibri" w:hAnsi="Calibri" w:cs="Calibri"/>
          <w:lang w:val="en-GB"/>
        </w:rPr>
        <w:t xml:space="preserve">In August 2023, Australia launched a new </w:t>
      </w:r>
      <w:r w:rsidR="006703A7" w:rsidRPr="009D4DAE">
        <w:rPr>
          <w:rFonts w:ascii="Calibri" w:hAnsi="Calibri" w:cs="Calibri"/>
          <w:i/>
          <w:iCs/>
          <w:lang w:val="en-GB"/>
        </w:rPr>
        <w:t>International Development Policy</w:t>
      </w:r>
      <w:r w:rsidR="006703A7">
        <w:rPr>
          <w:rFonts w:ascii="Calibri" w:hAnsi="Calibri" w:cs="Calibri"/>
          <w:lang w:val="en-GB"/>
        </w:rPr>
        <w:t xml:space="preserve">, </w:t>
      </w:r>
      <w:r w:rsidR="005A2828">
        <w:rPr>
          <w:rFonts w:ascii="Calibri" w:hAnsi="Calibri" w:cs="Calibri"/>
          <w:lang w:val="en-GB"/>
        </w:rPr>
        <w:t>setting forth a bold framework</w:t>
      </w:r>
      <w:r w:rsidR="00015F21">
        <w:rPr>
          <w:rFonts w:ascii="Calibri" w:hAnsi="Calibri" w:cs="Calibri"/>
          <w:lang w:val="en-GB"/>
        </w:rPr>
        <w:t xml:space="preserve"> that places gender equality, </w:t>
      </w:r>
      <w:r w:rsidR="000814B2">
        <w:rPr>
          <w:rFonts w:ascii="Calibri" w:hAnsi="Calibri" w:cs="Calibri"/>
          <w:lang w:val="en-GB"/>
        </w:rPr>
        <w:t>disability and social inclusion</w:t>
      </w:r>
      <w:r w:rsidR="00015F21" w:rsidRPr="00015F21">
        <w:rPr>
          <w:rFonts w:ascii="Calibri" w:hAnsi="Calibri" w:cs="Calibri"/>
          <w:lang w:val="en-GB"/>
        </w:rPr>
        <w:t>, localisation</w:t>
      </w:r>
      <w:r w:rsidR="000814B2">
        <w:rPr>
          <w:rFonts w:ascii="Calibri" w:hAnsi="Calibri" w:cs="Calibri"/>
          <w:lang w:val="en-GB"/>
        </w:rPr>
        <w:t xml:space="preserve">, and </w:t>
      </w:r>
      <w:r w:rsidR="00151BE5">
        <w:rPr>
          <w:rFonts w:ascii="Calibri" w:hAnsi="Calibri" w:cs="Calibri"/>
          <w:lang w:val="en-GB"/>
        </w:rPr>
        <w:t>‘</w:t>
      </w:r>
      <w:r w:rsidR="000814B2">
        <w:rPr>
          <w:rFonts w:ascii="Calibri" w:hAnsi="Calibri" w:cs="Calibri"/>
          <w:lang w:val="en-GB"/>
        </w:rPr>
        <w:t>listening-first</w:t>
      </w:r>
      <w:r w:rsidR="00151BE5">
        <w:rPr>
          <w:rFonts w:ascii="Calibri" w:hAnsi="Calibri" w:cs="Calibri"/>
          <w:lang w:val="en-GB"/>
        </w:rPr>
        <w:t>’</w:t>
      </w:r>
      <w:r w:rsidR="000814B2">
        <w:rPr>
          <w:rFonts w:ascii="Calibri" w:hAnsi="Calibri" w:cs="Calibri"/>
          <w:lang w:val="en-GB"/>
        </w:rPr>
        <w:t xml:space="preserve"> development front and centre </w:t>
      </w:r>
      <w:r w:rsidR="00A61053">
        <w:rPr>
          <w:rFonts w:ascii="Calibri" w:hAnsi="Calibri" w:cs="Calibri"/>
          <w:lang w:val="en-GB"/>
        </w:rPr>
        <w:t xml:space="preserve">in </w:t>
      </w:r>
      <w:r w:rsidR="008F797A">
        <w:rPr>
          <w:rFonts w:ascii="Calibri" w:hAnsi="Calibri" w:cs="Calibri"/>
          <w:lang w:val="en-GB"/>
        </w:rPr>
        <w:t xml:space="preserve">Australia’s aid delivery. </w:t>
      </w:r>
      <w:r w:rsidR="00D72686" w:rsidRPr="00D72686">
        <w:rPr>
          <w:rFonts w:ascii="Calibri" w:hAnsi="Calibri" w:cs="Calibri"/>
          <w:lang w:val="en-GB"/>
        </w:rPr>
        <w:t xml:space="preserve">SPRINT IV </w:t>
      </w:r>
      <w:r w:rsidR="00D72686">
        <w:rPr>
          <w:rFonts w:ascii="Calibri" w:hAnsi="Calibri" w:cs="Calibri"/>
          <w:lang w:val="en-GB"/>
        </w:rPr>
        <w:t xml:space="preserve">is strongly aligned with these core values, </w:t>
      </w:r>
      <w:r w:rsidR="00E97599">
        <w:rPr>
          <w:rFonts w:ascii="Calibri" w:hAnsi="Calibri" w:cs="Calibri"/>
          <w:lang w:val="en-GB"/>
        </w:rPr>
        <w:t>prioritising capacity building of local service providers and organisations</w:t>
      </w:r>
      <w:r w:rsidR="00771713">
        <w:rPr>
          <w:rFonts w:ascii="Calibri" w:hAnsi="Calibri" w:cs="Calibri"/>
          <w:lang w:val="en-GB"/>
        </w:rPr>
        <w:t xml:space="preserve"> who are best placed to meet the </w:t>
      </w:r>
      <w:r w:rsidR="009D4DAE">
        <w:rPr>
          <w:rFonts w:ascii="Calibri" w:hAnsi="Calibri" w:cs="Calibri"/>
          <w:lang w:val="en-GB"/>
        </w:rPr>
        <w:t>needs of their communities</w:t>
      </w:r>
      <w:r w:rsidR="003E6AFA">
        <w:rPr>
          <w:rFonts w:ascii="Calibri" w:hAnsi="Calibri" w:cs="Calibri"/>
          <w:lang w:val="en-GB"/>
        </w:rPr>
        <w:t xml:space="preserve">. Indeed, SPRINT IV </w:t>
      </w:r>
      <w:r w:rsidR="00D72686" w:rsidRPr="00D72686">
        <w:rPr>
          <w:rFonts w:ascii="Calibri" w:hAnsi="Calibri" w:cs="Calibri"/>
          <w:lang w:val="en-GB"/>
        </w:rPr>
        <w:t>directly contributes toward the United Nations 2030 Agenda for Sustainable Development</w:t>
      </w:r>
      <w:r w:rsidR="00D72686">
        <w:rPr>
          <w:rFonts w:ascii="Calibri" w:hAnsi="Calibri" w:cs="Calibri"/>
          <w:lang w:val="en-GB"/>
        </w:rPr>
        <w:t xml:space="preserve">, </w:t>
      </w:r>
      <w:r w:rsidR="00345BE5">
        <w:rPr>
          <w:rFonts w:ascii="Calibri" w:hAnsi="Calibri" w:cs="Calibri"/>
          <w:lang w:val="en-GB"/>
        </w:rPr>
        <w:t>supporting the building of robust, resilient, and responsive country-level health systems</w:t>
      </w:r>
      <w:r w:rsidR="00FF0D0C">
        <w:rPr>
          <w:rFonts w:ascii="Calibri" w:hAnsi="Calibri" w:cs="Calibri"/>
          <w:lang w:val="en-GB"/>
        </w:rPr>
        <w:t xml:space="preserve"> and services, with the knowledge and capacity to deliver SRH services at all stages of the humanitarian-development cycle.</w:t>
      </w:r>
      <w:r w:rsidR="00CB7FC9">
        <w:rPr>
          <w:rFonts w:ascii="Calibri" w:hAnsi="Calibri" w:cs="Calibri"/>
          <w:lang w:val="en-GB"/>
        </w:rPr>
        <w:t xml:space="preserve"> IPPF retains a strong focus on responding to the needs of those marginalised and underserved</w:t>
      </w:r>
      <w:r w:rsidR="00D0763E">
        <w:rPr>
          <w:rFonts w:ascii="Calibri" w:hAnsi="Calibri" w:cs="Calibri"/>
          <w:lang w:val="en-GB"/>
        </w:rPr>
        <w:t>,</w:t>
      </w:r>
      <w:r w:rsidR="00CB7FC9">
        <w:rPr>
          <w:rFonts w:ascii="Calibri" w:hAnsi="Calibri" w:cs="Calibri"/>
          <w:lang w:val="en-GB"/>
        </w:rPr>
        <w:t xml:space="preserve"> in all that we do, including within humanitarian preparedness and response</w:t>
      </w:r>
      <w:r w:rsidR="00D0763E">
        <w:rPr>
          <w:rFonts w:ascii="Calibri" w:hAnsi="Calibri" w:cs="Calibri"/>
          <w:lang w:val="en-GB"/>
        </w:rPr>
        <w:t xml:space="preserve"> as exemplified through SPRINT IV. </w:t>
      </w:r>
    </w:p>
    <w:p w14:paraId="0D78636A" w14:textId="35C8B57B" w:rsidR="00097651" w:rsidRPr="00491731" w:rsidRDefault="00097651" w:rsidP="00C256A2">
      <w:pPr>
        <w:jc w:val="both"/>
        <w:rPr>
          <w:rFonts w:ascii="Calibri" w:hAnsi="Calibri" w:cs="Calibri"/>
          <w:color w:val="000000"/>
          <w:lang w:val="en-GB"/>
        </w:rPr>
      </w:pPr>
      <w:r w:rsidRPr="00491731">
        <w:rPr>
          <w:rFonts w:ascii="Calibri" w:hAnsi="Calibri" w:cs="Calibri"/>
          <w:color w:val="000000"/>
          <w:lang w:val="en-GB"/>
        </w:rPr>
        <w:t xml:space="preserve">Australia has funded the SPRINT initiative since 2007. Since then, the SPRINT initiative has responded </w:t>
      </w:r>
      <w:r w:rsidR="00A61053">
        <w:rPr>
          <w:rFonts w:ascii="Calibri" w:hAnsi="Calibri" w:cs="Calibri"/>
          <w:color w:val="000000"/>
          <w:lang w:val="en-GB"/>
        </w:rPr>
        <w:t xml:space="preserve">to </w:t>
      </w:r>
      <w:r w:rsidRPr="00491731">
        <w:rPr>
          <w:rFonts w:ascii="Calibri" w:hAnsi="Calibri" w:cs="Calibri"/>
          <w:color w:val="000000"/>
          <w:lang w:val="en-GB"/>
        </w:rPr>
        <w:t xml:space="preserve">more than a hundred humanitarian crises and worked with partners in 99 countries. SPRINT has reached over </w:t>
      </w:r>
      <w:r w:rsidR="00E62C75">
        <w:rPr>
          <w:rFonts w:ascii="Calibri" w:hAnsi="Calibri" w:cs="Calibri"/>
          <w:color w:val="000000"/>
          <w:lang w:val="en-GB"/>
        </w:rPr>
        <w:t>2,206,179</w:t>
      </w:r>
      <w:r w:rsidRPr="00491731">
        <w:rPr>
          <w:rFonts w:ascii="Calibri" w:hAnsi="Calibri" w:cs="Calibri"/>
          <w:color w:val="000000"/>
          <w:lang w:val="en-GB"/>
        </w:rPr>
        <w:t xml:space="preserve"> </w:t>
      </w:r>
      <w:proofErr w:type="gramStart"/>
      <w:r w:rsidR="00C256A2" w:rsidRPr="00491731">
        <w:rPr>
          <w:rFonts w:ascii="Calibri" w:hAnsi="Calibri" w:cs="Calibri"/>
          <w:color w:val="000000"/>
          <w:lang w:val="en-GB"/>
        </w:rPr>
        <w:t xml:space="preserve">people </w:t>
      </w:r>
      <w:r w:rsidR="000064CD">
        <w:rPr>
          <w:rFonts w:ascii="Calibri" w:hAnsi="Calibri" w:cs="Calibri"/>
          <w:color w:val="000000"/>
          <w:lang w:val="en-GB"/>
        </w:rPr>
        <w:t xml:space="preserve"> to</w:t>
      </w:r>
      <w:proofErr w:type="gramEnd"/>
      <w:r w:rsidR="000064CD">
        <w:rPr>
          <w:rFonts w:ascii="Calibri" w:hAnsi="Calibri" w:cs="Calibri"/>
          <w:color w:val="000000"/>
          <w:lang w:val="en-GB"/>
        </w:rPr>
        <w:t xml:space="preserve"> deliver </w:t>
      </w:r>
      <w:r w:rsidRPr="00491731">
        <w:rPr>
          <w:rFonts w:ascii="Calibri" w:hAnsi="Calibri" w:cs="Calibri"/>
          <w:color w:val="000000"/>
          <w:lang w:val="en-GB"/>
        </w:rPr>
        <w:t xml:space="preserve">crucial </w:t>
      </w:r>
      <w:r w:rsidR="00623766" w:rsidRPr="00491731">
        <w:rPr>
          <w:rFonts w:ascii="Calibri" w:hAnsi="Calibri" w:cs="Calibri"/>
          <w:color w:val="000000"/>
          <w:lang w:val="en-GB"/>
        </w:rPr>
        <w:t>services</w:t>
      </w:r>
      <w:r w:rsidR="00C256A2">
        <w:rPr>
          <w:rFonts w:ascii="Calibri" w:hAnsi="Calibri" w:cs="Calibri"/>
          <w:color w:val="000000"/>
          <w:lang w:val="en-GB"/>
        </w:rPr>
        <w:t>. Through successive iterations of SPRINT, IPPF and its MAs have continued to build capacity for Humanitarian preparedness, and</w:t>
      </w:r>
      <w:r w:rsidR="00A61053">
        <w:rPr>
          <w:rFonts w:ascii="Calibri" w:hAnsi="Calibri" w:cs="Calibri"/>
          <w:color w:val="000000"/>
          <w:lang w:val="en-GB"/>
        </w:rPr>
        <w:t xml:space="preserve"> for </w:t>
      </w:r>
      <w:r w:rsidR="00C256A2">
        <w:rPr>
          <w:rFonts w:ascii="Calibri" w:hAnsi="Calibri" w:cs="Calibri"/>
          <w:color w:val="000000"/>
          <w:lang w:val="en-GB"/>
        </w:rPr>
        <w:t>respond</w:t>
      </w:r>
      <w:r w:rsidR="00A61053">
        <w:rPr>
          <w:rFonts w:ascii="Calibri" w:hAnsi="Calibri" w:cs="Calibri"/>
          <w:color w:val="000000"/>
          <w:lang w:val="en-GB"/>
        </w:rPr>
        <w:t>ing</w:t>
      </w:r>
      <w:r w:rsidR="00C256A2">
        <w:rPr>
          <w:rFonts w:ascii="Calibri" w:hAnsi="Calibri" w:cs="Calibri"/>
          <w:color w:val="000000"/>
          <w:lang w:val="en-GB"/>
        </w:rPr>
        <w:t xml:space="preserve"> to </w:t>
      </w:r>
      <w:r w:rsidR="00A61053">
        <w:rPr>
          <w:rFonts w:ascii="Calibri" w:hAnsi="Calibri" w:cs="Calibri"/>
          <w:color w:val="000000"/>
          <w:lang w:val="en-GB"/>
        </w:rPr>
        <w:t xml:space="preserve">both protracted and rapid onset </w:t>
      </w:r>
      <w:r w:rsidR="00C256A2">
        <w:rPr>
          <w:rFonts w:ascii="Calibri" w:hAnsi="Calibri" w:cs="Calibri"/>
          <w:color w:val="000000"/>
          <w:lang w:val="en-GB"/>
        </w:rPr>
        <w:t>emergencies</w:t>
      </w:r>
      <w:r w:rsidR="004E5272">
        <w:rPr>
          <w:rFonts w:ascii="Calibri" w:hAnsi="Calibri" w:cs="Calibri"/>
          <w:color w:val="000000"/>
          <w:lang w:val="en-GB"/>
        </w:rPr>
        <w:t>.</w:t>
      </w:r>
      <w:r w:rsidR="00075A59">
        <w:rPr>
          <w:rFonts w:ascii="Calibri" w:hAnsi="Calibri" w:cs="Calibri"/>
          <w:color w:val="000000"/>
          <w:lang w:val="en-GB"/>
        </w:rPr>
        <w:t xml:space="preserve"> </w:t>
      </w:r>
      <w:r w:rsidR="007C3F9C">
        <w:rPr>
          <w:rFonts w:ascii="Calibri" w:hAnsi="Calibri" w:cs="Calibri"/>
          <w:color w:val="000000"/>
          <w:lang w:val="en-GB"/>
        </w:rPr>
        <w:t xml:space="preserve">A key element of </w:t>
      </w:r>
      <w:r w:rsidR="00C518F5">
        <w:rPr>
          <w:rFonts w:ascii="Calibri" w:hAnsi="Calibri" w:cs="Calibri"/>
          <w:color w:val="000000"/>
          <w:lang w:val="en-GB"/>
        </w:rPr>
        <w:t xml:space="preserve">SPRINT IV </w:t>
      </w:r>
      <w:r w:rsidR="007C3F9C">
        <w:rPr>
          <w:rFonts w:ascii="Calibri" w:hAnsi="Calibri" w:cs="Calibri"/>
          <w:color w:val="000000"/>
          <w:lang w:val="en-GB"/>
        </w:rPr>
        <w:t xml:space="preserve">is </w:t>
      </w:r>
      <w:r w:rsidR="00A61053">
        <w:rPr>
          <w:rFonts w:ascii="Calibri" w:hAnsi="Calibri" w:cs="Calibri"/>
          <w:color w:val="000000"/>
          <w:lang w:val="en-GB"/>
        </w:rPr>
        <w:t xml:space="preserve">creating </w:t>
      </w:r>
      <w:r w:rsidRPr="00491731">
        <w:rPr>
          <w:rFonts w:ascii="Calibri" w:hAnsi="Calibri" w:cs="Calibri"/>
          <w:color w:val="000000"/>
          <w:lang w:val="en-GB"/>
        </w:rPr>
        <w:t xml:space="preserve">an enabling environment, </w:t>
      </w:r>
      <w:r w:rsidR="00C110F2">
        <w:rPr>
          <w:rFonts w:ascii="Calibri" w:hAnsi="Calibri" w:cs="Calibri"/>
          <w:color w:val="000000"/>
          <w:lang w:val="en-GB"/>
        </w:rPr>
        <w:t xml:space="preserve">cementing </w:t>
      </w:r>
      <w:r w:rsidR="00623766" w:rsidRPr="00491731">
        <w:rPr>
          <w:rFonts w:ascii="Calibri" w:hAnsi="Calibri" w:cs="Calibri"/>
          <w:color w:val="000000"/>
          <w:lang w:val="en-GB"/>
        </w:rPr>
        <w:t>SRH</w:t>
      </w:r>
      <w:r w:rsidR="00C110F2">
        <w:rPr>
          <w:rFonts w:ascii="Calibri" w:hAnsi="Calibri" w:cs="Calibri"/>
          <w:color w:val="000000"/>
          <w:lang w:val="en-GB"/>
        </w:rPr>
        <w:t>R</w:t>
      </w:r>
      <w:r w:rsidR="002E4D61">
        <w:rPr>
          <w:rFonts w:ascii="Calibri" w:hAnsi="Calibri" w:cs="Calibri"/>
          <w:color w:val="000000"/>
          <w:lang w:val="en-GB"/>
        </w:rPr>
        <w:t xml:space="preserve"> within the humanitarian agenda, </w:t>
      </w:r>
      <w:r w:rsidRPr="00491731">
        <w:rPr>
          <w:rFonts w:ascii="Calibri" w:hAnsi="Calibri" w:cs="Calibri"/>
          <w:color w:val="000000"/>
          <w:lang w:val="en-GB"/>
        </w:rPr>
        <w:t xml:space="preserve">and building the capacity of the national government and civil society to provide SRH </w:t>
      </w:r>
      <w:r w:rsidR="00801ABC" w:rsidRPr="00491731">
        <w:rPr>
          <w:rFonts w:ascii="Calibri" w:hAnsi="Calibri" w:cs="Calibri"/>
          <w:color w:val="000000"/>
          <w:lang w:val="en-GB"/>
        </w:rPr>
        <w:t xml:space="preserve">services </w:t>
      </w:r>
      <w:r w:rsidRPr="00491731">
        <w:rPr>
          <w:rFonts w:ascii="Calibri" w:hAnsi="Calibri" w:cs="Calibri"/>
          <w:color w:val="000000"/>
          <w:lang w:val="en-GB"/>
        </w:rPr>
        <w:t>during times of crisis.</w:t>
      </w:r>
    </w:p>
    <w:p w14:paraId="5B7C1CA9" w14:textId="6871A396" w:rsidR="007E4888" w:rsidRPr="00491731" w:rsidRDefault="00F53C2E" w:rsidP="00600F60">
      <w:pPr>
        <w:ind w:hanging="2"/>
        <w:jc w:val="both"/>
        <w:rPr>
          <w:rFonts w:ascii="Calibri" w:hAnsi="Calibri" w:cs="Calibri"/>
          <w:color w:val="000000"/>
          <w:lang w:val="en-GB"/>
        </w:rPr>
      </w:pPr>
      <w:r w:rsidRPr="00491731">
        <w:rPr>
          <w:rFonts w:ascii="Calibri" w:hAnsi="Calibri" w:cs="Calibri"/>
          <w:color w:val="000000"/>
          <w:lang w:val="en-GB"/>
        </w:rPr>
        <w:t xml:space="preserve">The </w:t>
      </w:r>
      <w:r w:rsidR="007E4888" w:rsidRPr="00491731">
        <w:rPr>
          <w:rFonts w:ascii="Calibri" w:hAnsi="Calibri" w:cs="Calibri"/>
          <w:color w:val="000000"/>
          <w:lang w:val="en-GB"/>
        </w:rPr>
        <w:t xml:space="preserve">SPRINT IV overarching development outcome </w:t>
      </w:r>
      <w:r w:rsidR="00AB7418" w:rsidRPr="00491731">
        <w:rPr>
          <w:rFonts w:ascii="Calibri" w:hAnsi="Calibri" w:cs="Calibri"/>
          <w:color w:val="000000"/>
          <w:lang w:val="en-GB"/>
        </w:rPr>
        <w:t>is</w:t>
      </w:r>
      <w:r w:rsidR="007E4888" w:rsidRPr="00491731">
        <w:rPr>
          <w:rFonts w:ascii="Calibri" w:hAnsi="Calibri" w:cs="Calibri"/>
          <w:color w:val="000000"/>
          <w:lang w:val="en-GB"/>
        </w:rPr>
        <w:t xml:space="preserve"> to reduce SRH mortality and morbidity in populations affected by crises. Its goal is to improve access to lifesaving </w:t>
      </w:r>
      <w:r w:rsidR="005924B1">
        <w:rPr>
          <w:rFonts w:ascii="Calibri" w:hAnsi="Calibri" w:cs="Calibri"/>
          <w:color w:val="000000"/>
          <w:lang w:val="en-GB"/>
        </w:rPr>
        <w:t xml:space="preserve">SRH services, and the ability to exercise rights, </w:t>
      </w:r>
      <w:r w:rsidR="007E4888" w:rsidRPr="00491731">
        <w:rPr>
          <w:rFonts w:ascii="Calibri" w:hAnsi="Calibri" w:cs="Calibri"/>
          <w:color w:val="000000"/>
          <w:lang w:val="en-GB"/>
        </w:rPr>
        <w:t xml:space="preserve">for people affected by crises in all their diversity. SPRINT IV retains key outcomes from SPRINT III (Outcomes 1, 2 and 3) which were designed to create an enabling environment, strengthen </w:t>
      </w:r>
      <w:r w:rsidR="007E4888" w:rsidRPr="00491731">
        <w:rPr>
          <w:rFonts w:ascii="Calibri" w:hAnsi="Calibri" w:cs="Calibri"/>
          <w:color w:val="000000"/>
          <w:lang w:val="en-GB"/>
        </w:rPr>
        <w:lastRenderedPageBreak/>
        <w:t>preparedness and capacity of MAs, and ensure the delivery of essential SRH services in emergencies, and includes an additional outcome incorporated into the current program:</w:t>
      </w:r>
    </w:p>
    <w:p w14:paraId="4364793A" w14:textId="107F1019" w:rsidR="007E4888" w:rsidRPr="00491731" w:rsidRDefault="007E4888" w:rsidP="00854246">
      <w:pPr>
        <w:pStyle w:val="ListParagraph"/>
        <w:numPr>
          <w:ilvl w:val="0"/>
          <w:numId w:val="28"/>
        </w:numPr>
        <w:tabs>
          <w:tab w:val="left" w:pos="284"/>
        </w:tabs>
        <w:spacing w:line="260" w:lineRule="exact"/>
        <w:jc w:val="both"/>
        <w:rPr>
          <w:rFonts w:ascii="Calibri" w:hAnsi="Calibri" w:cs="Calibri"/>
          <w:lang w:val="en-GB"/>
        </w:rPr>
      </w:pPr>
      <w:r w:rsidRPr="00491731">
        <w:rPr>
          <w:rFonts w:ascii="Calibri" w:hAnsi="Calibri" w:cs="Calibri"/>
          <w:b/>
          <w:bCs/>
          <w:lang w:val="en-GB"/>
        </w:rPr>
        <w:t>Advocacy and Policy:</w:t>
      </w:r>
      <w:r w:rsidRPr="00491731">
        <w:rPr>
          <w:rFonts w:ascii="Calibri" w:hAnsi="Calibri" w:cs="Calibri"/>
          <w:lang w:val="en-GB"/>
        </w:rPr>
        <w:t xml:space="preserve"> </w:t>
      </w:r>
      <w:r w:rsidRPr="00491731">
        <w:rPr>
          <w:rFonts w:ascii="Calibri" w:eastAsia="Segoe UI" w:hAnsi="Calibri" w:cs="Calibri"/>
          <w:lang w:val="en-GB"/>
        </w:rPr>
        <w:t xml:space="preserve">Global, national, and local policy makers are increasingly receptive to including </w:t>
      </w:r>
      <w:r w:rsidRPr="00491731">
        <w:rPr>
          <w:rFonts w:ascii="Calibri" w:hAnsi="Calibri" w:cs="Calibri"/>
          <w:lang w:val="en-GB"/>
        </w:rPr>
        <w:t xml:space="preserve">sexual and reproductive health and rights (SRHR) </w:t>
      </w:r>
      <w:r w:rsidRPr="00491731">
        <w:rPr>
          <w:rFonts w:ascii="Calibri" w:eastAsia="Segoe UI" w:hAnsi="Calibri" w:cs="Calibri"/>
          <w:lang w:val="en-GB"/>
        </w:rPr>
        <w:t>in emergency planning and responses</w:t>
      </w:r>
      <w:r w:rsidR="0004039C" w:rsidRPr="00491731">
        <w:rPr>
          <w:rFonts w:ascii="Calibri" w:eastAsia="Segoe UI" w:hAnsi="Calibri" w:cs="Calibri"/>
          <w:lang w:val="en-GB"/>
        </w:rPr>
        <w:t>.</w:t>
      </w:r>
    </w:p>
    <w:p w14:paraId="008B8D40" w14:textId="18728DDE" w:rsidR="007E4888" w:rsidRPr="00491731" w:rsidRDefault="007E4888" w:rsidP="00854246">
      <w:pPr>
        <w:numPr>
          <w:ilvl w:val="0"/>
          <w:numId w:val="28"/>
        </w:numPr>
        <w:tabs>
          <w:tab w:val="left" w:pos="284"/>
        </w:tabs>
        <w:spacing w:line="260" w:lineRule="exact"/>
        <w:jc w:val="both"/>
        <w:rPr>
          <w:rFonts w:ascii="Calibri" w:hAnsi="Calibri" w:cs="Calibri"/>
          <w:b/>
          <w:bCs/>
          <w:lang w:val="en-GB"/>
        </w:rPr>
      </w:pPr>
      <w:r w:rsidRPr="00491731">
        <w:rPr>
          <w:rFonts w:ascii="Calibri" w:hAnsi="Calibri" w:cs="Calibri"/>
          <w:b/>
          <w:bCs/>
          <w:lang w:val="en-GB"/>
        </w:rPr>
        <w:t>Preparedness:</w:t>
      </w:r>
      <w:r w:rsidRPr="00491731">
        <w:rPr>
          <w:rFonts w:ascii="Calibri" w:hAnsi="Calibri" w:cs="Calibri"/>
          <w:lang w:val="en-GB"/>
        </w:rPr>
        <w:t xml:space="preserve"> Increased Member Association (MA) and partner capacity to deliver lifesaving sexual and reproductive health services in crises</w:t>
      </w:r>
      <w:r w:rsidR="0004039C" w:rsidRPr="00491731">
        <w:rPr>
          <w:rFonts w:ascii="Calibri" w:hAnsi="Calibri" w:cs="Calibri"/>
          <w:lang w:val="en-GB"/>
        </w:rPr>
        <w:t>.</w:t>
      </w:r>
    </w:p>
    <w:p w14:paraId="04B6884D" w14:textId="0CA48A03" w:rsidR="007E4888" w:rsidRPr="00491731" w:rsidRDefault="007E4888" w:rsidP="00854246">
      <w:pPr>
        <w:numPr>
          <w:ilvl w:val="0"/>
          <w:numId w:val="28"/>
        </w:numPr>
        <w:tabs>
          <w:tab w:val="left" w:pos="284"/>
        </w:tabs>
        <w:spacing w:line="260" w:lineRule="exact"/>
        <w:jc w:val="both"/>
        <w:rPr>
          <w:rFonts w:ascii="Calibri" w:hAnsi="Calibri" w:cs="Calibri"/>
          <w:lang w:val="en-GB"/>
        </w:rPr>
      </w:pPr>
      <w:r w:rsidRPr="00491731">
        <w:rPr>
          <w:rFonts w:ascii="Calibri" w:hAnsi="Calibri" w:cs="Calibri"/>
          <w:b/>
          <w:bCs/>
          <w:lang w:val="en-GB"/>
        </w:rPr>
        <w:t>Emergency Response:</w:t>
      </w:r>
      <w:r w:rsidRPr="00491731">
        <w:rPr>
          <w:rFonts w:ascii="Calibri" w:hAnsi="Calibri" w:cs="Calibri"/>
          <w:lang w:val="en-GB"/>
        </w:rPr>
        <w:t xml:space="preserve"> Lifesaving quality essential SRH care provided in a timely and inclusive manner with an emphasis on women, girls, and</w:t>
      </w:r>
      <w:r w:rsidR="00D20659" w:rsidRPr="00491731">
        <w:rPr>
          <w:rFonts w:ascii="Calibri" w:hAnsi="Calibri" w:cs="Calibri"/>
          <w:lang w:val="en-GB"/>
        </w:rPr>
        <w:t xml:space="preserve"> </w:t>
      </w:r>
      <w:r w:rsidR="00D20659" w:rsidRPr="0094588D">
        <w:rPr>
          <w:lang w:val="en-GB"/>
        </w:rPr>
        <w:t>people in vulnerable situations</w:t>
      </w:r>
      <w:r w:rsidR="00D20659" w:rsidRPr="00491731">
        <w:rPr>
          <w:rStyle w:val="FootnoteReference"/>
          <w:rFonts w:ascii="Calibri" w:hAnsi="Calibri" w:cs="Calibri"/>
          <w:shd w:val="clear" w:color="auto" w:fill="E6E6E6"/>
          <w:lang w:val="en-GB"/>
        </w:rPr>
        <w:footnoteReference w:id="9"/>
      </w:r>
      <w:r w:rsidR="0004039C" w:rsidRPr="00491731">
        <w:rPr>
          <w:rFonts w:ascii="Calibri" w:hAnsi="Calibri" w:cs="Calibri"/>
          <w:lang w:val="en-GB"/>
        </w:rPr>
        <w:t>.</w:t>
      </w:r>
    </w:p>
    <w:p w14:paraId="6997A05A" w14:textId="77777777" w:rsidR="007E4888" w:rsidRPr="00491731" w:rsidRDefault="007E4888" w:rsidP="00854246">
      <w:pPr>
        <w:numPr>
          <w:ilvl w:val="0"/>
          <w:numId w:val="28"/>
        </w:numPr>
        <w:tabs>
          <w:tab w:val="left" w:pos="284"/>
        </w:tabs>
        <w:spacing w:line="260" w:lineRule="exact"/>
        <w:jc w:val="both"/>
        <w:rPr>
          <w:rFonts w:ascii="Calibri" w:hAnsi="Calibri" w:cs="Calibri"/>
          <w:lang w:val="en-GB"/>
        </w:rPr>
      </w:pPr>
      <w:r w:rsidRPr="00491731">
        <w:rPr>
          <w:rFonts w:ascii="Calibri" w:hAnsi="Calibri" w:cs="Calibri"/>
          <w:b/>
          <w:bCs/>
          <w:lang w:val="en-GB"/>
        </w:rPr>
        <w:t>Recovery:</w:t>
      </w:r>
      <w:r w:rsidRPr="00491731">
        <w:rPr>
          <w:rFonts w:ascii="Calibri" w:hAnsi="Calibri" w:cs="Calibri"/>
          <w:lang w:val="en-GB"/>
        </w:rPr>
        <w:t xml:space="preserve"> Enhanced management and coordination between humanitarian and development programs to aid delivery of comprehensive services.</w:t>
      </w:r>
    </w:p>
    <w:p w14:paraId="78EF92BD" w14:textId="7C4E6E70" w:rsidR="007E4888" w:rsidRDefault="007E4888" w:rsidP="00600F60">
      <w:pPr>
        <w:spacing w:before="240"/>
        <w:ind w:hanging="2"/>
        <w:jc w:val="both"/>
        <w:rPr>
          <w:lang w:val="en-GB"/>
        </w:rPr>
      </w:pPr>
      <w:r w:rsidRPr="00491731">
        <w:rPr>
          <w:color w:val="000000"/>
          <w:lang w:val="en-GB"/>
        </w:rPr>
        <w:t xml:space="preserve">Through SPRINT IV, IPPF supports </w:t>
      </w:r>
      <w:r w:rsidR="00976883">
        <w:rPr>
          <w:color w:val="000000"/>
          <w:lang w:val="en-GB"/>
        </w:rPr>
        <w:t>MAs</w:t>
      </w:r>
      <w:r w:rsidRPr="00491731">
        <w:rPr>
          <w:color w:val="000000"/>
          <w:lang w:val="en-GB"/>
        </w:rPr>
        <w:t xml:space="preserve"> in eight countries in Asia</w:t>
      </w:r>
      <w:r w:rsidRPr="00491731">
        <w:rPr>
          <w:rStyle w:val="FootnoteReference"/>
          <w:color w:val="000000"/>
          <w:lang w:val="en-GB"/>
        </w:rPr>
        <w:footnoteReference w:id="10"/>
      </w:r>
      <w:r w:rsidRPr="00491731">
        <w:rPr>
          <w:color w:val="000000"/>
          <w:lang w:val="en-GB"/>
        </w:rPr>
        <w:t xml:space="preserve"> and six in the Pacific</w:t>
      </w:r>
      <w:r w:rsidRPr="00491731">
        <w:rPr>
          <w:rStyle w:val="FootnoteReference"/>
          <w:color w:val="000000"/>
          <w:lang w:val="en-GB"/>
        </w:rPr>
        <w:footnoteReference w:id="11"/>
      </w:r>
      <w:r w:rsidRPr="00491731">
        <w:rPr>
          <w:color w:val="000000"/>
          <w:lang w:val="en-GB"/>
        </w:rPr>
        <w:t xml:space="preserve">, and </w:t>
      </w:r>
      <w:r w:rsidR="004B58A5" w:rsidRPr="00491731">
        <w:rPr>
          <w:color w:val="000000"/>
          <w:lang w:val="en-GB"/>
        </w:rPr>
        <w:t xml:space="preserve">over the past </w:t>
      </w:r>
      <w:r w:rsidR="00097651" w:rsidRPr="00491731">
        <w:rPr>
          <w:color w:val="000000"/>
          <w:lang w:val="en-GB"/>
        </w:rPr>
        <w:t>18 months</w:t>
      </w:r>
      <w:r w:rsidR="004B58A5" w:rsidRPr="00491731">
        <w:rPr>
          <w:color w:val="000000"/>
          <w:lang w:val="en-GB"/>
        </w:rPr>
        <w:t xml:space="preserve"> </w:t>
      </w:r>
      <w:r w:rsidRPr="00491731">
        <w:rPr>
          <w:color w:val="000000"/>
          <w:lang w:val="en-GB"/>
        </w:rPr>
        <w:t xml:space="preserve">provided </w:t>
      </w:r>
      <w:r w:rsidRPr="00491731">
        <w:rPr>
          <w:lang w:val="en-GB"/>
        </w:rPr>
        <w:t xml:space="preserve">essential lifesaving SRH services following disasters in </w:t>
      </w:r>
      <w:r w:rsidR="00097651" w:rsidRPr="00491731">
        <w:rPr>
          <w:lang w:val="en-GB"/>
        </w:rPr>
        <w:t xml:space="preserve">Indonesia, Pakistan, the </w:t>
      </w:r>
      <w:r w:rsidRPr="00491731">
        <w:rPr>
          <w:lang w:val="en-GB"/>
        </w:rPr>
        <w:t xml:space="preserve">Philippines, Solomon Islands and </w:t>
      </w:r>
      <w:r w:rsidR="00097651" w:rsidRPr="00491731">
        <w:rPr>
          <w:lang w:val="en-GB"/>
        </w:rPr>
        <w:t xml:space="preserve">Vanuatu, and </w:t>
      </w:r>
      <w:r w:rsidR="005D1CCA" w:rsidRPr="00491731">
        <w:rPr>
          <w:lang w:val="en-GB"/>
        </w:rPr>
        <w:t xml:space="preserve">in the </w:t>
      </w:r>
      <w:r w:rsidR="00097651" w:rsidRPr="00491731">
        <w:rPr>
          <w:lang w:val="en-GB"/>
        </w:rPr>
        <w:t>non-SPRINT country</w:t>
      </w:r>
      <w:r w:rsidR="005D1CCA" w:rsidRPr="00491731">
        <w:rPr>
          <w:lang w:val="en-GB"/>
        </w:rPr>
        <w:t>,</w:t>
      </w:r>
      <w:r w:rsidR="00097651" w:rsidRPr="00491731">
        <w:rPr>
          <w:lang w:val="en-GB"/>
        </w:rPr>
        <w:t xml:space="preserve"> Yemen</w:t>
      </w:r>
      <w:r w:rsidR="00664628" w:rsidRPr="00491731">
        <w:rPr>
          <w:lang w:val="en-GB"/>
        </w:rPr>
        <w:t>.</w:t>
      </w:r>
    </w:p>
    <w:p w14:paraId="59F61C3E" w14:textId="45C9B306" w:rsidR="00461811" w:rsidRPr="00491731" w:rsidRDefault="009C4AE0" w:rsidP="002A0942">
      <w:pPr>
        <w:pStyle w:val="Heading1"/>
        <w:spacing w:after="160"/>
        <w:jc w:val="both"/>
        <w:rPr>
          <w:b w:val="0"/>
          <w:bCs/>
          <w:lang w:val="en-GB"/>
        </w:rPr>
      </w:pPr>
      <w:bookmarkStart w:id="19" w:name="_Toc148989368"/>
      <w:bookmarkStart w:id="20" w:name="_Toc155689436"/>
      <w:r>
        <w:rPr>
          <w:bCs/>
          <w:lang w:val="en-GB"/>
        </w:rPr>
        <w:t>2</w:t>
      </w:r>
      <w:r w:rsidR="00461811" w:rsidRPr="00491731">
        <w:rPr>
          <w:bCs/>
          <w:lang w:val="en-GB"/>
        </w:rPr>
        <w:t xml:space="preserve">. </w:t>
      </w:r>
      <w:r w:rsidR="007E4888" w:rsidRPr="00491731">
        <w:rPr>
          <w:bCs/>
          <w:lang w:val="en-GB"/>
        </w:rPr>
        <w:t xml:space="preserve">Implementation </w:t>
      </w:r>
      <w:r w:rsidR="0026004F" w:rsidRPr="00491731">
        <w:rPr>
          <w:bCs/>
          <w:lang w:val="en-GB"/>
        </w:rPr>
        <w:t xml:space="preserve">to Date </w:t>
      </w:r>
      <w:r w:rsidR="0026004F">
        <w:rPr>
          <w:bCs/>
          <w:lang w:val="en-GB"/>
        </w:rPr>
        <w:t>of</w:t>
      </w:r>
      <w:r w:rsidR="0026004F" w:rsidRPr="00491731">
        <w:rPr>
          <w:bCs/>
          <w:lang w:val="en-GB"/>
        </w:rPr>
        <w:t xml:space="preserve"> The </w:t>
      </w:r>
      <w:r w:rsidR="00461811" w:rsidRPr="00491731">
        <w:rPr>
          <w:bCs/>
          <w:lang w:val="en-GB"/>
        </w:rPr>
        <w:t xml:space="preserve">SPRINT IV </w:t>
      </w:r>
      <w:r w:rsidR="0026004F" w:rsidRPr="00491731">
        <w:rPr>
          <w:bCs/>
          <w:lang w:val="en-GB"/>
        </w:rPr>
        <w:t>Program</w:t>
      </w:r>
      <w:bookmarkEnd w:id="19"/>
      <w:bookmarkEnd w:id="20"/>
      <w:r w:rsidR="0026004F" w:rsidRPr="00491731">
        <w:rPr>
          <w:bCs/>
          <w:lang w:val="en-GB"/>
        </w:rPr>
        <w:t xml:space="preserve"> </w:t>
      </w:r>
    </w:p>
    <w:p w14:paraId="4A505F36" w14:textId="06694335" w:rsidR="002B5129" w:rsidRPr="002B5129" w:rsidRDefault="00FE2AF1" w:rsidP="52A7A798">
      <w:pPr>
        <w:jc w:val="both"/>
        <w:rPr>
          <w:lang w:val="en-GB"/>
        </w:rPr>
      </w:pPr>
      <w:r>
        <w:t xml:space="preserve">Since the start of </w:t>
      </w:r>
      <w:proofErr w:type="gramStart"/>
      <w:r>
        <w:t>SPRINT IV</w:t>
      </w:r>
      <w:proofErr w:type="gramEnd"/>
      <w:r>
        <w:t xml:space="preserve"> the program has supported SRH</w:t>
      </w:r>
      <w:r w:rsidR="00A95159">
        <w:t>R</w:t>
      </w:r>
      <w:r>
        <w:t xml:space="preserve"> service</w:t>
      </w:r>
      <w:r w:rsidR="00F04C24">
        <w:t>s</w:t>
      </w:r>
      <w:r>
        <w:t xml:space="preserve"> </w:t>
      </w:r>
      <w:r w:rsidR="00B20CB9">
        <w:t xml:space="preserve">in crisis </w:t>
      </w:r>
      <w:r>
        <w:t xml:space="preserve">in </w:t>
      </w:r>
      <w:r w:rsidR="00F04C24">
        <w:t>six</w:t>
      </w:r>
      <w:r>
        <w:t xml:space="preserve"> countries in the </w:t>
      </w:r>
      <w:r w:rsidR="00DF2522">
        <w:t>Indo-</w:t>
      </w:r>
      <w:r>
        <w:t xml:space="preserve">Pacific region and </w:t>
      </w:r>
      <w:r w:rsidR="0004628F">
        <w:t>one</w:t>
      </w:r>
      <w:r w:rsidR="00DF2522">
        <w:t xml:space="preserve"> in the Arab World region </w:t>
      </w:r>
      <w:r>
        <w:t xml:space="preserve">(see Figure 1 and Tables 1 for further information), covering </w:t>
      </w:r>
      <w:r w:rsidR="00A10535">
        <w:t>seven</w:t>
      </w:r>
      <w:r>
        <w:t xml:space="preserve"> emergencies with a total </w:t>
      </w:r>
      <w:r w:rsidR="001F278F">
        <w:t xml:space="preserve">real </w:t>
      </w:r>
      <w:r>
        <w:t xml:space="preserve">expenditure of AUD </w:t>
      </w:r>
      <w:r w:rsidR="001F278F">
        <w:t>865,698</w:t>
      </w:r>
      <w:r>
        <w:t xml:space="preserve"> (See Table 1 below)</w:t>
      </w:r>
    </w:p>
    <w:p w14:paraId="79FE71C5" w14:textId="2B15FDD7" w:rsidR="007D45C1" w:rsidRDefault="002F5EB2" w:rsidP="52A7A798">
      <w:pPr>
        <w:jc w:val="both"/>
        <w:rPr>
          <w:lang w:val="en-GB"/>
        </w:rPr>
      </w:pPr>
      <w:r w:rsidRPr="005D693B">
        <w:rPr>
          <w:b/>
          <w:bCs/>
          <w:i/>
          <w:iCs/>
          <w:sz w:val="20"/>
          <w:szCs w:val="20"/>
        </w:rPr>
        <w:t>Figure 1</w:t>
      </w:r>
      <w:r>
        <w:rPr>
          <w:b/>
          <w:bCs/>
          <w:sz w:val="20"/>
          <w:szCs w:val="20"/>
        </w:rPr>
        <w:t>: Map of countries where SPRINT IV has intervened</w:t>
      </w:r>
    </w:p>
    <w:p w14:paraId="6D0DF63C" w14:textId="073D2F0E" w:rsidR="00765F7F" w:rsidRDefault="5934FEAE" w:rsidP="00765F7F">
      <w:pPr>
        <w:autoSpaceDE w:val="0"/>
        <w:autoSpaceDN w:val="0"/>
        <w:adjustRightInd w:val="0"/>
        <w:spacing w:after="0" w:line="240" w:lineRule="auto"/>
        <w:rPr>
          <w:rFonts w:ascii="Calibri" w:hAnsi="Calibri" w:cs="Calibri"/>
          <w:color w:val="000000"/>
          <w:kern w:val="0"/>
        </w:rPr>
      </w:pPr>
      <w:r>
        <w:rPr>
          <w:noProof/>
        </w:rPr>
        <w:drawing>
          <wp:inline distT="0" distB="0" distL="0" distR="0" wp14:anchorId="58737D0B" wp14:editId="6B707144">
            <wp:extent cx="5947906" cy="3987800"/>
            <wp:effectExtent l="0" t="0" r="0" b="0"/>
            <wp:docPr id="1694792103" name="Picture 1" descr="A map showing where SPRINT IV has intervened and reach data. Interventions include: Pakistan floods 2022; Tropical Cyclone (TC) Odette 2023; Solomon Islands COVID-19 2022; Yemen Armed Conflict 2023; Indonesia Java Earthquake 2022; Vanuatu TC Lola 2023; Vanuatu TC Judy and Kevin 2023. Further detail and data on these responses is detailed in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92103" name="Picture 1" descr="A map showing where SPRINT IV has intervened and reach data. Interventions include: Pakistan floods 2022; Tropical Cyclone (TC) Odette 2023; Solomon Islands COVID-19 2022; Yemen Armed Conflict 2023; Indonesia Java Earthquake 2022; Vanuatu TC Lola 2023; Vanuatu TC Judy and Kevin 2023. Further detail and data on these responses is detailed in Table 1."/>
                    <pic:cNvPicPr/>
                  </pic:nvPicPr>
                  <pic:blipFill>
                    <a:blip r:embed="rId10">
                      <a:extLst>
                        <a:ext uri="{28A0092B-C50C-407E-A947-70E740481C1C}">
                          <a14:useLocalDpi xmlns:a14="http://schemas.microsoft.com/office/drawing/2010/main" val="0"/>
                        </a:ext>
                      </a:extLst>
                    </a:blip>
                    <a:stretch>
                      <a:fillRect/>
                    </a:stretch>
                  </pic:blipFill>
                  <pic:spPr>
                    <a:xfrm>
                      <a:off x="0" y="0"/>
                      <a:ext cx="5947906" cy="3987800"/>
                    </a:xfrm>
                    <a:prstGeom prst="rect">
                      <a:avLst/>
                    </a:prstGeom>
                  </pic:spPr>
                </pic:pic>
              </a:graphicData>
            </a:graphic>
          </wp:inline>
        </w:drawing>
      </w:r>
    </w:p>
    <w:p w14:paraId="291D6490" w14:textId="57EF884D" w:rsidR="00765F7F" w:rsidRPr="00765F7F" w:rsidRDefault="00765F7F" w:rsidP="00765F7F">
      <w:pPr>
        <w:autoSpaceDE w:val="0"/>
        <w:autoSpaceDN w:val="0"/>
        <w:adjustRightInd w:val="0"/>
        <w:spacing w:after="0" w:line="240" w:lineRule="auto"/>
        <w:rPr>
          <w:rFonts w:ascii="Calibri" w:hAnsi="Calibri" w:cs="Calibri"/>
          <w:color w:val="000000"/>
          <w:kern w:val="0"/>
        </w:rPr>
      </w:pPr>
      <w:r w:rsidRPr="00765F7F">
        <w:rPr>
          <w:rFonts w:ascii="Calibri" w:hAnsi="Calibri" w:cs="Calibri"/>
          <w:color w:val="000000"/>
          <w:kern w:val="0"/>
        </w:rPr>
        <w:lastRenderedPageBreak/>
        <w:t xml:space="preserve">In addition to the response data in Figure 1 above, other key outputs of SPRINT </w:t>
      </w:r>
      <w:r>
        <w:rPr>
          <w:rFonts w:ascii="Calibri" w:hAnsi="Calibri" w:cs="Calibri"/>
          <w:color w:val="000000"/>
          <w:kern w:val="0"/>
        </w:rPr>
        <w:t>IV</w:t>
      </w:r>
      <w:r w:rsidRPr="00765F7F">
        <w:rPr>
          <w:rFonts w:ascii="Calibri" w:hAnsi="Calibri" w:cs="Calibri"/>
          <w:color w:val="000000"/>
          <w:kern w:val="0"/>
        </w:rPr>
        <w:t xml:space="preserve"> include</w:t>
      </w:r>
      <w:r w:rsidR="00A61053">
        <w:rPr>
          <w:rFonts w:ascii="Calibri" w:hAnsi="Calibri" w:cs="Calibri"/>
          <w:color w:val="000000"/>
          <w:kern w:val="0"/>
        </w:rPr>
        <w:t>:</w:t>
      </w:r>
      <w:r w:rsidRPr="00765F7F">
        <w:rPr>
          <w:rFonts w:ascii="Calibri" w:hAnsi="Calibri" w:cs="Calibri"/>
          <w:color w:val="000000"/>
          <w:kern w:val="0"/>
        </w:rPr>
        <w:t xml:space="preserve"> </w:t>
      </w:r>
    </w:p>
    <w:p w14:paraId="29A7E5A7" w14:textId="6D9593FB" w:rsidR="00765F7F" w:rsidRPr="00787D9F" w:rsidRDefault="00765F7F" w:rsidP="00787D9F">
      <w:pPr>
        <w:pStyle w:val="ListParagraph"/>
        <w:numPr>
          <w:ilvl w:val="0"/>
          <w:numId w:val="70"/>
        </w:numPr>
        <w:autoSpaceDE w:val="0"/>
        <w:autoSpaceDN w:val="0"/>
        <w:adjustRightInd w:val="0"/>
        <w:spacing w:after="68" w:line="240" w:lineRule="auto"/>
        <w:rPr>
          <w:rFonts w:ascii="Calibri" w:hAnsi="Calibri" w:cs="Calibri"/>
          <w:color w:val="000000"/>
          <w:kern w:val="0"/>
        </w:rPr>
      </w:pPr>
      <w:r w:rsidRPr="00787D9F">
        <w:rPr>
          <w:rFonts w:ascii="Calibri" w:hAnsi="Calibri" w:cs="Calibri"/>
          <w:color w:val="000000" w:themeColor="text1"/>
        </w:rPr>
        <w:t xml:space="preserve">Training </w:t>
      </w:r>
      <w:r w:rsidR="00611961" w:rsidRPr="00787D9F">
        <w:rPr>
          <w:lang w:val="en-GB"/>
        </w:rPr>
        <w:t>2585</w:t>
      </w:r>
      <w:r w:rsidRPr="00787D9F">
        <w:rPr>
          <w:rFonts w:ascii="Calibri" w:hAnsi="Calibri" w:cs="Calibri"/>
          <w:color w:val="000000" w:themeColor="text1"/>
        </w:rPr>
        <w:t xml:space="preserve"> people in the Minimal Initial Service Package (MISP) </w:t>
      </w:r>
      <w:r w:rsidR="004B22F9" w:rsidRPr="00787D9F">
        <w:rPr>
          <w:rFonts w:ascii="Calibri" w:hAnsi="Calibri" w:cs="Calibri"/>
          <w:color w:val="000000" w:themeColor="text1"/>
        </w:rPr>
        <w:t>and related humanitarian topics</w:t>
      </w:r>
    </w:p>
    <w:p w14:paraId="2921FE07" w14:textId="28551C90" w:rsidR="00765F7F" w:rsidRPr="00787D9F" w:rsidRDefault="00765F7F" w:rsidP="00787D9F">
      <w:pPr>
        <w:pStyle w:val="ListParagraph"/>
        <w:numPr>
          <w:ilvl w:val="0"/>
          <w:numId w:val="70"/>
        </w:numPr>
        <w:autoSpaceDE w:val="0"/>
        <w:autoSpaceDN w:val="0"/>
        <w:adjustRightInd w:val="0"/>
        <w:spacing w:after="68" w:line="240" w:lineRule="auto"/>
        <w:rPr>
          <w:rFonts w:ascii="Calibri" w:hAnsi="Calibri" w:cs="Calibri"/>
          <w:color w:val="000000"/>
          <w:kern w:val="0"/>
        </w:rPr>
      </w:pPr>
      <w:r w:rsidRPr="00787D9F">
        <w:rPr>
          <w:rFonts w:ascii="Calibri" w:hAnsi="Calibri" w:cs="Calibri"/>
          <w:color w:val="000000" w:themeColor="text1"/>
        </w:rPr>
        <w:t xml:space="preserve">Providing services for people affected by SGBV and support to </w:t>
      </w:r>
      <w:r w:rsidR="003654B1" w:rsidRPr="00787D9F">
        <w:rPr>
          <w:rFonts w:ascii="Calibri" w:hAnsi="Calibri" w:cs="Calibri"/>
          <w:color w:val="000000" w:themeColor="text1"/>
        </w:rPr>
        <w:t>those most marginali</w:t>
      </w:r>
      <w:r w:rsidR="001F278F" w:rsidRPr="00787D9F">
        <w:rPr>
          <w:rFonts w:ascii="Calibri" w:hAnsi="Calibri" w:cs="Calibri"/>
          <w:color w:val="000000" w:themeColor="text1"/>
        </w:rPr>
        <w:t>s</w:t>
      </w:r>
      <w:r w:rsidR="003654B1" w:rsidRPr="00787D9F">
        <w:rPr>
          <w:rFonts w:ascii="Calibri" w:hAnsi="Calibri" w:cs="Calibri"/>
          <w:color w:val="000000" w:themeColor="text1"/>
        </w:rPr>
        <w:t>ed and vulnerable</w:t>
      </w:r>
      <w:r w:rsidR="00AC6DFF" w:rsidRPr="00787D9F">
        <w:rPr>
          <w:rFonts w:ascii="Calibri" w:hAnsi="Calibri" w:cs="Calibri"/>
          <w:color w:val="000000" w:themeColor="text1"/>
        </w:rPr>
        <w:t xml:space="preserve"> </w:t>
      </w:r>
      <w:r w:rsidRPr="00787D9F">
        <w:rPr>
          <w:rFonts w:ascii="Calibri" w:hAnsi="Calibri" w:cs="Calibri"/>
          <w:color w:val="000000" w:themeColor="text1"/>
        </w:rPr>
        <w:t xml:space="preserve">in emergencies </w:t>
      </w:r>
    </w:p>
    <w:p w14:paraId="62FBBA5F" w14:textId="02428EEA" w:rsidR="00765F7F" w:rsidRPr="00787D9F" w:rsidRDefault="5555B1FE" w:rsidP="00787D9F">
      <w:pPr>
        <w:pStyle w:val="ListParagraph"/>
        <w:numPr>
          <w:ilvl w:val="0"/>
          <w:numId w:val="70"/>
        </w:numPr>
        <w:autoSpaceDE w:val="0"/>
        <w:autoSpaceDN w:val="0"/>
        <w:adjustRightInd w:val="0"/>
        <w:spacing w:after="0" w:line="240" w:lineRule="auto"/>
        <w:rPr>
          <w:rFonts w:ascii="Calibri" w:hAnsi="Calibri" w:cs="Calibri"/>
          <w:color w:val="000000"/>
          <w:kern w:val="0"/>
        </w:rPr>
      </w:pPr>
      <w:r w:rsidRPr="00787D9F">
        <w:rPr>
          <w:rFonts w:ascii="Calibri" w:hAnsi="Calibri" w:cs="Calibri"/>
          <w:color w:val="000000" w:themeColor="text1"/>
        </w:rPr>
        <w:t xml:space="preserve">Active engagement by </w:t>
      </w:r>
      <w:r w:rsidR="00765F7F" w:rsidRPr="00787D9F">
        <w:rPr>
          <w:rFonts w:ascii="Calibri" w:hAnsi="Calibri" w:cs="Calibri"/>
          <w:color w:val="000000" w:themeColor="text1"/>
        </w:rPr>
        <w:t xml:space="preserve">IPPF </w:t>
      </w:r>
      <w:r w:rsidR="00AC6DFF" w:rsidRPr="00787D9F">
        <w:rPr>
          <w:rFonts w:ascii="Calibri" w:hAnsi="Calibri" w:cs="Calibri"/>
          <w:color w:val="000000" w:themeColor="text1"/>
        </w:rPr>
        <w:t>M</w:t>
      </w:r>
      <w:r w:rsidR="00765F7F" w:rsidRPr="00787D9F">
        <w:rPr>
          <w:rFonts w:ascii="Calibri" w:hAnsi="Calibri" w:cs="Calibri"/>
          <w:color w:val="000000" w:themeColor="text1"/>
        </w:rPr>
        <w:t xml:space="preserve">ember </w:t>
      </w:r>
      <w:r w:rsidR="00AC6DFF" w:rsidRPr="00787D9F">
        <w:rPr>
          <w:rFonts w:ascii="Calibri" w:hAnsi="Calibri" w:cs="Calibri"/>
          <w:color w:val="000000" w:themeColor="text1"/>
        </w:rPr>
        <w:t>A</w:t>
      </w:r>
      <w:r w:rsidR="00765F7F" w:rsidRPr="00787D9F">
        <w:rPr>
          <w:rFonts w:ascii="Calibri" w:hAnsi="Calibri" w:cs="Calibri"/>
          <w:color w:val="000000" w:themeColor="text1"/>
        </w:rPr>
        <w:t xml:space="preserve">ssociations in humanitarian coordination mechanisms in </w:t>
      </w:r>
      <w:r w:rsidR="007D0F87" w:rsidRPr="00787D9F">
        <w:rPr>
          <w:rFonts w:ascii="Calibri" w:hAnsi="Calibri" w:cs="Calibri"/>
          <w:color w:val="000000" w:themeColor="text1"/>
        </w:rPr>
        <w:t xml:space="preserve">all priority </w:t>
      </w:r>
      <w:r w:rsidR="00765F7F" w:rsidRPr="00787D9F">
        <w:rPr>
          <w:rFonts w:ascii="Calibri" w:hAnsi="Calibri" w:cs="Calibri"/>
          <w:color w:val="000000" w:themeColor="text1"/>
        </w:rPr>
        <w:t xml:space="preserve">countries </w:t>
      </w:r>
    </w:p>
    <w:p w14:paraId="6B1D6C1E" w14:textId="4EA7D724" w:rsidR="36E6B7CF" w:rsidRDefault="00004DCD" w:rsidP="52A7A798">
      <w:pPr>
        <w:jc w:val="both"/>
        <w:rPr>
          <w:lang w:val="en-GB"/>
        </w:rPr>
      </w:pPr>
      <w:r>
        <w:rPr>
          <w:lang w:val="en-GB"/>
        </w:rPr>
        <w:t xml:space="preserve">Table 1 presents the </w:t>
      </w:r>
      <w:r w:rsidR="000C320B">
        <w:rPr>
          <w:lang w:val="en-GB"/>
        </w:rPr>
        <w:t>seven</w:t>
      </w:r>
      <w:r w:rsidR="00B34C99">
        <w:rPr>
          <w:lang w:val="en-GB"/>
        </w:rPr>
        <w:t xml:space="preserve"> emergency responses</w:t>
      </w:r>
      <w:r w:rsidR="00764F15">
        <w:rPr>
          <w:lang w:val="en-GB"/>
        </w:rPr>
        <w:t xml:space="preserve"> supported by SPRINT I</w:t>
      </w:r>
      <w:r>
        <w:rPr>
          <w:lang w:val="en-GB"/>
        </w:rPr>
        <w:t xml:space="preserve">V </w:t>
      </w:r>
      <w:r w:rsidR="00704542">
        <w:rPr>
          <w:lang w:val="en-GB"/>
        </w:rPr>
        <w:t>to date</w:t>
      </w:r>
      <w:r w:rsidR="006C321E">
        <w:rPr>
          <w:rStyle w:val="FootnoteReference"/>
          <w:lang w:val="en-GB"/>
        </w:rPr>
        <w:footnoteReference w:id="12"/>
      </w:r>
      <w:r w:rsidR="006C321E">
        <w:rPr>
          <w:lang w:val="en-GB"/>
        </w:rPr>
        <w:t>.</w:t>
      </w:r>
      <w:r>
        <w:rPr>
          <w:lang w:val="en-GB"/>
        </w:rPr>
        <w:t xml:space="preserve"> </w:t>
      </w:r>
    </w:p>
    <w:p w14:paraId="002F887A" w14:textId="77777777" w:rsidR="007A7A09" w:rsidRDefault="007A7A09" w:rsidP="52A7A798">
      <w:pPr>
        <w:jc w:val="both"/>
        <w:rPr>
          <w:lang w:val="en-GB"/>
        </w:rPr>
      </w:pPr>
    </w:p>
    <w:p w14:paraId="04A14B9C" w14:textId="1776DCFB" w:rsidR="0D70E0E1" w:rsidRPr="0074508F" w:rsidRDefault="0D70E0E1" w:rsidP="52A7A798">
      <w:pPr>
        <w:jc w:val="both"/>
        <w:rPr>
          <w:b/>
          <w:bCs/>
          <w:sz w:val="20"/>
          <w:szCs w:val="20"/>
          <w:lang w:val="en-GB"/>
        </w:rPr>
      </w:pPr>
      <w:r w:rsidRPr="005D693B">
        <w:rPr>
          <w:b/>
          <w:bCs/>
          <w:i/>
          <w:iCs/>
          <w:sz w:val="20"/>
          <w:szCs w:val="20"/>
          <w:lang w:val="en-GB"/>
        </w:rPr>
        <w:t xml:space="preserve">Table </w:t>
      </w:r>
      <w:r w:rsidR="008E4E1B" w:rsidRPr="005D693B">
        <w:rPr>
          <w:b/>
          <w:bCs/>
          <w:i/>
          <w:iCs/>
          <w:sz w:val="20"/>
          <w:szCs w:val="20"/>
          <w:lang w:val="en-GB"/>
        </w:rPr>
        <w:t>1</w:t>
      </w:r>
      <w:r w:rsidR="008E4E1B" w:rsidRPr="0074508F">
        <w:rPr>
          <w:b/>
          <w:bCs/>
          <w:sz w:val="20"/>
          <w:szCs w:val="20"/>
          <w:lang w:val="en-GB"/>
        </w:rPr>
        <w:t>.</w:t>
      </w:r>
      <w:r w:rsidR="00900CFF" w:rsidRPr="0074508F">
        <w:rPr>
          <w:b/>
          <w:bCs/>
          <w:sz w:val="20"/>
          <w:szCs w:val="20"/>
          <w:lang w:val="en-GB"/>
        </w:rPr>
        <w:t xml:space="preserve"> </w:t>
      </w:r>
      <w:r w:rsidR="00900CFF" w:rsidRPr="00900CFF">
        <w:rPr>
          <w:b/>
          <w:bCs/>
          <w:sz w:val="20"/>
          <w:szCs w:val="20"/>
        </w:rPr>
        <w:t xml:space="preserve">Affected population reached by SPRINT </w:t>
      </w:r>
      <w:r w:rsidR="00900CFF">
        <w:rPr>
          <w:b/>
          <w:bCs/>
          <w:sz w:val="20"/>
          <w:szCs w:val="20"/>
        </w:rPr>
        <w:t>IV</w:t>
      </w:r>
      <w:r w:rsidR="00900CFF" w:rsidRPr="00900CFF">
        <w:rPr>
          <w:b/>
          <w:bCs/>
          <w:sz w:val="20"/>
          <w:szCs w:val="20"/>
        </w:rPr>
        <w:t xml:space="preserve"> and budgets: </w:t>
      </w:r>
      <w:r w:rsidR="00900CFF">
        <w:rPr>
          <w:b/>
          <w:bCs/>
          <w:sz w:val="20"/>
          <w:szCs w:val="20"/>
        </w:rPr>
        <w:t>April 2022</w:t>
      </w:r>
      <w:r w:rsidR="00900CFF" w:rsidRPr="00900CFF">
        <w:rPr>
          <w:b/>
          <w:bCs/>
          <w:sz w:val="20"/>
          <w:szCs w:val="20"/>
        </w:rPr>
        <w:t xml:space="preserve"> – </w:t>
      </w:r>
      <w:r w:rsidR="000F7B44">
        <w:rPr>
          <w:b/>
          <w:bCs/>
          <w:sz w:val="20"/>
          <w:szCs w:val="20"/>
        </w:rPr>
        <w:t>December 2023</w:t>
      </w:r>
    </w:p>
    <w:tbl>
      <w:tblPr>
        <w:tblStyle w:val="TableGrid"/>
        <w:tblW w:w="9771" w:type="dxa"/>
        <w:tblInd w:w="-10" w:type="dxa"/>
        <w:tblLayout w:type="fixed"/>
        <w:tblLook w:val="04A0" w:firstRow="1" w:lastRow="0" w:firstColumn="1" w:lastColumn="0" w:noHBand="0" w:noVBand="1"/>
        <w:tblCaption w:val="Afftected population reached by SRPINT IV and budgets: April 2022 - December 2023"/>
      </w:tblPr>
      <w:tblGrid>
        <w:gridCol w:w="981"/>
        <w:gridCol w:w="991"/>
        <w:gridCol w:w="1137"/>
        <w:gridCol w:w="850"/>
        <w:gridCol w:w="851"/>
        <w:gridCol w:w="850"/>
        <w:gridCol w:w="851"/>
        <w:gridCol w:w="860"/>
        <w:gridCol w:w="841"/>
        <w:gridCol w:w="850"/>
        <w:gridCol w:w="709"/>
      </w:tblGrid>
      <w:tr w:rsidR="00533D96" w:rsidRPr="000752BA" w14:paraId="2F8E270F" w14:textId="77777777" w:rsidTr="1F3CF7CC">
        <w:trPr>
          <w:cantSplit/>
          <w:trHeight w:val="1485"/>
          <w:tblHeader/>
        </w:trPr>
        <w:tc>
          <w:tcPr>
            <w:tcW w:w="982"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51AE31FF" w14:textId="28365C93"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Country</w:t>
            </w:r>
          </w:p>
        </w:tc>
        <w:tc>
          <w:tcPr>
            <w:tcW w:w="991"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26D777DD" w14:textId="3230E179" w:rsidR="0FC84287" w:rsidRPr="0074508F" w:rsidRDefault="271BB1E0"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 xml:space="preserve">Type of </w:t>
            </w:r>
            <w:r w:rsidR="35477717" w:rsidRPr="1F3CF7CC">
              <w:rPr>
                <w:rFonts w:asciiTheme="minorHAnsi" w:eastAsia="Arial" w:hAnsiTheme="minorHAnsi" w:cstheme="minorBidi"/>
                <w:b/>
                <w:bCs/>
                <w:sz w:val="20"/>
                <w:szCs w:val="20"/>
                <w:lang w:val="en-AU"/>
              </w:rPr>
              <w:t>Emergency</w:t>
            </w:r>
          </w:p>
        </w:tc>
        <w:tc>
          <w:tcPr>
            <w:tcW w:w="1136"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2447CFE0" w14:textId="2E59BDDE" w:rsidR="54F983C7" w:rsidRPr="0074508F" w:rsidRDefault="2227C6E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Time frame</w:t>
            </w:r>
          </w:p>
        </w:tc>
        <w:tc>
          <w:tcPr>
            <w:tcW w:w="850"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4FE3B0B4" w14:textId="6F1BCB6F" w:rsidR="52A7A798" w:rsidRPr="0074508F" w:rsidRDefault="35477717" w:rsidP="1F3CF7CC">
            <w:pPr>
              <w:ind w:left="-20" w:right="-20"/>
              <w:jc w:val="center"/>
              <w:rPr>
                <w:rFonts w:asciiTheme="minorHAnsi" w:eastAsia="Arial" w:hAnsiTheme="minorHAnsi" w:cstheme="minorBidi"/>
                <w:b/>
                <w:bCs/>
                <w:sz w:val="20"/>
                <w:szCs w:val="20"/>
                <w:lang w:val="en-AU"/>
              </w:rPr>
            </w:pPr>
            <w:r w:rsidRPr="1F3CF7CC">
              <w:rPr>
                <w:rFonts w:asciiTheme="minorHAnsi" w:eastAsia="Arial" w:hAnsiTheme="minorHAnsi" w:cstheme="minorBidi"/>
                <w:b/>
                <w:bCs/>
                <w:sz w:val="20"/>
                <w:szCs w:val="20"/>
                <w:lang w:val="en-AU"/>
              </w:rPr>
              <w:t>Target Beneficiaries</w:t>
            </w:r>
            <w:r w:rsidR="00466C85" w:rsidRPr="1F3CF7CC">
              <w:rPr>
                <w:rFonts w:asciiTheme="minorHAnsi" w:eastAsia="Arial" w:hAnsiTheme="minorHAnsi" w:cstheme="minorBidi"/>
                <w:b/>
                <w:bCs/>
                <w:sz w:val="20"/>
                <w:szCs w:val="20"/>
                <w:vertAlign w:val="superscript"/>
                <w:lang w:val="en-AU"/>
              </w:rPr>
              <w:footnoteReference w:id="13"/>
            </w:r>
          </w:p>
        </w:tc>
        <w:tc>
          <w:tcPr>
            <w:tcW w:w="851"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6C784EA5" w14:textId="04FF6C77" w:rsidR="52A7A798" w:rsidRPr="0074508F" w:rsidRDefault="35477717" w:rsidP="1F3CF7CC">
            <w:pPr>
              <w:ind w:left="-20" w:right="-20"/>
              <w:jc w:val="center"/>
              <w:rPr>
                <w:rFonts w:asciiTheme="minorHAnsi" w:eastAsia="Arial" w:hAnsiTheme="minorHAnsi" w:cstheme="minorBidi"/>
                <w:b/>
                <w:bCs/>
                <w:sz w:val="20"/>
                <w:szCs w:val="20"/>
                <w:lang w:val="en-AU"/>
              </w:rPr>
            </w:pPr>
            <w:r w:rsidRPr="1F3CF7CC">
              <w:rPr>
                <w:rFonts w:asciiTheme="minorHAnsi" w:eastAsia="Arial" w:hAnsiTheme="minorHAnsi" w:cstheme="minorBidi"/>
                <w:b/>
                <w:bCs/>
                <w:sz w:val="20"/>
                <w:szCs w:val="20"/>
                <w:lang w:val="en-AU"/>
              </w:rPr>
              <w:t>Total # of Beneficiaries reached</w:t>
            </w:r>
            <w:r w:rsidR="00BA6DAB" w:rsidRPr="1F3CF7CC">
              <w:rPr>
                <w:rFonts w:asciiTheme="minorHAnsi" w:eastAsia="Arial" w:hAnsiTheme="minorHAnsi" w:cstheme="minorBidi"/>
                <w:b/>
                <w:bCs/>
                <w:sz w:val="20"/>
                <w:szCs w:val="20"/>
                <w:vertAlign w:val="superscript"/>
                <w:lang w:val="en-AU"/>
              </w:rPr>
              <w:footnoteReference w:id="14"/>
            </w:r>
            <w:r w:rsidRPr="1F3CF7CC">
              <w:rPr>
                <w:rFonts w:asciiTheme="minorHAnsi" w:eastAsia="Arial" w:hAnsiTheme="minorHAnsi" w:cstheme="minorBidi"/>
                <w:b/>
                <w:bCs/>
                <w:sz w:val="20"/>
                <w:szCs w:val="20"/>
                <w:vertAlign w:val="superscript"/>
                <w:lang w:val="en-AU"/>
              </w:rPr>
              <w:t xml:space="preserve"> </w:t>
            </w:r>
          </w:p>
        </w:tc>
        <w:tc>
          <w:tcPr>
            <w:tcW w:w="850"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3D98DF35" w14:textId="44A168ED" w:rsidR="52A7A798" w:rsidRPr="0074508F" w:rsidRDefault="35477717" w:rsidP="1F3CF7CC">
            <w:pPr>
              <w:ind w:left="-20" w:right="-20"/>
              <w:jc w:val="center"/>
              <w:rPr>
                <w:rFonts w:asciiTheme="minorHAnsi" w:eastAsia="Arial" w:hAnsiTheme="minorHAnsi" w:cstheme="minorBidi"/>
                <w:b/>
                <w:bCs/>
                <w:sz w:val="20"/>
                <w:szCs w:val="20"/>
                <w:lang w:val="en-AU"/>
              </w:rPr>
            </w:pPr>
            <w:r w:rsidRPr="1F3CF7CC">
              <w:rPr>
                <w:rFonts w:asciiTheme="minorHAnsi" w:eastAsia="Arial" w:hAnsiTheme="minorHAnsi" w:cstheme="minorBidi"/>
                <w:b/>
                <w:bCs/>
                <w:sz w:val="20"/>
                <w:szCs w:val="20"/>
                <w:lang w:val="en-AU"/>
              </w:rPr>
              <w:t>% Target reached</w:t>
            </w:r>
          </w:p>
        </w:tc>
        <w:tc>
          <w:tcPr>
            <w:tcW w:w="851"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7D98ED48" w14:textId="27798945"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 of Beneficiaries receiving SRH services</w:t>
            </w:r>
          </w:p>
        </w:tc>
        <w:tc>
          <w:tcPr>
            <w:tcW w:w="860"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657E4FE9" w14:textId="6D08FDD3"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 Beneficiaries receiving SRH services</w:t>
            </w:r>
          </w:p>
        </w:tc>
        <w:tc>
          <w:tcPr>
            <w:tcW w:w="841"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tcPr>
          <w:p w14:paraId="1FACDE0B" w14:textId="0A188D19"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 xml:space="preserve"> Budget allocated</w:t>
            </w:r>
          </w:p>
          <w:p w14:paraId="491C0112" w14:textId="05952232"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(AUD)</w:t>
            </w:r>
          </w:p>
        </w:tc>
        <w:tc>
          <w:tcPr>
            <w:tcW w:w="850"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vAlign w:val="center"/>
          </w:tcPr>
          <w:p w14:paraId="637D596C" w14:textId="1C54AA6F" w:rsidR="52A7A798" w:rsidRPr="0074508F" w:rsidRDefault="35477717" w:rsidP="1F3CF7CC">
            <w:pPr>
              <w:ind w:left="-20" w:right="-20"/>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Budget spent (AUD)</w:t>
            </w:r>
          </w:p>
        </w:tc>
        <w:tc>
          <w:tcPr>
            <w:tcW w:w="709" w:type="dxa"/>
            <w:tcBorders>
              <w:top w:val="single" w:sz="8" w:space="0" w:color="E36749"/>
              <w:left w:val="single" w:sz="8" w:space="0" w:color="E36749"/>
              <w:bottom w:val="single" w:sz="8" w:space="0" w:color="E36749"/>
              <w:right w:val="single" w:sz="8" w:space="0" w:color="E36749"/>
            </w:tcBorders>
            <w:shd w:val="clear" w:color="auto" w:fill="DEEAF6" w:themeFill="accent5" w:themeFillTint="33"/>
            <w:tcMar>
              <w:left w:w="108" w:type="dxa"/>
              <w:right w:w="108" w:type="dxa"/>
            </w:tcMar>
            <w:textDirection w:val="btLr"/>
          </w:tcPr>
          <w:p w14:paraId="4D9DE7E3" w14:textId="654A1977" w:rsidR="52A7A798" w:rsidRPr="0074508F" w:rsidRDefault="35477717" w:rsidP="1F3CF7CC">
            <w:pPr>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Budget</w:t>
            </w:r>
          </w:p>
          <w:p w14:paraId="20DA7921" w14:textId="6A524057" w:rsidR="52A7A798" w:rsidRPr="0074508F" w:rsidRDefault="35477717" w:rsidP="1F3CF7CC">
            <w:pPr>
              <w:jc w:val="center"/>
              <w:rPr>
                <w:rFonts w:asciiTheme="minorHAnsi" w:eastAsia="Arial" w:hAnsiTheme="minorHAnsi" w:cstheme="minorBidi"/>
                <w:b/>
                <w:bCs/>
                <w:color w:val="FFFFFF" w:themeColor="background1"/>
                <w:sz w:val="20"/>
                <w:szCs w:val="20"/>
                <w:lang w:val="en-AU"/>
              </w:rPr>
            </w:pPr>
            <w:r w:rsidRPr="1F3CF7CC">
              <w:rPr>
                <w:rFonts w:asciiTheme="minorHAnsi" w:eastAsia="Arial" w:hAnsiTheme="minorHAnsi" w:cstheme="minorBidi"/>
                <w:b/>
                <w:bCs/>
                <w:sz w:val="20"/>
                <w:szCs w:val="20"/>
                <w:lang w:val="en-AU"/>
              </w:rPr>
              <w:t>expenditure (%)</w:t>
            </w:r>
          </w:p>
        </w:tc>
      </w:tr>
      <w:tr w:rsidR="00F34F65" w14:paraId="6DF7AC68"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20E3975" w14:textId="013D03A3" w:rsidR="00B34C99" w:rsidRPr="0074508F" w:rsidRDefault="00B34C99" w:rsidP="00E87600">
            <w:pPr>
              <w:ind w:left="-20" w:right="-20" w:hanging="93"/>
              <w:rPr>
                <w:rFonts w:asciiTheme="minorHAnsi" w:eastAsia="Arial" w:hAnsiTheme="minorHAnsi" w:cstheme="minorHAnsi"/>
                <w:sz w:val="19"/>
                <w:szCs w:val="19"/>
                <w:lang w:val="en-AU"/>
              </w:rPr>
            </w:pPr>
            <w:r w:rsidRPr="0074508F">
              <w:rPr>
                <w:rFonts w:asciiTheme="minorHAnsi" w:eastAsia="Arial" w:hAnsiTheme="minorHAnsi" w:cstheme="minorHAnsi"/>
                <w:sz w:val="19"/>
                <w:szCs w:val="19"/>
                <w:lang w:val="en-AU"/>
              </w:rPr>
              <w:t>Philippines</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6BF1014" w14:textId="43D4F6D7" w:rsidR="00B34C99" w:rsidRPr="0074508F" w:rsidRDefault="00B34C99" w:rsidP="00E87600">
            <w:pPr>
              <w:ind w:left="-96" w:right="-119"/>
              <w:rPr>
                <w:rFonts w:asciiTheme="minorHAnsi" w:eastAsia="Arial" w:hAnsiTheme="minorHAnsi" w:cstheme="minorHAnsi"/>
                <w:b/>
                <w:bCs/>
                <w:sz w:val="20"/>
                <w:szCs w:val="20"/>
                <w:lang w:val="en-AU"/>
              </w:rPr>
            </w:pPr>
            <w:r w:rsidRPr="0074508F">
              <w:rPr>
                <w:rFonts w:cstheme="minorHAnsi"/>
                <w:sz w:val="20"/>
                <w:szCs w:val="20"/>
              </w:rPr>
              <w:t>Typhoon</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AD8892F" w14:textId="597365AB" w:rsidR="00B34C99" w:rsidRPr="0074508F" w:rsidRDefault="00B34C99" w:rsidP="0011345E">
            <w:pPr>
              <w:ind w:left="-20" w:right="-20"/>
              <w:rPr>
                <w:rFonts w:asciiTheme="minorHAnsi" w:eastAsia="Arial" w:hAnsiTheme="minorHAnsi" w:cstheme="minorHAnsi"/>
                <w:b/>
                <w:bCs/>
                <w:sz w:val="18"/>
                <w:szCs w:val="18"/>
                <w:lang w:val="en-AU"/>
              </w:rPr>
            </w:pPr>
            <w:r w:rsidRPr="0074508F">
              <w:rPr>
                <w:rFonts w:cstheme="minorHAnsi"/>
                <w:sz w:val="18"/>
                <w:szCs w:val="18"/>
              </w:rPr>
              <w:t>20/01</w:t>
            </w:r>
            <w:r w:rsidRPr="0074508F">
              <w:rPr>
                <w:rFonts w:asciiTheme="minorHAnsi" w:hAnsiTheme="minorHAnsi" w:cstheme="minorHAnsi"/>
                <w:sz w:val="18"/>
                <w:szCs w:val="18"/>
              </w:rPr>
              <w:t xml:space="preserve"> </w:t>
            </w:r>
            <w:r w:rsidRPr="0074508F">
              <w:rPr>
                <w:rFonts w:cstheme="minorHAnsi"/>
                <w:sz w:val="18"/>
                <w:szCs w:val="18"/>
              </w:rPr>
              <w:t>– 15/06/2022</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013B994" w14:textId="1F319B80"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rPr>
              <w:t>5,731</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FC30CA6" w14:textId="4D2752FE"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5,935</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8C92ABF" w14:textId="78A7BDC6"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104%</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879D78D" w14:textId="56285D86"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5,935</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54F00DC" w14:textId="6598BC9D"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100%</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2E0BA16" w14:textId="2F88B232"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98,925</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724FA060" w14:textId="2A28F5DE"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98,936</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73C88087" w14:textId="006D06FD"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100%</w:t>
            </w:r>
          </w:p>
        </w:tc>
      </w:tr>
      <w:tr w:rsidR="0074508F" w14:paraId="7DE095C8"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156AC2C" w14:textId="3BAD45B6" w:rsidR="00B34C99" w:rsidRPr="0074508F" w:rsidRDefault="00B34C99" w:rsidP="00E87600">
            <w:pPr>
              <w:ind w:left="-20" w:right="-20"/>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Solomon Islands</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517D612" w14:textId="6EF34951" w:rsidR="00B34C99" w:rsidRPr="0074508F" w:rsidRDefault="00B34C99" w:rsidP="00E87600">
            <w:pPr>
              <w:ind w:left="-96" w:right="-119"/>
              <w:rPr>
                <w:rFonts w:asciiTheme="minorHAnsi" w:eastAsia="Arial" w:hAnsiTheme="minorHAnsi" w:cstheme="minorHAnsi"/>
                <w:b/>
                <w:bCs/>
                <w:sz w:val="20"/>
                <w:szCs w:val="20"/>
                <w:lang w:val="en-AU"/>
              </w:rPr>
            </w:pPr>
            <w:r w:rsidRPr="0074508F">
              <w:rPr>
                <w:rFonts w:cstheme="minorHAnsi"/>
                <w:sz w:val="20"/>
                <w:szCs w:val="20"/>
              </w:rPr>
              <w:t>COVID-19</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E7C5252" w14:textId="77A9A82F" w:rsidR="00B34C99" w:rsidRPr="0074508F" w:rsidRDefault="00B34C99" w:rsidP="0074508F">
            <w:pPr>
              <w:ind w:left="-20" w:right="-20"/>
              <w:rPr>
                <w:rFonts w:asciiTheme="minorHAnsi" w:eastAsia="Arial" w:hAnsiTheme="minorHAnsi" w:cstheme="minorHAnsi"/>
                <w:b/>
                <w:bCs/>
                <w:sz w:val="18"/>
                <w:szCs w:val="18"/>
                <w:lang w:val="en-AU"/>
              </w:rPr>
            </w:pPr>
            <w:r w:rsidRPr="0074508F">
              <w:rPr>
                <w:rFonts w:cstheme="minorHAnsi"/>
                <w:sz w:val="18"/>
                <w:szCs w:val="18"/>
              </w:rPr>
              <w:t>26/04– 26/07/2022</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26EEF33" w14:textId="5AE70DC3"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rPr>
              <w:t>17,612</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4DB6871" w14:textId="6D07C5E8"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24,272</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042ACFE" w14:textId="5E404DD7"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138%</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8F33C01" w14:textId="63F714FC"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9,219</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651C0E4" w14:textId="18ECE642"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38%</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961BA75" w14:textId="534A3C3B"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98,549</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53AFF6F" w14:textId="61F57D7F"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98,549</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3661281" w14:textId="21DC57B7" w:rsidR="00B34C99" w:rsidRPr="0074508F" w:rsidRDefault="00B34C99" w:rsidP="00B34C99">
            <w:pPr>
              <w:ind w:left="-20" w:right="-20"/>
              <w:jc w:val="center"/>
              <w:rPr>
                <w:rFonts w:asciiTheme="minorHAnsi" w:eastAsia="Arial" w:hAnsiTheme="minorHAnsi" w:cstheme="minorHAnsi"/>
                <w:b/>
                <w:bCs/>
                <w:sz w:val="20"/>
                <w:szCs w:val="20"/>
                <w:lang w:val="en-AU"/>
              </w:rPr>
            </w:pPr>
            <w:r w:rsidRPr="0074508F">
              <w:rPr>
                <w:rFonts w:cstheme="minorHAnsi"/>
                <w:sz w:val="20"/>
                <w:szCs w:val="20"/>
                <w:lang w:val="en-AU"/>
              </w:rPr>
              <w:t>100%</w:t>
            </w:r>
          </w:p>
        </w:tc>
      </w:tr>
      <w:tr w:rsidR="00533D96" w14:paraId="184764E7"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8FB0875" w14:textId="1F271DA7" w:rsidR="00B34C99" w:rsidRPr="0074508F" w:rsidRDefault="00B34C99" w:rsidP="001D50BC">
            <w:pPr>
              <w:ind w:left="-20" w:right="-20"/>
              <w:rPr>
                <w:rFonts w:asciiTheme="minorHAnsi" w:eastAsia="Arial" w:hAnsiTheme="minorHAnsi" w:cstheme="minorHAnsi"/>
                <w:sz w:val="20"/>
                <w:szCs w:val="20"/>
              </w:rPr>
            </w:pPr>
            <w:r w:rsidRPr="0074508F">
              <w:rPr>
                <w:rFonts w:asciiTheme="minorHAnsi" w:eastAsia="Arial" w:hAnsiTheme="minorHAnsi" w:cstheme="minorHAnsi"/>
                <w:sz w:val="20"/>
                <w:szCs w:val="20"/>
              </w:rPr>
              <w:t>Pakistan</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3F35CD9" w14:textId="7959E5CD" w:rsidR="00B34C99" w:rsidRPr="0074508F" w:rsidRDefault="00B34C99" w:rsidP="001D50BC">
            <w:pPr>
              <w:ind w:left="-96" w:right="-119"/>
              <w:rPr>
                <w:rFonts w:asciiTheme="minorHAnsi" w:eastAsia="Arial" w:hAnsiTheme="minorHAnsi" w:cstheme="minorHAnsi"/>
                <w:sz w:val="20"/>
                <w:szCs w:val="20"/>
              </w:rPr>
            </w:pPr>
            <w:r w:rsidRPr="0074508F">
              <w:rPr>
                <w:rFonts w:asciiTheme="minorHAnsi" w:eastAsia="Arial" w:hAnsiTheme="minorHAnsi" w:cstheme="minorHAnsi"/>
                <w:sz w:val="20"/>
                <w:szCs w:val="20"/>
              </w:rPr>
              <w:t>Floods</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5453817" w14:textId="71D49257" w:rsidR="00B34C99" w:rsidRPr="0074508F" w:rsidRDefault="00B34C99" w:rsidP="0074508F">
            <w:pPr>
              <w:ind w:left="-20" w:right="-20"/>
              <w:rPr>
                <w:rFonts w:asciiTheme="minorHAnsi" w:eastAsia="Arial" w:hAnsiTheme="minorHAnsi" w:cstheme="minorHAnsi"/>
                <w:sz w:val="18"/>
                <w:szCs w:val="18"/>
              </w:rPr>
            </w:pPr>
            <w:r w:rsidRPr="0074508F">
              <w:rPr>
                <w:rFonts w:asciiTheme="minorHAnsi" w:eastAsia="Arial" w:hAnsiTheme="minorHAnsi" w:cstheme="minorHAnsi"/>
                <w:sz w:val="18"/>
                <w:szCs w:val="18"/>
              </w:rPr>
              <w:t>19/09/2022 - 28/02/2023</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0084522" w14:textId="56308BA0" w:rsidR="00B34C99" w:rsidRPr="0074508F" w:rsidRDefault="00B34C99" w:rsidP="0074508F">
            <w:pPr>
              <w:ind w:left="-20" w:right="-20"/>
              <w:jc w:val="center"/>
              <w:rPr>
                <w:rFonts w:asciiTheme="minorHAnsi" w:eastAsia="Arial" w:hAnsiTheme="minorHAnsi" w:cstheme="minorHAnsi"/>
                <w:sz w:val="20"/>
                <w:szCs w:val="20"/>
              </w:rPr>
            </w:pPr>
            <w:r w:rsidRPr="0074508F">
              <w:rPr>
                <w:rFonts w:asciiTheme="minorHAnsi" w:eastAsia="Arial" w:hAnsiTheme="minorHAnsi" w:cstheme="minorHAnsi"/>
                <w:sz w:val="20"/>
                <w:szCs w:val="20"/>
              </w:rPr>
              <w:t>31,298</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BC9E651" w14:textId="7F1B2D16" w:rsidR="00B34C99" w:rsidRPr="0074508F" w:rsidRDefault="00B34C99" w:rsidP="0074508F">
            <w:pPr>
              <w:ind w:left="-20" w:right="-20"/>
              <w:jc w:val="center"/>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19,276</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F4A9006" w14:textId="75CE0AE7" w:rsidR="00B34C99" w:rsidRPr="0074508F" w:rsidRDefault="00B34C99" w:rsidP="0074508F">
            <w:pPr>
              <w:ind w:left="-20" w:right="-20"/>
              <w:jc w:val="center"/>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62%</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0659BE3" w14:textId="17DA8EBB" w:rsidR="00B34C99" w:rsidRPr="0074508F" w:rsidRDefault="00B34C99" w:rsidP="0074508F">
            <w:pPr>
              <w:ind w:left="-20" w:right="-20"/>
              <w:jc w:val="center"/>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10,987</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5FDF64B" w14:textId="0E0554CB" w:rsidR="00B34C99" w:rsidRPr="0074508F" w:rsidRDefault="00B34C99" w:rsidP="0074508F">
            <w:pPr>
              <w:ind w:left="-20" w:right="-20"/>
              <w:jc w:val="center"/>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57%</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8399243" w14:textId="3613C28A" w:rsidR="00B34C99" w:rsidRPr="0074508F" w:rsidRDefault="00B34C99" w:rsidP="0074508F">
            <w:pPr>
              <w:ind w:left="-20" w:right="-20"/>
              <w:jc w:val="center"/>
              <w:rPr>
                <w:rFonts w:asciiTheme="minorHAnsi" w:eastAsia="Arial" w:hAnsiTheme="minorHAnsi" w:cstheme="minorHAnsi"/>
                <w:sz w:val="20"/>
                <w:szCs w:val="20"/>
              </w:rPr>
            </w:pPr>
            <w:r w:rsidRPr="0074508F">
              <w:rPr>
                <w:rFonts w:asciiTheme="minorHAnsi" w:eastAsia="Arial" w:hAnsiTheme="minorHAnsi" w:cstheme="minorHAnsi"/>
                <w:sz w:val="20"/>
                <w:szCs w:val="20"/>
              </w:rPr>
              <w:t>209,069</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4936E60" w14:textId="1DE9F4F7" w:rsidR="00B34C99" w:rsidRPr="0074508F" w:rsidRDefault="00B34C99" w:rsidP="0074508F">
            <w:pPr>
              <w:ind w:left="-20" w:right="-20"/>
              <w:jc w:val="center"/>
              <w:rPr>
                <w:rFonts w:asciiTheme="minorHAnsi" w:eastAsia="Arial" w:hAnsiTheme="minorHAnsi" w:cstheme="minorHAnsi"/>
                <w:sz w:val="20"/>
                <w:szCs w:val="20"/>
                <w:lang w:val="en-AU"/>
              </w:rPr>
            </w:pPr>
            <w:r w:rsidRPr="0074508F">
              <w:rPr>
                <w:rFonts w:asciiTheme="minorHAnsi" w:eastAsia="Arial" w:hAnsiTheme="minorHAnsi" w:cstheme="minorHAnsi"/>
                <w:sz w:val="20"/>
                <w:szCs w:val="20"/>
                <w:lang w:val="en-AU"/>
              </w:rPr>
              <w:t>200,677</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E0ECBF3" w14:textId="0DCCC31E" w:rsidR="00B34C99" w:rsidRPr="0074508F" w:rsidRDefault="00B34C99" w:rsidP="0074508F">
            <w:pPr>
              <w:ind w:left="-20" w:right="-20"/>
              <w:jc w:val="center"/>
              <w:rPr>
                <w:rFonts w:asciiTheme="minorHAnsi" w:eastAsia="Arial" w:hAnsiTheme="minorHAnsi" w:cstheme="minorHAnsi"/>
                <w:sz w:val="20"/>
                <w:szCs w:val="20"/>
              </w:rPr>
            </w:pPr>
            <w:r w:rsidRPr="0074508F">
              <w:rPr>
                <w:rFonts w:asciiTheme="minorHAnsi" w:eastAsia="Arial" w:hAnsiTheme="minorHAnsi" w:cstheme="minorHAnsi"/>
                <w:sz w:val="20"/>
                <w:szCs w:val="20"/>
              </w:rPr>
              <w:t>96%</w:t>
            </w:r>
          </w:p>
        </w:tc>
      </w:tr>
      <w:tr w:rsidR="0074508F" w14:paraId="7CE0C163"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0CBA545" w14:textId="6D4E395A" w:rsidR="0074508F" w:rsidRPr="0074508F" w:rsidRDefault="0074508F" w:rsidP="001D50BC">
            <w:pPr>
              <w:ind w:left="-20" w:right="-20"/>
              <w:rPr>
                <w:rFonts w:eastAsia="Arial" w:cstheme="minorHAnsi"/>
                <w:sz w:val="20"/>
                <w:szCs w:val="20"/>
              </w:rPr>
            </w:pPr>
            <w:r w:rsidRPr="0074508F">
              <w:rPr>
                <w:rFonts w:asciiTheme="minorHAnsi" w:eastAsia="Arial" w:hAnsiTheme="minorHAnsi" w:cstheme="minorHAnsi"/>
                <w:color w:val="000000" w:themeColor="text1"/>
                <w:sz w:val="20"/>
                <w:szCs w:val="20"/>
              </w:rPr>
              <w:t>Indonesia</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7F904412" w14:textId="5D238679" w:rsidR="0074508F" w:rsidRPr="0074508F" w:rsidRDefault="0074508F" w:rsidP="001D50BC">
            <w:pPr>
              <w:ind w:left="-96" w:right="-119"/>
              <w:rPr>
                <w:rFonts w:eastAsia="Arial" w:cstheme="minorHAnsi"/>
                <w:sz w:val="20"/>
                <w:szCs w:val="20"/>
              </w:rPr>
            </w:pPr>
            <w:r w:rsidRPr="0074508F">
              <w:rPr>
                <w:rFonts w:asciiTheme="minorHAnsi" w:eastAsia="Arial" w:hAnsiTheme="minorHAnsi" w:cstheme="minorHAnsi"/>
                <w:color w:val="000000" w:themeColor="text1"/>
                <w:sz w:val="20"/>
                <w:szCs w:val="20"/>
              </w:rPr>
              <w:t>Earthquake</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C9057FB" w14:textId="2EA6512C" w:rsidR="0074508F" w:rsidRPr="0074508F" w:rsidRDefault="0074508F" w:rsidP="0074508F">
            <w:pPr>
              <w:ind w:left="-20" w:right="-20"/>
              <w:rPr>
                <w:rFonts w:eastAsia="Arial" w:cstheme="minorHAnsi"/>
                <w:sz w:val="18"/>
                <w:szCs w:val="18"/>
              </w:rPr>
            </w:pPr>
            <w:r w:rsidRPr="0074508F">
              <w:rPr>
                <w:rFonts w:asciiTheme="minorHAnsi" w:eastAsia="Arial" w:hAnsiTheme="minorHAnsi" w:cstheme="minorHAnsi"/>
                <w:color w:val="000000" w:themeColor="text1"/>
                <w:sz w:val="18"/>
                <w:szCs w:val="18"/>
              </w:rPr>
              <w:t>08/12/2022 – 07/07/2023</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88C1253" w14:textId="3D84CE0A" w:rsidR="0074508F" w:rsidRPr="0074508F" w:rsidRDefault="0074508F" w:rsidP="0074508F">
            <w:pPr>
              <w:ind w:left="-20" w:right="-20"/>
              <w:jc w:val="center"/>
              <w:rPr>
                <w:rFonts w:eastAsia="Arial" w:cstheme="minorHAnsi"/>
                <w:sz w:val="20"/>
                <w:szCs w:val="20"/>
              </w:rPr>
            </w:pPr>
            <w:r w:rsidRPr="0074508F">
              <w:rPr>
                <w:rFonts w:asciiTheme="minorHAnsi" w:eastAsia="Arial" w:hAnsiTheme="minorHAnsi" w:cstheme="minorHAnsi"/>
                <w:color w:val="000000" w:themeColor="text1"/>
                <w:sz w:val="20"/>
                <w:szCs w:val="20"/>
              </w:rPr>
              <w:t>19,172</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0A7C156" w14:textId="2AE1334B" w:rsidR="0074508F" w:rsidRPr="0074508F" w:rsidRDefault="0074508F" w:rsidP="0074508F">
            <w:pPr>
              <w:ind w:left="-20" w:right="-20"/>
              <w:jc w:val="center"/>
              <w:rPr>
                <w:rFonts w:eastAsia="Arial" w:cstheme="minorHAnsi"/>
                <w:sz w:val="20"/>
                <w:szCs w:val="20"/>
                <w:lang w:val="en-AU"/>
              </w:rPr>
            </w:pPr>
            <w:r w:rsidRPr="0074508F">
              <w:rPr>
                <w:rFonts w:asciiTheme="minorHAnsi" w:eastAsia="Arial" w:hAnsiTheme="minorHAnsi" w:cstheme="minorHAnsi"/>
                <w:color w:val="000000" w:themeColor="text1"/>
                <w:sz w:val="20"/>
                <w:szCs w:val="20"/>
                <w:lang w:val="en-AU"/>
              </w:rPr>
              <w:t>17,682</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EB0C925" w14:textId="1C79A009" w:rsidR="0074508F" w:rsidRPr="0074508F" w:rsidRDefault="0074508F" w:rsidP="0074508F">
            <w:pPr>
              <w:ind w:left="-20" w:right="-20"/>
              <w:jc w:val="center"/>
              <w:rPr>
                <w:rFonts w:eastAsia="Arial" w:cstheme="minorHAnsi"/>
                <w:sz w:val="20"/>
                <w:szCs w:val="20"/>
                <w:lang w:val="en-AU"/>
              </w:rPr>
            </w:pPr>
            <w:r w:rsidRPr="0074508F">
              <w:rPr>
                <w:rFonts w:asciiTheme="minorHAnsi" w:eastAsia="Arial" w:hAnsiTheme="minorHAnsi" w:cstheme="minorHAnsi"/>
                <w:color w:val="000000" w:themeColor="text1"/>
                <w:sz w:val="20"/>
                <w:szCs w:val="20"/>
                <w:lang w:val="en-AU"/>
              </w:rPr>
              <w:t>88%</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F218687" w14:textId="00FD404E" w:rsidR="0074508F" w:rsidRPr="0074508F" w:rsidRDefault="0074508F" w:rsidP="0074508F">
            <w:pPr>
              <w:ind w:left="-20" w:right="-20"/>
              <w:jc w:val="center"/>
              <w:rPr>
                <w:rFonts w:eastAsia="Arial" w:cstheme="minorHAnsi"/>
                <w:sz w:val="20"/>
                <w:szCs w:val="20"/>
                <w:lang w:val="en-AU"/>
              </w:rPr>
            </w:pPr>
            <w:r w:rsidRPr="0074508F">
              <w:rPr>
                <w:rFonts w:asciiTheme="minorHAnsi" w:eastAsia="Arial" w:hAnsiTheme="minorHAnsi" w:cstheme="minorHAnsi"/>
                <w:color w:val="000000" w:themeColor="text1"/>
                <w:sz w:val="20"/>
                <w:szCs w:val="20"/>
                <w:lang w:val="en-AU"/>
              </w:rPr>
              <w:t>15,280</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432CD14" w14:textId="0E98AB4F" w:rsidR="0074508F" w:rsidRPr="0074508F" w:rsidRDefault="0074508F" w:rsidP="0074508F">
            <w:pPr>
              <w:ind w:left="-20" w:right="-20"/>
              <w:jc w:val="center"/>
              <w:rPr>
                <w:rFonts w:eastAsia="Arial" w:cstheme="minorHAnsi"/>
                <w:sz w:val="20"/>
                <w:szCs w:val="20"/>
                <w:lang w:val="en-AU"/>
              </w:rPr>
            </w:pPr>
            <w:r w:rsidRPr="0074508F">
              <w:rPr>
                <w:rFonts w:asciiTheme="minorHAnsi" w:eastAsia="Arial" w:hAnsiTheme="minorHAnsi" w:cstheme="minorHAnsi"/>
                <w:color w:val="000000" w:themeColor="text1"/>
                <w:sz w:val="20"/>
                <w:szCs w:val="20"/>
                <w:lang w:val="en-AU"/>
              </w:rPr>
              <w:t>86%</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BF21830" w14:textId="11F0A74E" w:rsidR="0074508F" w:rsidRPr="0074508F" w:rsidRDefault="0074508F" w:rsidP="0074508F">
            <w:pPr>
              <w:ind w:left="-20" w:right="-20"/>
              <w:jc w:val="center"/>
              <w:rPr>
                <w:rFonts w:eastAsia="Arial" w:cstheme="minorHAnsi"/>
                <w:sz w:val="20"/>
                <w:szCs w:val="20"/>
              </w:rPr>
            </w:pPr>
            <w:r w:rsidRPr="0074508F">
              <w:rPr>
                <w:rFonts w:asciiTheme="minorHAnsi" w:eastAsia="Arial" w:hAnsiTheme="minorHAnsi" w:cstheme="minorHAnsi"/>
                <w:color w:val="000000" w:themeColor="text1"/>
                <w:sz w:val="20"/>
                <w:szCs w:val="20"/>
              </w:rPr>
              <w:t>124,491</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196AB74" w14:textId="584F23C1" w:rsidR="0074508F" w:rsidRPr="0074508F" w:rsidRDefault="0074508F" w:rsidP="0074508F">
            <w:pPr>
              <w:ind w:left="-20" w:right="-20"/>
              <w:jc w:val="center"/>
              <w:rPr>
                <w:rFonts w:eastAsia="Arial" w:cstheme="minorHAnsi"/>
                <w:sz w:val="20"/>
                <w:szCs w:val="20"/>
                <w:lang w:val="en-AU"/>
              </w:rPr>
            </w:pPr>
            <w:r w:rsidRPr="0074508F">
              <w:rPr>
                <w:rFonts w:asciiTheme="minorHAnsi" w:eastAsia="Arial" w:hAnsiTheme="minorHAnsi" w:cstheme="minorHAnsi"/>
                <w:color w:val="000000" w:themeColor="text1"/>
                <w:sz w:val="20"/>
                <w:szCs w:val="20"/>
                <w:lang w:val="en-AU"/>
              </w:rPr>
              <w:t>109,956</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C3C3598" w14:textId="6F1B7F16" w:rsidR="0074508F" w:rsidRPr="0074508F" w:rsidRDefault="0074508F" w:rsidP="0074508F">
            <w:pPr>
              <w:ind w:left="-20" w:right="-20"/>
              <w:jc w:val="center"/>
              <w:rPr>
                <w:rFonts w:eastAsia="Arial" w:cstheme="minorHAnsi"/>
                <w:sz w:val="20"/>
                <w:szCs w:val="20"/>
              </w:rPr>
            </w:pPr>
            <w:r w:rsidRPr="0074508F">
              <w:rPr>
                <w:rFonts w:asciiTheme="minorHAnsi" w:eastAsia="Arial" w:hAnsiTheme="minorHAnsi" w:cstheme="minorHAnsi"/>
                <w:color w:val="000000" w:themeColor="text1"/>
                <w:sz w:val="20"/>
                <w:szCs w:val="20"/>
              </w:rPr>
              <w:t>88%</w:t>
            </w:r>
          </w:p>
        </w:tc>
      </w:tr>
      <w:tr w:rsidR="0074508F" w14:paraId="08BC5102"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4CC9128" w14:textId="76401BF1" w:rsidR="0074508F" w:rsidRPr="0074508F" w:rsidRDefault="0074508F" w:rsidP="001D50BC">
            <w:pPr>
              <w:ind w:left="-20" w:right="-20"/>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Vanuatu</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6E9940F" w14:textId="147CD95A" w:rsidR="0074508F" w:rsidRPr="0074508F" w:rsidRDefault="0074508F" w:rsidP="001D50BC">
            <w:pPr>
              <w:ind w:left="-96" w:right="-119"/>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Cyclones</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9E1C5D7" w14:textId="14AAFB49" w:rsidR="0074508F" w:rsidRPr="0074508F" w:rsidRDefault="0074508F" w:rsidP="0074508F">
            <w:pPr>
              <w:ind w:left="-20" w:right="-20"/>
              <w:rPr>
                <w:rFonts w:eastAsia="Arial" w:cstheme="minorHAnsi"/>
                <w:color w:val="000000" w:themeColor="text1"/>
                <w:sz w:val="18"/>
                <w:szCs w:val="18"/>
              </w:rPr>
            </w:pPr>
            <w:r w:rsidRPr="0074508F">
              <w:rPr>
                <w:rFonts w:asciiTheme="minorHAnsi" w:eastAsia="Arial" w:hAnsiTheme="minorHAnsi" w:cstheme="minorHAnsi"/>
                <w:color w:val="000000" w:themeColor="text1"/>
                <w:sz w:val="18"/>
                <w:szCs w:val="18"/>
              </w:rPr>
              <w:t>20/03– 30/05/2023</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56F7A0A" w14:textId="7E76CBB9"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5,000</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0A97633" w14:textId="2E727EDB"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3,036</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0284E95" w14:textId="79795AC4"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61%</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55B6B9E" w14:textId="3F9C0EC9"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3,036</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F3C5CCB" w14:textId="60EFF8FA"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100%</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9C0D421" w14:textId="712F855B"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lang w:val="en-AU"/>
              </w:rPr>
              <w:t>99,987</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596BD8B" w14:textId="471BDB89"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90,557</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2F2693E" w14:textId="12C1EAC4"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lang w:val="en-AU"/>
              </w:rPr>
              <w:t>91%</w:t>
            </w:r>
          </w:p>
        </w:tc>
      </w:tr>
      <w:tr w:rsidR="0074508F" w14:paraId="091EA64B"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194DB26" w14:textId="6CFB1CB1" w:rsidR="0074508F" w:rsidRPr="0074508F" w:rsidRDefault="0074508F" w:rsidP="001D50BC">
            <w:pPr>
              <w:ind w:left="-20" w:right="-20"/>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Yemen</w:t>
            </w:r>
          </w:p>
        </w:tc>
        <w:tc>
          <w:tcPr>
            <w:tcW w:w="99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6A82415" w14:textId="3ED9AD9D" w:rsidR="0074508F" w:rsidRPr="0074508F" w:rsidRDefault="0074508F" w:rsidP="001D50BC">
            <w:pPr>
              <w:ind w:left="-96" w:right="-119"/>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Conflict</w:t>
            </w:r>
          </w:p>
        </w:tc>
        <w:tc>
          <w:tcPr>
            <w:tcW w:w="1136"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B7D2D52" w14:textId="3FE62D83" w:rsidR="0074508F" w:rsidRPr="0074508F" w:rsidRDefault="0074508F" w:rsidP="0074508F">
            <w:pPr>
              <w:ind w:left="-20" w:right="-20"/>
              <w:rPr>
                <w:rFonts w:eastAsia="Arial" w:cstheme="minorHAnsi"/>
                <w:color w:val="000000" w:themeColor="text1"/>
                <w:sz w:val="18"/>
                <w:szCs w:val="18"/>
              </w:rPr>
            </w:pPr>
            <w:r w:rsidRPr="0074508F">
              <w:rPr>
                <w:rFonts w:asciiTheme="minorHAnsi" w:eastAsia="Arial" w:hAnsiTheme="minorHAnsi" w:cstheme="minorHAnsi"/>
                <w:color w:val="000000" w:themeColor="text1"/>
                <w:sz w:val="18"/>
                <w:szCs w:val="18"/>
              </w:rPr>
              <w:t>01/05 – 31/10/2023</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C4067A6" w14:textId="7C6CCD62"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10,300</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DD5225F" w14:textId="75101DC9"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10,719</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49472E5" w14:textId="0653AB86"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104%</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E08B9F9" w14:textId="1249CDC0" w:rsidR="0074508F" w:rsidRPr="00472E9F" w:rsidRDefault="00F7366F" w:rsidP="0074508F">
            <w:pPr>
              <w:ind w:left="-20" w:right="-20"/>
              <w:jc w:val="center"/>
              <w:rPr>
                <w:rFonts w:eastAsia="Arial" w:cstheme="minorHAnsi"/>
                <w:color w:val="000000" w:themeColor="text1"/>
                <w:sz w:val="20"/>
                <w:szCs w:val="20"/>
                <w:highlight w:val="yellow"/>
                <w:lang w:val="en-AU"/>
              </w:rPr>
            </w:pPr>
            <w:r w:rsidRPr="00472E9F">
              <w:rPr>
                <w:rFonts w:asciiTheme="minorHAnsi" w:eastAsia="Arial" w:hAnsiTheme="minorHAnsi" w:cstheme="minorHAnsi"/>
                <w:color w:val="000000" w:themeColor="text1"/>
                <w:sz w:val="20"/>
                <w:szCs w:val="20"/>
                <w:lang w:val="en-AU"/>
              </w:rPr>
              <w:t>9,237</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FD345D3" w14:textId="42010044" w:rsidR="0074508F" w:rsidRPr="00472E9F" w:rsidRDefault="004D7E48" w:rsidP="0074508F">
            <w:pPr>
              <w:ind w:left="-20" w:right="-20"/>
              <w:jc w:val="center"/>
              <w:rPr>
                <w:rFonts w:eastAsia="Arial" w:cstheme="minorHAnsi"/>
                <w:color w:val="000000" w:themeColor="text1"/>
                <w:sz w:val="20"/>
                <w:szCs w:val="20"/>
                <w:highlight w:val="yellow"/>
                <w:lang w:val="en-AU"/>
              </w:rPr>
            </w:pPr>
            <w:r w:rsidRPr="00472E9F">
              <w:rPr>
                <w:rFonts w:asciiTheme="minorHAnsi" w:eastAsia="Arial" w:hAnsiTheme="minorHAnsi" w:cstheme="minorHAnsi"/>
                <w:color w:val="000000" w:themeColor="text1"/>
                <w:sz w:val="20"/>
                <w:szCs w:val="20"/>
                <w:lang w:val="en-AU"/>
              </w:rPr>
              <w:t>86</w:t>
            </w:r>
            <w:r w:rsidR="0074508F" w:rsidRPr="00472E9F">
              <w:rPr>
                <w:rFonts w:asciiTheme="minorHAnsi" w:eastAsia="Arial" w:hAnsiTheme="minorHAnsi" w:cstheme="minorHAnsi"/>
                <w:color w:val="000000" w:themeColor="text1"/>
                <w:sz w:val="20"/>
                <w:szCs w:val="20"/>
                <w:lang w:val="en-AU"/>
              </w:rPr>
              <w:t>%</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72A6441" w14:textId="239B3F87"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rPr>
              <w:t>167,149</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054D8B9" w14:textId="15E0E8AD"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rPr>
              <w:t>167,149</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20AF325" w14:textId="704AE506"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100%</w:t>
            </w:r>
          </w:p>
        </w:tc>
      </w:tr>
      <w:tr w:rsidR="0074508F" w14:paraId="4B407DA2" w14:textId="77777777" w:rsidTr="1F3CF7CC">
        <w:trPr>
          <w:trHeight w:val="615"/>
        </w:trPr>
        <w:tc>
          <w:tcPr>
            <w:tcW w:w="982"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25B822B" w14:textId="6536A957" w:rsidR="0074508F" w:rsidRPr="0074508F" w:rsidRDefault="0074508F" w:rsidP="001D50BC">
            <w:pPr>
              <w:ind w:left="-20" w:right="-20"/>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Vanuatu</w:t>
            </w:r>
          </w:p>
        </w:tc>
        <w:tc>
          <w:tcPr>
            <w:tcW w:w="991" w:type="dxa"/>
            <w:tcBorders>
              <w:top w:val="single" w:sz="8" w:space="0" w:color="E36749"/>
              <w:left w:val="single" w:sz="8" w:space="0" w:color="E36749"/>
              <w:bottom w:val="single" w:sz="8" w:space="0" w:color="E36749"/>
              <w:right w:val="single" w:sz="4" w:space="0" w:color="auto"/>
            </w:tcBorders>
            <w:shd w:val="clear" w:color="auto" w:fill="auto"/>
            <w:tcMar>
              <w:left w:w="108" w:type="dxa"/>
              <w:right w:w="108" w:type="dxa"/>
            </w:tcMar>
            <w:vAlign w:val="center"/>
          </w:tcPr>
          <w:p w14:paraId="0B9D4E8B" w14:textId="7D0B4B10" w:rsidR="0074508F" w:rsidRPr="0074508F" w:rsidRDefault="0074508F" w:rsidP="001D50BC">
            <w:pPr>
              <w:ind w:left="-96" w:right="-119"/>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Cyclone</w:t>
            </w:r>
          </w:p>
        </w:tc>
        <w:tc>
          <w:tcPr>
            <w:tcW w:w="1136" w:type="dxa"/>
            <w:tcBorders>
              <w:top w:val="single" w:sz="8" w:space="0" w:color="E36749"/>
              <w:left w:val="single" w:sz="4" w:space="0" w:color="auto"/>
              <w:bottom w:val="single" w:sz="8" w:space="0" w:color="E36749"/>
              <w:right w:val="single" w:sz="8" w:space="0" w:color="E36749"/>
            </w:tcBorders>
            <w:shd w:val="clear" w:color="auto" w:fill="auto"/>
            <w:tcMar>
              <w:left w:w="108" w:type="dxa"/>
              <w:right w:w="108" w:type="dxa"/>
            </w:tcMar>
            <w:vAlign w:val="center"/>
          </w:tcPr>
          <w:p w14:paraId="2CDAD057" w14:textId="354BAA8F" w:rsidR="0074508F" w:rsidRPr="0074508F" w:rsidRDefault="0074508F" w:rsidP="0074508F">
            <w:pPr>
              <w:ind w:left="-20" w:right="-20"/>
              <w:rPr>
                <w:rFonts w:eastAsia="Arial" w:cstheme="minorHAnsi"/>
                <w:color w:val="000000" w:themeColor="text1"/>
                <w:sz w:val="18"/>
                <w:szCs w:val="18"/>
              </w:rPr>
            </w:pPr>
            <w:r w:rsidRPr="0074508F">
              <w:rPr>
                <w:rFonts w:asciiTheme="minorHAnsi" w:eastAsia="Arial" w:hAnsiTheme="minorHAnsi" w:cstheme="minorHAnsi"/>
                <w:color w:val="000000" w:themeColor="text1"/>
                <w:sz w:val="18"/>
                <w:szCs w:val="18"/>
              </w:rPr>
              <w:t>06/11– 22/12/2023</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17759A8" w14:textId="32DB12A2"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3,750</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AB77E9A" w14:textId="15AE23E2" w:rsidR="0074508F" w:rsidRPr="0074508F" w:rsidRDefault="004D7E48" w:rsidP="0074508F">
            <w:pPr>
              <w:ind w:left="-20" w:right="-20"/>
              <w:jc w:val="center"/>
              <w:rPr>
                <w:rFonts w:eastAsia="Arial" w:cstheme="minorHAnsi"/>
                <w:color w:val="000000" w:themeColor="text1"/>
                <w:sz w:val="20"/>
                <w:szCs w:val="20"/>
                <w:lang w:val="en-AU"/>
              </w:rPr>
            </w:pPr>
            <w:r>
              <w:rPr>
                <w:rFonts w:asciiTheme="minorHAnsi" w:eastAsia="Arial" w:hAnsiTheme="minorHAnsi" w:cstheme="minorHAnsi"/>
                <w:color w:val="000000" w:themeColor="text1"/>
                <w:sz w:val="20"/>
                <w:szCs w:val="20"/>
                <w:lang w:val="en-AU"/>
              </w:rPr>
              <w:t>1,914</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2C809FC8" w14:textId="0E342D94"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51%</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D7E7A38" w14:textId="3550C01C" w:rsidR="0074508F" w:rsidRPr="0074508F" w:rsidRDefault="003C3987" w:rsidP="0074508F">
            <w:pPr>
              <w:ind w:left="-20" w:right="-20"/>
              <w:jc w:val="center"/>
              <w:rPr>
                <w:rFonts w:eastAsia="Arial" w:cstheme="minorHAnsi"/>
                <w:color w:val="000000" w:themeColor="text1"/>
                <w:sz w:val="20"/>
                <w:szCs w:val="20"/>
                <w:lang w:val="en-AU"/>
              </w:rPr>
            </w:pPr>
            <w:r>
              <w:rPr>
                <w:rFonts w:asciiTheme="minorHAnsi" w:eastAsia="Arial" w:hAnsiTheme="minorHAnsi" w:cstheme="minorHAnsi"/>
                <w:color w:val="000000" w:themeColor="text1"/>
                <w:sz w:val="20"/>
                <w:szCs w:val="20"/>
                <w:lang w:val="en-AU"/>
              </w:rPr>
              <w:t>1,914</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5823A9E2" w14:textId="627AD827" w:rsidR="0074508F" w:rsidRPr="0074508F" w:rsidRDefault="0074508F" w:rsidP="0074508F">
            <w:pPr>
              <w:ind w:left="-20" w:right="-20"/>
              <w:jc w:val="center"/>
              <w:rPr>
                <w:rFonts w:eastAsia="Arial" w:cstheme="minorHAnsi"/>
                <w:color w:val="000000" w:themeColor="text1"/>
                <w:sz w:val="20"/>
                <w:szCs w:val="20"/>
                <w:lang w:val="en-AU"/>
              </w:rPr>
            </w:pPr>
            <w:r>
              <w:rPr>
                <w:rFonts w:asciiTheme="minorHAnsi" w:eastAsia="Arial" w:hAnsiTheme="minorHAnsi" w:cstheme="minorHAnsi"/>
                <w:color w:val="000000" w:themeColor="text1"/>
                <w:sz w:val="20"/>
                <w:szCs w:val="20"/>
                <w:lang w:val="en-AU"/>
              </w:rPr>
              <w:t>100%</w:t>
            </w:r>
            <w:r w:rsidRPr="0074508F">
              <w:rPr>
                <w:rFonts w:asciiTheme="minorHAnsi" w:eastAsia="Arial" w:hAnsiTheme="minorHAnsi" w:cstheme="minorHAnsi"/>
                <w:color w:val="000000" w:themeColor="text1"/>
                <w:sz w:val="20"/>
                <w:szCs w:val="20"/>
                <w:lang w:val="en-AU"/>
              </w:rPr>
              <w:t xml:space="preserve"> </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B392063" w14:textId="1DC333FA"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99,874</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99C5547" w14:textId="64ADC633" w:rsidR="0074508F" w:rsidRPr="0074508F" w:rsidRDefault="0074508F" w:rsidP="0074508F">
            <w:pPr>
              <w:ind w:left="-20" w:right="-20"/>
              <w:jc w:val="center"/>
              <w:rPr>
                <w:rFonts w:eastAsia="Arial" w:cstheme="minorHAnsi"/>
                <w:color w:val="000000" w:themeColor="text1"/>
                <w:sz w:val="20"/>
                <w:szCs w:val="20"/>
              </w:rPr>
            </w:pPr>
            <w:r w:rsidRPr="0074508F">
              <w:rPr>
                <w:rFonts w:asciiTheme="minorHAnsi" w:eastAsia="Arial" w:hAnsiTheme="minorHAnsi" w:cstheme="minorHAnsi"/>
                <w:color w:val="000000" w:themeColor="text1"/>
                <w:sz w:val="20"/>
                <w:szCs w:val="20"/>
              </w:rPr>
              <w:t>99,874</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D803A11" w14:textId="79997E32" w:rsidR="0074508F" w:rsidRPr="0074508F" w:rsidRDefault="0074508F" w:rsidP="0074508F">
            <w:pPr>
              <w:ind w:left="-20" w:right="-20"/>
              <w:jc w:val="center"/>
              <w:rPr>
                <w:rFonts w:eastAsia="Arial" w:cstheme="minorHAnsi"/>
                <w:color w:val="000000" w:themeColor="text1"/>
                <w:sz w:val="20"/>
                <w:szCs w:val="20"/>
                <w:lang w:val="en-AU"/>
              </w:rPr>
            </w:pPr>
            <w:r w:rsidRPr="0074508F">
              <w:rPr>
                <w:rFonts w:asciiTheme="minorHAnsi" w:eastAsia="Arial" w:hAnsiTheme="minorHAnsi" w:cstheme="minorHAnsi"/>
                <w:color w:val="000000" w:themeColor="text1"/>
                <w:sz w:val="20"/>
                <w:szCs w:val="20"/>
                <w:lang w:val="en-AU"/>
              </w:rPr>
              <w:t>100%</w:t>
            </w:r>
          </w:p>
        </w:tc>
      </w:tr>
      <w:tr w:rsidR="00C37DBB" w14:paraId="68E54AC1" w14:textId="77777777" w:rsidTr="1F3CF7CC">
        <w:trPr>
          <w:trHeight w:val="615"/>
        </w:trPr>
        <w:tc>
          <w:tcPr>
            <w:tcW w:w="982" w:type="dxa"/>
            <w:tcBorders>
              <w:top w:val="single" w:sz="8" w:space="0" w:color="E36749"/>
              <w:left w:val="single" w:sz="8" w:space="0" w:color="E36749"/>
              <w:bottom w:val="single" w:sz="8" w:space="0" w:color="E36749"/>
              <w:right w:val="single" w:sz="4" w:space="0" w:color="auto"/>
            </w:tcBorders>
            <w:shd w:val="clear" w:color="auto" w:fill="auto"/>
            <w:tcMar>
              <w:left w:w="108" w:type="dxa"/>
              <w:right w:w="108" w:type="dxa"/>
            </w:tcMar>
            <w:vAlign w:val="center"/>
          </w:tcPr>
          <w:p w14:paraId="4B1133E3" w14:textId="126540D8" w:rsidR="00C37DBB" w:rsidRPr="0074508F" w:rsidRDefault="00C37DBB" w:rsidP="0074508F">
            <w:pPr>
              <w:ind w:left="-20" w:right="-20"/>
              <w:rPr>
                <w:rFonts w:eastAsia="Arial" w:cstheme="minorHAnsi"/>
                <w:color w:val="000000" w:themeColor="text1"/>
                <w:sz w:val="18"/>
                <w:szCs w:val="18"/>
              </w:rPr>
            </w:pPr>
            <w:r w:rsidRPr="0074508F">
              <w:rPr>
                <w:rFonts w:eastAsia="Arial" w:cstheme="minorHAnsi"/>
                <w:b/>
                <w:bCs/>
                <w:color w:val="000000" w:themeColor="text1"/>
                <w:sz w:val="20"/>
                <w:szCs w:val="20"/>
              </w:rPr>
              <w:t>TOTAL</w:t>
            </w:r>
          </w:p>
        </w:tc>
        <w:tc>
          <w:tcPr>
            <w:tcW w:w="990" w:type="dxa"/>
            <w:tcBorders>
              <w:top w:val="single" w:sz="8" w:space="0" w:color="E36749"/>
              <w:left w:val="single" w:sz="4" w:space="0" w:color="auto"/>
              <w:bottom w:val="single" w:sz="8" w:space="0" w:color="E36749"/>
              <w:right w:val="single" w:sz="4" w:space="0" w:color="auto"/>
            </w:tcBorders>
            <w:shd w:val="clear" w:color="auto" w:fill="auto"/>
            <w:vAlign w:val="center"/>
          </w:tcPr>
          <w:p w14:paraId="13515987" w14:textId="34EF4C1E" w:rsidR="00C37DBB" w:rsidRPr="0074508F" w:rsidRDefault="00BF691F" w:rsidP="00C37DBB">
            <w:pPr>
              <w:ind w:right="-20"/>
              <w:rPr>
                <w:rFonts w:eastAsia="Arial" w:cstheme="minorHAnsi"/>
                <w:color w:val="000000" w:themeColor="text1"/>
                <w:sz w:val="18"/>
                <w:szCs w:val="18"/>
              </w:rPr>
            </w:pPr>
            <w:r>
              <w:rPr>
                <w:rFonts w:eastAsia="Arial" w:cstheme="minorHAnsi"/>
                <w:color w:val="000000" w:themeColor="text1"/>
                <w:sz w:val="18"/>
                <w:szCs w:val="18"/>
              </w:rPr>
              <w:t>NA</w:t>
            </w:r>
          </w:p>
        </w:tc>
        <w:tc>
          <w:tcPr>
            <w:tcW w:w="1137" w:type="dxa"/>
            <w:tcBorders>
              <w:top w:val="single" w:sz="8" w:space="0" w:color="E36749"/>
              <w:left w:val="single" w:sz="4" w:space="0" w:color="auto"/>
              <w:bottom w:val="single" w:sz="8" w:space="0" w:color="E36749"/>
              <w:right w:val="single" w:sz="8" w:space="0" w:color="E36749"/>
            </w:tcBorders>
            <w:shd w:val="clear" w:color="auto" w:fill="auto"/>
            <w:vAlign w:val="center"/>
          </w:tcPr>
          <w:p w14:paraId="726A6E26" w14:textId="70FAFA0C" w:rsidR="00C37DBB" w:rsidRPr="0074508F" w:rsidRDefault="00BF691F" w:rsidP="00C37DBB">
            <w:pPr>
              <w:ind w:right="-20"/>
              <w:rPr>
                <w:rFonts w:eastAsia="Arial" w:cstheme="minorHAnsi"/>
                <w:color w:val="000000" w:themeColor="text1"/>
                <w:sz w:val="18"/>
                <w:szCs w:val="18"/>
              </w:rPr>
            </w:pPr>
            <w:r>
              <w:rPr>
                <w:rFonts w:eastAsia="Arial" w:cstheme="minorHAnsi"/>
                <w:color w:val="000000" w:themeColor="text1"/>
                <w:sz w:val="18"/>
                <w:szCs w:val="18"/>
              </w:rPr>
              <w:t>NA</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E005A23" w14:textId="653D0EB7" w:rsidR="00C37DBB" w:rsidRPr="0074508F" w:rsidRDefault="00C37DBB" w:rsidP="0074508F">
            <w:pPr>
              <w:ind w:left="-20" w:right="-20"/>
              <w:jc w:val="center"/>
              <w:rPr>
                <w:rFonts w:eastAsia="Arial" w:cstheme="minorHAnsi"/>
                <w:color w:val="000000" w:themeColor="text1"/>
                <w:sz w:val="20"/>
                <w:szCs w:val="20"/>
              </w:rPr>
            </w:pPr>
            <w:r>
              <w:rPr>
                <w:rFonts w:eastAsia="Arial" w:cstheme="minorHAnsi"/>
                <w:color w:val="000000" w:themeColor="text1"/>
                <w:sz w:val="20"/>
                <w:szCs w:val="20"/>
              </w:rPr>
              <w:t>92,863</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1E8EE648" w14:textId="41B2F186" w:rsidR="00C37DBB" w:rsidRPr="0074508F" w:rsidRDefault="00C37DBB" w:rsidP="0074508F">
            <w:pPr>
              <w:ind w:left="-20" w:right="-20"/>
              <w:jc w:val="center"/>
              <w:rPr>
                <w:rFonts w:eastAsia="Arial" w:cstheme="minorHAnsi"/>
                <w:color w:val="000000" w:themeColor="text1"/>
                <w:sz w:val="20"/>
                <w:szCs w:val="20"/>
                <w:lang w:val="en-AU"/>
              </w:rPr>
            </w:pPr>
            <w:r>
              <w:rPr>
                <w:rFonts w:eastAsia="Arial" w:cstheme="minorHAnsi"/>
                <w:color w:val="000000" w:themeColor="text1"/>
                <w:sz w:val="20"/>
                <w:szCs w:val="20"/>
                <w:lang w:val="en-AU"/>
              </w:rPr>
              <w:t>82,827</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B250B7B" w14:textId="470B5A0D" w:rsidR="00C37DBB" w:rsidRPr="0074508F" w:rsidRDefault="00C37DBB" w:rsidP="0074508F">
            <w:pPr>
              <w:ind w:left="-20" w:right="-20"/>
              <w:jc w:val="center"/>
              <w:rPr>
                <w:rFonts w:eastAsia="Arial" w:cstheme="minorHAnsi"/>
                <w:color w:val="000000" w:themeColor="text1"/>
                <w:sz w:val="20"/>
                <w:szCs w:val="20"/>
                <w:lang w:val="en-AU"/>
              </w:rPr>
            </w:pPr>
            <w:r>
              <w:rPr>
                <w:rFonts w:eastAsia="Arial" w:cstheme="minorHAnsi"/>
                <w:color w:val="000000" w:themeColor="text1"/>
                <w:sz w:val="20"/>
                <w:szCs w:val="20"/>
                <w:lang w:val="en-AU"/>
              </w:rPr>
              <w:t>87%</w:t>
            </w:r>
          </w:p>
        </w:tc>
        <w:tc>
          <w:tcPr>
            <w:tcW w:w="85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73657C9" w14:textId="08EDFB02" w:rsidR="00C37DBB" w:rsidRDefault="00C37DBB" w:rsidP="0074508F">
            <w:pPr>
              <w:ind w:left="-20" w:right="-20"/>
              <w:jc w:val="center"/>
              <w:rPr>
                <w:rFonts w:eastAsia="Arial" w:cstheme="minorHAnsi"/>
                <w:color w:val="000000" w:themeColor="text1"/>
                <w:sz w:val="20"/>
                <w:szCs w:val="20"/>
                <w:lang w:val="en-AU"/>
              </w:rPr>
            </w:pPr>
            <w:r>
              <w:rPr>
                <w:rFonts w:eastAsia="Arial" w:cstheme="minorHAnsi"/>
                <w:color w:val="000000" w:themeColor="text1"/>
                <w:sz w:val="20"/>
                <w:szCs w:val="20"/>
                <w:lang w:val="en-AU"/>
              </w:rPr>
              <w:t>53,510</w:t>
            </w:r>
          </w:p>
        </w:tc>
        <w:tc>
          <w:tcPr>
            <w:tcW w:w="86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4AD2754A" w14:textId="201A16D2" w:rsidR="00C37DBB" w:rsidRDefault="00C37DBB" w:rsidP="0074508F">
            <w:pPr>
              <w:ind w:left="-20" w:right="-20"/>
              <w:jc w:val="center"/>
              <w:rPr>
                <w:rFonts w:eastAsia="Arial" w:cstheme="minorHAnsi"/>
                <w:color w:val="000000" w:themeColor="text1"/>
                <w:sz w:val="20"/>
                <w:szCs w:val="20"/>
                <w:lang w:val="en-AU"/>
              </w:rPr>
            </w:pPr>
            <w:r>
              <w:rPr>
                <w:rFonts w:eastAsia="Arial" w:cstheme="minorHAnsi"/>
                <w:color w:val="000000" w:themeColor="text1"/>
                <w:sz w:val="20"/>
                <w:szCs w:val="20"/>
                <w:lang w:val="en-AU"/>
              </w:rPr>
              <w:t>81%</w:t>
            </w:r>
          </w:p>
        </w:tc>
        <w:tc>
          <w:tcPr>
            <w:tcW w:w="841"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06EA655D" w14:textId="2A5B0B13" w:rsidR="00C37DBB" w:rsidRPr="0074508F" w:rsidRDefault="00C37DBB" w:rsidP="0074508F">
            <w:pPr>
              <w:ind w:left="-20" w:right="-20"/>
              <w:jc w:val="center"/>
              <w:rPr>
                <w:rFonts w:eastAsia="Arial" w:cstheme="minorHAnsi"/>
                <w:color w:val="000000" w:themeColor="text1"/>
                <w:sz w:val="20"/>
                <w:szCs w:val="20"/>
              </w:rPr>
            </w:pPr>
            <w:r>
              <w:rPr>
                <w:rFonts w:eastAsia="Arial" w:cstheme="minorHAnsi"/>
                <w:color w:val="000000" w:themeColor="text1"/>
                <w:sz w:val="20"/>
                <w:szCs w:val="20"/>
              </w:rPr>
              <w:t>898,044</w:t>
            </w:r>
          </w:p>
        </w:tc>
        <w:tc>
          <w:tcPr>
            <w:tcW w:w="850"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693F4D37" w14:textId="6E862D29" w:rsidR="00C37DBB" w:rsidRPr="0074508F" w:rsidRDefault="00C37DBB" w:rsidP="0074508F">
            <w:pPr>
              <w:ind w:left="-20" w:right="-20"/>
              <w:jc w:val="center"/>
              <w:rPr>
                <w:rFonts w:eastAsia="Arial" w:cstheme="minorHAnsi"/>
                <w:color w:val="000000" w:themeColor="text1"/>
                <w:sz w:val="20"/>
                <w:szCs w:val="20"/>
              </w:rPr>
            </w:pPr>
            <w:r>
              <w:rPr>
                <w:rFonts w:eastAsia="Arial" w:cstheme="minorHAnsi"/>
                <w:color w:val="000000" w:themeColor="text1"/>
                <w:sz w:val="20"/>
                <w:szCs w:val="20"/>
              </w:rPr>
              <w:t>865,698</w:t>
            </w:r>
          </w:p>
        </w:tc>
        <w:tc>
          <w:tcPr>
            <w:tcW w:w="709" w:type="dxa"/>
            <w:tcBorders>
              <w:top w:val="single" w:sz="8" w:space="0" w:color="E36749"/>
              <w:left w:val="single" w:sz="8" w:space="0" w:color="E36749"/>
              <w:bottom w:val="single" w:sz="8" w:space="0" w:color="E36749"/>
              <w:right w:val="single" w:sz="8" w:space="0" w:color="E36749"/>
            </w:tcBorders>
            <w:shd w:val="clear" w:color="auto" w:fill="auto"/>
            <w:tcMar>
              <w:left w:w="108" w:type="dxa"/>
              <w:right w:w="108" w:type="dxa"/>
            </w:tcMar>
            <w:vAlign w:val="center"/>
          </w:tcPr>
          <w:p w14:paraId="3C822C2B" w14:textId="79C5C280" w:rsidR="00C37DBB" w:rsidRPr="0074508F" w:rsidRDefault="00C37DBB" w:rsidP="0074508F">
            <w:pPr>
              <w:ind w:left="-20" w:right="-20"/>
              <w:jc w:val="center"/>
              <w:rPr>
                <w:rFonts w:eastAsia="Arial" w:cstheme="minorHAnsi"/>
                <w:color w:val="000000" w:themeColor="text1"/>
                <w:sz w:val="20"/>
                <w:szCs w:val="20"/>
                <w:lang w:val="en-AU"/>
              </w:rPr>
            </w:pPr>
            <w:r>
              <w:rPr>
                <w:rFonts w:eastAsia="Arial" w:cstheme="minorHAnsi"/>
                <w:color w:val="000000" w:themeColor="text1"/>
                <w:sz w:val="20"/>
                <w:szCs w:val="20"/>
                <w:lang w:val="en-AU"/>
              </w:rPr>
              <w:t>96%</w:t>
            </w:r>
          </w:p>
        </w:tc>
      </w:tr>
    </w:tbl>
    <w:p w14:paraId="0E4B4996" w14:textId="77777777" w:rsidR="005F769B" w:rsidRDefault="005F769B" w:rsidP="52A7A798">
      <w:pPr>
        <w:jc w:val="both"/>
        <w:rPr>
          <w:lang w:val="en-GB"/>
        </w:rPr>
      </w:pPr>
    </w:p>
    <w:p w14:paraId="5B11E3BE" w14:textId="42C62C3F" w:rsidR="0013698B" w:rsidRPr="0026004F" w:rsidRDefault="00461811" w:rsidP="00600F60">
      <w:pPr>
        <w:pStyle w:val="Heading2"/>
        <w:spacing w:after="160"/>
        <w:jc w:val="both"/>
        <w:rPr>
          <w:b w:val="0"/>
          <w:bCs/>
          <w:lang w:val="en-GB"/>
        </w:rPr>
      </w:pPr>
      <w:bookmarkStart w:id="21" w:name="_Toc148989369"/>
      <w:bookmarkStart w:id="22" w:name="_Toc155689437"/>
      <w:r w:rsidRPr="0026004F">
        <w:rPr>
          <w:bCs/>
          <w:lang w:val="en-GB"/>
        </w:rPr>
        <w:t>P</w:t>
      </w:r>
      <w:r w:rsidR="00745B51" w:rsidRPr="0026004F">
        <w:rPr>
          <w:bCs/>
          <w:lang w:val="en-GB"/>
        </w:rPr>
        <w:t>illar</w:t>
      </w:r>
      <w:r w:rsidRPr="0026004F">
        <w:rPr>
          <w:bCs/>
          <w:lang w:val="en-GB"/>
        </w:rPr>
        <w:t xml:space="preserve"> 1</w:t>
      </w:r>
      <w:r w:rsidR="00781DBF" w:rsidRPr="0026004F">
        <w:rPr>
          <w:bCs/>
          <w:lang w:val="en-GB"/>
        </w:rPr>
        <w:t>. Advocacy and Policy</w:t>
      </w:r>
      <w:bookmarkEnd w:id="21"/>
      <w:bookmarkEnd w:id="22"/>
    </w:p>
    <w:p w14:paraId="71F60925" w14:textId="0784DDDB" w:rsidR="00046AC5" w:rsidRPr="00491731" w:rsidRDefault="0026004F" w:rsidP="00600F60">
      <w:pPr>
        <w:jc w:val="both"/>
        <w:rPr>
          <w:rFonts w:eastAsia="Arial Narrow"/>
          <w:lang w:val="en-GB"/>
        </w:rPr>
      </w:pPr>
      <w:r>
        <w:rPr>
          <w:rFonts w:eastAsia="Arial Narrow"/>
          <w:lang w:val="en-GB"/>
        </w:rPr>
        <w:t xml:space="preserve">The desired outcome for </w:t>
      </w:r>
      <w:r w:rsidR="00461811" w:rsidRPr="00491731">
        <w:rPr>
          <w:rFonts w:eastAsia="Arial Narrow"/>
          <w:lang w:val="en-GB"/>
        </w:rPr>
        <w:t xml:space="preserve">Pillar 1 of SPRINT IV is for global, national, and local policy makers to be increasingly receptive to including SRHR in emergency planning and responses. </w:t>
      </w:r>
      <w:r w:rsidR="00C10A11" w:rsidRPr="00491731">
        <w:rPr>
          <w:rFonts w:eastAsia="Arial" w:cs="Arial"/>
          <w:lang w:val="en-GB"/>
        </w:rPr>
        <w:t>I</w:t>
      </w:r>
      <w:r w:rsidR="00D442E9" w:rsidRPr="00491731">
        <w:rPr>
          <w:rFonts w:eastAsia="Arial" w:cs="Arial"/>
          <w:lang w:val="en-GB"/>
        </w:rPr>
        <w:t>PPF has been collectively advocating with other international organisations for the inclusion of SRH in humanitarian settings and crisis-affected persons in global development agendas.</w:t>
      </w:r>
      <w:r w:rsidR="00C10A11" w:rsidRPr="00491731">
        <w:rPr>
          <w:rFonts w:eastAsia="Arial" w:cs="Arial"/>
          <w:lang w:val="en-GB"/>
        </w:rPr>
        <w:t xml:space="preserve"> </w:t>
      </w:r>
      <w:r w:rsidR="00046AC5" w:rsidRPr="00491731">
        <w:rPr>
          <w:rFonts w:eastAsia="Arial Narrow"/>
          <w:lang w:val="en-GB"/>
        </w:rPr>
        <w:t xml:space="preserve">At the </w:t>
      </w:r>
      <w:r w:rsidR="289548EA" w:rsidRPr="4D724F7D">
        <w:rPr>
          <w:rFonts w:eastAsia="Arial Narrow"/>
          <w:lang w:val="en-GB"/>
        </w:rPr>
        <w:t>g</w:t>
      </w:r>
      <w:r w:rsidR="00046AC5" w:rsidRPr="4D724F7D">
        <w:rPr>
          <w:rFonts w:eastAsia="Arial Narrow"/>
          <w:lang w:val="en-GB"/>
        </w:rPr>
        <w:t>lobal</w:t>
      </w:r>
      <w:r w:rsidR="00046AC5" w:rsidRPr="00491731">
        <w:rPr>
          <w:rFonts w:eastAsia="Arial Narrow"/>
          <w:lang w:val="en-GB"/>
        </w:rPr>
        <w:t xml:space="preserve"> and </w:t>
      </w:r>
      <w:r w:rsidR="61D361F2" w:rsidRPr="4D724F7D">
        <w:rPr>
          <w:rFonts w:eastAsia="Arial Narrow"/>
          <w:lang w:val="en-GB"/>
        </w:rPr>
        <w:t>r</w:t>
      </w:r>
      <w:r w:rsidR="00046AC5" w:rsidRPr="00491731">
        <w:rPr>
          <w:rFonts w:eastAsia="Arial Narrow"/>
          <w:lang w:val="en-GB"/>
        </w:rPr>
        <w:t xml:space="preserve">egional level, </w:t>
      </w:r>
      <w:r w:rsidR="00585E79" w:rsidRPr="00491731">
        <w:rPr>
          <w:rFonts w:eastAsia="Arial Narrow"/>
          <w:lang w:val="en-GB"/>
        </w:rPr>
        <w:t xml:space="preserve">key achievements from </w:t>
      </w:r>
      <w:r w:rsidR="003A2BEA" w:rsidRPr="00491731">
        <w:rPr>
          <w:rFonts w:eastAsia="Arial Narrow"/>
          <w:lang w:val="en-GB"/>
        </w:rPr>
        <w:t>P</w:t>
      </w:r>
      <w:r w:rsidR="00585E79" w:rsidRPr="00491731">
        <w:rPr>
          <w:rFonts w:eastAsia="Arial Narrow"/>
          <w:lang w:val="en-GB"/>
        </w:rPr>
        <w:t xml:space="preserve">illar </w:t>
      </w:r>
      <w:r>
        <w:rPr>
          <w:rFonts w:eastAsia="Arial Narrow"/>
          <w:lang w:val="en-GB"/>
        </w:rPr>
        <w:t xml:space="preserve">1 </w:t>
      </w:r>
      <w:r w:rsidR="008E57EA" w:rsidRPr="00491731">
        <w:rPr>
          <w:rFonts w:eastAsia="Arial Narrow"/>
          <w:lang w:val="en-GB"/>
        </w:rPr>
        <w:t>includes</w:t>
      </w:r>
      <w:r w:rsidR="00097539" w:rsidRPr="00491731">
        <w:rPr>
          <w:rFonts w:eastAsia="Arial Narrow"/>
          <w:lang w:val="en-GB"/>
        </w:rPr>
        <w:t xml:space="preserve">: </w:t>
      </w:r>
      <w:r w:rsidR="00585E79" w:rsidRPr="00491731">
        <w:rPr>
          <w:rFonts w:eastAsia="Arial Narrow"/>
          <w:lang w:val="en-GB"/>
        </w:rPr>
        <w:t xml:space="preserve"> </w:t>
      </w:r>
    </w:p>
    <w:p w14:paraId="458DE095" w14:textId="5C49F82A" w:rsidR="00C1185E" w:rsidRPr="00491731" w:rsidRDefault="00E6223E" w:rsidP="00854246">
      <w:pPr>
        <w:pStyle w:val="ListParagraph"/>
        <w:numPr>
          <w:ilvl w:val="0"/>
          <w:numId w:val="17"/>
        </w:numPr>
        <w:jc w:val="both"/>
        <w:rPr>
          <w:rFonts w:eastAsia="Arial Narrow"/>
          <w:lang w:val="en-GB"/>
        </w:rPr>
      </w:pPr>
      <w:r w:rsidRPr="00491731">
        <w:rPr>
          <w:rFonts w:eastAsia="Arial Narrow"/>
          <w:lang w:val="en-GB"/>
        </w:rPr>
        <w:t xml:space="preserve">Delegates from the Sendai Framework for Disaster Risk Reduction 2015 </w:t>
      </w:r>
      <w:r w:rsidR="00773E0D" w:rsidRPr="00491731">
        <w:rPr>
          <w:rFonts w:eastAsia="Arial Narrow"/>
          <w:lang w:val="en-GB"/>
        </w:rPr>
        <w:t>–</w:t>
      </w:r>
      <w:r w:rsidRPr="00491731">
        <w:rPr>
          <w:rFonts w:eastAsia="Arial Narrow"/>
          <w:lang w:val="en-GB"/>
        </w:rPr>
        <w:t xml:space="preserve"> 2030 committed to make this instrument more inclusive of the voices of marginalised groups, and to better integrate </w:t>
      </w:r>
      <w:r w:rsidRPr="00491731">
        <w:rPr>
          <w:rFonts w:eastAsia="Arial Narrow"/>
          <w:lang w:val="en-GB"/>
        </w:rPr>
        <w:lastRenderedPageBreak/>
        <w:t xml:space="preserve">disaster risk reduction (DRR) and climate change adaptation </w:t>
      </w:r>
      <w:r w:rsidR="00607CAC">
        <w:rPr>
          <w:rFonts w:eastAsia="Arial Narrow"/>
          <w:lang w:val="en-GB"/>
        </w:rPr>
        <w:t xml:space="preserve">(CCA) </w:t>
      </w:r>
      <w:r w:rsidRPr="00491731">
        <w:rPr>
          <w:rFonts w:eastAsia="Arial Narrow"/>
          <w:lang w:val="en-GB"/>
        </w:rPr>
        <w:t xml:space="preserve">to increase community resilience. This was part of IPPF’s advocacy work at the </w:t>
      </w:r>
      <w:r w:rsidR="00B75578" w:rsidRPr="00491731">
        <w:rPr>
          <w:rFonts w:eastAsia="Arial Narrow"/>
          <w:lang w:val="en-GB"/>
        </w:rPr>
        <w:t>2022 Asia-Pacific Ministerial Conference on Disaster Risk Reduction (APMCDRR)</w:t>
      </w:r>
      <w:r w:rsidRPr="00491731">
        <w:rPr>
          <w:rStyle w:val="FootnoteReference"/>
          <w:rFonts w:eastAsia="Arial Narrow"/>
          <w:lang w:val="en-GB"/>
        </w:rPr>
        <w:footnoteReference w:id="15"/>
      </w:r>
      <w:r w:rsidR="00B75578" w:rsidRPr="00491731">
        <w:rPr>
          <w:rFonts w:eastAsia="Arial Narrow"/>
          <w:lang w:val="en-GB"/>
        </w:rPr>
        <w:t xml:space="preserve">. </w:t>
      </w:r>
    </w:p>
    <w:p w14:paraId="550ECA19" w14:textId="406BB3FE" w:rsidR="00C1185E" w:rsidRPr="00491731" w:rsidRDefault="00E6223E" w:rsidP="00854246">
      <w:pPr>
        <w:pStyle w:val="ListParagraph"/>
        <w:numPr>
          <w:ilvl w:val="0"/>
          <w:numId w:val="17"/>
        </w:numPr>
        <w:jc w:val="both"/>
        <w:rPr>
          <w:rFonts w:eastAsia="Arial Narrow"/>
          <w:lang w:val="en-GB"/>
        </w:rPr>
      </w:pPr>
      <w:r w:rsidRPr="00491731">
        <w:rPr>
          <w:rFonts w:eastAsia="Arial Narrow"/>
          <w:lang w:val="en-GB"/>
        </w:rPr>
        <w:t xml:space="preserve">The development of the Adolescent and Youth Sexual </w:t>
      </w:r>
      <w:r w:rsidR="001D50BC">
        <w:rPr>
          <w:rFonts w:eastAsia="Arial Narrow"/>
          <w:lang w:val="en-GB"/>
        </w:rPr>
        <w:t xml:space="preserve">and </w:t>
      </w:r>
      <w:r w:rsidRPr="00491731">
        <w:rPr>
          <w:rFonts w:eastAsia="Arial Narrow"/>
          <w:lang w:val="en-GB"/>
        </w:rPr>
        <w:t xml:space="preserve">Reproductive Health and Rights (AYSRHR) Global Roadmap for Action through </w:t>
      </w:r>
      <w:r w:rsidR="00C1185E" w:rsidRPr="00491731">
        <w:rPr>
          <w:rFonts w:eastAsia="Arial Narrow"/>
          <w:lang w:val="en-GB"/>
        </w:rPr>
        <w:t>IPPF and the MAs’ advocacy work at the 2022 International Conference on Family Planning (ICFP)</w:t>
      </w:r>
      <w:r w:rsidR="004254FF" w:rsidRPr="00491731">
        <w:rPr>
          <w:rStyle w:val="FootnoteReference"/>
          <w:rFonts w:eastAsia="Arial Narrow"/>
          <w:lang w:val="en-GB"/>
        </w:rPr>
        <w:t xml:space="preserve"> </w:t>
      </w:r>
      <w:r w:rsidR="004254FF" w:rsidRPr="00491731">
        <w:rPr>
          <w:rStyle w:val="FootnoteReference"/>
          <w:rFonts w:eastAsia="Arial Narrow"/>
          <w:lang w:val="en-GB"/>
        </w:rPr>
        <w:footnoteReference w:id="16"/>
      </w:r>
      <w:r w:rsidR="00C1185E" w:rsidRPr="00491731">
        <w:rPr>
          <w:rFonts w:eastAsia="Arial Narrow"/>
          <w:lang w:val="en-GB"/>
        </w:rPr>
        <w:t>.</w:t>
      </w:r>
    </w:p>
    <w:p w14:paraId="1DBEF2F7" w14:textId="3919B554" w:rsidR="00461811" w:rsidRPr="00491731" w:rsidRDefault="00C10A11" w:rsidP="00600F60">
      <w:pPr>
        <w:jc w:val="both"/>
        <w:rPr>
          <w:rFonts w:eastAsia="Arial Narrow"/>
          <w:lang w:val="en-GB"/>
        </w:rPr>
      </w:pPr>
      <w:r w:rsidRPr="00491731">
        <w:rPr>
          <w:rFonts w:eastAsia="Arial Narrow"/>
          <w:lang w:val="en-GB"/>
        </w:rPr>
        <w:t xml:space="preserve">At the national level, the </w:t>
      </w:r>
      <w:r w:rsidR="00461811" w:rsidRPr="00491731">
        <w:rPr>
          <w:rFonts w:eastAsia="Arial Narrow"/>
          <w:lang w:val="en-GB"/>
        </w:rPr>
        <w:t xml:space="preserve">advocacy </w:t>
      </w:r>
      <w:r w:rsidR="0055434F" w:rsidRPr="00491731">
        <w:rPr>
          <w:rFonts w:eastAsia="Arial Narrow"/>
          <w:lang w:val="en-GB"/>
        </w:rPr>
        <w:t xml:space="preserve">achievements </w:t>
      </w:r>
      <w:r w:rsidR="00461811" w:rsidRPr="00491731">
        <w:rPr>
          <w:rFonts w:eastAsia="Arial Narrow"/>
          <w:lang w:val="en-GB"/>
        </w:rPr>
        <w:t>in the latest iteration of the SPRINT program</w:t>
      </w:r>
      <w:r w:rsidRPr="00491731">
        <w:rPr>
          <w:rFonts w:eastAsia="Arial Narrow"/>
          <w:lang w:val="en-GB"/>
        </w:rPr>
        <w:t xml:space="preserve"> include</w:t>
      </w:r>
      <w:r w:rsidR="00461811" w:rsidRPr="00491731">
        <w:rPr>
          <w:rFonts w:eastAsia="Arial Narrow"/>
          <w:lang w:val="en-GB"/>
        </w:rPr>
        <w:t>:</w:t>
      </w:r>
    </w:p>
    <w:p w14:paraId="3515972C" w14:textId="111C4C06" w:rsidR="00FB4F74" w:rsidRPr="00491731" w:rsidRDefault="00C36112" w:rsidP="00854246">
      <w:pPr>
        <w:pStyle w:val="ListParagraph"/>
        <w:numPr>
          <w:ilvl w:val="0"/>
          <w:numId w:val="19"/>
        </w:numPr>
        <w:jc w:val="both"/>
        <w:rPr>
          <w:lang w:val="en-GB"/>
        </w:rPr>
      </w:pPr>
      <w:r w:rsidRPr="00491731">
        <w:rPr>
          <w:lang w:val="en-GB"/>
        </w:rPr>
        <w:t>In the Philippines, t</w:t>
      </w:r>
      <w:r w:rsidR="00FB4F74" w:rsidRPr="00491731">
        <w:rPr>
          <w:lang w:val="en-GB"/>
        </w:rPr>
        <w:t xml:space="preserve">he local government in Surigao del Norte included the provision of MISP and </w:t>
      </w:r>
      <w:r w:rsidR="00422BDE" w:rsidRPr="00491731">
        <w:rPr>
          <w:lang w:val="en-GB"/>
        </w:rPr>
        <w:t>S</w:t>
      </w:r>
      <w:r w:rsidR="00FB4F74" w:rsidRPr="00491731">
        <w:rPr>
          <w:lang w:val="en-GB"/>
        </w:rPr>
        <w:t>GBV training</w:t>
      </w:r>
      <w:r w:rsidR="002F0501" w:rsidRPr="00491731">
        <w:rPr>
          <w:lang w:val="en-GB"/>
        </w:rPr>
        <w:t xml:space="preserve"> by </w:t>
      </w:r>
      <w:r w:rsidR="00CA6E57" w:rsidRPr="00491731">
        <w:rPr>
          <w:lang w:val="en-GB"/>
        </w:rPr>
        <w:t>the Family Planning Organisation of the Philippines (</w:t>
      </w:r>
      <w:r w:rsidR="002F0501" w:rsidRPr="00491731">
        <w:rPr>
          <w:lang w:val="en-GB"/>
        </w:rPr>
        <w:t>FPOP</w:t>
      </w:r>
      <w:r w:rsidR="00CA6E57" w:rsidRPr="00491731">
        <w:rPr>
          <w:lang w:val="en-GB"/>
        </w:rPr>
        <w:t>)</w:t>
      </w:r>
      <w:r w:rsidR="002F0501" w:rsidRPr="00491731">
        <w:rPr>
          <w:lang w:val="en-GB"/>
        </w:rPr>
        <w:t xml:space="preserve"> to health staff</w:t>
      </w:r>
      <w:r w:rsidR="00FB4F74" w:rsidRPr="00491731">
        <w:rPr>
          <w:lang w:val="en-GB"/>
        </w:rPr>
        <w:t xml:space="preserve">, as well as procuring buffer SRH commodities for future responses, as part of their ‘Disaster Risk Reduction Management’ plan. </w:t>
      </w:r>
    </w:p>
    <w:p w14:paraId="1BC47F5B" w14:textId="1C797473" w:rsidR="00FB4F74" w:rsidRPr="00491731" w:rsidRDefault="002F0501" w:rsidP="00854246">
      <w:pPr>
        <w:pStyle w:val="ListParagraph"/>
        <w:numPr>
          <w:ilvl w:val="0"/>
          <w:numId w:val="19"/>
        </w:numPr>
        <w:jc w:val="both"/>
        <w:rPr>
          <w:rFonts w:eastAsia="Arial Narrow"/>
          <w:lang w:val="en-GB"/>
        </w:rPr>
      </w:pPr>
      <w:r w:rsidRPr="00491731">
        <w:rPr>
          <w:rFonts w:eastAsia="Arial Narrow"/>
          <w:lang w:val="en-GB"/>
        </w:rPr>
        <w:t>Pakistan’s Ministry of National Health Services approved the delivery of post-exposure prophylaxis (</w:t>
      </w:r>
      <w:proofErr w:type="spellStart"/>
      <w:r w:rsidRPr="00491731">
        <w:rPr>
          <w:rFonts w:eastAsia="Arial Narrow"/>
          <w:lang w:val="en-GB"/>
        </w:rPr>
        <w:t>P</w:t>
      </w:r>
      <w:r w:rsidR="0026004F">
        <w:rPr>
          <w:rFonts w:eastAsia="Arial Narrow"/>
          <w:lang w:val="en-GB"/>
        </w:rPr>
        <w:t>r</w:t>
      </w:r>
      <w:r w:rsidRPr="00491731">
        <w:rPr>
          <w:rFonts w:eastAsia="Arial Narrow"/>
          <w:lang w:val="en-GB"/>
        </w:rPr>
        <w:t>EP</w:t>
      </w:r>
      <w:proofErr w:type="spellEnd"/>
      <w:r w:rsidRPr="00491731">
        <w:rPr>
          <w:rFonts w:eastAsia="Arial Narrow"/>
          <w:lang w:val="en-GB"/>
        </w:rPr>
        <w:t xml:space="preserve">) treatment to survivors of SGBV and provision of antiretrovirals (ARV) to the </w:t>
      </w:r>
      <w:proofErr w:type="spellStart"/>
      <w:r w:rsidRPr="00491731">
        <w:rPr>
          <w:rFonts w:eastAsia="Arial Narrow"/>
          <w:lang w:val="en-GB"/>
        </w:rPr>
        <w:t>Rahnuma</w:t>
      </w:r>
      <w:proofErr w:type="spellEnd"/>
      <w:r w:rsidRPr="00491731">
        <w:rPr>
          <w:rFonts w:eastAsia="Arial Narrow"/>
          <w:lang w:val="en-GB"/>
        </w:rPr>
        <w:t xml:space="preserve"> Family Planning Association of Pakistan (R-FPAP). These two activities </w:t>
      </w:r>
      <w:r w:rsidR="0EDC7E4D" w:rsidRPr="00491731">
        <w:rPr>
          <w:rFonts w:eastAsia="Arial Narrow"/>
          <w:lang w:val="en-GB"/>
        </w:rPr>
        <w:t>were</w:t>
      </w:r>
      <w:r w:rsidRPr="00491731">
        <w:rPr>
          <w:rFonts w:eastAsia="Arial Narrow"/>
          <w:lang w:val="en-GB"/>
        </w:rPr>
        <w:t xml:space="preserve"> exclusive to the Ministry in the past. </w:t>
      </w:r>
    </w:p>
    <w:p w14:paraId="304381B4" w14:textId="6ADF31FB" w:rsidR="006218FD" w:rsidRPr="00491731" w:rsidRDefault="001E5A02" w:rsidP="00854246">
      <w:pPr>
        <w:pStyle w:val="ListParagraph"/>
        <w:numPr>
          <w:ilvl w:val="0"/>
          <w:numId w:val="19"/>
        </w:numPr>
        <w:jc w:val="both"/>
        <w:rPr>
          <w:lang w:val="en-GB"/>
        </w:rPr>
      </w:pPr>
      <w:r w:rsidRPr="00491731">
        <w:rPr>
          <w:rFonts w:eastAsia="Arial Narrow"/>
          <w:lang w:val="en-GB"/>
        </w:rPr>
        <w:t xml:space="preserve">The </w:t>
      </w:r>
      <w:r w:rsidR="001D50BC">
        <w:rPr>
          <w:rFonts w:eastAsia="Arial Narrow"/>
          <w:lang w:val="en-GB"/>
        </w:rPr>
        <w:t xml:space="preserve">advocacy work by the </w:t>
      </w:r>
      <w:r w:rsidRPr="00491731">
        <w:rPr>
          <w:rFonts w:eastAsia="Arial Narrow"/>
          <w:lang w:val="en-GB"/>
        </w:rPr>
        <w:t>Family Planning Association of Sri Lanka</w:t>
      </w:r>
      <w:r w:rsidR="001D50BC">
        <w:rPr>
          <w:rFonts w:eastAsia="Arial Narrow"/>
          <w:lang w:val="en-GB"/>
        </w:rPr>
        <w:t xml:space="preserve"> </w:t>
      </w:r>
      <w:r w:rsidRPr="00491731">
        <w:rPr>
          <w:rFonts w:eastAsia="Arial Narrow"/>
          <w:lang w:val="en-GB"/>
        </w:rPr>
        <w:t>(FPA</w:t>
      </w:r>
      <w:r w:rsidR="0026004F">
        <w:rPr>
          <w:rFonts w:eastAsia="Arial Narrow"/>
          <w:lang w:val="en-GB"/>
        </w:rPr>
        <w:t>SL</w:t>
      </w:r>
      <w:r w:rsidRPr="00491731">
        <w:rPr>
          <w:rFonts w:eastAsia="Arial Narrow"/>
          <w:lang w:val="en-GB"/>
        </w:rPr>
        <w:t xml:space="preserve">) </w:t>
      </w:r>
      <w:r w:rsidR="2D9AC7FD" w:rsidRPr="00491731">
        <w:rPr>
          <w:rFonts w:eastAsia="Arial Narrow"/>
          <w:lang w:val="en-GB"/>
        </w:rPr>
        <w:t xml:space="preserve">led to the development of the SOP to incorporate </w:t>
      </w:r>
      <w:proofErr w:type="spellStart"/>
      <w:r w:rsidR="2D9AC7FD" w:rsidRPr="00491731">
        <w:rPr>
          <w:rFonts w:eastAsia="Arial Narrow"/>
          <w:lang w:val="en-GB"/>
        </w:rPr>
        <w:t>SRH</w:t>
      </w:r>
      <w:r w:rsidR="37596002" w:rsidRPr="00491731">
        <w:rPr>
          <w:rFonts w:eastAsia="Arial Narrow"/>
          <w:lang w:val="en-GB"/>
        </w:rPr>
        <w:t>iE</w:t>
      </w:r>
      <w:proofErr w:type="spellEnd"/>
      <w:r w:rsidR="2D9AC7FD" w:rsidRPr="00491731">
        <w:rPr>
          <w:rFonts w:eastAsia="Arial Narrow"/>
          <w:lang w:val="en-GB"/>
        </w:rPr>
        <w:t xml:space="preserve"> </w:t>
      </w:r>
      <w:r w:rsidR="241F7FA8" w:rsidRPr="00491731">
        <w:rPr>
          <w:rFonts w:eastAsia="Arial Narrow"/>
          <w:lang w:val="en-GB"/>
        </w:rPr>
        <w:t>in</w:t>
      </w:r>
      <w:r w:rsidR="2D9AC7FD" w:rsidRPr="00491731">
        <w:rPr>
          <w:rFonts w:eastAsia="Arial Narrow"/>
          <w:lang w:val="en-GB"/>
        </w:rPr>
        <w:t>to the Humanitarian Policy of the Disaster Management Plan of the Disaster M</w:t>
      </w:r>
      <w:r w:rsidR="744F6594" w:rsidRPr="00491731">
        <w:rPr>
          <w:rFonts w:eastAsia="Arial Narrow"/>
          <w:lang w:val="en-GB"/>
        </w:rPr>
        <w:t>a</w:t>
      </w:r>
      <w:r w:rsidR="2D9AC7FD" w:rsidRPr="00491731">
        <w:rPr>
          <w:rFonts w:eastAsia="Arial Narrow"/>
          <w:lang w:val="en-GB"/>
        </w:rPr>
        <w:t>nagement Centre</w:t>
      </w:r>
      <w:r w:rsidR="006218FD" w:rsidRPr="00491731">
        <w:rPr>
          <w:rFonts w:eastAsia="Arial Narrow"/>
          <w:vertAlign w:val="superscript"/>
          <w:lang w:val="en-GB"/>
        </w:rPr>
        <w:footnoteReference w:id="17"/>
      </w:r>
      <w:r w:rsidR="2D9AC7FD" w:rsidRPr="00491731">
        <w:rPr>
          <w:rFonts w:eastAsia="Arial Narrow"/>
          <w:lang w:val="en-GB"/>
        </w:rPr>
        <w:t xml:space="preserve">. </w:t>
      </w:r>
    </w:p>
    <w:p w14:paraId="12CD6A46" w14:textId="38875CF1" w:rsidR="006218FD" w:rsidRPr="00491731" w:rsidRDefault="006218FD" w:rsidP="00854246">
      <w:pPr>
        <w:pStyle w:val="ListParagraph"/>
        <w:numPr>
          <w:ilvl w:val="0"/>
          <w:numId w:val="19"/>
        </w:numPr>
        <w:jc w:val="both"/>
        <w:rPr>
          <w:lang w:val="en-GB"/>
        </w:rPr>
      </w:pPr>
      <w:r w:rsidRPr="00491731">
        <w:rPr>
          <w:lang w:val="en-GB"/>
        </w:rPr>
        <w:t>After participating in the national SRH simulation exercise (</w:t>
      </w:r>
      <w:proofErr w:type="spellStart"/>
      <w:r w:rsidRPr="00491731">
        <w:rPr>
          <w:lang w:val="en-GB"/>
        </w:rPr>
        <w:t>S</w:t>
      </w:r>
      <w:r w:rsidR="00B337AE" w:rsidRPr="00491731">
        <w:rPr>
          <w:lang w:val="en-GB"/>
        </w:rPr>
        <w:t>im</w:t>
      </w:r>
      <w:r w:rsidRPr="00491731">
        <w:rPr>
          <w:lang w:val="en-GB"/>
        </w:rPr>
        <w:t>E</w:t>
      </w:r>
      <w:r w:rsidR="00B337AE" w:rsidRPr="00491731">
        <w:rPr>
          <w:lang w:val="en-GB"/>
        </w:rPr>
        <w:t>x</w:t>
      </w:r>
      <w:proofErr w:type="spellEnd"/>
      <w:r w:rsidRPr="00491731">
        <w:rPr>
          <w:lang w:val="en-GB"/>
        </w:rPr>
        <w:t xml:space="preserve">) training led by Vanuatu Family Health Association (VFHA), the National Disaster Management Office (NDMO) provided a much higher level of support to VFHA during the response to Tropical Cyclones Judy and Kevin in March 2023, including </w:t>
      </w:r>
      <w:r w:rsidR="001D50BC">
        <w:rPr>
          <w:lang w:val="en-GB"/>
        </w:rPr>
        <w:t>access to</w:t>
      </w:r>
      <w:r w:rsidR="001D50BC" w:rsidRPr="00491731">
        <w:rPr>
          <w:lang w:val="en-GB"/>
        </w:rPr>
        <w:t xml:space="preserve"> </w:t>
      </w:r>
      <w:r w:rsidRPr="00491731">
        <w:rPr>
          <w:lang w:val="en-GB"/>
        </w:rPr>
        <w:t>seats in the first flights and boats to the affected areas.</w:t>
      </w:r>
    </w:p>
    <w:p w14:paraId="6B496B7E" w14:textId="44FD4B0E" w:rsidR="000B54F6" w:rsidRPr="00491731" w:rsidRDefault="000B54F6" w:rsidP="00600F60">
      <w:pPr>
        <w:jc w:val="both"/>
        <w:rPr>
          <w:rFonts w:ascii="Arial" w:hAnsi="Arial" w:cs="Arial"/>
          <w:b/>
          <w:sz w:val="28"/>
          <w:szCs w:val="28"/>
          <w:lang w:val="en-GB"/>
        </w:rPr>
      </w:pPr>
    </w:p>
    <w:p w14:paraId="75BEA7C1" w14:textId="7EF6827A" w:rsidR="00461811" w:rsidRPr="0026004F" w:rsidRDefault="00461811" w:rsidP="00600F60">
      <w:pPr>
        <w:pStyle w:val="Heading2"/>
        <w:spacing w:after="160"/>
        <w:jc w:val="both"/>
        <w:rPr>
          <w:b w:val="0"/>
          <w:bCs/>
          <w:lang w:val="en-GB"/>
        </w:rPr>
      </w:pPr>
      <w:bookmarkStart w:id="23" w:name="_Toc148989370"/>
      <w:bookmarkStart w:id="24" w:name="_Toc155689438"/>
      <w:r w:rsidRPr="0026004F">
        <w:rPr>
          <w:bCs/>
          <w:lang w:val="en-GB"/>
        </w:rPr>
        <w:t>Pillar 2</w:t>
      </w:r>
      <w:r w:rsidR="00781DBF" w:rsidRPr="0026004F">
        <w:rPr>
          <w:bCs/>
          <w:lang w:val="en-GB"/>
        </w:rPr>
        <w:t>. Preparedness</w:t>
      </w:r>
      <w:bookmarkEnd w:id="23"/>
      <w:bookmarkEnd w:id="24"/>
    </w:p>
    <w:p w14:paraId="51D12B22" w14:textId="50A7DC38" w:rsidR="006601D7" w:rsidRPr="00785A94" w:rsidRDefault="00461811" w:rsidP="00600F60">
      <w:pPr>
        <w:jc w:val="both"/>
        <w:rPr>
          <w:rFonts w:cstheme="minorHAnsi"/>
          <w:lang w:val="en-GB"/>
        </w:rPr>
      </w:pPr>
      <w:r w:rsidRPr="00491731">
        <w:rPr>
          <w:rFonts w:cstheme="minorHAnsi"/>
          <w:lang w:val="en-GB"/>
        </w:rPr>
        <w:t xml:space="preserve">The removal of </w:t>
      </w:r>
      <w:r w:rsidR="00D50E27" w:rsidRPr="00491731">
        <w:rPr>
          <w:rFonts w:cstheme="minorHAnsi"/>
          <w:lang w:val="en-GB"/>
        </w:rPr>
        <w:t>COVID</w:t>
      </w:r>
      <w:r w:rsidRPr="00491731">
        <w:rPr>
          <w:rFonts w:cstheme="minorHAnsi"/>
          <w:lang w:val="en-GB"/>
        </w:rPr>
        <w:t xml:space="preserve">-19 travel restrictions and the relatively low number of responses under </w:t>
      </w:r>
      <w:r w:rsidRPr="00491731">
        <w:rPr>
          <w:lang w:val="en-GB"/>
        </w:rPr>
        <w:t>SPRINT</w:t>
      </w:r>
      <w:r w:rsidRPr="00491731">
        <w:rPr>
          <w:rFonts w:cstheme="minorHAnsi"/>
          <w:lang w:val="en-GB"/>
        </w:rPr>
        <w:t xml:space="preserve"> IV</w:t>
      </w:r>
      <w:r w:rsidR="0044313E" w:rsidRPr="00491731">
        <w:rPr>
          <w:rFonts w:cstheme="minorHAnsi"/>
          <w:lang w:val="en-GB"/>
        </w:rPr>
        <w:t xml:space="preserve"> to date</w:t>
      </w:r>
      <w:r w:rsidRPr="00491731">
        <w:rPr>
          <w:rFonts w:cstheme="minorHAnsi"/>
          <w:lang w:val="en-GB"/>
        </w:rPr>
        <w:t>, particularly during 2023, has allowed IPPF to concentrate on continue</w:t>
      </w:r>
      <w:r w:rsidR="0026004F">
        <w:rPr>
          <w:rFonts w:cstheme="minorHAnsi"/>
          <w:lang w:val="en-GB"/>
        </w:rPr>
        <w:t>d capacity</w:t>
      </w:r>
      <w:r w:rsidRPr="00491731">
        <w:rPr>
          <w:rFonts w:cstheme="minorHAnsi"/>
          <w:lang w:val="en-GB"/>
        </w:rPr>
        <w:t xml:space="preserve"> strengthening </w:t>
      </w:r>
      <w:r w:rsidR="0026004F">
        <w:rPr>
          <w:rFonts w:cstheme="minorHAnsi"/>
          <w:lang w:val="en-GB"/>
        </w:rPr>
        <w:t>for</w:t>
      </w:r>
      <w:r w:rsidRPr="00491731">
        <w:rPr>
          <w:rFonts w:cstheme="minorHAnsi"/>
          <w:lang w:val="en-GB"/>
        </w:rPr>
        <w:t xml:space="preserve"> MAs. This has included an increased number of in-person trainings at the regional, </w:t>
      </w:r>
      <w:r w:rsidR="00E93E11" w:rsidRPr="00491731">
        <w:rPr>
          <w:rFonts w:cstheme="minorHAnsi"/>
          <w:lang w:val="en-GB"/>
        </w:rPr>
        <w:t>national,</w:t>
      </w:r>
      <w:r w:rsidRPr="00491731">
        <w:rPr>
          <w:rFonts w:cstheme="minorHAnsi"/>
          <w:lang w:val="en-GB"/>
        </w:rPr>
        <w:t xml:space="preserve"> and sub-national levels. Since SPRINT IV commenced in April 2022, a total of 115 trainings have been delivered to </w:t>
      </w:r>
      <w:r w:rsidR="003430B2" w:rsidRPr="00491731">
        <w:rPr>
          <w:rFonts w:cstheme="minorHAnsi"/>
          <w:lang w:val="en-GB"/>
        </w:rPr>
        <w:t>25</w:t>
      </w:r>
      <w:r w:rsidR="003430B2">
        <w:rPr>
          <w:rFonts w:cstheme="minorHAnsi"/>
          <w:lang w:val="en-GB"/>
        </w:rPr>
        <w:t>85</w:t>
      </w:r>
      <w:r w:rsidR="003430B2" w:rsidRPr="00491731">
        <w:rPr>
          <w:rFonts w:cstheme="minorHAnsi"/>
          <w:lang w:val="en-GB"/>
        </w:rPr>
        <w:t xml:space="preserve"> </w:t>
      </w:r>
      <w:r w:rsidR="00286DE4" w:rsidRPr="00491731">
        <w:rPr>
          <w:rFonts w:cstheme="minorHAnsi"/>
          <w:lang w:val="en-GB"/>
        </w:rPr>
        <w:t>(</w:t>
      </w:r>
      <w:r w:rsidRPr="00491731">
        <w:rPr>
          <w:rFonts w:cstheme="minorHAnsi"/>
          <w:lang w:val="en-GB"/>
        </w:rPr>
        <w:t>1,</w:t>
      </w:r>
      <w:r w:rsidR="00804BDC">
        <w:rPr>
          <w:rFonts w:cstheme="minorHAnsi"/>
          <w:lang w:val="en-GB"/>
        </w:rPr>
        <w:t>731</w:t>
      </w:r>
      <w:r w:rsidR="00804BDC" w:rsidRPr="00491731">
        <w:rPr>
          <w:rFonts w:cstheme="minorHAnsi"/>
          <w:lang w:val="en-GB"/>
        </w:rPr>
        <w:t xml:space="preserve"> </w:t>
      </w:r>
      <w:r w:rsidR="00286DE4" w:rsidRPr="00491731">
        <w:rPr>
          <w:rFonts w:cstheme="minorHAnsi"/>
          <w:lang w:val="en-GB"/>
        </w:rPr>
        <w:t>women</w:t>
      </w:r>
      <w:r w:rsidR="00FB0871" w:rsidRPr="00491731">
        <w:rPr>
          <w:rFonts w:cstheme="minorHAnsi"/>
          <w:lang w:val="en-GB"/>
        </w:rPr>
        <w:t>,</w:t>
      </w:r>
      <w:r w:rsidR="00286DE4" w:rsidRPr="00491731">
        <w:rPr>
          <w:rFonts w:cstheme="minorHAnsi"/>
          <w:lang w:val="en-GB"/>
        </w:rPr>
        <w:t xml:space="preserve"> </w:t>
      </w:r>
      <w:r w:rsidR="00804BDC" w:rsidRPr="00491731">
        <w:rPr>
          <w:rFonts w:cstheme="minorHAnsi"/>
          <w:lang w:val="en-GB"/>
        </w:rPr>
        <w:t>8</w:t>
      </w:r>
      <w:r w:rsidR="00804BDC">
        <w:rPr>
          <w:rFonts w:cstheme="minorHAnsi"/>
          <w:lang w:val="en-GB"/>
        </w:rPr>
        <w:t>45</w:t>
      </w:r>
      <w:r w:rsidR="00804BDC" w:rsidRPr="00491731">
        <w:rPr>
          <w:rFonts w:cstheme="minorHAnsi"/>
          <w:lang w:val="en-GB"/>
        </w:rPr>
        <w:t xml:space="preserve"> </w:t>
      </w:r>
      <w:r w:rsidR="00FB0871" w:rsidRPr="00491731">
        <w:rPr>
          <w:rFonts w:cstheme="minorHAnsi"/>
          <w:lang w:val="en-GB"/>
        </w:rPr>
        <w:t>men</w:t>
      </w:r>
      <w:r w:rsidR="00804BDC">
        <w:rPr>
          <w:rFonts w:cstheme="minorHAnsi"/>
          <w:lang w:val="en-GB"/>
        </w:rPr>
        <w:t>, 9</w:t>
      </w:r>
      <w:r w:rsidR="003430B2">
        <w:rPr>
          <w:rFonts w:cstheme="minorHAnsi"/>
          <w:lang w:val="en-GB"/>
        </w:rPr>
        <w:t xml:space="preserve"> non-binary persons</w:t>
      </w:r>
      <w:r w:rsidR="00FB0871" w:rsidRPr="00491731">
        <w:rPr>
          <w:rFonts w:cstheme="minorHAnsi"/>
          <w:lang w:val="en-GB"/>
        </w:rPr>
        <w:t>)</w:t>
      </w:r>
      <w:r w:rsidR="00A4246C" w:rsidRPr="00491731">
        <w:rPr>
          <w:rFonts w:cstheme="minorHAnsi"/>
          <w:lang w:val="en-GB"/>
        </w:rPr>
        <w:t xml:space="preserve"> </w:t>
      </w:r>
      <w:r w:rsidRPr="00491731">
        <w:rPr>
          <w:rFonts w:cstheme="minorHAnsi"/>
          <w:lang w:val="en-GB"/>
        </w:rPr>
        <w:t xml:space="preserve">staff and stakeholders. </w:t>
      </w:r>
      <w:r w:rsidR="00C10A11" w:rsidRPr="00E87600">
        <w:rPr>
          <w:rFonts w:cstheme="minorHAnsi"/>
          <w:lang w:val="en-GB"/>
        </w:rPr>
        <w:t xml:space="preserve">Figure </w:t>
      </w:r>
      <w:r w:rsidR="001D50BC" w:rsidRPr="00E87600">
        <w:rPr>
          <w:rFonts w:cstheme="minorHAnsi"/>
          <w:lang w:val="en-GB"/>
        </w:rPr>
        <w:t>2</w:t>
      </w:r>
      <w:r w:rsidR="0026004F" w:rsidRPr="00E87600">
        <w:rPr>
          <w:rFonts w:cstheme="minorHAnsi"/>
          <w:lang w:val="en-GB"/>
        </w:rPr>
        <w:t>.</w:t>
      </w:r>
      <w:r w:rsidR="00C10A11" w:rsidRPr="00491731">
        <w:rPr>
          <w:rFonts w:cstheme="minorHAnsi"/>
          <w:lang w:val="en-GB"/>
        </w:rPr>
        <w:t xml:space="preserve"> present</w:t>
      </w:r>
      <w:r w:rsidR="00DD2D46" w:rsidRPr="00491731">
        <w:rPr>
          <w:rFonts w:cstheme="minorHAnsi"/>
          <w:lang w:val="en-GB"/>
        </w:rPr>
        <w:t>s</w:t>
      </w:r>
      <w:r w:rsidR="00C10A11" w:rsidRPr="00491731">
        <w:rPr>
          <w:rFonts w:cstheme="minorHAnsi"/>
          <w:lang w:val="en-GB"/>
        </w:rPr>
        <w:t xml:space="preserve"> the </w:t>
      </w:r>
      <w:r w:rsidR="001D50BC">
        <w:rPr>
          <w:rFonts w:cstheme="minorHAnsi"/>
          <w:lang w:val="en-GB"/>
        </w:rPr>
        <w:t xml:space="preserve">gender </w:t>
      </w:r>
      <w:r w:rsidR="00C10A11" w:rsidRPr="00491731">
        <w:rPr>
          <w:rFonts w:cstheme="minorHAnsi"/>
          <w:lang w:val="en-GB"/>
        </w:rPr>
        <w:t xml:space="preserve">disaggregation of these trainings. </w:t>
      </w:r>
    </w:p>
    <w:p w14:paraId="3E8F80E6" w14:textId="77777777" w:rsidR="00C36C8A" w:rsidRDefault="00C36C8A">
      <w:pPr>
        <w:rPr>
          <w:rFonts w:cstheme="minorHAnsi"/>
          <w:b/>
          <w:bCs/>
          <w:i/>
          <w:iCs/>
          <w:lang w:val="en-GB"/>
        </w:rPr>
      </w:pPr>
      <w:r>
        <w:rPr>
          <w:rFonts w:cstheme="minorHAnsi"/>
          <w:b/>
          <w:bCs/>
          <w:i/>
          <w:iCs/>
          <w:lang w:val="en-GB"/>
        </w:rPr>
        <w:br w:type="page"/>
      </w:r>
    </w:p>
    <w:p w14:paraId="4B28570C" w14:textId="48FA1F4C" w:rsidR="00461811" w:rsidRPr="00491731" w:rsidRDefault="00461811" w:rsidP="00600F60">
      <w:pPr>
        <w:jc w:val="both"/>
        <w:rPr>
          <w:rFonts w:cstheme="minorHAnsi"/>
          <w:b/>
          <w:bCs/>
          <w:lang w:val="en-GB"/>
        </w:rPr>
      </w:pPr>
      <w:r w:rsidRPr="0026004F">
        <w:rPr>
          <w:rFonts w:cstheme="minorHAnsi"/>
          <w:b/>
          <w:bCs/>
          <w:i/>
          <w:iCs/>
          <w:lang w:val="en-GB"/>
        </w:rPr>
        <w:lastRenderedPageBreak/>
        <w:t xml:space="preserve">Figure </w:t>
      </w:r>
      <w:r w:rsidR="005D693B">
        <w:rPr>
          <w:rFonts w:cstheme="minorHAnsi"/>
          <w:b/>
          <w:bCs/>
          <w:i/>
          <w:iCs/>
          <w:lang w:val="en-GB"/>
        </w:rPr>
        <w:t>2</w:t>
      </w:r>
      <w:r w:rsidRPr="0026004F">
        <w:rPr>
          <w:rFonts w:cstheme="minorHAnsi"/>
          <w:b/>
          <w:bCs/>
          <w:i/>
          <w:iCs/>
          <w:lang w:val="en-GB"/>
        </w:rPr>
        <w:t>.</w:t>
      </w:r>
      <w:r w:rsidRPr="00491731">
        <w:rPr>
          <w:rFonts w:cstheme="minorHAnsi"/>
          <w:b/>
          <w:bCs/>
          <w:lang w:val="en-GB"/>
        </w:rPr>
        <w:t xml:space="preserve"> </w:t>
      </w:r>
      <w:r w:rsidR="000B0C82">
        <w:rPr>
          <w:rFonts w:cstheme="minorHAnsi"/>
          <w:b/>
          <w:bCs/>
          <w:lang w:val="en-GB"/>
        </w:rPr>
        <w:t>Gender</w:t>
      </w:r>
      <w:r w:rsidR="000B0C82" w:rsidRPr="00491731">
        <w:rPr>
          <w:rFonts w:cstheme="minorHAnsi"/>
          <w:b/>
          <w:bCs/>
          <w:lang w:val="en-GB"/>
        </w:rPr>
        <w:t xml:space="preserve"> </w:t>
      </w:r>
      <w:r w:rsidR="0026004F" w:rsidRPr="00491731">
        <w:rPr>
          <w:rFonts w:cstheme="minorHAnsi"/>
          <w:b/>
          <w:bCs/>
          <w:lang w:val="en-GB"/>
        </w:rPr>
        <w:t>Disaggregation of Training Participants</w:t>
      </w:r>
      <w:r w:rsidR="0026004F" w:rsidRPr="00491731" w:rsidDel="002655FF">
        <w:rPr>
          <w:rFonts w:cstheme="minorHAnsi"/>
          <w:b/>
          <w:bCs/>
          <w:lang w:val="en-GB"/>
        </w:rPr>
        <w:t xml:space="preserve"> </w:t>
      </w:r>
    </w:p>
    <w:p w14:paraId="2DF72E2B" w14:textId="23319CD0" w:rsidR="00461811" w:rsidRPr="00491731" w:rsidRDefault="0903BD24" w:rsidP="00600F60">
      <w:pPr>
        <w:jc w:val="both"/>
        <w:rPr>
          <w:lang w:val="en-GB"/>
        </w:rPr>
      </w:pPr>
      <w:r>
        <w:rPr>
          <w:noProof/>
          <w:lang w:val="en-MY" w:eastAsia="ja-JP"/>
        </w:rPr>
        <w:drawing>
          <wp:inline distT="0" distB="0" distL="0" distR="0" wp14:anchorId="415995AE" wp14:editId="301C0AD5">
            <wp:extent cx="5646057" cy="3400043"/>
            <wp:effectExtent l="0" t="0" r="5715" b="3810"/>
            <wp:docPr id="917267552" name="Picture 917267552" descr="A pie chart showing gender disaggregation of training participants: 66.96% women (1731), 32.69% men (845), and 0.35% non-binar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67552" name="Picture 917267552" descr="A pie chart showing gender disaggregation of training participants: 66.96% women (1731), 32.69% men (845), and 0.35% non-binary (9)."/>
                    <pic:cNvPicPr/>
                  </pic:nvPicPr>
                  <pic:blipFill>
                    <a:blip r:embed="rId11">
                      <a:extLst>
                        <a:ext uri="{28A0092B-C50C-407E-A947-70E740481C1C}">
                          <a14:useLocalDpi xmlns:a14="http://schemas.microsoft.com/office/drawing/2010/main" val="0"/>
                        </a:ext>
                      </a:extLst>
                    </a:blip>
                    <a:stretch>
                      <a:fillRect/>
                    </a:stretch>
                  </pic:blipFill>
                  <pic:spPr>
                    <a:xfrm>
                      <a:off x="0" y="0"/>
                      <a:ext cx="5665144" cy="3411537"/>
                    </a:xfrm>
                    <a:prstGeom prst="rect">
                      <a:avLst/>
                    </a:prstGeom>
                  </pic:spPr>
                </pic:pic>
              </a:graphicData>
            </a:graphic>
          </wp:inline>
        </w:drawing>
      </w:r>
    </w:p>
    <w:p w14:paraId="7234711C" w14:textId="068E6459" w:rsidR="00DE7CF8" w:rsidRPr="00491731" w:rsidRDefault="00DE7CF8" w:rsidP="00600F60">
      <w:pPr>
        <w:jc w:val="both"/>
        <w:rPr>
          <w:rFonts w:eastAsia="Arial Narrow"/>
          <w:lang w:val="en-GB"/>
        </w:rPr>
      </w:pPr>
      <w:bookmarkStart w:id="25" w:name="_Hlk148698097"/>
      <w:r w:rsidRPr="00491731">
        <w:rPr>
          <w:rFonts w:eastAsia="Arial Narrow"/>
          <w:lang w:val="en-GB"/>
        </w:rPr>
        <w:t>At the national level, preparedness achievements during SPRINT IV include:</w:t>
      </w:r>
    </w:p>
    <w:p w14:paraId="6E904281" w14:textId="69EAEA4B" w:rsidR="0015498D" w:rsidRPr="00491731" w:rsidRDefault="006C240B" w:rsidP="00854246">
      <w:pPr>
        <w:pStyle w:val="ListParagraph"/>
        <w:numPr>
          <w:ilvl w:val="0"/>
          <w:numId w:val="20"/>
        </w:numPr>
        <w:jc w:val="both"/>
        <w:rPr>
          <w:rFonts w:cstheme="minorHAnsi"/>
          <w:lang w:val="en-GB"/>
        </w:rPr>
      </w:pPr>
      <w:r w:rsidRPr="00491731">
        <w:rPr>
          <w:lang w:val="en-GB"/>
        </w:rPr>
        <w:t>As a result of</w:t>
      </w:r>
      <w:r w:rsidR="00E6226F" w:rsidRPr="00491731">
        <w:rPr>
          <w:lang w:val="en-GB"/>
        </w:rPr>
        <w:t xml:space="preserve"> MISP trainings delivered by </w:t>
      </w:r>
      <w:r w:rsidR="007C15AC" w:rsidRPr="00491731">
        <w:rPr>
          <w:lang w:val="en-GB"/>
        </w:rPr>
        <w:t>the Solomon Islands Planned Parenthood Association (</w:t>
      </w:r>
      <w:r w:rsidR="00E6226F" w:rsidRPr="00491731">
        <w:rPr>
          <w:lang w:val="en-GB"/>
        </w:rPr>
        <w:t>SIPPA</w:t>
      </w:r>
      <w:r w:rsidR="007C15AC" w:rsidRPr="00491731">
        <w:rPr>
          <w:lang w:val="en-GB"/>
        </w:rPr>
        <w:t>)</w:t>
      </w:r>
      <w:r w:rsidR="0015498D" w:rsidRPr="00491731">
        <w:rPr>
          <w:lang w:val="en-GB"/>
        </w:rPr>
        <w:t xml:space="preserve">, the </w:t>
      </w:r>
      <w:r w:rsidR="0015498D" w:rsidRPr="00491731">
        <w:rPr>
          <w:rFonts w:cstheme="minorHAnsi"/>
          <w:lang w:val="en-GB"/>
        </w:rPr>
        <w:t>MOH staff</w:t>
      </w:r>
      <w:r w:rsidR="004D5CD1" w:rsidRPr="00491731">
        <w:rPr>
          <w:rFonts w:cstheme="minorHAnsi"/>
          <w:lang w:val="en-GB"/>
        </w:rPr>
        <w:t xml:space="preserve"> now provides advice on how to better integrate SRH into the work of the </w:t>
      </w:r>
      <w:r w:rsidR="0015498D" w:rsidRPr="00491731">
        <w:rPr>
          <w:rFonts w:cstheme="minorHAnsi"/>
          <w:lang w:val="en-GB"/>
        </w:rPr>
        <w:t xml:space="preserve">Emergency Response Team from the Public Health Emergency Response </w:t>
      </w:r>
      <w:r w:rsidR="007E5BCF" w:rsidRPr="00491731">
        <w:rPr>
          <w:rFonts w:cstheme="minorHAnsi"/>
          <w:lang w:val="en-GB"/>
        </w:rPr>
        <w:t>D</w:t>
      </w:r>
      <w:r w:rsidR="0015498D" w:rsidRPr="00491731">
        <w:rPr>
          <w:rFonts w:cstheme="minorHAnsi"/>
          <w:lang w:val="en-GB"/>
        </w:rPr>
        <w:t>epartment.</w:t>
      </w:r>
    </w:p>
    <w:p w14:paraId="09F767AA" w14:textId="086B1D3A" w:rsidR="004D5CD1" w:rsidRPr="00491731" w:rsidRDefault="004D5CD1" w:rsidP="00854246">
      <w:pPr>
        <w:pStyle w:val="ListParagraph"/>
        <w:numPr>
          <w:ilvl w:val="0"/>
          <w:numId w:val="20"/>
        </w:numPr>
        <w:jc w:val="both"/>
        <w:rPr>
          <w:rFonts w:cstheme="minorHAnsi"/>
          <w:lang w:val="en-GB"/>
        </w:rPr>
      </w:pPr>
      <w:r w:rsidRPr="00491731">
        <w:rPr>
          <w:rFonts w:cstheme="minorHAnsi"/>
          <w:lang w:val="en-GB"/>
        </w:rPr>
        <w:t>In 2022, SPRINT funds supported the participation of MAs from India, Indonesia, Maldives, and Nepal</w:t>
      </w:r>
      <w:r w:rsidR="00187503" w:rsidRPr="00491731">
        <w:rPr>
          <w:rFonts w:cstheme="minorHAnsi"/>
          <w:lang w:val="en-GB"/>
        </w:rPr>
        <w:t>,</w:t>
      </w:r>
      <w:r w:rsidRPr="00491731">
        <w:rPr>
          <w:rFonts w:cstheme="minorHAnsi"/>
          <w:lang w:val="en-GB"/>
        </w:rPr>
        <w:t xml:space="preserve"> as well as Humanitarian team members</w:t>
      </w:r>
      <w:r w:rsidR="00FE011A" w:rsidRPr="00491731">
        <w:rPr>
          <w:rFonts w:cstheme="minorHAnsi"/>
          <w:lang w:val="en-GB"/>
        </w:rPr>
        <w:t>, in a Training of Trainers (</w:t>
      </w:r>
      <w:proofErr w:type="spellStart"/>
      <w:r w:rsidR="00FE011A" w:rsidRPr="00491731">
        <w:rPr>
          <w:rFonts w:cstheme="minorHAnsi"/>
          <w:lang w:val="en-GB"/>
        </w:rPr>
        <w:t>ToT</w:t>
      </w:r>
      <w:proofErr w:type="spellEnd"/>
      <w:r w:rsidR="00FE011A" w:rsidRPr="00491731">
        <w:rPr>
          <w:rFonts w:cstheme="minorHAnsi"/>
          <w:lang w:val="en-GB"/>
        </w:rPr>
        <w:t>) on the Clinical Management of Rape</w:t>
      </w:r>
      <w:r w:rsidRPr="00491731">
        <w:rPr>
          <w:rFonts w:cstheme="minorHAnsi"/>
          <w:lang w:val="en-GB"/>
        </w:rPr>
        <w:t xml:space="preserve"> </w:t>
      </w:r>
      <w:r w:rsidR="00FE011A" w:rsidRPr="00491731">
        <w:rPr>
          <w:rFonts w:cstheme="minorHAnsi"/>
          <w:lang w:val="en-GB"/>
        </w:rPr>
        <w:t>(</w:t>
      </w:r>
      <w:r w:rsidRPr="00491731">
        <w:rPr>
          <w:rFonts w:cstheme="minorHAnsi"/>
          <w:lang w:val="en-GB"/>
        </w:rPr>
        <w:t>CMR</w:t>
      </w:r>
      <w:r w:rsidR="00FE011A" w:rsidRPr="00491731">
        <w:rPr>
          <w:rFonts w:cstheme="minorHAnsi"/>
          <w:lang w:val="en-GB"/>
        </w:rPr>
        <w:t>)</w:t>
      </w:r>
      <w:r w:rsidRPr="00491731">
        <w:rPr>
          <w:rFonts w:cstheme="minorHAnsi"/>
          <w:lang w:val="en-GB"/>
        </w:rPr>
        <w:t xml:space="preserve">, a critical component of </w:t>
      </w:r>
      <w:r w:rsidR="00F3125B" w:rsidRPr="00491731">
        <w:rPr>
          <w:rFonts w:cstheme="minorHAnsi"/>
          <w:lang w:val="en-GB"/>
        </w:rPr>
        <w:t xml:space="preserve">responding to </w:t>
      </w:r>
      <w:r w:rsidR="008E7FEB" w:rsidRPr="00491731">
        <w:rPr>
          <w:rFonts w:cstheme="minorHAnsi"/>
          <w:lang w:val="en-GB"/>
        </w:rPr>
        <w:t>sexual and gender</w:t>
      </w:r>
      <w:r w:rsidR="00F3125B" w:rsidRPr="00491731">
        <w:rPr>
          <w:rFonts w:cstheme="minorHAnsi"/>
          <w:lang w:val="en-GB"/>
        </w:rPr>
        <w:t>-based violence (</w:t>
      </w:r>
      <w:r w:rsidRPr="00491731">
        <w:rPr>
          <w:rFonts w:cstheme="minorHAnsi"/>
          <w:lang w:val="en-GB"/>
        </w:rPr>
        <w:t>SGBV</w:t>
      </w:r>
      <w:r w:rsidR="00F3125B" w:rsidRPr="00491731">
        <w:rPr>
          <w:rFonts w:cstheme="minorHAnsi"/>
          <w:lang w:val="en-GB"/>
        </w:rPr>
        <w:t>)</w:t>
      </w:r>
      <w:r w:rsidRPr="00491731">
        <w:rPr>
          <w:rFonts w:cstheme="minorHAnsi"/>
          <w:lang w:val="en-GB"/>
        </w:rPr>
        <w:t xml:space="preserve"> in MISP. As a result of th</w:t>
      </w:r>
      <w:r w:rsidR="00FE011A" w:rsidRPr="00491731">
        <w:rPr>
          <w:rFonts w:cstheme="minorHAnsi"/>
          <w:lang w:val="en-GB"/>
        </w:rPr>
        <w:t>is</w:t>
      </w:r>
      <w:r w:rsidRPr="00491731">
        <w:rPr>
          <w:rFonts w:cstheme="minorHAnsi"/>
          <w:lang w:val="en-GB"/>
        </w:rPr>
        <w:t xml:space="preserve"> </w:t>
      </w:r>
      <w:r w:rsidR="001B04A6" w:rsidRPr="00491731">
        <w:rPr>
          <w:rFonts w:cstheme="minorHAnsi"/>
          <w:lang w:val="en-GB"/>
        </w:rPr>
        <w:t xml:space="preserve">Regional </w:t>
      </w:r>
      <w:proofErr w:type="spellStart"/>
      <w:r w:rsidR="001B04A6" w:rsidRPr="00491731">
        <w:rPr>
          <w:rFonts w:cstheme="minorHAnsi"/>
          <w:lang w:val="en-GB"/>
        </w:rPr>
        <w:t>ToT</w:t>
      </w:r>
      <w:proofErr w:type="spellEnd"/>
      <w:r w:rsidRPr="00491731">
        <w:rPr>
          <w:rFonts w:cstheme="minorHAnsi"/>
          <w:lang w:val="en-GB"/>
        </w:rPr>
        <w:t>, the</w:t>
      </w:r>
      <w:r w:rsidRPr="00491731">
        <w:rPr>
          <w:rFonts w:cstheme="minorHAnsi"/>
          <w:b/>
          <w:bCs/>
          <w:lang w:val="en-GB"/>
        </w:rPr>
        <w:t xml:space="preserve"> </w:t>
      </w:r>
      <w:r w:rsidRPr="00491731">
        <w:rPr>
          <w:rFonts w:cstheme="minorHAnsi"/>
          <w:lang w:val="en-GB"/>
        </w:rPr>
        <w:t>Indonesian Planned Parenthood Association (IPPA) trained 23 clinicians from 23 different IPPA clinics</w:t>
      </w:r>
      <w:r w:rsidR="009A7109" w:rsidRPr="00491731">
        <w:rPr>
          <w:rFonts w:cstheme="minorHAnsi"/>
          <w:lang w:val="en-GB"/>
        </w:rPr>
        <w:t>.</w:t>
      </w:r>
    </w:p>
    <w:p w14:paraId="063A139B" w14:textId="6AA70F69" w:rsidR="001E5A02" w:rsidRPr="00491731" w:rsidRDefault="004D5CD1" w:rsidP="00854246">
      <w:pPr>
        <w:pStyle w:val="ListParagraph"/>
        <w:numPr>
          <w:ilvl w:val="0"/>
          <w:numId w:val="20"/>
        </w:numPr>
        <w:jc w:val="both"/>
        <w:rPr>
          <w:rFonts w:cstheme="minorHAnsi"/>
          <w:lang w:val="en-GB"/>
        </w:rPr>
      </w:pPr>
      <w:r w:rsidRPr="00491731">
        <w:rPr>
          <w:rFonts w:cstheme="minorHAnsi"/>
          <w:lang w:val="en-GB"/>
        </w:rPr>
        <w:t xml:space="preserve">The high-level capacity of </w:t>
      </w:r>
      <w:r w:rsidR="006E6E39" w:rsidRPr="00491731">
        <w:rPr>
          <w:rFonts w:cstheme="minorHAnsi"/>
          <w:lang w:val="en-GB"/>
        </w:rPr>
        <w:t>the Family Planning Association of Nepal (</w:t>
      </w:r>
      <w:r w:rsidRPr="00491731">
        <w:rPr>
          <w:rFonts w:cstheme="minorHAnsi"/>
          <w:lang w:val="en-GB"/>
        </w:rPr>
        <w:t>FPAN</w:t>
      </w:r>
      <w:r w:rsidR="006E6E39" w:rsidRPr="00491731">
        <w:rPr>
          <w:rFonts w:cstheme="minorHAnsi"/>
          <w:lang w:val="en-GB"/>
        </w:rPr>
        <w:t>)</w:t>
      </w:r>
      <w:r w:rsidRPr="00491731">
        <w:rPr>
          <w:rFonts w:cstheme="minorHAnsi"/>
          <w:lang w:val="en-GB"/>
        </w:rPr>
        <w:t xml:space="preserve"> in MISP training has resulted in the MA partnering with Nepal’s National Health Training Centre to train government and other relevant stakeholders.</w:t>
      </w:r>
    </w:p>
    <w:p w14:paraId="5A09AE32" w14:textId="2FC68662" w:rsidR="00AF3D49" w:rsidRPr="00491731" w:rsidRDefault="00AF3D49" w:rsidP="00854246">
      <w:pPr>
        <w:pStyle w:val="ListParagraph"/>
        <w:numPr>
          <w:ilvl w:val="0"/>
          <w:numId w:val="20"/>
        </w:numPr>
        <w:jc w:val="both"/>
        <w:rPr>
          <w:lang w:val="en-GB"/>
        </w:rPr>
      </w:pPr>
      <w:r w:rsidRPr="413C66C3">
        <w:rPr>
          <w:lang w:val="en-GB"/>
        </w:rPr>
        <w:t>Furthermore, FPAN has partnered and strengthened collaboration with organisations representing communities</w:t>
      </w:r>
      <w:r w:rsidR="00D20659" w:rsidRPr="413C66C3">
        <w:rPr>
          <w:lang w:val="en-GB"/>
        </w:rPr>
        <w:t xml:space="preserve"> </w:t>
      </w:r>
      <w:bookmarkStart w:id="26" w:name="_Hlk151388918"/>
      <w:r w:rsidR="00D20659" w:rsidRPr="413C66C3">
        <w:rPr>
          <w:lang w:val="en-GB"/>
        </w:rPr>
        <w:t>in vulnerable situations</w:t>
      </w:r>
      <w:bookmarkEnd w:id="26"/>
      <w:r w:rsidRPr="413C66C3">
        <w:rPr>
          <w:lang w:val="en-GB"/>
        </w:rPr>
        <w:t>. With the support of CSOs such as Blue Diamond, which represents LGBTQI</w:t>
      </w:r>
      <w:r w:rsidR="0026004F">
        <w:rPr>
          <w:lang w:val="en-GB"/>
        </w:rPr>
        <w:t>A+</w:t>
      </w:r>
      <w:r w:rsidRPr="413C66C3">
        <w:rPr>
          <w:lang w:val="en-GB"/>
        </w:rPr>
        <w:t xml:space="preserve"> communities, the National Federation of the Disabled Nepal, and the Sex Workers Movement, FPAN has been able to establish </w:t>
      </w:r>
      <w:r w:rsidR="78136BAA" w:rsidRPr="413C66C3">
        <w:rPr>
          <w:lang w:val="en-GB"/>
        </w:rPr>
        <w:t>p</w:t>
      </w:r>
      <w:r w:rsidRPr="413C66C3">
        <w:rPr>
          <w:lang w:val="en-GB"/>
        </w:rPr>
        <w:t xml:space="preserve">eer </w:t>
      </w:r>
      <w:r w:rsidR="258F5131" w:rsidRPr="413C66C3">
        <w:rPr>
          <w:lang w:val="en-GB"/>
        </w:rPr>
        <w:t>e</w:t>
      </w:r>
      <w:r w:rsidRPr="413C66C3">
        <w:rPr>
          <w:lang w:val="en-GB"/>
        </w:rPr>
        <w:t xml:space="preserve">ducator teams with members of these communities. </w:t>
      </w:r>
    </w:p>
    <w:p w14:paraId="7FFEE388" w14:textId="1097B860" w:rsidR="001E5A02" w:rsidRPr="00491731" w:rsidRDefault="0026004F" w:rsidP="00854246">
      <w:pPr>
        <w:pStyle w:val="ListParagraph"/>
        <w:numPr>
          <w:ilvl w:val="0"/>
          <w:numId w:val="20"/>
        </w:numPr>
        <w:jc w:val="both"/>
        <w:rPr>
          <w:lang w:val="en-GB"/>
        </w:rPr>
      </w:pPr>
      <w:r>
        <w:rPr>
          <w:lang w:val="en-GB"/>
        </w:rPr>
        <w:t xml:space="preserve">In the Philippines, </w:t>
      </w:r>
      <w:r w:rsidR="001E5A02" w:rsidRPr="00491731">
        <w:rPr>
          <w:lang w:val="en-GB"/>
        </w:rPr>
        <w:t>FPOP volunteers</w:t>
      </w:r>
      <w:r>
        <w:rPr>
          <w:lang w:val="en-GB"/>
        </w:rPr>
        <w:t xml:space="preserve"> gave feedback that they</w:t>
      </w:r>
      <w:r w:rsidR="001E5A02" w:rsidRPr="00491731">
        <w:rPr>
          <w:lang w:val="en-GB"/>
        </w:rPr>
        <w:t xml:space="preserve"> felt highly confident on how to address queries around SRH and GBV based on</w:t>
      </w:r>
      <w:r>
        <w:rPr>
          <w:lang w:val="en-GB"/>
        </w:rPr>
        <w:t xml:space="preserve"> MA</w:t>
      </w:r>
      <w:r w:rsidR="001E5A02" w:rsidRPr="00491731">
        <w:rPr>
          <w:lang w:val="en-GB"/>
        </w:rPr>
        <w:t xml:space="preserve"> protocols and using flow charts. It is a “</w:t>
      </w:r>
      <w:r w:rsidR="001E5A02" w:rsidRPr="00491731">
        <w:rPr>
          <w:i/>
          <w:iCs/>
          <w:lang w:val="en-GB"/>
        </w:rPr>
        <w:t>very systematic process which includes the yes or no and how to respond if yes… that’s when you call the relevant person... [this helps us] to avoid bias and for us to respond professionally</w:t>
      </w:r>
      <w:r w:rsidR="001E5A02" w:rsidRPr="00491731">
        <w:rPr>
          <w:lang w:val="en-GB"/>
        </w:rPr>
        <w:t>” (FPOP volunteer).</w:t>
      </w:r>
    </w:p>
    <w:p w14:paraId="018114CD" w14:textId="48F0431E" w:rsidR="006218FD" w:rsidRPr="00491731" w:rsidRDefault="006218FD" w:rsidP="00854246">
      <w:pPr>
        <w:pStyle w:val="ListParagraph"/>
        <w:numPr>
          <w:ilvl w:val="0"/>
          <w:numId w:val="20"/>
        </w:numPr>
        <w:jc w:val="both"/>
        <w:rPr>
          <w:lang w:val="en-GB"/>
        </w:rPr>
      </w:pPr>
      <w:r w:rsidRPr="00491731">
        <w:rPr>
          <w:lang w:val="en-GB"/>
        </w:rPr>
        <w:t xml:space="preserve">IPPF conducted three nationally contextualized </w:t>
      </w:r>
      <w:proofErr w:type="spellStart"/>
      <w:r w:rsidRPr="00491731">
        <w:rPr>
          <w:lang w:val="en-GB"/>
        </w:rPr>
        <w:t>SRHiE</w:t>
      </w:r>
      <w:proofErr w:type="spellEnd"/>
      <w:r w:rsidRPr="00491731">
        <w:rPr>
          <w:lang w:val="en-GB"/>
        </w:rPr>
        <w:t xml:space="preserve"> simulation exercises (</w:t>
      </w:r>
      <w:proofErr w:type="spellStart"/>
      <w:r w:rsidRPr="00491731">
        <w:rPr>
          <w:lang w:val="en-GB"/>
        </w:rPr>
        <w:t>SimEx</w:t>
      </w:r>
      <w:proofErr w:type="spellEnd"/>
      <w:r w:rsidRPr="00491731">
        <w:rPr>
          <w:lang w:val="en-GB"/>
        </w:rPr>
        <w:t xml:space="preserve">) in the Philippines, Sri Lanka, and Vanuatu. These exercises were based on the training package developed with </w:t>
      </w:r>
      <w:proofErr w:type="spellStart"/>
      <w:r w:rsidRPr="00491731">
        <w:rPr>
          <w:lang w:val="en-GB"/>
        </w:rPr>
        <w:t>RedR</w:t>
      </w:r>
      <w:proofErr w:type="spellEnd"/>
      <w:r w:rsidRPr="00491731">
        <w:rPr>
          <w:lang w:val="en-GB"/>
        </w:rPr>
        <w:t xml:space="preserve"> to test and review existing MA Standard Operating Procedures (SOPs), internal and external resources, and capacity. Key national stakeholders participated in these exercises. The impact of these trainings was observed during the field data collection exercise </w:t>
      </w:r>
      <w:r w:rsidRPr="00491731">
        <w:rPr>
          <w:lang w:val="en-GB"/>
        </w:rPr>
        <w:lastRenderedPageBreak/>
        <w:t>and often highlighted by IPPF, MA staff and stakeholders, including Ministries of Health. “</w:t>
      </w:r>
      <w:r w:rsidRPr="00491731">
        <w:rPr>
          <w:i/>
          <w:iCs/>
          <w:lang w:val="en-GB"/>
        </w:rPr>
        <w:t>FPOP had</w:t>
      </w:r>
      <w:r w:rsidRPr="00491731">
        <w:rPr>
          <w:lang w:val="en-GB"/>
        </w:rPr>
        <w:t xml:space="preserve"> </w:t>
      </w:r>
      <w:r w:rsidRPr="00491731">
        <w:rPr>
          <w:i/>
          <w:iCs/>
          <w:lang w:val="en-GB"/>
        </w:rPr>
        <w:t xml:space="preserve">a high level of capacity already, even before the event </w:t>
      </w:r>
      <w:r w:rsidRPr="00491731">
        <w:rPr>
          <w:lang w:val="en-GB"/>
        </w:rPr>
        <w:t>[Typhoon Odette]</w:t>
      </w:r>
      <w:r w:rsidRPr="00491731">
        <w:rPr>
          <w:i/>
          <w:iCs/>
          <w:lang w:val="en-GB"/>
        </w:rPr>
        <w:t>, and they have always been helpful to assist us in program implementation, provision of training and in terms of logistics… they will always be in the position to assist us</w:t>
      </w:r>
      <w:r w:rsidRPr="00491731">
        <w:rPr>
          <w:lang w:val="en-GB"/>
        </w:rPr>
        <w:t>” (Preparedness Division, Emergency Bureau, Department of Health in the Philippines).</w:t>
      </w:r>
    </w:p>
    <w:p w14:paraId="409B12AB" w14:textId="2326B986" w:rsidR="001E5A02" w:rsidRPr="00785A94" w:rsidRDefault="006218FD" w:rsidP="00600F60">
      <w:pPr>
        <w:jc w:val="both"/>
        <w:rPr>
          <w:lang w:val="en-GB"/>
        </w:rPr>
      </w:pPr>
      <w:r w:rsidRPr="00491731">
        <w:rPr>
          <w:rFonts w:eastAsia="Arial Narrow"/>
          <w:lang w:val="en-GB"/>
        </w:rPr>
        <w:t>Similarly, the</w:t>
      </w:r>
      <w:r w:rsidR="001E5A02" w:rsidRPr="00491731">
        <w:rPr>
          <w:rFonts w:eastAsia="Arial Narrow"/>
          <w:lang w:val="en-GB"/>
        </w:rPr>
        <w:t xml:space="preserve"> importance of </w:t>
      </w:r>
      <w:proofErr w:type="spellStart"/>
      <w:r w:rsidR="001E5A02" w:rsidRPr="00491731">
        <w:rPr>
          <w:rFonts w:eastAsia="Arial Narrow"/>
          <w:lang w:val="en-GB"/>
        </w:rPr>
        <w:t>SimEx</w:t>
      </w:r>
      <w:proofErr w:type="spellEnd"/>
      <w:r w:rsidR="001E5A02" w:rsidRPr="00491731">
        <w:rPr>
          <w:rFonts w:eastAsia="Arial Narrow"/>
          <w:lang w:val="en-GB"/>
        </w:rPr>
        <w:t xml:space="preserve"> to stakeholders is highlighted by a Solomon Islands MOH staff member who mentioned these are vital “</w:t>
      </w:r>
      <w:r w:rsidR="001E5A02" w:rsidRPr="00491731">
        <w:rPr>
          <w:i/>
          <w:iCs/>
          <w:lang w:val="en-GB"/>
        </w:rPr>
        <w:t>to prepare health workers and youth on what to do during that time, because sometimes people panic… so integrating MISP in a simulation exercise is very important, so that when a disaster happens, everyone knows what to do, to create a safe space for women when setting up the tents, how to deal with the pregnant mothers, etc</w:t>
      </w:r>
      <w:r w:rsidR="001E5A02" w:rsidRPr="00491731">
        <w:rPr>
          <w:lang w:val="en-GB"/>
        </w:rPr>
        <w:t xml:space="preserve">.” </w:t>
      </w:r>
      <w:bookmarkEnd w:id="25"/>
    </w:p>
    <w:p w14:paraId="4976AB76" w14:textId="611A9269" w:rsidR="00877F51" w:rsidRPr="0026004F" w:rsidRDefault="00461811" w:rsidP="0026004F">
      <w:pPr>
        <w:pStyle w:val="Heading2"/>
        <w:spacing w:after="160"/>
        <w:jc w:val="both"/>
        <w:rPr>
          <w:b w:val="0"/>
          <w:bCs/>
          <w:lang w:val="en-GB"/>
        </w:rPr>
      </w:pPr>
      <w:bookmarkStart w:id="27" w:name="_Toc148989372"/>
      <w:bookmarkStart w:id="28" w:name="_Toc155689439"/>
      <w:r w:rsidRPr="369F6059">
        <w:rPr>
          <w:bCs/>
          <w:lang w:val="en-GB"/>
        </w:rPr>
        <w:t>Pillar 3</w:t>
      </w:r>
      <w:r w:rsidR="00781DBF" w:rsidRPr="369F6059">
        <w:rPr>
          <w:bCs/>
          <w:lang w:val="en-GB"/>
        </w:rPr>
        <w:t>. Emergency response</w:t>
      </w:r>
      <w:bookmarkEnd w:id="27"/>
      <w:bookmarkEnd w:id="28"/>
    </w:p>
    <w:p w14:paraId="5C0DC64C" w14:textId="2DE7ED37" w:rsidR="00CB5636" w:rsidRDefault="00CB5636" w:rsidP="00854246">
      <w:pPr>
        <w:pStyle w:val="ListParagraph"/>
        <w:numPr>
          <w:ilvl w:val="0"/>
          <w:numId w:val="10"/>
        </w:numPr>
        <w:jc w:val="both"/>
        <w:rPr>
          <w:lang w:val="en-GB"/>
        </w:rPr>
      </w:pPr>
      <w:r w:rsidRPr="00491731">
        <w:rPr>
          <w:lang w:val="en-GB"/>
        </w:rPr>
        <w:t xml:space="preserve">Philippines </w:t>
      </w:r>
      <w:r w:rsidR="00773E0D" w:rsidRPr="00491731">
        <w:rPr>
          <w:lang w:val="en-GB"/>
        </w:rPr>
        <w:t>–</w:t>
      </w:r>
      <w:r w:rsidRPr="00491731">
        <w:rPr>
          <w:lang w:val="en-GB"/>
        </w:rPr>
        <w:t xml:space="preserve"> TC Odette (2022)</w:t>
      </w:r>
    </w:p>
    <w:p w14:paraId="31E350DD" w14:textId="1495A4D8" w:rsidR="00727C13" w:rsidRPr="00491731" w:rsidRDefault="00260E6D" w:rsidP="00854246">
      <w:pPr>
        <w:pStyle w:val="ListParagraph"/>
        <w:numPr>
          <w:ilvl w:val="0"/>
          <w:numId w:val="10"/>
        </w:numPr>
        <w:jc w:val="both"/>
        <w:rPr>
          <w:lang w:val="en-GB"/>
        </w:rPr>
      </w:pPr>
      <w:r w:rsidRPr="369F6059">
        <w:rPr>
          <w:lang w:val="en-GB"/>
        </w:rPr>
        <w:t xml:space="preserve">Solomon Islands – COVID </w:t>
      </w:r>
      <w:r w:rsidR="00121D72" w:rsidRPr="369F6059">
        <w:rPr>
          <w:lang w:val="en-GB"/>
        </w:rPr>
        <w:t>response</w:t>
      </w:r>
      <w:r w:rsidR="00727C13" w:rsidRPr="369F6059">
        <w:rPr>
          <w:lang w:val="en-GB"/>
        </w:rPr>
        <w:t xml:space="preserve"> (</w:t>
      </w:r>
      <w:r w:rsidR="0071217B" w:rsidRPr="369F6059">
        <w:rPr>
          <w:lang w:val="en-GB"/>
        </w:rPr>
        <w:t>2022)</w:t>
      </w:r>
    </w:p>
    <w:p w14:paraId="424952C7" w14:textId="35843039" w:rsidR="00211BAF" w:rsidRPr="00491731" w:rsidRDefault="00211BAF" w:rsidP="00854246">
      <w:pPr>
        <w:pStyle w:val="ListParagraph"/>
        <w:numPr>
          <w:ilvl w:val="0"/>
          <w:numId w:val="10"/>
        </w:numPr>
        <w:jc w:val="both"/>
        <w:rPr>
          <w:lang w:val="en-GB"/>
        </w:rPr>
      </w:pPr>
      <w:r w:rsidRPr="369F6059">
        <w:rPr>
          <w:lang w:val="en-GB"/>
        </w:rPr>
        <w:t xml:space="preserve">Pakistan </w:t>
      </w:r>
      <w:r w:rsidR="00773E0D" w:rsidRPr="369F6059">
        <w:rPr>
          <w:lang w:val="en-GB"/>
        </w:rPr>
        <w:t>–</w:t>
      </w:r>
      <w:r w:rsidRPr="369F6059">
        <w:rPr>
          <w:lang w:val="en-GB"/>
        </w:rPr>
        <w:t xml:space="preserve"> Floods (2022)</w:t>
      </w:r>
    </w:p>
    <w:p w14:paraId="527B3893" w14:textId="77777777" w:rsidR="00EA6B81" w:rsidRPr="00491731" w:rsidRDefault="00EA6B81" w:rsidP="00854246">
      <w:pPr>
        <w:pStyle w:val="ListParagraph"/>
        <w:numPr>
          <w:ilvl w:val="0"/>
          <w:numId w:val="10"/>
        </w:numPr>
        <w:jc w:val="both"/>
        <w:rPr>
          <w:lang w:val="en-GB"/>
        </w:rPr>
      </w:pPr>
      <w:r w:rsidRPr="369F6059">
        <w:rPr>
          <w:lang w:val="en-GB"/>
        </w:rPr>
        <w:t>Indonesia – Java Earthquake (2022)</w:t>
      </w:r>
    </w:p>
    <w:p w14:paraId="1FE359E5" w14:textId="7C407B37" w:rsidR="00924307" w:rsidRPr="00491731" w:rsidRDefault="00924307" w:rsidP="00854246">
      <w:pPr>
        <w:pStyle w:val="ListParagraph"/>
        <w:numPr>
          <w:ilvl w:val="0"/>
          <w:numId w:val="10"/>
        </w:numPr>
        <w:jc w:val="both"/>
        <w:rPr>
          <w:lang w:val="en-GB"/>
        </w:rPr>
      </w:pPr>
      <w:r w:rsidRPr="369F6059">
        <w:rPr>
          <w:lang w:val="en-GB"/>
        </w:rPr>
        <w:t>Vanuatu – TC Judy and Kevin (2023)</w:t>
      </w:r>
    </w:p>
    <w:p w14:paraId="05E68DD9" w14:textId="6591A593" w:rsidR="00877F51" w:rsidRPr="00491731" w:rsidRDefault="00877F51" w:rsidP="00854246">
      <w:pPr>
        <w:pStyle w:val="ListParagraph"/>
        <w:numPr>
          <w:ilvl w:val="0"/>
          <w:numId w:val="10"/>
        </w:numPr>
        <w:jc w:val="both"/>
        <w:rPr>
          <w:lang w:val="en-GB"/>
        </w:rPr>
      </w:pPr>
      <w:r w:rsidRPr="369F6059">
        <w:rPr>
          <w:lang w:val="en-GB"/>
        </w:rPr>
        <w:t>Yemen – Armed conflict</w:t>
      </w:r>
      <w:r w:rsidR="00D325C8" w:rsidRPr="369F6059">
        <w:rPr>
          <w:lang w:val="en-GB"/>
        </w:rPr>
        <w:t xml:space="preserve"> (2023)</w:t>
      </w:r>
    </w:p>
    <w:p w14:paraId="5646EF86" w14:textId="59D949FE" w:rsidR="6DCF72CA" w:rsidRDefault="6DCF72CA" w:rsidP="369F6059">
      <w:pPr>
        <w:pStyle w:val="ListParagraph"/>
        <w:numPr>
          <w:ilvl w:val="0"/>
          <w:numId w:val="10"/>
        </w:numPr>
        <w:jc w:val="both"/>
        <w:rPr>
          <w:lang w:val="en-GB"/>
        </w:rPr>
      </w:pPr>
      <w:r w:rsidRPr="369F6059">
        <w:rPr>
          <w:lang w:val="en-GB"/>
        </w:rPr>
        <w:t xml:space="preserve">Vanuatu – TC Lola (2023) </w:t>
      </w:r>
    </w:p>
    <w:p w14:paraId="29297EE4" w14:textId="32B9569C" w:rsidR="00877F51" w:rsidRPr="00491731" w:rsidRDefault="007856E3" w:rsidP="00600F60">
      <w:pPr>
        <w:jc w:val="both"/>
        <w:rPr>
          <w:lang w:val="en-GB"/>
        </w:rPr>
      </w:pPr>
      <w:r w:rsidRPr="005D693B">
        <w:rPr>
          <w:lang w:val="en-GB"/>
        </w:rPr>
        <w:t xml:space="preserve">Table </w:t>
      </w:r>
      <w:r w:rsidR="005D693B" w:rsidRPr="005D693B">
        <w:rPr>
          <w:lang w:val="en-GB"/>
        </w:rPr>
        <w:t>2</w:t>
      </w:r>
      <w:r w:rsidRPr="00491731">
        <w:rPr>
          <w:lang w:val="en-GB"/>
        </w:rPr>
        <w:t xml:space="preserve"> presents the achievements under six different impact indicators of the program.</w:t>
      </w:r>
    </w:p>
    <w:p w14:paraId="38B61E94" w14:textId="28F975FF" w:rsidR="00461811" w:rsidRPr="00491731" w:rsidRDefault="00461811" w:rsidP="00600F60">
      <w:pPr>
        <w:jc w:val="both"/>
        <w:rPr>
          <w:b/>
          <w:bCs/>
          <w:lang w:val="en-GB"/>
        </w:rPr>
      </w:pPr>
      <w:r w:rsidRPr="0026004F">
        <w:rPr>
          <w:b/>
          <w:bCs/>
          <w:i/>
          <w:iCs/>
          <w:lang w:val="en-GB"/>
        </w:rPr>
        <w:t xml:space="preserve">Table </w:t>
      </w:r>
      <w:r w:rsidR="005D693B">
        <w:rPr>
          <w:b/>
          <w:bCs/>
          <w:i/>
          <w:iCs/>
          <w:lang w:val="en-GB"/>
        </w:rPr>
        <w:t>2</w:t>
      </w:r>
      <w:r w:rsidRPr="00491731">
        <w:rPr>
          <w:b/>
          <w:bCs/>
          <w:lang w:val="en-GB"/>
        </w:rPr>
        <w:t xml:space="preserve">. Impact </w:t>
      </w:r>
      <w:r w:rsidR="0026004F">
        <w:rPr>
          <w:b/>
          <w:bCs/>
          <w:lang w:val="en-GB"/>
        </w:rPr>
        <w:t>I</w:t>
      </w:r>
      <w:r w:rsidRPr="00491731">
        <w:rPr>
          <w:b/>
          <w:bCs/>
          <w:lang w:val="en-GB"/>
        </w:rPr>
        <w:t xml:space="preserve">ndicators </w:t>
      </w:r>
      <w:r w:rsidR="0026004F">
        <w:rPr>
          <w:b/>
          <w:bCs/>
          <w:lang w:val="en-GB"/>
        </w:rPr>
        <w:t>(</w:t>
      </w:r>
      <w:r w:rsidRPr="00491731">
        <w:rPr>
          <w:b/>
          <w:bCs/>
          <w:lang w:val="en-GB"/>
        </w:rPr>
        <w:t>2022-23</w:t>
      </w:r>
      <w:r w:rsidR="0026004F">
        <w:rPr>
          <w:b/>
          <w:bCs/>
          <w:lang w:val="en-GB"/>
        </w:rPr>
        <w:t>)</w:t>
      </w:r>
    </w:p>
    <w:tbl>
      <w:tblPr>
        <w:tblW w:w="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720"/>
        <w:gridCol w:w="1725"/>
      </w:tblGrid>
      <w:tr w:rsidR="00461811" w:rsidRPr="0094588D" w14:paraId="3A859F98" w14:textId="77777777" w:rsidTr="00E25192">
        <w:trPr>
          <w:trHeight w:val="570"/>
          <w:tblHeader/>
        </w:trPr>
        <w:tc>
          <w:tcPr>
            <w:tcW w:w="3720" w:type="dxa"/>
            <w:shd w:val="clear" w:color="auto" w:fill="DEEAF6" w:themeFill="accent5" w:themeFillTint="33"/>
            <w:vAlign w:val="center"/>
            <w:hideMark/>
          </w:tcPr>
          <w:p w14:paraId="3DBFD6FA" w14:textId="77777777" w:rsidR="00461811" w:rsidRPr="00491731" w:rsidRDefault="00461811" w:rsidP="0026004F">
            <w:pPr>
              <w:spacing w:line="240" w:lineRule="auto"/>
              <w:jc w:val="center"/>
              <w:rPr>
                <w:rFonts w:eastAsia="Times New Roman" w:cstheme="minorHAnsi"/>
                <w:b/>
                <w:bCs/>
                <w:color w:val="000000"/>
                <w:kern w:val="0"/>
                <w:lang w:val="en-GB"/>
                <w14:ligatures w14:val="none"/>
              </w:rPr>
            </w:pPr>
            <w:r w:rsidRPr="00491731">
              <w:rPr>
                <w:rFonts w:eastAsia="Times New Roman" w:cstheme="minorHAnsi"/>
                <w:b/>
                <w:bCs/>
                <w:color w:val="000000"/>
                <w:kern w:val="0"/>
                <w:lang w:val="en-GB"/>
                <w14:ligatures w14:val="none"/>
              </w:rPr>
              <w:t> Impact Indicators</w:t>
            </w:r>
          </w:p>
        </w:tc>
        <w:tc>
          <w:tcPr>
            <w:tcW w:w="1725" w:type="dxa"/>
            <w:shd w:val="clear" w:color="auto" w:fill="DEEAF6" w:themeFill="accent5" w:themeFillTint="33"/>
            <w:vAlign w:val="center"/>
            <w:hideMark/>
          </w:tcPr>
          <w:p w14:paraId="03A70C0A" w14:textId="77777777" w:rsidR="00461811" w:rsidRPr="00491731" w:rsidRDefault="00461811" w:rsidP="0026004F">
            <w:pPr>
              <w:spacing w:line="240" w:lineRule="auto"/>
              <w:jc w:val="center"/>
              <w:rPr>
                <w:rFonts w:eastAsia="Times New Roman" w:cstheme="minorHAnsi"/>
                <w:b/>
                <w:bCs/>
                <w:color w:val="000000"/>
                <w:kern w:val="0"/>
                <w:lang w:val="en-GB"/>
                <w14:ligatures w14:val="none"/>
              </w:rPr>
            </w:pPr>
            <w:r w:rsidRPr="00491731">
              <w:rPr>
                <w:rFonts w:eastAsia="Times New Roman" w:cstheme="minorHAnsi"/>
                <w:b/>
                <w:bCs/>
                <w:color w:val="000000"/>
                <w:kern w:val="0"/>
                <w:lang w:val="en-GB"/>
                <w14:ligatures w14:val="none"/>
              </w:rPr>
              <w:t>Achievement</w:t>
            </w:r>
          </w:p>
        </w:tc>
      </w:tr>
      <w:tr w:rsidR="00313F67" w:rsidRPr="0094588D" w14:paraId="6C3FD3C1" w14:textId="77777777" w:rsidTr="005769B2">
        <w:trPr>
          <w:trHeight w:val="570"/>
        </w:trPr>
        <w:tc>
          <w:tcPr>
            <w:tcW w:w="3720" w:type="dxa"/>
            <w:shd w:val="clear" w:color="auto" w:fill="auto"/>
            <w:vAlign w:val="center"/>
            <w:hideMark/>
          </w:tcPr>
          <w:p w14:paraId="33485A65" w14:textId="12E33510" w:rsidR="00313F67" w:rsidRPr="00491731" w:rsidRDefault="00313F67" w:rsidP="00313F67">
            <w:pPr>
              <w:spacing w:line="240" w:lineRule="auto"/>
              <w:rPr>
                <w:rFonts w:eastAsia="Times New Roman" w:cstheme="minorHAnsi"/>
                <w:color w:val="000000"/>
                <w:kern w:val="0"/>
                <w:lang w:val="en-GB"/>
                <w14:ligatures w14:val="none"/>
              </w:rPr>
            </w:pPr>
            <w:r w:rsidRPr="00491731">
              <w:rPr>
                <w:rFonts w:eastAsia="Times New Roman" w:cstheme="minorHAnsi"/>
                <w:color w:val="000000"/>
                <w:kern w:val="0"/>
                <w:lang w:val="en-GB"/>
                <w14:ligatures w14:val="none"/>
              </w:rPr>
              <w:t>Couple Years of Protection provided</w:t>
            </w:r>
          </w:p>
        </w:tc>
        <w:tc>
          <w:tcPr>
            <w:tcW w:w="1725" w:type="dxa"/>
            <w:shd w:val="clear" w:color="auto" w:fill="auto"/>
            <w:vAlign w:val="center"/>
            <w:hideMark/>
          </w:tcPr>
          <w:p w14:paraId="79C095CD" w14:textId="6A07EB99" w:rsidR="00313F67" w:rsidRPr="00491731" w:rsidRDefault="001314DB" w:rsidP="00313F67">
            <w:pPr>
              <w:spacing w:line="240" w:lineRule="auto"/>
              <w:jc w:val="center"/>
              <w:rPr>
                <w:rFonts w:eastAsia="Times New Roman"/>
                <w:color w:val="000000"/>
                <w:kern w:val="0"/>
                <w:lang w:val="en-GB"/>
                <w14:ligatures w14:val="none"/>
              </w:rPr>
            </w:pPr>
            <w:r>
              <w:rPr>
                <w:rFonts w:eastAsia="Times New Roman"/>
                <w:color w:val="000000"/>
                <w:kern w:val="0"/>
                <w:lang w:val="en-GB"/>
                <w14:ligatures w14:val="none"/>
              </w:rPr>
              <w:t>15,579</w:t>
            </w:r>
          </w:p>
        </w:tc>
      </w:tr>
      <w:tr w:rsidR="00313F67" w:rsidRPr="0094588D" w14:paraId="5688C3D5" w14:textId="77777777" w:rsidTr="005769B2">
        <w:trPr>
          <w:trHeight w:val="300"/>
        </w:trPr>
        <w:tc>
          <w:tcPr>
            <w:tcW w:w="3720" w:type="dxa"/>
            <w:shd w:val="clear" w:color="auto" w:fill="auto"/>
            <w:vAlign w:val="center"/>
            <w:hideMark/>
          </w:tcPr>
          <w:p w14:paraId="67AB7DBC" w14:textId="31775BB7" w:rsidR="00313F67" w:rsidRPr="00491731" w:rsidRDefault="00313F67" w:rsidP="00313F67">
            <w:pPr>
              <w:spacing w:line="240" w:lineRule="auto"/>
              <w:rPr>
                <w:rFonts w:eastAsia="Times New Roman" w:cstheme="minorHAnsi"/>
                <w:color w:val="000000"/>
                <w:kern w:val="0"/>
                <w:lang w:val="en-GB"/>
                <w14:ligatures w14:val="none"/>
              </w:rPr>
            </w:pPr>
            <w:r w:rsidRPr="00491731">
              <w:rPr>
                <w:rFonts w:eastAsia="Times New Roman" w:cstheme="minorHAnsi"/>
                <w:color w:val="000000"/>
                <w:kern w:val="0"/>
                <w:lang w:val="en-GB"/>
                <w14:ligatures w14:val="none"/>
              </w:rPr>
              <w:t>Unintended pregnancies averted</w:t>
            </w:r>
          </w:p>
        </w:tc>
        <w:tc>
          <w:tcPr>
            <w:tcW w:w="1725" w:type="dxa"/>
            <w:shd w:val="clear" w:color="auto" w:fill="auto"/>
            <w:vAlign w:val="center"/>
            <w:hideMark/>
          </w:tcPr>
          <w:p w14:paraId="3903816B" w14:textId="5154AF4E" w:rsidR="00313F67" w:rsidRPr="00491731" w:rsidRDefault="001314DB" w:rsidP="00313F67">
            <w:pPr>
              <w:spacing w:line="240" w:lineRule="auto"/>
              <w:jc w:val="center"/>
              <w:rPr>
                <w:rFonts w:ascii="Calibri" w:eastAsia="Calibri" w:hAnsi="Calibri" w:cs="Calibri"/>
                <w:lang w:val="en-GB"/>
              </w:rPr>
            </w:pPr>
            <w:r>
              <w:rPr>
                <w:rFonts w:eastAsia="Times New Roman"/>
                <w:color w:val="000000" w:themeColor="text1"/>
                <w:lang w:val="en-GB"/>
              </w:rPr>
              <w:t>6,715</w:t>
            </w:r>
          </w:p>
        </w:tc>
      </w:tr>
      <w:tr w:rsidR="00313F67" w:rsidRPr="0094588D" w14:paraId="1D06654F" w14:textId="77777777" w:rsidTr="005769B2">
        <w:trPr>
          <w:trHeight w:val="300"/>
        </w:trPr>
        <w:tc>
          <w:tcPr>
            <w:tcW w:w="3720" w:type="dxa"/>
            <w:shd w:val="clear" w:color="auto" w:fill="auto"/>
            <w:vAlign w:val="center"/>
            <w:hideMark/>
          </w:tcPr>
          <w:p w14:paraId="57CD93AD" w14:textId="4B063819" w:rsidR="00313F67" w:rsidRPr="00491731" w:rsidRDefault="00313F67" w:rsidP="00313F67">
            <w:pPr>
              <w:spacing w:line="240" w:lineRule="auto"/>
              <w:rPr>
                <w:rFonts w:eastAsia="Times New Roman" w:cstheme="minorHAnsi"/>
                <w:color w:val="000000"/>
                <w:kern w:val="0"/>
                <w:lang w:val="en-GB"/>
                <w14:ligatures w14:val="none"/>
              </w:rPr>
            </w:pPr>
            <w:r w:rsidRPr="00491731">
              <w:rPr>
                <w:rFonts w:eastAsia="Times New Roman" w:cstheme="minorHAnsi"/>
                <w:color w:val="000000"/>
                <w:kern w:val="0"/>
                <w:lang w:val="en-GB"/>
                <w14:ligatures w14:val="none"/>
              </w:rPr>
              <w:t>Live births averted</w:t>
            </w:r>
          </w:p>
        </w:tc>
        <w:tc>
          <w:tcPr>
            <w:tcW w:w="1725" w:type="dxa"/>
            <w:shd w:val="clear" w:color="auto" w:fill="auto"/>
            <w:vAlign w:val="center"/>
            <w:hideMark/>
          </w:tcPr>
          <w:p w14:paraId="04A730C3" w14:textId="3598BAB3" w:rsidR="00313F67" w:rsidRPr="00491731" w:rsidRDefault="00454FD0" w:rsidP="00313F67">
            <w:pPr>
              <w:spacing w:line="240" w:lineRule="auto"/>
              <w:jc w:val="center"/>
              <w:rPr>
                <w:rFonts w:eastAsia="Times New Roman"/>
                <w:color w:val="000000"/>
                <w:kern w:val="0"/>
                <w:lang w:val="en-GB"/>
                <w14:ligatures w14:val="none"/>
              </w:rPr>
            </w:pPr>
            <w:r>
              <w:rPr>
                <w:rFonts w:eastAsia="Times New Roman"/>
                <w:color w:val="000000"/>
                <w:kern w:val="0"/>
                <w:lang w:val="en-GB"/>
                <w14:ligatures w14:val="none"/>
              </w:rPr>
              <w:t>1,983</w:t>
            </w:r>
          </w:p>
        </w:tc>
      </w:tr>
      <w:tr w:rsidR="00313F67" w:rsidRPr="0094588D" w14:paraId="4DF4E983" w14:textId="77777777" w:rsidTr="005769B2">
        <w:trPr>
          <w:trHeight w:val="300"/>
        </w:trPr>
        <w:tc>
          <w:tcPr>
            <w:tcW w:w="3720" w:type="dxa"/>
            <w:shd w:val="clear" w:color="auto" w:fill="auto"/>
            <w:vAlign w:val="center"/>
            <w:hideMark/>
          </w:tcPr>
          <w:p w14:paraId="19695195" w14:textId="48A2EEE6" w:rsidR="00313F67" w:rsidRPr="00491731" w:rsidRDefault="00313F67" w:rsidP="00313F67">
            <w:pPr>
              <w:spacing w:line="240" w:lineRule="auto"/>
              <w:rPr>
                <w:rFonts w:eastAsia="Times New Roman" w:cstheme="minorHAnsi"/>
                <w:color w:val="000000"/>
                <w:kern w:val="0"/>
                <w:lang w:val="en-GB"/>
                <w14:ligatures w14:val="none"/>
              </w:rPr>
            </w:pPr>
            <w:r w:rsidRPr="00491731">
              <w:rPr>
                <w:rFonts w:eastAsia="Times New Roman" w:cstheme="minorHAnsi"/>
                <w:color w:val="000000"/>
                <w:kern w:val="0"/>
                <w:lang w:val="en-GB"/>
                <w14:ligatures w14:val="none"/>
              </w:rPr>
              <w:t>Maternal deaths averted</w:t>
            </w:r>
          </w:p>
        </w:tc>
        <w:tc>
          <w:tcPr>
            <w:tcW w:w="1725" w:type="dxa"/>
            <w:shd w:val="clear" w:color="auto" w:fill="auto"/>
            <w:vAlign w:val="center"/>
            <w:hideMark/>
          </w:tcPr>
          <w:p w14:paraId="786B7859" w14:textId="0E25A96A" w:rsidR="00313F67" w:rsidRPr="00491731" w:rsidRDefault="00313F67" w:rsidP="00313F67">
            <w:pPr>
              <w:spacing w:line="240" w:lineRule="auto"/>
              <w:jc w:val="center"/>
              <w:rPr>
                <w:rFonts w:eastAsia="Times New Roman" w:cstheme="minorHAnsi"/>
                <w:color w:val="000000"/>
                <w:kern w:val="0"/>
                <w:lang w:val="en-GB"/>
                <w14:ligatures w14:val="none"/>
              </w:rPr>
            </w:pPr>
            <w:r w:rsidRPr="059694B9">
              <w:rPr>
                <w:rFonts w:eastAsia="Times New Roman"/>
                <w:color w:val="000000"/>
                <w:kern w:val="0"/>
                <w:lang w:val="en-GB"/>
                <w14:ligatures w14:val="none"/>
              </w:rPr>
              <w:t>4</w:t>
            </w:r>
          </w:p>
        </w:tc>
      </w:tr>
      <w:tr w:rsidR="00313F67" w:rsidRPr="0094588D" w14:paraId="6042EEB0" w14:textId="77777777" w:rsidTr="005769B2">
        <w:trPr>
          <w:trHeight w:val="300"/>
        </w:trPr>
        <w:tc>
          <w:tcPr>
            <w:tcW w:w="3720" w:type="dxa"/>
            <w:shd w:val="clear" w:color="auto" w:fill="auto"/>
            <w:vAlign w:val="center"/>
            <w:hideMark/>
          </w:tcPr>
          <w:p w14:paraId="47AF381B" w14:textId="2DB3C2E6" w:rsidR="00313F67" w:rsidRPr="00491731" w:rsidRDefault="00313F67" w:rsidP="00313F67">
            <w:pPr>
              <w:spacing w:line="240" w:lineRule="auto"/>
              <w:rPr>
                <w:rFonts w:eastAsia="Times New Roman" w:cstheme="minorHAnsi"/>
                <w:color w:val="000000"/>
                <w:kern w:val="0"/>
                <w:lang w:val="en-GB"/>
                <w14:ligatures w14:val="none"/>
              </w:rPr>
            </w:pPr>
            <w:r w:rsidRPr="00491731">
              <w:rPr>
                <w:rFonts w:eastAsia="Times New Roman" w:cstheme="minorHAnsi"/>
                <w:color w:val="000000"/>
                <w:kern w:val="0"/>
                <w:lang w:val="en-GB"/>
                <w14:ligatures w14:val="none"/>
              </w:rPr>
              <w:t>Child deaths averted</w:t>
            </w:r>
          </w:p>
        </w:tc>
        <w:tc>
          <w:tcPr>
            <w:tcW w:w="1725" w:type="dxa"/>
            <w:shd w:val="clear" w:color="auto" w:fill="auto"/>
            <w:vAlign w:val="center"/>
            <w:hideMark/>
          </w:tcPr>
          <w:p w14:paraId="280844C5" w14:textId="670FF147" w:rsidR="00313F67" w:rsidRPr="00491731" w:rsidRDefault="00454FD0" w:rsidP="00313F67">
            <w:pPr>
              <w:spacing w:line="240" w:lineRule="auto"/>
              <w:jc w:val="center"/>
              <w:rPr>
                <w:rFonts w:eastAsia="Times New Roman"/>
                <w:color w:val="000000"/>
                <w:kern w:val="0"/>
                <w:lang w:val="en-GB"/>
                <w14:ligatures w14:val="none"/>
              </w:rPr>
            </w:pPr>
            <w:r>
              <w:rPr>
                <w:rFonts w:eastAsia="Times New Roman"/>
                <w:color w:val="000000"/>
                <w:kern w:val="0"/>
                <w:lang w:val="en-GB"/>
                <w14:ligatures w14:val="none"/>
              </w:rPr>
              <w:t>41</w:t>
            </w:r>
          </w:p>
        </w:tc>
      </w:tr>
      <w:tr w:rsidR="00313F67" w:rsidRPr="0094588D" w14:paraId="2D4C5948" w14:textId="77777777" w:rsidTr="005769B2">
        <w:trPr>
          <w:trHeight w:val="300"/>
        </w:trPr>
        <w:tc>
          <w:tcPr>
            <w:tcW w:w="3720" w:type="dxa"/>
            <w:shd w:val="clear" w:color="auto" w:fill="auto"/>
            <w:noWrap/>
            <w:vAlign w:val="center"/>
            <w:hideMark/>
          </w:tcPr>
          <w:p w14:paraId="02CBCDD4" w14:textId="77777777" w:rsidR="00313F67" w:rsidRPr="0026004F" w:rsidRDefault="00313F67" w:rsidP="00313F67">
            <w:pPr>
              <w:spacing w:line="240" w:lineRule="auto"/>
              <w:rPr>
                <w:rFonts w:eastAsia="Times New Roman" w:cstheme="minorHAnsi"/>
                <w:b/>
                <w:bCs/>
                <w:i/>
                <w:iCs/>
                <w:color w:val="000000"/>
                <w:kern w:val="0"/>
                <w:lang w:val="en-GB"/>
                <w14:ligatures w14:val="none"/>
              </w:rPr>
            </w:pPr>
            <w:r w:rsidRPr="0026004F">
              <w:rPr>
                <w:rFonts w:eastAsia="Times New Roman" w:cstheme="minorHAnsi"/>
                <w:b/>
                <w:bCs/>
                <w:i/>
                <w:iCs/>
                <w:color w:val="000000"/>
                <w:kern w:val="0"/>
                <w:lang w:val="en-GB"/>
                <w14:ligatures w14:val="none"/>
              </w:rPr>
              <w:t>Direct healthcare costs saved (AUD)**</w:t>
            </w:r>
          </w:p>
        </w:tc>
        <w:tc>
          <w:tcPr>
            <w:tcW w:w="1725" w:type="dxa"/>
            <w:shd w:val="clear" w:color="auto" w:fill="auto"/>
            <w:vAlign w:val="center"/>
            <w:hideMark/>
          </w:tcPr>
          <w:p w14:paraId="5FA3E31B" w14:textId="4419AB99" w:rsidR="00313F67" w:rsidRPr="0026004F" w:rsidRDefault="00454FD0" w:rsidP="00313F67">
            <w:pPr>
              <w:spacing w:line="240" w:lineRule="auto"/>
              <w:jc w:val="center"/>
              <w:rPr>
                <w:rFonts w:eastAsia="Times New Roman"/>
                <w:b/>
                <w:bCs/>
                <w:color w:val="000000"/>
                <w:kern w:val="0"/>
                <w:lang w:val="en-GB"/>
                <w14:ligatures w14:val="none"/>
              </w:rPr>
            </w:pPr>
            <w:r>
              <w:rPr>
                <w:rFonts w:eastAsia="Times New Roman"/>
                <w:b/>
                <w:bCs/>
                <w:color w:val="000000"/>
                <w:kern w:val="0"/>
                <w:lang w:val="en-GB"/>
                <w14:ligatures w14:val="none"/>
              </w:rPr>
              <w:t>598,278</w:t>
            </w:r>
          </w:p>
        </w:tc>
      </w:tr>
    </w:tbl>
    <w:p w14:paraId="461BB46D" w14:textId="77777777" w:rsidR="00461811" w:rsidRPr="00491731" w:rsidRDefault="00461811" w:rsidP="00600F60">
      <w:pPr>
        <w:jc w:val="both"/>
        <w:rPr>
          <w:lang w:val="en-GB"/>
        </w:rPr>
      </w:pPr>
    </w:p>
    <w:p w14:paraId="29C773C2" w14:textId="75691888" w:rsidR="009A7721" w:rsidRPr="00491731" w:rsidRDefault="009A7721" w:rsidP="009A7721">
      <w:pPr>
        <w:jc w:val="both"/>
        <w:rPr>
          <w:lang w:val="en-GB"/>
        </w:rPr>
      </w:pPr>
      <w:r w:rsidRPr="00491731">
        <w:rPr>
          <w:lang w:val="en-GB"/>
        </w:rPr>
        <w:t xml:space="preserve">The expertise of MAs on the delivery of MISP is one of the reasons for the success of the program under Pillar 3. Providing MISP service saves lives and enables women and men to access contraceptives to prevent unintended pregnancies. The impact of SPRINT-funded responses </w:t>
      </w:r>
      <w:r w:rsidR="00F870D9">
        <w:rPr>
          <w:lang w:val="en-GB"/>
        </w:rPr>
        <w:t xml:space="preserve">in </w:t>
      </w:r>
      <w:r w:rsidRPr="00491731">
        <w:rPr>
          <w:lang w:val="en-GB"/>
        </w:rPr>
        <w:t>providing access to SRH services</w:t>
      </w:r>
      <w:r w:rsidR="0026004F">
        <w:rPr>
          <w:lang w:val="en-GB"/>
        </w:rPr>
        <w:t xml:space="preserve"> was</w:t>
      </w:r>
      <w:r w:rsidRPr="00491731">
        <w:rPr>
          <w:lang w:val="en-GB"/>
        </w:rPr>
        <w:t xml:space="preserve"> recognised by local health staff. As one Solomon Islands </w:t>
      </w:r>
      <w:r w:rsidR="0026004F">
        <w:rPr>
          <w:lang w:val="en-GB"/>
        </w:rPr>
        <w:t>MOH</w:t>
      </w:r>
      <w:r w:rsidRPr="00491731">
        <w:rPr>
          <w:lang w:val="en-GB"/>
        </w:rPr>
        <w:t xml:space="preserve"> staff</w:t>
      </w:r>
      <w:r w:rsidR="0026004F">
        <w:rPr>
          <w:lang w:val="en-GB"/>
        </w:rPr>
        <w:t xml:space="preserve"> member</w:t>
      </w:r>
      <w:r w:rsidRPr="00491731">
        <w:rPr>
          <w:lang w:val="en-GB"/>
        </w:rPr>
        <w:t xml:space="preserve"> noted (14 months after the end of the response), “</w:t>
      </w:r>
      <w:r w:rsidRPr="00491731">
        <w:rPr>
          <w:i/>
          <w:iCs/>
          <w:lang w:val="en-GB"/>
        </w:rPr>
        <w:t xml:space="preserve">there’s been a significant drop in teenage pregnancies and home deliveries in the area </w:t>
      </w:r>
      <w:r w:rsidRPr="00491731">
        <w:rPr>
          <w:lang w:val="en-GB"/>
        </w:rPr>
        <w:t xml:space="preserve">[in the last few months] </w:t>
      </w:r>
      <w:r w:rsidRPr="00491731">
        <w:rPr>
          <w:i/>
          <w:iCs/>
          <w:lang w:val="en-GB"/>
        </w:rPr>
        <w:t>after the SPRINT IV response</w:t>
      </w:r>
      <w:r w:rsidRPr="00491731">
        <w:rPr>
          <w:lang w:val="en-GB"/>
        </w:rPr>
        <w:t>”.</w:t>
      </w:r>
    </w:p>
    <w:p w14:paraId="4BD0413F" w14:textId="11955AC2" w:rsidR="009A7721" w:rsidRPr="00491731" w:rsidRDefault="009A7721" w:rsidP="009A7721">
      <w:pPr>
        <w:jc w:val="both"/>
        <w:rPr>
          <w:lang w:val="en-GB"/>
        </w:rPr>
      </w:pPr>
      <w:r w:rsidRPr="00491731">
        <w:rPr>
          <w:lang w:val="en-GB"/>
        </w:rPr>
        <w:t>While all MAs prioritised the delivery of MISP services, there are differences between the services provided by different MAs and how these are promoted.</w:t>
      </w:r>
    </w:p>
    <w:p w14:paraId="0F63F285" w14:textId="758790CA" w:rsidR="009A7721" w:rsidRPr="0026004F" w:rsidRDefault="009A7721" w:rsidP="0026004F">
      <w:pPr>
        <w:pStyle w:val="ListParagraph"/>
        <w:numPr>
          <w:ilvl w:val="0"/>
          <w:numId w:val="12"/>
        </w:numPr>
        <w:jc w:val="both"/>
        <w:rPr>
          <w:lang w:val="en-GB"/>
        </w:rPr>
      </w:pPr>
      <w:r w:rsidRPr="00491731">
        <w:rPr>
          <w:lang w:val="en-GB"/>
        </w:rPr>
        <w:t xml:space="preserve">In the Philippines FPOP </w:t>
      </w:r>
      <w:r w:rsidR="0026004F">
        <w:rPr>
          <w:lang w:val="en-GB"/>
        </w:rPr>
        <w:t>obtained</w:t>
      </w:r>
      <w:r w:rsidRPr="00491731">
        <w:rPr>
          <w:lang w:val="en-GB"/>
        </w:rPr>
        <w:t xml:space="preserve"> obstetric ultrasound services, which </w:t>
      </w:r>
      <w:proofErr w:type="gramStart"/>
      <w:r w:rsidR="0026004F">
        <w:rPr>
          <w:lang w:val="en-GB"/>
        </w:rPr>
        <w:t>are able to</w:t>
      </w:r>
      <w:proofErr w:type="gramEnd"/>
      <w:r w:rsidRPr="00491731">
        <w:rPr>
          <w:lang w:val="en-GB"/>
        </w:rPr>
        <w:t xml:space="preserve"> detect foetal viability, multiple pregnancies, foetal abnormalities and reduce maternal deaths.</w:t>
      </w:r>
      <w:r w:rsidR="0026004F">
        <w:rPr>
          <w:lang w:val="en-GB"/>
        </w:rPr>
        <w:t xml:space="preserve"> The team were </w:t>
      </w:r>
      <w:r w:rsidR="0026004F">
        <w:rPr>
          <w:lang w:val="en-GB"/>
        </w:rPr>
        <w:lastRenderedPageBreak/>
        <w:t xml:space="preserve">trained by a medical doctor on </w:t>
      </w:r>
      <w:r w:rsidR="00F870D9">
        <w:rPr>
          <w:lang w:val="en-GB"/>
        </w:rPr>
        <w:t xml:space="preserve">the </w:t>
      </w:r>
      <w:r w:rsidR="0026004F">
        <w:rPr>
          <w:lang w:val="en-GB"/>
        </w:rPr>
        <w:t>use of the ultrasound machine, strengthening their capacity to provide lifesaving care during crises.</w:t>
      </w:r>
    </w:p>
    <w:p w14:paraId="085B899F" w14:textId="40E64D78" w:rsidR="009A7721" w:rsidRPr="00491731" w:rsidRDefault="009A7721" w:rsidP="00854246">
      <w:pPr>
        <w:pStyle w:val="ListParagraph"/>
        <w:numPr>
          <w:ilvl w:val="0"/>
          <w:numId w:val="12"/>
        </w:numPr>
        <w:jc w:val="both"/>
        <w:rPr>
          <w:lang w:val="en-GB"/>
        </w:rPr>
      </w:pPr>
      <w:r w:rsidRPr="00491731">
        <w:rPr>
          <w:lang w:val="en-GB"/>
        </w:rPr>
        <w:t>Also in the Philippines, supported by both SPRINT IV and RESPOND</w:t>
      </w:r>
      <w:r w:rsidR="00FE001A" w:rsidRPr="00491731">
        <w:rPr>
          <w:rStyle w:val="FootnoteReference"/>
          <w:lang w:val="en-GB"/>
        </w:rPr>
        <w:footnoteReference w:id="18"/>
      </w:r>
      <w:r w:rsidRPr="00491731">
        <w:rPr>
          <w:lang w:val="en-GB"/>
        </w:rPr>
        <w:t>, FPOP provided telehealth services, or telemedicine, which is “</w:t>
      </w:r>
      <w:r w:rsidRPr="00491731">
        <w:rPr>
          <w:i/>
          <w:iCs/>
          <w:lang w:val="en-GB"/>
        </w:rPr>
        <w:t>a great way to ensure the safety and confidentiality of key populations</w:t>
      </w:r>
      <w:r w:rsidRPr="00491731">
        <w:rPr>
          <w:lang w:val="en-GB"/>
        </w:rPr>
        <w:t>” (IPPF staff). The capacity to provide telehealth, however, is limited by infrastructure and geography, which means overall MAs in Asia are in a better position to offer this service than those in the Pacific.</w:t>
      </w:r>
    </w:p>
    <w:p w14:paraId="3ABB602B" w14:textId="63FCB59D" w:rsidR="009A7721" w:rsidRPr="00856F1A" w:rsidRDefault="009A7721" w:rsidP="00854246">
      <w:pPr>
        <w:pStyle w:val="ListParagraph"/>
        <w:numPr>
          <w:ilvl w:val="0"/>
          <w:numId w:val="12"/>
        </w:numPr>
        <w:jc w:val="both"/>
        <w:rPr>
          <w:lang w:val="en-GB"/>
        </w:rPr>
      </w:pPr>
      <w:r w:rsidRPr="00856F1A">
        <w:rPr>
          <w:lang w:val="en-GB"/>
        </w:rPr>
        <w:t>SIPPA was highly successful</w:t>
      </w:r>
      <w:r w:rsidR="00F870D9">
        <w:rPr>
          <w:lang w:val="en-GB"/>
        </w:rPr>
        <w:t xml:space="preserve"> in</w:t>
      </w:r>
      <w:r w:rsidRPr="00856F1A">
        <w:rPr>
          <w:lang w:val="en-GB"/>
        </w:rPr>
        <w:t xml:space="preserve"> promoting the use of </w:t>
      </w:r>
      <w:r w:rsidR="00F67191" w:rsidRPr="00856F1A">
        <w:rPr>
          <w:lang w:val="en-GB"/>
        </w:rPr>
        <w:t>family planning</w:t>
      </w:r>
      <w:r w:rsidR="00827E6C" w:rsidRPr="00856F1A">
        <w:rPr>
          <w:lang w:val="en-GB"/>
        </w:rPr>
        <w:t xml:space="preserve"> (FP)</w:t>
      </w:r>
      <w:r w:rsidR="00F67191" w:rsidRPr="00856F1A">
        <w:rPr>
          <w:lang w:val="en-GB"/>
        </w:rPr>
        <w:t xml:space="preserve"> </w:t>
      </w:r>
      <w:r w:rsidRPr="00856F1A">
        <w:rPr>
          <w:lang w:val="en-GB"/>
        </w:rPr>
        <w:t xml:space="preserve">services by highlighting the economic and social benefits of </w:t>
      </w:r>
      <w:r w:rsidR="005C4DEF">
        <w:rPr>
          <w:lang w:val="en-GB"/>
        </w:rPr>
        <w:t xml:space="preserve">a smaller </w:t>
      </w:r>
      <w:r w:rsidRPr="00856F1A">
        <w:rPr>
          <w:lang w:val="en-GB"/>
        </w:rPr>
        <w:t xml:space="preserve">number </w:t>
      </w:r>
      <w:r w:rsidR="005C4DEF">
        <w:rPr>
          <w:lang w:val="en-GB"/>
        </w:rPr>
        <w:t xml:space="preserve">of </w:t>
      </w:r>
      <w:r w:rsidRPr="00856F1A">
        <w:rPr>
          <w:lang w:val="en-GB"/>
        </w:rPr>
        <w:t>children. These benefits were mentioned by women, men, and youth alike in each of the six FGDs conducted. The impact of this approach is reflected in the comment of a community leader, who affirmed that “</w:t>
      </w:r>
      <w:r w:rsidRPr="00856F1A">
        <w:rPr>
          <w:i/>
          <w:iCs/>
          <w:lang w:val="en-GB"/>
        </w:rPr>
        <w:t>first it was a joke when we saw SIPPA. We always thought about condoms, but as time goes on, we now know their work is very important, in terms of FP it will help you with economy, have money for school. It is very good because it will help with the community and the country’s economy</w:t>
      </w:r>
      <w:r w:rsidRPr="00856F1A">
        <w:rPr>
          <w:lang w:val="en-GB"/>
        </w:rPr>
        <w:t>.”</w:t>
      </w:r>
      <w:r w:rsidRPr="00856F1A" w:rsidDel="00AC00C8">
        <w:rPr>
          <w:lang w:val="en-GB"/>
        </w:rPr>
        <w:t xml:space="preserve"> </w:t>
      </w:r>
    </w:p>
    <w:p w14:paraId="41652F6E" w14:textId="0F0C4DAF" w:rsidR="009A7721" w:rsidRPr="00491731" w:rsidRDefault="009A7721" w:rsidP="00854246">
      <w:pPr>
        <w:pStyle w:val="ListParagraph"/>
        <w:numPr>
          <w:ilvl w:val="0"/>
          <w:numId w:val="12"/>
        </w:numPr>
        <w:jc w:val="both"/>
        <w:rPr>
          <w:lang w:val="en-GB"/>
        </w:rPr>
      </w:pPr>
      <w:r w:rsidRPr="00491731">
        <w:rPr>
          <w:lang w:val="en-GB"/>
        </w:rPr>
        <w:t xml:space="preserve">In Nepal, FPAN provided abortion counselling and services to women who wanted to terminate their pregnancies, which was particularly high among sex workers. Of the three visited countries, only Nepal has </w:t>
      </w:r>
      <w:r w:rsidR="00125D80">
        <w:rPr>
          <w:lang w:val="en-GB"/>
        </w:rPr>
        <w:t xml:space="preserve">the least </w:t>
      </w:r>
      <w:r w:rsidR="00A32A45">
        <w:rPr>
          <w:lang w:val="en-GB"/>
        </w:rPr>
        <w:t xml:space="preserve">restrictive </w:t>
      </w:r>
      <w:r w:rsidRPr="00491731">
        <w:rPr>
          <w:lang w:val="en-GB"/>
        </w:rPr>
        <w:t xml:space="preserve">laws </w:t>
      </w:r>
      <w:r w:rsidR="00A32A45">
        <w:rPr>
          <w:lang w:val="en-GB"/>
        </w:rPr>
        <w:t>for</w:t>
      </w:r>
      <w:r w:rsidRPr="00491731">
        <w:rPr>
          <w:lang w:val="en-GB"/>
        </w:rPr>
        <w:t xml:space="preserve"> access to abortion services</w:t>
      </w:r>
      <w:r w:rsidR="008F1DA6" w:rsidRPr="00491731">
        <w:rPr>
          <w:rStyle w:val="FootnoteReference"/>
          <w:lang w:val="en-GB"/>
        </w:rPr>
        <w:footnoteReference w:id="19"/>
      </w:r>
      <w:r w:rsidRPr="00491731">
        <w:rPr>
          <w:lang w:val="en-GB"/>
        </w:rPr>
        <w:t xml:space="preserve">. </w:t>
      </w:r>
    </w:p>
    <w:p w14:paraId="6EF7B6BA" w14:textId="4C14E57A" w:rsidR="009A7721" w:rsidRPr="00491731" w:rsidRDefault="009A7721" w:rsidP="009A7721">
      <w:pPr>
        <w:jc w:val="both"/>
        <w:rPr>
          <w:rFonts w:cs="Arial"/>
          <w:lang w:val="en-GB"/>
        </w:rPr>
      </w:pPr>
      <w:r w:rsidRPr="00491731">
        <w:rPr>
          <w:rFonts w:cs="Arial"/>
          <w:lang w:val="en-GB"/>
        </w:rPr>
        <w:t xml:space="preserve">Awareness sessions delivered in the three MAs visited as part of the MTR field work were also successful, with high community participation, leading to </w:t>
      </w:r>
      <w:r w:rsidR="00F870D9">
        <w:rPr>
          <w:rFonts w:cs="Arial"/>
          <w:lang w:val="en-GB"/>
        </w:rPr>
        <w:t xml:space="preserve">an increase in </w:t>
      </w:r>
      <w:r w:rsidRPr="00491731">
        <w:rPr>
          <w:rFonts w:cs="Arial"/>
          <w:lang w:val="en-GB"/>
        </w:rPr>
        <w:t xml:space="preserve">people accessing the services. There were multiple requests among interviewees in each country to continue </w:t>
      </w:r>
      <w:r w:rsidR="00F870D9">
        <w:rPr>
          <w:rFonts w:cs="Arial"/>
          <w:lang w:val="en-GB"/>
        </w:rPr>
        <w:t>awareness sessions</w:t>
      </w:r>
      <w:r w:rsidRPr="00491731">
        <w:rPr>
          <w:rFonts w:cs="Arial"/>
          <w:lang w:val="en-GB"/>
        </w:rPr>
        <w:t xml:space="preserve"> to increase SRH and FP knowledge. </w:t>
      </w:r>
    </w:p>
    <w:p w14:paraId="7F5571C5" w14:textId="58B4648B" w:rsidR="000479F8" w:rsidRPr="00491731" w:rsidRDefault="000479F8" w:rsidP="000479F8">
      <w:pPr>
        <w:jc w:val="both"/>
        <w:rPr>
          <w:lang w:val="en-GB"/>
        </w:rPr>
      </w:pPr>
      <w:r w:rsidRPr="00491731">
        <w:rPr>
          <w:lang w:val="en-GB"/>
        </w:rPr>
        <w:t xml:space="preserve">Under the principle of ‘Leave no one behind’, the MAs have achieved a high level of success reaching </w:t>
      </w:r>
      <w:r w:rsidR="00F870D9">
        <w:rPr>
          <w:lang w:val="en-GB"/>
        </w:rPr>
        <w:t>under-served</w:t>
      </w:r>
      <w:r w:rsidRPr="00491731">
        <w:rPr>
          <w:lang w:val="en-GB"/>
        </w:rPr>
        <w:t xml:space="preserve"> communities, mainly based on their areas of expertise and/or level of engagement with key stakeholders. Some of these successes include:</w:t>
      </w:r>
    </w:p>
    <w:p w14:paraId="0BFA9851" w14:textId="034A230B" w:rsidR="000479F8" w:rsidRPr="00491731" w:rsidRDefault="000479F8" w:rsidP="00854246">
      <w:pPr>
        <w:pStyle w:val="ListParagraph"/>
        <w:numPr>
          <w:ilvl w:val="0"/>
          <w:numId w:val="13"/>
        </w:numPr>
        <w:jc w:val="both"/>
        <w:rPr>
          <w:lang w:val="en-GB"/>
        </w:rPr>
      </w:pPr>
      <w:r w:rsidRPr="00491731">
        <w:rPr>
          <w:lang w:val="en-GB"/>
        </w:rPr>
        <w:t xml:space="preserve">Indigenous people in the Philippines are one of the most marginalised groups in the country. </w:t>
      </w:r>
      <w:r w:rsidR="0026004F">
        <w:rPr>
          <w:lang w:val="en-GB"/>
        </w:rPr>
        <w:t xml:space="preserve">The island of </w:t>
      </w:r>
      <w:r w:rsidRPr="00491731">
        <w:rPr>
          <w:lang w:val="en-GB"/>
        </w:rPr>
        <w:t>Mindanao,</w:t>
      </w:r>
      <w:r w:rsidR="0026004F">
        <w:rPr>
          <w:lang w:val="en-GB"/>
        </w:rPr>
        <w:t xml:space="preserve"> home to </w:t>
      </w:r>
      <w:proofErr w:type="gramStart"/>
      <w:r w:rsidR="0026004F">
        <w:rPr>
          <w:lang w:val="en-GB"/>
        </w:rPr>
        <w:t>a number of</w:t>
      </w:r>
      <w:proofErr w:type="gramEnd"/>
      <w:r w:rsidR="0026004F">
        <w:rPr>
          <w:lang w:val="en-GB"/>
        </w:rPr>
        <w:t xml:space="preserve"> Indigenous communities</w:t>
      </w:r>
      <w:r w:rsidRPr="00491731">
        <w:rPr>
          <w:lang w:val="en-GB"/>
        </w:rPr>
        <w:t>, has</w:t>
      </w:r>
      <w:r w:rsidR="0026004F">
        <w:rPr>
          <w:lang w:val="en-GB"/>
        </w:rPr>
        <w:t xml:space="preserve"> </w:t>
      </w:r>
      <w:r w:rsidRPr="00491731">
        <w:rPr>
          <w:lang w:val="en-GB"/>
        </w:rPr>
        <w:t>been</w:t>
      </w:r>
      <w:r w:rsidR="0026004F">
        <w:rPr>
          <w:lang w:val="en-GB"/>
        </w:rPr>
        <w:t xml:space="preserve"> subject to</w:t>
      </w:r>
      <w:r w:rsidRPr="00491731">
        <w:rPr>
          <w:lang w:val="en-GB"/>
        </w:rPr>
        <w:t xml:space="preserve"> armed conflict for decades. S</w:t>
      </w:r>
      <w:r w:rsidR="0026004F">
        <w:rPr>
          <w:lang w:val="en-GB"/>
        </w:rPr>
        <w:t>imilarly, s</w:t>
      </w:r>
      <w:r w:rsidRPr="00491731">
        <w:rPr>
          <w:lang w:val="en-GB"/>
        </w:rPr>
        <w:t>ome Indigenous populations</w:t>
      </w:r>
      <w:r w:rsidR="0026004F">
        <w:rPr>
          <w:lang w:val="en-GB"/>
        </w:rPr>
        <w:t xml:space="preserve"> on the island</w:t>
      </w:r>
      <w:r w:rsidRPr="00491731">
        <w:rPr>
          <w:lang w:val="en-GB"/>
        </w:rPr>
        <w:t xml:space="preserve"> were severely affected by Typhoon Odette. FPOP</w:t>
      </w:r>
      <w:r w:rsidR="0026004F">
        <w:rPr>
          <w:lang w:val="en-GB"/>
        </w:rPr>
        <w:t>,</w:t>
      </w:r>
      <w:r w:rsidRPr="00491731">
        <w:rPr>
          <w:lang w:val="en-GB"/>
        </w:rPr>
        <w:t xml:space="preserve"> in partnership with the </w:t>
      </w:r>
      <w:r w:rsidR="00CC04C2">
        <w:rPr>
          <w:lang w:val="en-GB"/>
        </w:rPr>
        <w:t>Department of Health</w:t>
      </w:r>
      <w:r w:rsidRPr="00491731">
        <w:rPr>
          <w:lang w:val="en-GB"/>
        </w:rPr>
        <w:t>, reached agreements with the national army and the armed rebels to enter the affected areas to provide SRH and FP services to people that had never had access to them. Interviewed Indigenous women stated that “</w:t>
      </w:r>
      <w:r w:rsidRPr="00491731">
        <w:rPr>
          <w:i/>
          <w:iCs/>
          <w:lang w:val="en-GB"/>
        </w:rPr>
        <w:t>they are the first generation to use FP in their community</w:t>
      </w:r>
      <w:r w:rsidRPr="00491731">
        <w:rPr>
          <w:lang w:val="en-GB"/>
        </w:rPr>
        <w:t>” and now “</w:t>
      </w:r>
      <w:r w:rsidRPr="00491731">
        <w:rPr>
          <w:i/>
          <w:iCs/>
          <w:lang w:val="en-GB"/>
        </w:rPr>
        <w:t>always tell the young people that family planning is essential</w:t>
      </w:r>
      <w:r w:rsidRPr="00491731">
        <w:rPr>
          <w:lang w:val="en-GB"/>
        </w:rPr>
        <w:t>.”</w:t>
      </w:r>
    </w:p>
    <w:p w14:paraId="27B217BF" w14:textId="5BCEF35A" w:rsidR="000479F8" w:rsidRPr="00491731" w:rsidRDefault="000479F8" w:rsidP="00854246">
      <w:pPr>
        <w:pStyle w:val="ListParagraph"/>
        <w:numPr>
          <w:ilvl w:val="0"/>
          <w:numId w:val="13"/>
        </w:numPr>
        <w:jc w:val="both"/>
        <w:rPr>
          <w:lang w:val="en-GB"/>
        </w:rPr>
      </w:pPr>
      <w:r w:rsidRPr="00491731">
        <w:rPr>
          <w:lang w:val="en-GB"/>
        </w:rPr>
        <w:t>In Solomon Islands, SIPPA delivered a Basic Emergency Obstetric and Neonatal Care (</w:t>
      </w:r>
      <w:proofErr w:type="spellStart"/>
      <w:r w:rsidRPr="00491731">
        <w:rPr>
          <w:lang w:val="en-GB"/>
        </w:rPr>
        <w:t>BEmONC</w:t>
      </w:r>
      <w:proofErr w:type="spellEnd"/>
      <w:r w:rsidRPr="00491731">
        <w:rPr>
          <w:lang w:val="en-GB"/>
        </w:rPr>
        <w:t xml:space="preserve">) refresher as per the request of the Ministry of Health and Medical Services (MHMS) to the teams prior to being deployed. This allowed SIPPA and the MHMS to provide antenatal care services, physical examinations, abdominal palpations, and foetal heart checks to screen for </w:t>
      </w:r>
      <w:r w:rsidR="0026004F">
        <w:rPr>
          <w:lang w:val="en-GB"/>
        </w:rPr>
        <w:t>pregnancy complications and risks</w:t>
      </w:r>
      <w:r w:rsidRPr="00491731">
        <w:rPr>
          <w:lang w:val="en-GB"/>
        </w:rPr>
        <w:t>, including in remote islands. Additionally, a referral pathway for emergency obstetric care was established at the provincial level.</w:t>
      </w:r>
    </w:p>
    <w:p w14:paraId="7645B654" w14:textId="04FA75E5" w:rsidR="000479F8" w:rsidRPr="00491731" w:rsidRDefault="000479F8" w:rsidP="00854246">
      <w:pPr>
        <w:pStyle w:val="ListParagraph"/>
        <w:numPr>
          <w:ilvl w:val="0"/>
          <w:numId w:val="13"/>
        </w:numPr>
        <w:jc w:val="both"/>
        <w:rPr>
          <w:lang w:val="en-GB"/>
        </w:rPr>
      </w:pPr>
      <w:r w:rsidRPr="00491731">
        <w:rPr>
          <w:lang w:val="en-GB"/>
        </w:rPr>
        <w:t xml:space="preserve">In Nepal, FPAN reached out to sex workers to provide them with SRH services, including FP and </w:t>
      </w:r>
      <w:r w:rsidR="00F02B5E">
        <w:rPr>
          <w:lang w:val="en-GB"/>
        </w:rPr>
        <w:t>safe abortion care</w:t>
      </w:r>
      <w:r w:rsidRPr="00491731">
        <w:rPr>
          <w:lang w:val="en-GB"/>
        </w:rPr>
        <w:t>. According to an interviewed sex worker, “</w:t>
      </w:r>
      <w:r w:rsidRPr="00491731">
        <w:rPr>
          <w:i/>
          <w:iCs/>
          <w:lang w:val="en-GB"/>
        </w:rPr>
        <w:t xml:space="preserve">during </w:t>
      </w:r>
      <w:r w:rsidR="0026004F">
        <w:rPr>
          <w:i/>
          <w:iCs/>
          <w:lang w:val="en-GB"/>
        </w:rPr>
        <w:t xml:space="preserve">[the] </w:t>
      </w:r>
      <w:r w:rsidRPr="12A4808C">
        <w:rPr>
          <w:i/>
          <w:iCs/>
          <w:lang w:val="en-GB"/>
        </w:rPr>
        <w:t>C</w:t>
      </w:r>
      <w:r w:rsidR="28D57A7C" w:rsidRPr="12A4808C">
        <w:rPr>
          <w:i/>
          <w:iCs/>
          <w:lang w:val="en-GB"/>
        </w:rPr>
        <w:t>OVID-19 pandemic,</w:t>
      </w:r>
      <w:r w:rsidRPr="00491731">
        <w:rPr>
          <w:i/>
          <w:iCs/>
          <w:lang w:val="en-GB"/>
        </w:rPr>
        <w:t xml:space="preserve"> hospitals closed, and being a sex worker during that time it was very hard</w:t>
      </w:r>
      <w:r w:rsidR="0026004F">
        <w:rPr>
          <w:i/>
          <w:iCs/>
          <w:lang w:val="en-GB"/>
        </w:rPr>
        <w:t>..</w:t>
      </w:r>
      <w:r w:rsidRPr="00491731">
        <w:rPr>
          <w:i/>
          <w:iCs/>
          <w:lang w:val="en-GB"/>
        </w:rPr>
        <w:t>. FPAN helped us access abortion services, condoms, and pills</w:t>
      </w:r>
      <w:r w:rsidRPr="00491731">
        <w:rPr>
          <w:lang w:val="en-GB"/>
        </w:rPr>
        <w:t>.” After the response, many sex workers became part of FPAN’s peer educators.</w:t>
      </w:r>
    </w:p>
    <w:p w14:paraId="39D2DD72" w14:textId="353734BC" w:rsidR="000479F8" w:rsidRPr="00491731" w:rsidRDefault="0026004F" w:rsidP="000479F8">
      <w:pPr>
        <w:jc w:val="both"/>
        <w:rPr>
          <w:lang w:val="en-GB"/>
        </w:rPr>
      </w:pPr>
      <w:r>
        <w:rPr>
          <w:lang w:val="en-GB"/>
        </w:rPr>
        <w:lastRenderedPageBreak/>
        <w:t xml:space="preserve">Through SPRINT IV MAs have continued to expand their reach to </w:t>
      </w:r>
      <w:r w:rsidR="000479F8" w:rsidRPr="00491731">
        <w:rPr>
          <w:lang w:val="en-GB"/>
        </w:rPr>
        <w:t>remote and hard to access areas</w:t>
      </w:r>
      <w:r>
        <w:rPr>
          <w:lang w:val="en-GB"/>
        </w:rPr>
        <w:t xml:space="preserve">, enabling access to SRH services for those in the most vulnerable situations. This often requires long and arduous travel and demonstrates the commitment of MA staff to ensure all people can exercise their sexual and reproductive rights. </w:t>
      </w:r>
      <w:r w:rsidR="000479F8" w:rsidRPr="00491731">
        <w:rPr>
          <w:lang w:val="en-GB"/>
        </w:rPr>
        <w:t xml:space="preserve">For example, to access </w:t>
      </w:r>
      <w:r>
        <w:rPr>
          <w:lang w:val="en-GB"/>
        </w:rPr>
        <w:t>one</w:t>
      </w:r>
      <w:r w:rsidR="000479F8" w:rsidRPr="00491731">
        <w:rPr>
          <w:lang w:val="en-GB"/>
        </w:rPr>
        <w:t xml:space="preserve"> </w:t>
      </w:r>
      <w:r w:rsidRPr="00491731">
        <w:rPr>
          <w:lang w:val="en-GB"/>
        </w:rPr>
        <w:t>geographically isolated and disadvantaged area</w:t>
      </w:r>
      <w:r w:rsidR="000479F8" w:rsidRPr="00491731">
        <w:rPr>
          <w:lang w:val="en-GB"/>
        </w:rPr>
        <w:t xml:space="preserve"> (G</w:t>
      </w:r>
      <w:r w:rsidR="00AB2A09" w:rsidRPr="00491731">
        <w:rPr>
          <w:lang w:val="en-GB"/>
        </w:rPr>
        <w:t>I</w:t>
      </w:r>
      <w:r w:rsidR="000479F8" w:rsidRPr="00491731">
        <w:rPr>
          <w:lang w:val="en-GB"/>
        </w:rPr>
        <w:t>DA) as they are known in the Philippines, FPOP’s response team “</w:t>
      </w:r>
      <w:r w:rsidR="000479F8" w:rsidRPr="00491731">
        <w:rPr>
          <w:i/>
          <w:iCs/>
          <w:lang w:val="en-GB"/>
        </w:rPr>
        <w:t>had to drive, get on a boat then walk up and down a hill for three hours, cross a river and then walk another hour</w:t>
      </w:r>
      <w:r w:rsidR="000479F8" w:rsidRPr="00491731">
        <w:rPr>
          <w:lang w:val="en-GB"/>
        </w:rPr>
        <w:t>” (MA staff).</w:t>
      </w:r>
    </w:p>
    <w:p w14:paraId="5EB1F13B" w14:textId="5F22ED9B" w:rsidR="00F80897" w:rsidRPr="00491731" w:rsidRDefault="00F80897" w:rsidP="4EB900E5">
      <w:pPr>
        <w:jc w:val="both"/>
        <w:rPr>
          <w:i/>
          <w:iCs/>
          <w:lang w:val="en-GB"/>
        </w:rPr>
      </w:pPr>
      <w:r w:rsidRPr="00491731">
        <w:rPr>
          <w:lang w:val="en-GB"/>
        </w:rPr>
        <w:t xml:space="preserve">Meanwhile, SIPPA successfully implemented different strategies to provide dignity and privacy to different populations, particularly </w:t>
      </w:r>
      <w:r w:rsidR="008C2D60">
        <w:rPr>
          <w:lang w:val="en-GB"/>
        </w:rPr>
        <w:t>p</w:t>
      </w:r>
      <w:r w:rsidR="00E3095D" w:rsidRPr="00491731">
        <w:rPr>
          <w:lang w:val="en-GB"/>
        </w:rPr>
        <w:t>eople of diverse sexual orientation, gender identity</w:t>
      </w:r>
      <w:r w:rsidR="00126519">
        <w:rPr>
          <w:lang w:val="en-GB"/>
        </w:rPr>
        <w:t xml:space="preserve">, </w:t>
      </w:r>
      <w:r w:rsidR="0026004F" w:rsidRPr="00491731">
        <w:rPr>
          <w:lang w:val="en-GB"/>
        </w:rPr>
        <w:t>expression,</w:t>
      </w:r>
      <w:r w:rsidR="00126519">
        <w:rPr>
          <w:lang w:val="en-GB"/>
        </w:rPr>
        <w:t xml:space="preserve"> and sex characteristics</w:t>
      </w:r>
      <w:r w:rsidR="00E3095D" w:rsidRPr="00491731">
        <w:rPr>
          <w:lang w:val="en-GB"/>
        </w:rPr>
        <w:t xml:space="preserve"> </w:t>
      </w:r>
      <w:r w:rsidR="00F017EE">
        <w:rPr>
          <w:lang w:val="en-GB"/>
        </w:rPr>
        <w:t>(</w:t>
      </w:r>
      <w:r w:rsidRPr="00491731">
        <w:rPr>
          <w:lang w:val="en-GB"/>
        </w:rPr>
        <w:t>SOGIE</w:t>
      </w:r>
      <w:r w:rsidR="00126519">
        <w:rPr>
          <w:lang w:val="en-GB"/>
        </w:rPr>
        <w:t>SC</w:t>
      </w:r>
      <w:r w:rsidR="00F017EE">
        <w:rPr>
          <w:lang w:val="en-GB"/>
        </w:rPr>
        <w:t>)</w:t>
      </w:r>
      <w:r w:rsidRPr="00491731">
        <w:rPr>
          <w:lang w:val="en-GB"/>
        </w:rPr>
        <w:t xml:space="preserve">.  When asked about community members </w:t>
      </w:r>
      <w:r w:rsidR="00B0211E">
        <w:rPr>
          <w:lang w:val="en-GB"/>
        </w:rPr>
        <w:t>of</w:t>
      </w:r>
      <w:r w:rsidRPr="00491731">
        <w:rPr>
          <w:lang w:val="en-GB"/>
        </w:rPr>
        <w:t xml:space="preserve"> diverse SOGIE</w:t>
      </w:r>
      <w:r w:rsidR="00126519">
        <w:rPr>
          <w:lang w:val="en-GB"/>
        </w:rPr>
        <w:t>SC</w:t>
      </w:r>
      <w:r w:rsidRPr="00491731">
        <w:rPr>
          <w:lang w:val="en-GB"/>
        </w:rPr>
        <w:t xml:space="preserve">, a village </w:t>
      </w:r>
      <w:r w:rsidR="0026004F">
        <w:rPr>
          <w:lang w:val="en-GB"/>
        </w:rPr>
        <w:t>C</w:t>
      </w:r>
      <w:r w:rsidRPr="00491731">
        <w:rPr>
          <w:lang w:val="en-GB"/>
        </w:rPr>
        <w:t>hief in Malaita stated that “</w:t>
      </w:r>
      <w:r w:rsidRPr="00491731">
        <w:rPr>
          <w:i/>
          <w:iCs/>
          <w:lang w:val="en-GB"/>
        </w:rPr>
        <w:t>there is no such people here, but we have heard about them from other villages</w:t>
      </w:r>
      <w:r w:rsidRPr="00491731">
        <w:rPr>
          <w:lang w:val="en-GB"/>
        </w:rPr>
        <w:t xml:space="preserve">.” This belief was shared by other </w:t>
      </w:r>
      <w:r w:rsidR="0026004F">
        <w:rPr>
          <w:lang w:val="en-GB"/>
        </w:rPr>
        <w:t>C</w:t>
      </w:r>
      <w:r w:rsidRPr="00491731">
        <w:rPr>
          <w:lang w:val="en-GB"/>
        </w:rPr>
        <w:t>hiefs and community members as well, yet specific services and outreach was delivered to people of diverse SOGIE</w:t>
      </w:r>
      <w:r w:rsidR="00374BAE">
        <w:rPr>
          <w:lang w:val="en-GB"/>
        </w:rPr>
        <w:t>SC</w:t>
      </w:r>
      <w:r w:rsidRPr="00491731">
        <w:rPr>
          <w:lang w:val="en-GB"/>
        </w:rPr>
        <w:t xml:space="preserve"> in these villages. This highlights how effectively SIPPA implemented their protection and privacy strategies. Most of the population “</w:t>
      </w:r>
      <w:r w:rsidRPr="00491731">
        <w:rPr>
          <w:i/>
          <w:iCs/>
          <w:lang w:val="en-GB"/>
        </w:rPr>
        <w:t xml:space="preserve">were unaware of the services </w:t>
      </w:r>
      <w:r w:rsidRPr="00491731">
        <w:rPr>
          <w:lang w:val="en-GB"/>
        </w:rPr>
        <w:t xml:space="preserve">[SIPPA] </w:t>
      </w:r>
      <w:r w:rsidRPr="00491731">
        <w:rPr>
          <w:i/>
          <w:iCs/>
          <w:lang w:val="en-GB"/>
        </w:rPr>
        <w:t xml:space="preserve">was providing on the beach and other areas of the island” </w:t>
      </w:r>
      <w:r w:rsidRPr="00491731">
        <w:rPr>
          <w:lang w:val="en-GB"/>
        </w:rPr>
        <w:t>(SIPPA staff)</w:t>
      </w:r>
      <w:r w:rsidRPr="00491731">
        <w:rPr>
          <w:i/>
          <w:iCs/>
          <w:lang w:val="en-GB"/>
        </w:rPr>
        <w:t xml:space="preserve"> </w:t>
      </w:r>
      <w:r w:rsidRPr="00491731">
        <w:rPr>
          <w:lang w:val="en-GB"/>
        </w:rPr>
        <w:t>for different groups, such as youth and</w:t>
      </w:r>
      <w:r w:rsidR="0026004F">
        <w:rPr>
          <w:lang w:val="en-GB"/>
        </w:rPr>
        <w:t xml:space="preserve"> those with</w:t>
      </w:r>
      <w:r w:rsidRPr="00491731">
        <w:rPr>
          <w:lang w:val="en-GB"/>
        </w:rPr>
        <w:t xml:space="preserve"> diverse SOGIE</w:t>
      </w:r>
      <w:r w:rsidR="000A4997">
        <w:rPr>
          <w:lang w:val="en-GB"/>
        </w:rPr>
        <w:t>SC</w:t>
      </w:r>
      <w:r w:rsidRPr="00491731">
        <w:rPr>
          <w:lang w:val="en-GB"/>
        </w:rPr>
        <w:t xml:space="preserve">. </w:t>
      </w:r>
    </w:p>
    <w:p w14:paraId="6B803A60" w14:textId="77777777" w:rsidR="00F80897" w:rsidRPr="00491731" w:rsidRDefault="00F80897" w:rsidP="00F80897">
      <w:pPr>
        <w:jc w:val="both"/>
        <w:rPr>
          <w:lang w:val="en-GB"/>
        </w:rPr>
      </w:pPr>
      <w:r w:rsidRPr="00491731">
        <w:rPr>
          <w:lang w:val="en-GB"/>
        </w:rPr>
        <w:t xml:space="preserve">Some of the strategies implemented </w:t>
      </w:r>
      <w:r w:rsidRPr="00257B13">
        <w:rPr>
          <w:lang w:val="en-GB"/>
        </w:rPr>
        <w:t xml:space="preserve">to </w:t>
      </w:r>
      <w:r w:rsidRPr="0026004F">
        <w:rPr>
          <w:lang w:val="en-GB"/>
        </w:rPr>
        <w:t>protect the dignity and privacy of clients</w:t>
      </w:r>
      <w:r w:rsidRPr="00257B13">
        <w:rPr>
          <w:lang w:val="en-GB"/>
        </w:rPr>
        <w:t xml:space="preserve"> included</w:t>
      </w:r>
      <w:r w:rsidRPr="00491731">
        <w:rPr>
          <w:lang w:val="en-GB"/>
        </w:rPr>
        <w:t>:</w:t>
      </w:r>
    </w:p>
    <w:p w14:paraId="314C5BD4" w14:textId="77777777" w:rsidR="00F80897" w:rsidRPr="00491731" w:rsidRDefault="00F80897" w:rsidP="00854246">
      <w:pPr>
        <w:pStyle w:val="ListParagraph"/>
        <w:numPr>
          <w:ilvl w:val="0"/>
          <w:numId w:val="14"/>
        </w:numPr>
        <w:jc w:val="both"/>
        <w:rPr>
          <w:lang w:val="en-GB"/>
        </w:rPr>
      </w:pPr>
      <w:r w:rsidRPr="00491731">
        <w:rPr>
          <w:lang w:val="en-GB"/>
        </w:rPr>
        <w:t>Providing awareness session for women, men, girls, and boys.</w:t>
      </w:r>
    </w:p>
    <w:p w14:paraId="596B9DAB" w14:textId="3CA37205" w:rsidR="00F80897" w:rsidRPr="00491731" w:rsidRDefault="00F80897" w:rsidP="00854246">
      <w:pPr>
        <w:pStyle w:val="ListParagraph"/>
        <w:numPr>
          <w:ilvl w:val="0"/>
          <w:numId w:val="14"/>
        </w:numPr>
        <w:jc w:val="both"/>
        <w:rPr>
          <w:lang w:val="en-GB"/>
        </w:rPr>
      </w:pPr>
      <w:r w:rsidRPr="00491731">
        <w:rPr>
          <w:lang w:val="en-GB"/>
        </w:rPr>
        <w:t xml:space="preserve">Having SIPPA volunteers, which included volunteers </w:t>
      </w:r>
      <w:r w:rsidR="00B855CE">
        <w:rPr>
          <w:lang w:val="en-GB"/>
        </w:rPr>
        <w:t>of</w:t>
      </w:r>
      <w:r w:rsidR="00B855CE" w:rsidRPr="00491731">
        <w:rPr>
          <w:lang w:val="en-GB"/>
        </w:rPr>
        <w:t xml:space="preserve"> </w:t>
      </w:r>
      <w:r w:rsidRPr="00491731">
        <w:rPr>
          <w:lang w:val="en-GB"/>
        </w:rPr>
        <w:t>diverse SOGIE</w:t>
      </w:r>
      <w:r w:rsidR="00B855CE">
        <w:rPr>
          <w:lang w:val="en-GB"/>
        </w:rPr>
        <w:t>SC</w:t>
      </w:r>
      <w:r w:rsidRPr="00491731">
        <w:rPr>
          <w:lang w:val="en-GB"/>
        </w:rPr>
        <w:t xml:space="preserve">, identify people </w:t>
      </w:r>
      <w:r w:rsidR="00D868FD">
        <w:rPr>
          <w:lang w:val="en-GB"/>
        </w:rPr>
        <w:t>of diverse SOGIESC</w:t>
      </w:r>
      <w:r w:rsidRPr="00491731">
        <w:rPr>
          <w:lang w:val="en-GB"/>
        </w:rPr>
        <w:t xml:space="preserve"> and/or sex workers </w:t>
      </w:r>
      <w:r w:rsidR="0026004F">
        <w:rPr>
          <w:lang w:val="en-GB"/>
        </w:rPr>
        <w:t>and provide them with information and resources on accessing SRH services</w:t>
      </w:r>
      <w:r w:rsidRPr="00491731">
        <w:rPr>
          <w:lang w:val="en-GB"/>
        </w:rPr>
        <w:t xml:space="preserve">, </w:t>
      </w:r>
      <w:r w:rsidR="0026004F">
        <w:rPr>
          <w:lang w:val="en-GB"/>
        </w:rPr>
        <w:t xml:space="preserve">and </w:t>
      </w:r>
      <w:r w:rsidRPr="00491731">
        <w:rPr>
          <w:lang w:val="en-GB"/>
        </w:rPr>
        <w:t xml:space="preserve">explain their privacy protocols. </w:t>
      </w:r>
    </w:p>
    <w:p w14:paraId="108C982B" w14:textId="09156E92" w:rsidR="00F80897" w:rsidRPr="00491731" w:rsidRDefault="00F80897" w:rsidP="00854246">
      <w:pPr>
        <w:pStyle w:val="ListParagraph"/>
        <w:numPr>
          <w:ilvl w:val="0"/>
          <w:numId w:val="14"/>
        </w:numPr>
        <w:jc w:val="both"/>
        <w:rPr>
          <w:lang w:val="en-GB"/>
        </w:rPr>
      </w:pPr>
      <w:r w:rsidRPr="00491731">
        <w:rPr>
          <w:lang w:val="en-GB"/>
        </w:rPr>
        <w:t>Performing HIV testing in</w:t>
      </w:r>
      <w:r w:rsidR="0026004F">
        <w:rPr>
          <w:lang w:val="en-GB"/>
        </w:rPr>
        <w:t xml:space="preserve"> confidential</w:t>
      </w:r>
      <w:r w:rsidRPr="00491731">
        <w:rPr>
          <w:lang w:val="en-GB"/>
        </w:rPr>
        <w:t xml:space="preserve"> areas</w:t>
      </w:r>
      <w:r w:rsidR="0026004F">
        <w:rPr>
          <w:lang w:val="en-GB"/>
        </w:rPr>
        <w:t>, to ensure client privacy and dignity</w:t>
      </w:r>
      <w:r w:rsidRPr="00491731">
        <w:rPr>
          <w:lang w:val="en-GB"/>
        </w:rPr>
        <w:t>.</w:t>
      </w:r>
    </w:p>
    <w:p w14:paraId="7CB66470" w14:textId="3D887884" w:rsidR="00F80897" w:rsidRPr="00491731" w:rsidRDefault="00F80897" w:rsidP="00854246">
      <w:pPr>
        <w:pStyle w:val="ListParagraph"/>
        <w:numPr>
          <w:ilvl w:val="0"/>
          <w:numId w:val="14"/>
        </w:numPr>
        <w:jc w:val="both"/>
        <w:rPr>
          <w:lang w:val="en-GB"/>
        </w:rPr>
      </w:pPr>
      <w:r w:rsidRPr="00491731">
        <w:rPr>
          <w:lang w:val="en-GB"/>
        </w:rPr>
        <w:t>Arranging places for nurses to meet with clients, including youth and people of diverse SOGIE</w:t>
      </w:r>
      <w:r w:rsidR="007578C3">
        <w:rPr>
          <w:lang w:val="en-GB"/>
        </w:rPr>
        <w:t>SC</w:t>
      </w:r>
      <w:r w:rsidRPr="00491731">
        <w:rPr>
          <w:lang w:val="en-GB"/>
        </w:rPr>
        <w:t xml:space="preserve">, to discuss and receive services privately. </w:t>
      </w:r>
    </w:p>
    <w:p w14:paraId="3A3CB108" w14:textId="77777777" w:rsidR="009A7721" w:rsidRPr="00491731" w:rsidRDefault="009A7721" w:rsidP="00600F60">
      <w:pPr>
        <w:jc w:val="both"/>
        <w:rPr>
          <w:rFonts w:ascii="Arial" w:hAnsi="Arial" w:cs="Arial"/>
          <w:b/>
          <w:sz w:val="28"/>
          <w:szCs w:val="28"/>
          <w:lang w:val="en-GB"/>
        </w:rPr>
      </w:pPr>
    </w:p>
    <w:p w14:paraId="17E7EFDE" w14:textId="4AA9DE13" w:rsidR="00784929" w:rsidRPr="0026004F" w:rsidRDefault="00784929" w:rsidP="00600F60">
      <w:pPr>
        <w:pStyle w:val="Heading2"/>
        <w:spacing w:after="160"/>
        <w:jc w:val="both"/>
        <w:rPr>
          <w:b w:val="0"/>
          <w:bCs/>
          <w:lang w:val="en-GB"/>
        </w:rPr>
      </w:pPr>
      <w:bookmarkStart w:id="29" w:name="_Toc148989373"/>
      <w:bookmarkStart w:id="30" w:name="_Toc155689440"/>
      <w:r w:rsidRPr="0026004F">
        <w:rPr>
          <w:bCs/>
          <w:lang w:val="en-GB"/>
        </w:rPr>
        <w:t>Pillar 4</w:t>
      </w:r>
      <w:r w:rsidR="00781DBF" w:rsidRPr="0026004F">
        <w:rPr>
          <w:bCs/>
          <w:lang w:val="en-GB"/>
        </w:rPr>
        <w:t>. Recovery</w:t>
      </w:r>
      <w:bookmarkEnd w:id="29"/>
      <w:bookmarkEnd w:id="30"/>
    </w:p>
    <w:p w14:paraId="572BBB94" w14:textId="017A4381" w:rsidR="00784929" w:rsidRPr="00491731" w:rsidRDefault="00784929" w:rsidP="00600F60">
      <w:pPr>
        <w:jc w:val="both"/>
        <w:rPr>
          <w:lang w:val="en-GB"/>
        </w:rPr>
      </w:pPr>
      <w:r w:rsidRPr="00491731">
        <w:rPr>
          <w:lang w:val="en-GB"/>
        </w:rPr>
        <w:t xml:space="preserve">This section </w:t>
      </w:r>
      <w:r w:rsidR="00364321" w:rsidRPr="00491731">
        <w:rPr>
          <w:lang w:val="en-GB"/>
        </w:rPr>
        <w:t>highlights</w:t>
      </w:r>
      <w:r w:rsidRPr="00491731">
        <w:rPr>
          <w:lang w:val="en-GB"/>
        </w:rPr>
        <w:t xml:space="preserve"> the achievements of SPRINT IV under Pillar 4 </w:t>
      </w:r>
      <w:r w:rsidR="0026004F">
        <w:rPr>
          <w:lang w:val="en-GB"/>
        </w:rPr>
        <w:t>which aims for</w:t>
      </w:r>
      <w:r w:rsidRPr="00491731">
        <w:rPr>
          <w:lang w:val="en-GB"/>
        </w:rPr>
        <w:t xml:space="preserve"> ‘Enhanced management and coordination between humanitarian and development programs to aid delivery of comprehensive </w:t>
      </w:r>
      <w:proofErr w:type="gramStart"/>
      <w:r w:rsidRPr="00491731">
        <w:rPr>
          <w:lang w:val="en-GB"/>
        </w:rPr>
        <w:t>services’</w:t>
      </w:r>
      <w:proofErr w:type="gramEnd"/>
      <w:r w:rsidR="0026004F">
        <w:rPr>
          <w:lang w:val="en-GB"/>
        </w:rPr>
        <w:t xml:space="preserve">. This section </w:t>
      </w:r>
      <w:r w:rsidRPr="00491731">
        <w:rPr>
          <w:lang w:val="en-GB"/>
        </w:rPr>
        <w:t>will also address how SPRINT has been able to support the recovery of communities affected by crise</w:t>
      </w:r>
      <w:r w:rsidR="0026004F">
        <w:rPr>
          <w:lang w:val="en-GB"/>
        </w:rPr>
        <w:t xml:space="preserve">s, </w:t>
      </w:r>
      <w:r w:rsidRPr="00491731">
        <w:rPr>
          <w:lang w:val="en-GB"/>
        </w:rPr>
        <w:t>what ‘Recovery’ means to IPPF, MAs and stakeholders, and what the purpose of the Pillar 4 should be under the ‘Recovery’ phase.</w:t>
      </w:r>
      <w:r w:rsidRPr="00491731">
        <w:rPr>
          <w:lang w:val="en-GB"/>
        </w:rPr>
        <w:tab/>
      </w:r>
    </w:p>
    <w:p w14:paraId="43C80FDB" w14:textId="77777777" w:rsidR="00784929" w:rsidRPr="00491731" w:rsidRDefault="00784929" w:rsidP="00600F60">
      <w:pPr>
        <w:jc w:val="both"/>
        <w:rPr>
          <w:lang w:val="en-GB"/>
        </w:rPr>
      </w:pPr>
      <w:r w:rsidRPr="00491731">
        <w:rPr>
          <w:lang w:val="en-GB"/>
        </w:rPr>
        <w:t>The aim of Pillar 4 under SPRINT IV is to:</w:t>
      </w:r>
    </w:p>
    <w:p w14:paraId="6D151E65" w14:textId="7D3A55F6" w:rsidR="00784929" w:rsidRPr="00491731" w:rsidRDefault="00784929" w:rsidP="00854246">
      <w:pPr>
        <w:pStyle w:val="ListParagraph"/>
        <w:numPr>
          <w:ilvl w:val="0"/>
          <w:numId w:val="15"/>
        </w:numPr>
        <w:jc w:val="both"/>
        <w:rPr>
          <w:lang w:val="en-GB"/>
        </w:rPr>
      </w:pPr>
      <w:r w:rsidRPr="00491731">
        <w:rPr>
          <w:lang w:val="en-GB"/>
        </w:rPr>
        <w:t xml:space="preserve">Establish a Program Coordinating Group (PCG) with </w:t>
      </w:r>
      <w:r w:rsidR="0026004F">
        <w:rPr>
          <w:lang w:val="en-GB"/>
        </w:rPr>
        <w:t>Humanitarian and development staff</w:t>
      </w:r>
      <w:r w:rsidRPr="00491731">
        <w:rPr>
          <w:lang w:val="en-GB"/>
        </w:rPr>
        <w:t xml:space="preserve"> to ensure that the humanitarian and development programs are mutually supportive. </w:t>
      </w:r>
    </w:p>
    <w:p w14:paraId="5E3C00BA" w14:textId="721F1CBE" w:rsidR="00784929" w:rsidRPr="00491731" w:rsidRDefault="0022015C" w:rsidP="00854246">
      <w:pPr>
        <w:pStyle w:val="ListParagraph"/>
        <w:numPr>
          <w:ilvl w:val="0"/>
          <w:numId w:val="15"/>
        </w:numPr>
        <w:jc w:val="both"/>
        <w:rPr>
          <w:lang w:val="en-GB"/>
        </w:rPr>
      </w:pPr>
      <w:r>
        <w:rPr>
          <w:lang w:val="en-GB"/>
        </w:rPr>
        <w:t>Create</w:t>
      </w:r>
      <w:r w:rsidRPr="00491731">
        <w:rPr>
          <w:lang w:val="en-GB"/>
        </w:rPr>
        <w:t xml:space="preserve"> </w:t>
      </w:r>
      <w:r w:rsidR="00784929" w:rsidRPr="00491731">
        <w:rPr>
          <w:lang w:val="en-GB"/>
        </w:rPr>
        <w:t xml:space="preserve">joint development and humanitarian annual work plans to ensure </w:t>
      </w:r>
      <w:r w:rsidR="0026004F">
        <w:rPr>
          <w:lang w:val="en-GB"/>
        </w:rPr>
        <w:t>alignment</w:t>
      </w:r>
      <w:r w:rsidR="00784929" w:rsidRPr="00491731">
        <w:rPr>
          <w:lang w:val="en-GB"/>
        </w:rPr>
        <w:t xml:space="preserve"> and improve efficiency</w:t>
      </w:r>
      <w:r w:rsidR="0004039C" w:rsidRPr="00491731">
        <w:rPr>
          <w:lang w:val="en-GB"/>
        </w:rPr>
        <w:t>.</w:t>
      </w:r>
    </w:p>
    <w:p w14:paraId="3EF4B91C" w14:textId="2817D468" w:rsidR="00784929" w:rsidRPr="00491731" w:rsidRDefault="00784929" w:rsidP="00854246">
      <w:pPr>
        <w:pStyle w:val="ListParagraph"/>
        <w:numPr>
          <w:ilvl w:val="0"/>
          <w:numId w:val="15"/>
        </w:numPr>
        <w:jc w:val="both"/>
        <w:rPr>
          <w:lang w:val="en-GB"/>
        </w:rPr>
      </w:pPr>
      <w:r w:rsidRPr="00491731">
        <w:rPr>
          <w:lang w:val="en-GB"/>
        </w:rPr>
        <w:t>Integrate humanitarian preparedness into the</w:t>
      </w:r>
      <w:r w:rsidR="0026004F">
        <w:rPr>
          <w:lang w:val="en-GB"/>
        </w:rPr>
        <w:t xml:space="preserve"> organisational structure of</w:t>
      </w:r>
      <w:r w:rsidRPr="00491731">
        <w:rPr>
          <w:lang w:val="en-GB"/>
        </w:rPr>
        <w:t xml:space="preserve"> MA</w:t>
      </w:r>
      <w:r w:rsidR="0026004F">
        <w:rPr>
          <w:lang w:val="en-GB"/>
        </w:rPr>
        <w:t>s</w:t>
      </w:r>
      <w:r w:rsidRPr="00491731">
        <w:rPr>
          <w:lang w:val="en-GB"/>
        </w:rPr>
        <w:t>, including in plans, internal policies, finance, human resources, and systems.</w:t>
      </w:r>
    </w:p>
    <w:p w14:paraId="4D6E4355" w14:textId="54C8A107" w:rsidR="00784929" w:rsidRPr="00491731" w:rsidRDefault="00784929" w:rsidP="00854246">
      <w:pPr>
        <w:pStyle w:val="ListParagraph"/>
        <w:numPr>
          <w:ilvl w:val="0"/>
          <w:numId w:val="15"/>
        </w:numPr>
        <w:jc w:val="both"/>
        <w:rPr>
          <w:lang w:val="en-GB"/>
        </w:rPr>
      </w:pPr>
      <w:r w:rsidRPr="00491731">
        <w:rPr>
          <w:lang w:val="en-GB"/>
        </w:rPr>
        <w:t>Ensure that humanitarian settings are properly considered in the cross-cutting work</w:t>
      </w:r>
      <w:r w:rsidR="00576E61" w:rsidRPr="00491731">
        <w:rPr>
          <w:lang w:val="en-GB"/>
        </w:rPr>
        <w:t>.</w:t>
      </w:r>
    </w:p>
    <w:p w14:paraId="1A19FDC1" w14:textId="1700F9D0" w:rsidR="00784929" w:rsidRPr="00491731" w:rsidRDefault="00784929" w:rsidP="00854246">
      <w:pPr>
        <w:pStyle w:val="ListParagraph"/>
        <w:numPr>
          <w:ilvl w:val="0"/>
          <w:numId w:val="15"/>
        </w:numPr>
        <w:jc w:val="both"/>
        <w:rPr>
          <w:lang w:val="en-GB"/>
        </w:rPr>
      </w:pPr>
      <w:r w:rsidRPr="00491731">
        <w:rPr>
          <w:lang w:val="en-GB"/>
        </w:rPr>
        <w:t>Harmonise the M&amp;E systems of the development and humanitarian programs to simplify data collection for MAs</w:t>
      </w:r>
      <w:r w:rsidR="0004039C" w:rsidRPr="00491731">
        <w:rPr>
          <w:lang w:val="en-GB"/>
        </w:rPr>
        <w:t>.</w:t>
      </w:r>
    </w:p>
    <w:p w14:paraId="7228A1D6" w14:textId="77777777" w:rsidR="00784929" w:rsidRPr="00257B13" w:rsidRDefault="00784929" w:rsidP="00854246">
      <w:pPr>
        <w:pStyle w:val="ListParagraph"/>
        <w:numPr>
          <w:ilvl w:val="0"/>
          <w:numId w:val="15"/>
        </w:numPr>
        <w:jc w:val="both"/>
        <w:rPr>
          <w:lang w:val="en-GB"/>
        </w:rPr>
      </w:pPr>
      <w:r w:rsidRPr="00491731">
        <w:rPr>
          <w:lang w:val="en-GB"/>
        </w:rPr>
        <w:t xml:space="preserve">Ensure that learning from the development activities is integrated into the MA’s work across the </w:t>
      </w:r>
      <w:r w:rsidRPr="00257B13">
        <w:rPr>
          <w:lang w:val="en-GB"/>
        </w:rPr>
        <w:t>entire humanitarian continuum during SPRINT IV.</w:t>
      </w:r>
    </w:p>
    <w:p w14:paraId="1BD58EF2" w14:textId="0E299BEF" w:rsidR="00784929" w:rsidRPr="00491731" w:rsidRDefault="00784929" w:rsidP="00600F60">
      <w:pPr>
        <w:jc w:val="both"/>
        <w:rPr>
          <w:lang w:val="en-GB"/>
        </w:rPr>
      </w:pPr>
      <w:r w:rsidRPr="00257B13">
        <w:rPr>
          <w:lang w:val="en-GB"/>
        </w:rPr>
        <w:lastRenderedPageBreak/>
        <w:t xml:space="preserve">In addition to the </w:t>
      </w:r>
      <w:r w:rsidRPr="0026004F">
        <w:rPr>
          <w:lang w:val="en-GB"/>
        </w:rPr>
        <w:t>objectives mentioned above, another priority under Pillar</w:t>
      </w:r>
      <w:r w:rsidR="008F5818">
        <w:rPr>
          <w:lang w:val="en-GB"/>
        </w:rPr>
        <w:t xml:space="preserve"> 4</w:t>
      </w:r>
      <w:r w:rsidRPr="0026004F">
        <w:rPr>
          <w:lang w:val="en-GB"/>
        </w:rPr>
        <w:t xml:space="preserve"> is to support the smooth transition from emergency to recovery at the MA level by </w:t>
      </w:r>
      <w:r w:rsidR="008F5818">
        <w:rPr>
          <w:lang w:val="en-GB"/>
        </w:rPr>
        <w:t>establishing</w:t>
      </w:r>
      <w:r w:rsidR="008F5818" w:rsidRPr="0026004F">
        <w:rPr>
          <w:lang w:val="en-GB"/>
        </w:rPr>
        <w:t xml:space="preserve"> </w:t>
      </w:r>
      <w:r w:rsidRPr="0026004F">
        <w:rPr>
          <w:lang w:val="en-GB"/>
        </w:rPr>
        <w:t xml:space="preserve">a </w:t>
      </w:r>
      <w:r w:rsidR="00AB2A09" w:rsidRPr="0026004F">
        <w:rPr>
          <w:lang w:val="en-GB"/>
        </w:rPr>
        <w:t>‘</w:t>
      </w:r>
      <w:r w:rsidRPr="0026004F">
        <w:rPr>
          <w:lang w:val="en-GB"/>
        </w:rPr>
        <w:t>recovery</w:t>
      </w:r>
      <w:r w:rsidR="00AB2A09" w:rsidRPr="0026004F">
        <w:rPr>
          <w:lang w:val="en-GB"/>
        </w:rPr>
        <w:t>’</w:t>
      </w:r>
      <w:r w:rsidR="00972242" w:rsidRPr="0026004F">
        <w:rPr>
          <w:lang w:val="en-GB"/>
        </w:rPr>
        <w:t xml:space="preserve"> or ‘transition’</w:t>
      </w:r>
      <w:r w:rsidRPr="0026004F">
        <w:rPr>
          <w:lang w:val="en-GB"/>
        </w:rPr>
        <w:t xml:space="preserve"> plan when developing final response reports</w:t>
      </w:r>
      <w:r w:rsidRPr="00257B13">
        <w:rPr>
          <w:lang w:val="en-GB"/>
        </w:rPr>
        <w:t>.</w:t>
      </w:r>
      <w:r w:rsidRPr="00491731">
        <w:rPr>
          <w:lang w:val="en-GB"/>
        </w:rPr>
        <w:t xml:space="preserve"> </w:t>
      </w:r>
    </w:p>
    <w:p w14:paraId="6AD9ABA9" w14:textId="2F2EE7A1" w:rsidR="00784929" w:rsidRPr="00491731" w:rsidRDefault="00784929" w:rsidP="00600F60">
      <w:pPr>
        <w:jc w:val="both"/>
        <w:rPr>
          <w:lang w:val="en-GB"/>
        </w:rPr>
      </w:pPr>
      <w:r w:rsidRPr="00491731">
        <w:rPr>
          <w:lang w:val="en-GB"/>
        </w:rPr>
        <w:t xml:space="preserve">The </w:t>
      </w:r>
      <w:r w:rsidR="5B62FACF" w:rsidRPr="00491731">
        <w:rPr>
          <w:lang w:val="en-GB"/>
        </w:rPr>
        <w:t xml:space="preserve">IPPF </w:t>
      </w:r>
      <w:r w:rsidRPr="00491731">
        <w:rPr>
          <w:lang w:val="en-GB"/>
        </w:rPr>
        <w:t>Humanitarian Team organised activities to implement Pillar 4 with the aim of improving its internal coordination between the humanitarian and development programs</w:t>
      </w:r>
      <w:r w:rsidR="007A3D54">
        <w:rPr>
          <w:lang w:val="en-GB"/>
        </w:rPr>
        <w:t>. This is crucial</w:t>
      </w:r>
      <w:r w:rsidRPr="00491731">
        <w:rPr>
          <w:lang w:val="en-GB"/>
        </w:rPr>
        <w:t xml:space="preserve"> to enhance effectiveness and sustainability, and ensure long-term, continuous access to quality SRH services to affected populations. </w:t>
      </w:r>
    </w:p>
    <w:p w14:paraId="260E7149" w14:textId="6C066E7A" w:rsidR="4EB900E5" w:rsidRDefault="00784929" w:rsidP="4EB900E5">
      <w:pPr>
        <w:jc w:val="both"/>
        <w:rPr>
          <w:lang w:val="en-GB"/>
        </w:rPr>
      </w:pPr>
      <w:r w:rsidRPr="00491731">
        <w:rPr>
          <w:lang w:val="en-GB"/>
        </w:rPr>
        <w:t xml:space="preserve">While most of the indicators under Pillar 4 were achieved in 2022, there was a significant drop in 2023, mainly due to the </w:t>
      </w:r>
      <w:r w:rsidR="0026004F">
        <w:rPr>
          <w:lang w:val="en-GB"/>
        </w:rPr>
        <w:t>PCG</w:t>
      </w:r>
      <w:r w:rsidR="006E13BD" w:rsidRPr="00491731">
        <w:rPr>
          <w:lang w:val="en-GB"/>
        </w:rPr>
        <w:t xml:space="preserve"> </w:t>
      </w:r>
      <w:r w:rsidR="009751E1" w:rsidRPr="00491731">
        <w:rPr>
          <w:lang w:val="en-GB"/>
        </w:rPr>
        <w:t xml:space="preserve">meetings </w:t>
      </w:r>
      <w:r w:rsidR="0004540F" w:rsidRPr="00491731">
        <w:rPr>
          <w:lang w:val="en-GB"/>
        </w:rPr>
        <w:t xml:space="preserve">being put on hold during the </w:t>
      </w:r>
      <w:r w:rsidR="00E545A1" w:rsidRPr="00491731">
        <w:rPr>
          <w:lang w:val="en-GB"/>
        </w:rPr>
        <w:t>Secretariat</w:t>
      </w:r>
      <w:r w:rsidR="004F4C0E" w:rsidRPr="00491731">
        <w:rPr>
          <w:lang w:val="en-GB"/>
        </w:rPr>
        <w:t xml:space="preserve">-wide realignment exercise and </w:t>
      </w:r>
      <w:r w:rsidR="00A43112" w:rsidRPr="00491731">
        <w:rPr>
          <w:lang w:val="en-GB"/>
        </w:rPr>
        <w:t xml:space="preserve">associated staff </w:t>
      </w:r>
      <w:r w:rsidR="009B4032" w:rsidRPr="00491731">
        <w:rPr>
          <w:lang w:val="en-GB"/>
        </w:rPr>
        <w:t>changes</w:t>
      </w:r>
      <w:r w:rsidR="00706B20" w:rsidRPr="00491731">
        <w:rPr>
          <w:lang w:val="en-GB"/>
        </w:rPr>
        <w:t>.</w:t>
      </w:r>
      <w:r w:rsidRPr="00491731">
        <w:rPr>
          <w:lang w:val="en-GB"/>
        </w:rPr>
        <w:t xml:space="preserve"> </w:t>
      </w:r>
      <w:r w:rsidR="0009602D" w:rsidRPr="00491731">
        <w:rPr>
          <w:lang w:val="en-GB"/>
        </w:rPr>
        <w:t>P</w:t>
      </w:r>
      <w:r w:rsidRPr="00491731">
        <w:rPr>
          <w:lang w:val="en-GB"/>
        </w:rPr>
        <w:t xml:space="preserve">rogress towards enhancing management and coordination between humanitarian and development programs </w:t>
      </w:r>
      <w:r w:rsidR="0009602D" w:rsidRPr="00491731">
        <w:rPr>
          <w:lang w:val="en-GB"/>
        </w:rPr>
        <w:t>has lapsed</w:t>
      </w:r>
      <w:r w:rsidRPr="00491731">
        <w:rPr>
          <w:lang w:val="en-GB"/>
        </w:rPr>
        <w:t xml:space="preserve"> due to IPPF’s organisational restructure. </w:t>
      </w:r>
      <w:r w:rsidR="002A3529" w:rsidRPr="00491731">
        <w:rPr>
          <w:lang w:val="en-GB"/>
        </w:rPr>
        <w:t xml:space="preserve">Though this process impacted on the roles and responsibilities of </w:t>
      </w:r>
      <w:proofErr w:type="gramStart"/>
      <w:r w:rsidR="002A3529" w:rsidRPr="00491731">
        <w:rPr>
          <w:lang w:val="en-GB"/>
        </w:rPr>
        <w:t>staff, and</w:t>
      </w:r>
      <w:proofErr w:type="gramEnd"/>
      <w:r w:rsidR="002A3529" w:rsidRPr="00491731">
        <w:rPr>
          <w:lang w:val="en-GB"/>
        </w:rPr>
        <w:t xml:space="preserve"> resulted in some positions which were members of the PCG being made redundant, the new IPPF Strategy 2028 created new roles. These include the MA Support &amp; Development Director roles and the Architect of Cooperation positions that </w:t>
      </w:r>
      <w:r w:rsidR="00DF3E47">
        <w:rPr>
          <w:lang w:val="en-GB"/>
        </w:rPr>
        <w:t>aim to</w:t>
      </w:r>
      <w:r w:rsidR="00DF3E47" w:rsidRPr="00491731">
        <w:rPr>
          <w:lang w:val="en-GB"/>
        </w:rPr>
        <w:t xml:space="preserve"> </w:t>
      </w:r>
      <w:r w:rsidR="002A3529" w:rsidRPr="00491731">
        <w:rPr>
          <w:lang w:val="en-GB"/>
        </w:rPr>
        <w:t>improve coordination between the Humanitarian and Development teams.</w:t>
      </w:r>
    </w:p>
    <w:p w14:paraId="15764755" w14:textId="3F46524E" w:rsidR="00471A76" w:rsidRDefault="00130C66" w:rsidP="001F3FAA">
      <w:pPr>
        <w:pStyle w:val="Heading1"/>
        <w:numPr>
          <w:ilvl w:val="0"/>
          <w:numId w:val="59"/>
        </w:numPr>
        <w:spacing w:after="160"/>
        <w:jc w:val="both"/>
        <w:rPr>
          <w:b w:val="0"/>
          <w:lang w:val="en-GB"/>
        </w:rPr>
      </w:pPr>
      <w:bookmarkStart w:id="31" w:name="_Toc155689441"/>
      <w:bookmarkStart w:id="32" w:name="_Toc148989374"/>
      <w:r>
        <w:rPr>
          <w:lang w:val="en-GB"/>
        </w:rPr>
        <w:t>Purpose and Methodology</w:t>
      </w:r>
      <w:bookmarkEnd w:id="31"/>
    </w:p>
    <w:p w14:paraId="3DF79014" w14:textId="77777777" w:rsidR="00130C66" w:rsidRPr="0026004F" w:rsidRDefault="00130C66" w:rsidP="00130C66">
      <w:pPr>
        <w:pStyle w:val="Heading2"/>
        <w:spacing w:after="240"/>
        <w:jc w:val="both"/>
        <w:rPr>
          <w:b w:val="0"/>
          <w:bCs/>
          <w:lang w:val="en-GB"/>
        </w:rPr>
      </w:pPr>
      <w:bookmarkStart w:id="33" w:name="_Toc155689442"/>
      <w:r w:rsidRPr="0026004F">
        <w:rPr>
          <w:bCs/>
          <w:lang w:val="en-GB"/>
        </w:rPr>
        <w:t>Mid-Term Review Approach</w:t>
      </w:r>
      <w:bookmarkEnd w:id="33"/>
    </w:p>
    <w:p w14:paraId="5D5F153F" w14:textId="77777777" w:rsidR="00130C66" w:rsidRPr="00491731" w:rsidRDefault="00130C66" w:rsidP="00130C66">
      <w:pPr>
        <w:jc w:val="both"/>
        <w:rPr>
          <w:lang w:val="en-GB"/>
        </w:rPr>
      </w:pPr>
      <w:r w:rsidRPr="00491731">
        <w:rPr>
          <w:lang w:val="en-GB"/>
        </w:rPr>
        <w:t xml:space="preserve">A logic-based approach using SPRINT IV’s program logic (PL) was used to understand how the four program outcome areas and their respective intermediate outcomes and outputs contribute to the program’s goal of improving access to </w:t>
      </w:r>
      <w:r>
        <w:rPr>
          <w:lang w:val="en-GB"/>
        </w:rPr>
        <w:t>lifesaving</w:t>
      </w:r>
      <w:r w:rsidRPr="00491731">
        <w:rPr>
          <w:lang w:val="en-GB"/>
        </w:rPr>
        <w:t xml:space="preserve"> SRH services and rights for people affected by crises in all their diversity. The four outcomes are based in the </w:t>
      </w:r>
      <w:r w:rsidRPr="00491731">
        <w:rPr>
          <w:rFonts w:ascii="Calibri" w:eastAsia="Calibri" w:hAnsi="Calibri" w:cs="Calibri"/>
          <w:lang w:val="en-GB"/>
        </w:rPr>
        <w:t>Disaster Management Cycle described in the IPPF Humanitarian Strategy (2018 – 2022)</w:t>
      </w:r>
      <w:r w:rsidRPr="00491731">
        <w:rPr>
          <w:rStyle w:val="FootnoteReference"/>
          <w:rFonts w:cs="Calibri"/>
          <w:lang w:val="en-GB"/>
        </w:rPr>
        <w:footnoteReference w:id="20"/>
      </w:r>
      <w:r w:rsidRPr="00491731">
        <w:rPr>
          <w:rFonts w:ascii="Calibri" w:eastAsia="Calibri" w:hAnsi="Calibri" w:cs="Calibri"/>
          <w:lang w:val="en-GB"/>
        </w:rPr>
        <w:t xml:space="preserve">, namely </w:t>
      </w:r>
      <w:r w:rsidRPr="00491731">
        <w:rPr>
          <w:rFonts w:ascii="Calibri" w:eastAsia="Calibri" w:hAnsi="Calibri" w:cs="Calibri"/>
          <w:b/>
          <w:bCs/>
          <w:lang w:val="en-GB"/>
        </w:rPr>
        <w:t>mitigation, preparedness, response, and recovery.</w:t>
      </w:r>
      <w:r w:rsidRPr="00491731">
        <w:rPr>
          <w:sz w:val="24"/>
          <w:szCs w:val="24"/>
          <w:lang w:val="en-GB"/>
        </w:rPr>
        <w:t xml:space="preserve"> </w:t>
      </w:r>
      <w:r w:rsidRPr="00491731">
        <w:rPr>
          <w:lang w:val="en-GB"/>
        </w:rPr>
        <w:t>These outcomes also contribute to the goals of the IPPF Strategy 2028</w:t>
      </w:r>
      <w:r w:rsidRPr="00491731">
        <w:rPr>
          <w:rStyle w:val="FootnoteReference"/>
          <w:lang w:val="en-GB"/>
        </w:rPr>
        <w:footnoteReference w:id="21"/>
      </w:r>
      <w:r w:rsidRPr="00491731">
        <w:rPr>
          <w:lang w:val="en-GB"/>
        </w:rPr>
        <w:t>. The use of the PL informed the design of the data collection tools, including the development of evaluation questions.</w:t>
      </w:r>
    </w:p>
    <w:p w14:paraId="23BF04C1" w14:textId="77777777" w:rsidR="00130C66" w:rsidRPr="00491731" w:rsidRDefault="00130C66" w:rsidP="00130C66">
      <w:pPr>
        <w:jc w:val="both"/>
        <w:rPr>
          <w:lang w:val="en-GB"/>
        </w:rPr>
      </w:pPr>
      <w:r w:rsidRPr="00491731">
        <w:rPr>
          <w:lang w:val="en-GB"/>
        </w:rPr>
        <w:t>The MTR commenced on July 26, 2023, and the data collection period took place between 20 August and 30 September. Three SPRINT IV countries were selected to get geographic representation of the program, covering South Asia, Southeast Asia, and the Pacific. These countries were, respectively: Nepal (C</w:t>
      </w:r>
      <w:r>
        <w:rPr>
          <w:lang w:val="en-GB"/>
        </w:rPr>
        <w:t>OVID</w:t>
      </w:r>
      <w:r w:rsidRPr="00491731">
        <w:rPr>
          <w:lang w:val="en-GB"/>
        </w:rPr>
        <w:t>-19 Response), the Philippines (Typhoon Odette), and Solomon Islands (</w:t>
      </w:r>
      <w:r>
        <w:rPr>
          <w:lang w:val="en-GB"/>
        </w:rPr>
        <w:t>COVID</w:t>
      </w:r>
      <w:r w:rsidRPr="00491731">
        <w:rPr>
          <w:lang w:val="en-GB"/>
        </w:rPr>
        <w:t>-19 Response).</w:t>
      </w:r>
    </w:p>
    <w:p w14:paraId="7226250B" w14:textId="77777777" w:rsidR="00130C66" w:rsidRPr="00491731" w:rsidRDefault="00130C66" w:rsidP="00130C66">
      <w:pPr>
        <w:jc w:val="both"/>
        <w:rPr>
          <w:lang w:val="en-GB"/>
        </w:rPr>
      </w:pPr>
      <w:r w:rsidRPr="00491731">
        <w:rPr>
          <w:lang w:val="en-GB"/>
        </w:rPr>
        <w:t xml:space="preserve">The field data collection exercise was conducted by the evaluator, who was supported by a different IPPF Humanitarian Team member in each country between August 20 and September 10. The following approaches were used in the MTR: </w:t>
      </w:r>
    </w:p>
    <w:p w14:paraId="3C681B65" w14:textId="77777777" w:rsidR="00130C66" w:rsidRPr="00491731" w:rsidRDefault="00130C66" w:rsidP="001F3FAA">
      <w:pPr>
        <w:pStyle w:val="ListParagraph"/>
        <w:numPr>
          <w:ilvl w:val="0"/>
          <w:numId w:val="35"/>
        </w:numPr>
        <w:rPr>
          <w:lang w:val="en-GB"/>
        </w:rPr>
      </w:pPr>
      <w:r w:rsidRPr="00491731">
        <w:rPr>
          <w:lang w:val="en-GB"/>
        </w:rPr>
        <w:t xml:space="preserve">A logic-based </w:t>
      </w:r>
      <w:proofErr w:type="gramStart"/>
      <w:r w:rsidRPr="00491731">
        <w:rPr>
          <w:lang w:val="en-GB"/>
        </w:rPr>
        <w:t>approach;</w:t>
      </w:r>
      <w:proofErr w:type="gramEnd"/>
      <w:r w:rsidRPr="00491731">
        <w:rPr>
          <w:lang w:val="en-GB"/>
        </w:rPr>
        <w:t xml:space="preserve"> </w:t>
      </w:r>
    </w:p>
    <w:p w14:paraId="00EFCA09" w14:textId="77777777" w:rsidR="00130C66" w:rsidRPr="00491731" w:rsidRDefault="00130C66" w:rsidP="001F3FAA">
      <w:pPr>
        <w:pStyle w:val="ListParagraph"/>
        <w:numPr>
          <w:ilvl w:val="0"/>
          <w:numId w:val="35"/>
        </w:numPr>
        <w:rPr>
          <w:lang w:val="en-GB"/>
        </w:rPr>
      </w:pPr>
      <w:r w:rsidRPr="00491731">
        <w:rPr>
          <w:lang w:val="en-GB"/>
        </w:rPr>
        <w:t xml:space="preserve">a participatory approach, </w:t>
      </w:r>
      <w:proofErr w:type="gramStart"/>
      <w:r w:rsidRPr="00491731">
        <w:rPr>
          <w:lang w:val="en-GB"/>
        </w:rPr>
        <w:t>and;</w:t>
      </w:r>
      <w:proofErr w:type="gramEnd"/>
      <w:r w:rsidRPr="00491731">
        <w:rPr>
          <w:lang w:val="en-GB"/>
        </w:rPr>
        <w:t xml:space="preserve"> </w:t>
      </w:r>
    </w:p>
    <w:p w14:paraId="0A2674AB" w14:textId="77777777" w:rsidR="00130C66" w:rsidRPr="00491731" w:rsidRDefault="00130C66" w:rsidP="001F3FAA">
      <w:pPr>
        <w:pStyle w:val="ListParagraph"/>
        <w:numPr>
          <w:ilvl w:val="0"/>
          <w:numId w:val="35"/>
        </w:numPr>
        <w:rPr>
          <w:lang w:val="en-GB"/>
        </w:rPr>
      </w:pPr>
      <w:r w:rsidRPr="00491731">
        <w:rPr>
          <w:lang w:val="en-GB"/>
        </w:rPr>
        <w:t xml:space="preserve">a mixed-methods approach. </w:t>
      </w:r>
    </w:p>
    <w:p w14:paraId="11003CB5" w14:textId="2B79EFB1" w:rsidR="00130C66" w:rsidRDefault="00130C66" w:rsidP="00130C66">
      <w:pPr>
        <w:autoSpaceDE w:val="0"/>
        <w:autoSpaceDN w:val="0"/>
        <w:adjustRightInd w:val="0"/>
        <w:spacing w:after="0" w:line="240" w:lineRule="auto"/>
        <w:jc w:val="both"/>
        <w:rPr>
          <w:rFonts w:ascii="Calibri" w:hAnsi="Calibri" w:cs="Calibri"/>
          <w:color w:val="000000"/>
          <w:kern w:val="0"/>
          <w:lang w:val="en-GB"/>
        </w:rPr>
      </w:pPr>
      <w:r w:rsidRPr="00491731">
        <w:rPr>
          <w:rFonts w:ascii="Calibri" w:hAnsi="Calibri" w:cs="Calibri"/>
          <w:color w:val="000000"/>
          <w:kern w:val="0"/>
          <w:lang w:val="en-GB"/>
        </w:rPr>
        <w:t>The following evaluation questions (E</w:t>
      </w:r>
      <w:r>
        <w:rPr>
          <w:rFonts w:ascii="Calibri" w:hAnsi="Calibri" w:cs="Calibri"/>
          <w:color w:val="000000"/>
          <w:kern w:val="0"/>
          <w:lang w:val="en-GB"/>
        </w:rPr>
        <w:t>Q</w:t>
      </w:r>
      <w:r w:rsidRPr="00491731">
        <w:rPr>
          <w:rFonts w:ascii="Calibri" w:hAnsi="Calibri" w:cs="Calibri"/>
          <w:color w:val="000000"/>
          <w:kern w:val="0"/>
          <w:lang w:val="en-GB"/>
        </w:rPr>
        <w:t xml:space="preserve">s) were used to collect data and address the purpose of the MTR (the full EQ guide can be </w:t>
      </w:r>
      <w:r>
        <w:rPr>
          <w:rFonts w:ascii="Calibri" w:hAnsi="Calibri" w:cs="Calibri"/>
          <w:color w:val="000000"/>
          <w:kern w:val="0"/>
          <w:lang w:val="en-GB"/>
        </w:rPr>
        <w:t>found</w:t>
      </w:r>
      <w:r w:rsidRPr="00491731">
        <w:rPr>
          <w:rFonts w:ascii="Calibri" w:hAnsi="Calibri" w:cs="Calibri"/>
          <w:color w:val="000000"/>
          <w:kern w:val="0"/>
          <w:lang w:val="en-GB"/>
        </w:rPr>
        <w:t xml:space="preserve"> </w:t>
      </w:r>
      <w:r>
        <w:rPr>
          <w:rFonts w:ascii="Calibri" w:hAnsi="Calibri" w:cs="Calibri"/>
          <w:color w:val="000000"/>
          <w:kern w:val="0"/>
          <w:lang w:val="en-GB"/>
        </w:rPr>
        <w:t>i</w:t>
      </w:r>
      <w:r w:rsidRPr="00491731">
        <w:rPr>
          <w:rFonts w:ascii="Calibri" w:hAnsi="Calibri" w:cs="Calibri"/>
          <w:color w:val="000000"/>
          <w:kern w:val="0"/>
          <w:lang w:val="en-GB"/>
        </w:rPr>
        <w:t xml:space="preserve">n </w:t>
      </w:r>
      <w:r w:rsidRPr="0026004F">
        <w:rPr>
          <w:rFonts w:ascii="Calibri" w:hAnsi="Calibri" w:cs="Calibri"/>
          <w:color w:val="000000"/>
          <w:kern w:val="0"/>
          <w:lang w:val="en-GB"/>
        </w:rPr>
        <w:t>Annex</w:t>
      </w:r>
      <w:r w:rsidRPr="00491731">
        <w:rPr>
          <w:rFonts w:ascii="Calibri" w:hAnsi="Calibri" w:cs="Calibri"/>
          <w:color w:val="000000"/>
          <w:kern w:val="0"/>
          <w:lang w:val="en-GB"/>
        </w:rPr>
        <w:t xml:space="preserve"> 1</w:t>
      </w:r>
      <w:r w:rsidR="00BC6E65">
        <w:rPr>
          <w:rFonts w:ascii="Calibri" w:hAnsi="Calibri" w:cs="Calibri"/>
          <w:color w:val="000000"/>
          <w:kern w:val="0"/>
          <w:lang w:val="en-GB"/>
        </w:rPr>
        <w:t>-2</w:t>
      </w:r>
      <w:r w:rsidRPr="00491731">
        <w:rPr>
          <w:rFonts w:ascii="Calibri" w:hAnsi="Calibri" w:cs="Calibri"/>
          <w:color w:val="000000"/>
          <w:kern w:val="0"/>
          <w:lang w:val="en-GB"/>
        </w:rPr>
        <w:t>)</w:t>
      </w:r>
      <w:r w:rsidRPr="00491731">
        <w:rPr>
          <w:lang w:val="en-GB"/>
        </w:rPr>
        <w:t>:</w:t>
      </w:r>
    </w:p>
    <w:p w14:paraId="7FED18B0" w14:textId="77777777" w:rsidR="00FD5233" w:rsidRPr="00491731" w:rsidRDefault="00FD5233" w:rsidP="00130C66">
      <w:pPr>
        <w:autoSpaceDE w:val="0"/>
        <w:autoSpaceDN w:val="0"/>
        <w:adjustRightInd w:val="0"/>
        <w:spacing w:after="0" w:line="240" w:lineRule="auto"/>
        <w:jc w:val="both"/>
        <w:rPr>
          <w:rFonts w:ascii="Calibri" w:hAnsi="Calibri" w:cs="Calibri"/>
          <w:color w:val="000000"/>
          <w:kern w:val="0"/>
          <w:lang w:val="en-GB"/>
        </w:rPr>
      </w:pPr>
    </w:p>
    <w:p w14:paraId="51259980" w14:textId="77777777" w:rsidR="00130C66" w:rsidRPr="00491731" w:rsidRDefault="00130C66" w:rsidP="00130C66">
      <w:pPr>
        <w:pStyle w:val="ListParagraph"/>
        <w:numPr>
          <w:ilvl w:val="0"/>
          <w:numId w:val="32"/>
        </w:numPr>
        <w:spacing w:after="0" w:line="259" w:lineRule="auto"/>
        <w:ind w:left="426" w:hanging="426"/>
        <w:jc w:val="both"/>
        <w:rPr>
          <w:rFonts w:cstheme="minorHAnsi"/>
          <w:bCs/>
          <w:lang w:val="en-GB"/>
        </w:rPr>
      </w:pPr>
      <w:r w:rsidRPr="00491731">
        <w:rPr>
          <w:rFonts w:cstheme="minorHAnsi"/>
          <w:bCs/>
          <w:lang w:val="en-GB"/>
        </w:rPr>
        <w:t>How can SPRINT IV increase the impact of pillars one, two and three?</w:t>
      </w:r>
    </w:p>
    <w:p w14:paraId="2A7E945E" w14:textId="77777777" w:rsidR="00130C66" w:rsidRPr="00491731" w:rsidRDefault="00130C66" w:rsidP="00130C66">
      <w:pPr>
        <w:pStyle w:val="ListParagraph"/>
        <w:numPr>
          <w:ilvl w:val="1"/>
          <w:numId w:val="32"/>
        </w:numPr>
        <w:spacing w:after="0" w:line="259" w:lineRule="auto"/>
        <w:ind w:left="851" w:hanging="425"/>
        <w:jc w:val="both"/>
        <w:rPr>
          <w:rFonts w:cstheme="minorHAnsi"/>
          <w:bCs/>
          <w:lang w:val="en-GB"/>
        </w:rPr>
      </w:pPr>
      <w:r w:rsidRPr="00491731">
        <w:rPr>
          <w:rFonts w:cstheme="minorHAnsi"/>
          <w:bCs/>
          <w:lang w:val="en-GB"/>
        </w:rPr>
        <w:t xml:space="preserve">At the policy level, how can SPRINT IV strengthen SRHR in crises? </w:t>
      </w:r>
    </w:p>
    <w:p w14:paraId="550EABBF" w14:textId="77777777" w:rsidR="00130C66" w:rsidRPr="00491731" w:rsidRDefault="00130C66" w:rsidP="00130C66">
      <w:pPr>
        <w:pStyle w:val="ListParagraph"/>
        <w:numPr>
          <w:ilvl w:val="1"/>
          <w:numId w:val="32"/>
        </w:numPr>
        <w:spacing w:line="259" w:lineRule="auto"/>
        <w:ind w:left="851" w:hanging="425"/>
        <w:jc w:val="both"/>
        <w:rPr>
          <w:rFonts w:cstheme="minorHAnsi"/>
          <w:bCs/>
          <w:lang w:val="en-GB"/>
        </w:rPr>
      </w:pPr>
      <w:r w:rsidRPr="00491731">
        <w:rPr>
          <w:rFonts w:cstheme="minorHAnsi"/>
          <w:bCs/>
          <w:lang w:val="en-GB"/>
        </w:rPr>
        <w:t>How can SPRINT IV strengthen capacity to deliver lifesaving SRH services in crises?</w:t>
      </w:r>
    </w:p>
    <w:p w14:paraId="2EDF90CF" w14:textId="77777777" w:rsidR="00130C66" w:rsidRPr="00491731" w:rsidRDefault="00130C66" w:rsidP="00130C66">
      <w:pPr>
        <w:pStyle w:val="ListParagraph"/>
        <w:numPr>
          <w:ilvl w:val="1"/>
          <w:numId w:val="32"/>
        </w:numPr>
        <w:spacing w:after="0" w:line="260" w:lineRule="exact"/>
        <w:ind w:left="851" w:hanging="425"/>
        <w:jc w:val="both"/>
        <w:rPr>
          <w:rFonts w:cstheme="minorHAnsi"/>
          <w:bCs/>
          <w:lang w:val="en-GB"/>
        </w:rPr>
      </w:pPr>
      <w:r w:rsidRPr="00491731">
        <w:rPr>
          <w:rFonts w:cstheme="minorHAnsi"/>
          <w:bCs/>
          <w:lang w:val="en-GB"/>
        </w:rPr>
        <w:lastRenderedPageBreak/>
        <w:t xml:space="preserve">How can SPRINT IV strengthen the delivery of lifesaving quality essential SRH care during emergencies? </w:t>
      </w:r>
    </w:p>
    <w:p w14:paraId="51C3278B" w14:textId="77777777" w:rsidR="00130C66" w:rsidRPr="00491731" w:rsidRDefault="00130C66" w:rsidP="00130C66">
      <w:pPr>
        <w:pStyle w:val="ListParagraph"/>
        <w:spacing w:after="0" w:line="260" w:lineRule="exact"/>
        <w:ind w:left="1701"/>
        <w:jc w:val="both"/>
        <w:rPr>
          <w:rFonts w:cstheme="minorHAnsi"/>
          <w:bCs/>
          <w:lang w:val="en-GB"/>
        </w:rPr>
      </w:pPr>
    </w:p>
    <w:p w14:paraId="46D0F13D" w14:textId="77777777" w:rsidR="00130C66" w:rsidRPr="00491731" w:rsidRDefault="00130C66" w:rsidP="00130C66">
      <w:pPr>
        <w:pStyle w:val="ListParagraph"/>
        <w:numPr>
          <w:ilvl w:val="0"/>
          <w:numId w:val="32"/>
        </w:numPr>
        <w:spacing w:after="0" w:line="259" w:lineRule="auto"/>
        <w:ind w:left="426" w:hanging="426"/>
        <w:jc w:val="both"/>
        <w:rPr>
          <w:rFonts w:cstheme="minorHAnsi"/>
          <w:bCs/>
          <w:lang w:val="en-GB"/>
        </w:rPr>
      </w:pPr>
      <w:r w:rsidRPr="00491731">
        <w:rPr>
          <w:rFonts w:cstheme="minorHAnsi"/>
          <w:bCs/>
          <w:lang w:val="en-GB"/>
        </w:rPr>
        <w:t>What is the future of Pillar 4 – Recovery</w:t>
      </w:r>
      <w:r>
        <w:rPr>
          <w:rFonts w:cstheme="minorHAnsi"/>
          <w:bCs/>
          <w:lang w:val="en-GB"/>
        </w:rPr>
        <w:t>,</w:t>
      </w:r>
      <w:r w:rsidRPr="00491731">
        <w:rPr>
          <w:rFonts w:cstheme="minorHAnsi"/>
          <w:bCs/>
          <w:lang w:val="en-GB"/>
        </w:rPr>
        <w:t xml:space="preserve"> under SPRINT IV?</w:t>
      </w:r>
    </w:p>
    <w:p w14:paraId="58C380A8" w14:textId="77777777" w:rsidR="00130C66" w:rsidRPr="00491731" w:rsidRDefault="00130C66" w:rsidP="00130C66">
      <w:pPr>
        <w:pStyle w:val="ListParagraph"/>
        <w:numPr>
          <w:ilvl w:val="0"/>
          <w:numId w:val="33"/>
        </w:numPr>
        <w:spacing w:line="259" w:lineRule="auto"/>
        <w:ind w:left="851" w:hanging="425"/>
        <w:jc w:val="both"/>
        <w:rPr>
          <w:rFonts w:cstheme="minorHAnsi"/>
          <w:bCs/>
          <w:lang w:val="en-GB"/>
        </w:rPr>
      </w:pPr>
      <w:r w:rsidRPr="00491731">
        <w:rPr>
          <w:rFonts w:cstheme="minorHAnsi"/>
          <w:bCs/>
          <w:lang w:val="en-GB"/>
        </w:rPr>
        <w:t xml:space="preserve">To what extent has SPRINT IV been able to support the recovery of communities affected by crises? </w:t>
      </w:r>
    </w:p>
    <w:p w14:paraId="5F2BA284" w14:textId="77777777" w:rsidR="00130C66" w:rsidRPr="00491731" w:rsidRDefault="00130C66" w:rsidP="00130C66">
      <w:pPr>
        <w:pStyle w:val="ListParagraph"/>
        <w:numPr>
          <w:ilvl w:val="0"/>
          <w:numId w:val="33"/>
        </w:numPr>
        <w:spacing w:line="259" w:lineRule="auto"/>
        <w:ind w:left="851" w:hanging="425"/>
        <w:jc w:val="both"/>
        <w:rPr>
          <w:rFonts w:cstheme="minorHAnsi"/>
          <w:bCs/>
          <w:lang w:val="en-GB"/>
        </w:rPr>
      </w:pPr>
      <w:r w:rsidRPr="00491731">
        <w:rPr>
          <w:rFonts w:cstheme="minorHAnsi"/>
          <w:bCs/>
          <w:lang w:val="en-GB"/>
        </w:rPr>
        <w:t xml:space="preserve">What is the purpose of Pillar 4 and its focus on the </w:t>
      </w:r>
      <w:r w:rsidRPr="00491731">
        <w:rPr>
          <w:rFonts w:cstheme="minorHAnsi"/>
          <w:bCs/>
          <w:i/>
          <w:lang w:val="en-GB"/>
        </w:rPr>
        <w:t>Recovery</w:t>
      </w:r>
      <w:r w:rsidRPr="00491731">
        <w:rPr>
          <w:rFonts w:cstheme="minorHAnsi"/>
          <w:bCs/>
          <w:lang w:val="en-GB"/>
        </w:rPr>
        <w:t xml:space="preserve"> phase?</w:t>
      </w:r>
    </w:p>
    <w:p w14:paraId="28069AF7" w14:textId="77777777" w:rsidR="00130C66" w:rsidRPr="00491731" w:rsidRDefault="00130C66" w:rsidP="00130C66">
      <w:pPr>
        <w:pStyle w:val="ListParagraph"/>
        <w:spacing w:line="259" w:lineRule="auto"/>
        <w:ind w:left="851"/>
        <w:jc w:val="both"/>
        <w:rPr>
          <w:rFonts w:cstheme="minorHAnsi"/>
          <w:bCs/>
          <w:lang w:val="en-GB"/>
        </w:rPr>
      </w:pPr>
    </w:p>
    <w:p w14:paraId="2073B69F" w14:textId="77777777" w:rsidR="00130C66" w:rsidRPr="00491731" w:rsidRDefault="00130C66" w:rsidP="00130C66">
      <w:pPr>
        <w:pStyle w:val="ListParagraph"/>
        <w:numPr>
          <w:ilvl w:val="0"/>
          <w:numId w:val="32"/>
        </w:numPr>
        <w:spacing w:after="0" w:line="260" w:lineRule="exact"/>
        <w:ind w:left="426" w:hanging="426"/>
        <w:jc w:val="both"/>
        <w:rPr>
          <w:rFonts w:cstheme="minorHAnsi"/>
          <w:bCs/>
          <w:lang w:val="en-GB"/>
        </w:rPr>
      </w:pPr>
      <w:r w:rsidRPr="00491731">
        <w:rPr>
          <w:rFonts w:cstheme="minorHAnsi"/>
          <w:bCs/>
          <w:lang w:val="en-GB"/>
        </w:rPr>
        <w:t>What is the outlook for the SPRINT program in the future?</w:t>
      </w:r>
    </w:p>
    <w:p w14:paraId="1231B0C8" w14:textId="77777777" w:rsidR="00130C66" w:rsidRPr="00491731" w:rsidRDefault="00130C66" w:rsidP="00130C66">
      <w:pPr>
        <w:pStyle w:val="ListParagraph"/>
        <w:numPr>
          <w:ilvl w:val="1"/>
          <w:numId w:val="32"/>
        </w:numPr>
        <w:spacing w:after="0" w:line="260" w:lineRule="exact"/>
        <w:ind w:left="851" w:hanging="425"/>
        <w:jc w:val="both"/>
        <w:rPr>
          <w:rFonts w:cstheme="minorHAnsi"/>
          <w:bCs/>
          <w:lang w:val="en-GB"/>
        </w:rPr>
      </w:pPr>
      <w:r w:rsidRPr="00491731">
        <w:rPr>
          <w:rFonts w:cstheme="minorHAnsi"/>
          <w:bCs/>
          <w:lang w:val="en-GB"/>
        </w:rPr>
        <w:t xml:space="preserve">Should a two-year costed extension of SPRINT IV be considered? </w:t>
      </w:r>
    </w:p>
    <w:p w14:paraId="175792EB" w14:textId="77777777" w:rsidR="00130C66" w:rsidRPr="00491731" w:rsidRDefault="00130C66" w:rsidP="00130C66">
      <w:pPr>
        <w:pStyle w:val="ListParagraph"/>
        <w:numPr>
          <w:ilvl w:val="1"/>
          <w:numId w:val="32"/>
        </w:numPr>
        <w:spacing w:line="259" w:lineRule="auto"/>
        <w:ind w:left="851" w:hanging="425"/>
        <w:jc w:val="both"/>
        <w:rPr>
          <w:rFonts w:cstheme="minorHAnsi"/>
          <w:bCs/>
          <w:lang w:val="en-GB"/>
        </w:rPr>
      </w:pPr>
      <w:r w:rsidRPr="00491731">
        <w:rPr>
          <w:rFonts w:cstheme="minorHAnsi"/>
          <w:bCs/>
          <w:lang w:val="en-GB"/>
        </w:rPr>
        <w:t>Does Australia need to continue investing in IPPF’s Humanitarian programming?</w:t>
      </w:r>
    </w:p>
    <w:p w14:paraId="15AC05EF" w14:textId="77777777" w:rsidR="00130C66" w:rsidRPr="00491731" w:rsidRDefault="00130C66" w:rsidP="00130C66">
      <w:pPr>
        <w:rPr>
          <w:lang w:val="en-GB"/>
        </w:rPr>
      </w:pPr>
    </w:p>
    <w:p w14:paraId="036C5D06" w14:textId="77777777" w:rsidR="00130C66" w:rsidRPr="0026004F" w:rsidRDefault="00130C66" w:rsidP="00130C66">
      <w:pPr>
        <w:pStyle w:val="Heading2"/>
        <w:spacing w:after="240"/>
        <w:rPr>
          <w:b w:val="0"/>
          <w:bCs/>
          <w:lang w:val="en-GB"/>
        </w:rPr>
      </w:pPr>
      <w:bookmarkStart w:id="35" w:name="_Toc155689443"/>
      <w:r w:rsidRPr="0026004F">
        <w:rPr>
          <w:bCs/>
          <w:lang w:val="en-GB"/>
        </w:rPr>
        <w:t>Data Collection Methods</w:t>
      </w:r>
      <w:bookmarkEnd w:id="35"/>
      <w:r w:rsidRPr="0026004F">
        <w:rPr>
          <w:bCs/>
          <w:lang w:val="en-GB"/>
        </w:rPr>
        <w:t xml:space="preserve"> </w:t>
      </w:r>
    </w:p>
    <w:p w14:paraId="6F394F52" w14:textId="49997517" w:rsidR="00130C66" w:rsidRPr="00491731" w:rsidRDefault="00130C66" w:rsidP="00130C66">
      <w:pPr>
        <w:ind w:hanging="2"/>
        <w:rPr>
          <w:bCs/>
          <w:lang w:val="en-GB"/>
        </w:rPr>
      </w:pPr>
      <w:r w:rsidRPr="00491731">
        <w:rPr>
          <w:lang w:val="en-GB"/>
        </w:rPr>
        <w:t>Four methods for primary and secondary data collection were employed</w:t>
      </w:r>
      <w:r w:rsidRPr="00491731">
        <w:rPr>
          <w:bCs/>
          <w:lang w:val="en-GB"/>
        </w:rPr>
        <w:t>, which provided insights from all relevant target groups and allowed for triangulation of findings:</w:t>
      </w:r>
    </w:p>
    <w:p w14:paraId="04A4FA13" w14:textId="77777777" w:rsidR="00130C66" w:rsidRPr="00491731" w:rsidRDefault="00130C66" w:rsidP="00130C66">
      <w:pPr>
        <w:pStyle w:val="ListParagraph"/>
        <w:numPr>
          <w:ilvl w:val="0"/>
          <w:numId w:val="30"/>
        </w:numPr>
        <w:spacing w:after="0" w:line="276" w:lineRule="auto"/>
        <w:ind w:left="426"/>
        <w:jc w:val="both"/>
        <w:rPr>
          <w:rFonts w:ascii="Calibri" w:eastAsia="Arial Narrow" w:hAnsi="Calibri" w:cs="Calibri"/>
          <w:lang w:val="en-GB"/>
        </w:rPr>
      </w:pPr>
      <w:r w:rsidRPr="00491731">
        <w:rPr>
          <w:rFonts w:ascii="Calibri" w:hAnsi="Calibri" w:cs="Calibri"/>
          <w:b/>
          <w:bCs/>
          <w:lang w:val="en-GB"/>
        </w:rPr>
        <w:t>Desk review</w:t>
      </w:r>
    </w:p>
    <w:p w14:paraId="481A52FD" w14:textId="431C1AE7" w:rsidR="00130C66" w:rsidRPr="00491731" w:rsidRDefault="00130C66" w:rsidP="00130C66">
      <w:pPr>
        <w:ind w:hanging="2"/>
        <w:rPr>
          <w:b/>
          <w:bCs/>
          <w:lang w:val="en-GB"/>
        </w:rPr>
      </w:pPr>
      <w:r w:rsidRPr="00491731">
        <w:rPr>
          <w:rFonts w:ascii="Calibri" w:hAnsi="Calibri" w:cs="Calibri"/>
          <w:lang w:val="en-GB"/>
        </w:rPr>
        <w:t>An extensive desk review was conducted to gain</w:t>
      </w:r>
      <w:r w:rsidR="00B24388">
        <w:rPr>
          <w:rFonts w:ascii="Calibri" w:hAnsi="Calibri" w:cs="Calibri"/>
          <w:lang w:val="en-GB"/>
        </w:rPr>
        <w:t xml:space="preserve"> an</w:t>
      </w:r>
      <w:r w:rsidRPr="00491731">
        <w:rPr>
          <w:rFonts w:ascii="Calibri" w:hAnsi="Calibri" w:cs="Calibri"/>
          <w:lang w:val="en-GB"/>
        </w:rPr>
        <w:t xml:space="preserve"> in-depth understanding of the SPRINT IV Program and the environment in which it operates. </w:t>
      </w:r>
    </w:p>
    <w:p w14:paraId="34EE9492" w14:textId="77777777" w:rsidR="00130C66" w:rsidRPr="00491731" w:rsidRDefault="00130C66" w:rsidP="00130C66">
      <w:pPr>
        <w:pStyle w:val="ListParagraph"/>
        <w:numPr>
          <w:ilvl w:val="0"/>
          <w:numId w:val="30"/>
        </w:numPr>
        <w:spacing w:after="0" w:line="276" w:lineRule="auto"/>
        <w:ind w:left="426"/>
        <w:jc w:val="both"/>
        <w:rPr>
          <w:rFonts w:ascii="Calibri" w:eastAsia="Arial Narrow" w:hAnsi="Calibri" w:cs="Calibri"/>
          <w:b/>
          <w:bCs/>
          <w:lang w:val="en-GB"/>
        </w:rPr>
      </w:pPr>
      <w:r w:rsidRPr="00491731">
        <w:rPr>
          <w:rFonts w:ascii="Calibri" w:eastAsia="Arial Narrow" w:hAnsi="Calibri" w:cs="Calibri"/>
          <w:b/>
          <w:bCs/>
          <w:lang w:val="en-GB"/>
        </w:rPr>
        <w:t>Primary data collection</w:t>
      </w:r>
    </w:p>
    <w:p w14:paraId="3FC664A7" w14:textId="25A8DDC0" w:rsidR="00130C66" w:rsidRPr="00491731" w:rsidRDefault="00130C66" w:rsidP="00130C66">
      <w:pPr>
        <w:pStyle w:val="ListParagraph"/>
        <w:ind w:left="426"/>
        <w:jc w:val="both"/>
        <w:rPr>
          <w:rFonts w:ascii="Calibri" w:eastAsia="Calibri" w:hAnsi="Calibri" w:cs="Calibri"/>
          <w:lang w:val="en-GB"/>
        </w:rPr>
      </w:pPr>
      <w:r w:rsidRPr="00491731">
        <w:rPr>
          <w:rFonts w:ascii="Calibri" w:hAnsi="Calibri" w:cs="Calibri"/>
          <w:lang w:val="en-GB"/>
        </w:rPr>
        <w:t xml:space="preserve">The two main tools for the data collection process were the key informant interview (KIIs) and focus group discussion (FGD). These were adapted to each stakeholder group based on their knowledge, involvement and / or role within SPRINT IV. The qualitative data collection provided detailed information on the SPRINT program from the </w:t>
      </w:r>
      <w:r w:rsidR="00B24388">
        <w:rPr>
          <w:rFonts w:ascii="Calibri" w:hAnsi="Calibri" w:cs="Calibri"/>
          <w:lang w:val="en-GB"/>
        </w:rPr>
        <w:t xml:space="preserve">perspectives of </w:t>
      </w:r>
      <w:r w:rsidRPr="00491731">
        <w:rPr>
          <w:rFonts w:ascii="Calibri" w:hAnsi="Calibri" w:cs="Calibri"/>
          <w:lang w:val="en-GB"/>
        </w:rPr>
        <w:t>beneficiar</w:t>
      </w:r>
      <w:r w:rsidR="00B24388">
        <w:rPr>
          <w:rFonts w:ascii="Calibri" w:hAnsi="Calibri" w:cs="Calibri"/>
          <w:lang w:val="en-GB"/>
        </w:rPr>
        <w:t>ies</w:t>
      </w:r>
      <w:r w:rsidRPr="00491731">
        <w:rPr>
          <w:rFonts w:ascii="Calibri" w:hAnsi="Calibri" w:cs="Calibri"/>
          <w:lang w:val="en-GB"/>
        </w:rPr>
        <w:t xml:space="preserve"> and stakeholders, with over 100 people participating in this exercise. </w:t>
      </w:r>
      <w:r w:rsidRPr="00491731">
        <w:rPr>
          <w:rFonts w:ascii="Calibri" w:eastAsia="Arial Narrow" w:hAnsi="Calibri" w:cs="Calibri"/>
          <w:lang w:val="en-GB"/>
        </w:rPr>
        <w:t>The methodologies for primary data collection are discussed in detail below:</w:t>
      </w:r>
    </w:p>
    <w:p w14:paraId="39103CAD" w14:textId="113D605F" w:rsidR="00130C66" w:rsidRPr="00491731" w:rsidRDefault="00130C66" w:rsidP="00130C66">
      <w:pPr>
        <w:widowControl w:val="0"/>
        <w:numPr>
          <w:ilvl w:val="0"/>
          <w:numId w:val="25"/>
        </w:numPr>
        <w:spacing w:line="276" w:lineRule="auto"/>
        <w:ind w:left="709"/>
        <w:jc w:val="both"/>
        <w:rPr>
          <w:rFonts w:ascii="Calibri" w:eastAsia="Arial Narrow" w:hAnsi="Calibri" w:cs="Calibri"/>
          <w:lang w:val="en-GB"/>
        </w:rPr>
      </w:pPr>
      <w:r w:rsidRPr="00491731">
        <w:rPr>
          <w:rFonts w:ascii="Calibri" w:eastAsia="Arial Narrow" w:hAnsi="Calibri" w:cs="Calibri"/>
          <w:b/>
          <w:bCs/>
          <w:lang w:val="en-GB"/>
        </w:rPr>
        <w:t>Key Informant Interviews (KII)</w:t>
      </w:r>
      <w:r w:rsidRPr="00491731">
        <w:rPr>
          <w:rFonts w:ascii="Calibri" w:eastAsia="Arial Narrow" w:hAnsi="Calibri" w:cs="Calibri"/>
          <w:lang w:val="en-GB"/>
        </w:rPr>
        <w:t xml:space="preserve">: </w:t>
      </w:r>
      <w:r w:rsidR="00B24388">
        <w:rPr>
          <w:rFonts w:ascii="Calibri" w:hAnsi="Calibri" w:cs="Calibri"/>
          <w:lang w:val="en-GB"/>
        </w:rPr>
        <w:t>T</w:t>
      </w:r>
      <w:r w:rsidR="00B24388" w:rsidRPr="00491731">
        <w:rPr>
          <w:rFonts w:ascii="Calibri" w:hAnsi="Calibri" w:cs="Calibri"/>
          <w:lang w:val="en-GB"/>
        </w:rPr>
        <w:t>he evaluator conducted a total of 33</w:t>
      </w:r>
      <w:r w:rsidR="00B24388" w:rsidRPr="00491731">
        <w:rPr>
          <w:rFonts w:ascii="Calibri" w:hAnsi="Calibri" w:cs="Calibri"/>
          <w:color w:val="FF0000"/>
          <w:lang w:val="en-GB"/>
        </w:rPr>
        <w:t xml:space="preserve"> </w:t>
      </w:r>
      <w:r w:rsidR="00B24388" w:rsidRPr="00491731">
        <w:rPr>
          <w:rFonts w:ascii="Calibri" w:hAnsi="Calibri" w:cs="Calibri"/>
          <w:lang w:val="en-GB"/>
        </w:rPr>
        <w:t>KIIs</w:t>
      </w:r>
      <w:r w:rsidR="00B24388">
        <w:rPr>
          <w:rFonts w:ascii="Calibri" w:hAnsi="Calibri" w:cs="Calibri"/>
          <w:lang w:val="en-GB"/>
        </w:rPr>
        <w:t xml:space="preserve">, which </w:t>
      </w:r>
      <w:r w:rsidRPr="00491731">
        <w:rPr>
          <w:rFonts w:ascii="Calibri" w:hAnsi="Calibri" w:cs="Calibri"/>
          <w:lang w:val="en-GB"/>
        </w:rPr>
        <w:t>supplement</w:t>
      </w:r>
      <w:r w:rsidR="00B24388">
        <w:rPr>
          <w:rFonts w:ascii="Calibri" w:hAnsi="Calibri" w:cs="Calibri"/>
          <w:lang w:val="en-GB"/>
        </w:rPr>
        <w:t>ed</w:t>
      </w:r>
      <w:r w:rsidRPr="00491731">
        <w:rPr>
          <w:rFonts w:ascii="Calibri" w:hAnsi="Calibri" w:cs="Calibri"/>
          <w:lang w:val="en-GB"/>
        </w:rPr>
        <w:t xml:space="preserve"> </w:t>
      </w:r>
      <w:r w:rsidR="00B24388">
        <w:rPr>
          <w:rFonts w:ascii="Calibri" w:hAnsi="Calibri" w:cs="Calibri"/>
          <w:lang w:val="en-GB"/>
        </w:rPr>
        <w:t>and provided important contextual insights to the secondary data</w:t>
      </w:r>
      <w:r w:rsidRPr="00491731">
        <w:rPr>
          <w:rFonts w:ascii="Calibri" w:hAnsi="Calibri" w:cs="Calibri"/>
          <w:lang w:val="en-GB"/>
        </w:rPr>
        <w:t>. Key stakeholders included IPPF Humanitarian and Development staff in ESEAOR, SARO and SROP, and Member Association staff members from Nepal, Philippines, and Solomon Islands, Government representatives at national, provincial, and local level, DFAT</w:t>
      </w:r>
      <w:r>
        <w:rPr>
          <w:rFonts w:ascii="Calibri" w:hAnsi="Calibri" w:cs="Calibri"/>
          <w:lang w:val="en-GB"/>
        </w:rPr>
        <w:t xml:space="preserve"> Po</w:t>
      </w:r>
      <w:r w:rsidRPr="00491731">
        <w:rPr>
          <w:rFonts w:ascii="Calibri" w:hAnsi="Calibri" w:cs="Calibri"/>
          <w:lang w:val="en-GB"/>
        </w:rPr>
        <w:t xml:space="preserve">sts and UNFPA staff at the Asia Pacific Regional Office and the Pacific Sub-Regional Office (SROP), and representatives from </w:t>
      </w:r>
      <w:r>
        <w:rPr>
          <w:rFonts w:ascii="Calibri" w:hAnsi="Calibri" w:cs="Calibri"/>
          <w:lang w:val="en-GB"/>
        </w:rPr>
        <w:t xml:space="preserve">marginalised and underserved communities </w:t>
      </w:r>
      <w:r w:rsidRPr="00491731">
        <w:rPr>
          <w:rFonts w:ascii="Calibri" w:hAnsi="Calibri" w:cs="Calibri"/>
          <w:lang w:val="en-GB"/>
        </w:rPr>
        <w:t xml:space="preserve">from response areas. These interviews were conducted both face-to-face and virtually. </w:t>
      </w:r>
    </w:p>
    <w:p w14:paraId="3EF482CD" w14:textId="77777777" w:rsidR="00130C66" w:rsidRPr="00491731" w:rsidRDefault="00130C66" w:rsidP="00130C66">
      <w:pPr>
        <w:widowControl w:val="0"/>
        <w:numPr>
          <w:ilvl w:val="0"/>
          <w:numId w:val="25"/>
        </w:numPr>
        <w:spacing w:line="276" w:lineRule="auto"/>
        <w:ind w:left="709"/>
        <w:jc w:val="both"/>
        <w:rPr>
          <w:rFonts w:ascii="Calibri" w:eastAsia="Arial Narrow" w:hAnsi="Calibri" w:cs="Calibri"/>
          <w:lang w:val="en-GB"/>
        </w:rPr>
      </w:pPr>
      <w:r w:rsidRPr="00491731">
        <w:rPr>
          <w:rFonts w:ascii="Calibri" w:eastAsia="Arial Narrow" w:hAnsi="Calibri" w:cs="Calibri"/>
          <w:b/>
          <w:bCs/>
          <w:lang w:val="en-GB"/>
        </w:rPr>
        <w:t xml:space="preserve">Focus Group Discussions: </w:t>
      </w:r>
      <w:r w:rsidRPr="00491731">
        <w:rPr>
          <w:rFonts w:ascii="Calibri" w:hAnsi="Calibri" w:cs="Calibri"/>
          <w:lang w:val="en-GB"/>
        </w:rPr>
        <w:t>The evaluator conducted a total of 22 focus group discussions (FGDs) with 5 – 12 respondents</w:t>
      </w:r>
      <w:r w:rsidRPr="00491731">
        <w:rPr>
          <w:rFonts w:ascii="Calibri" w:hAnsi="Calibri" w:cs="Calibri"/>
          <w:spacing w:val="3"/>
          <w:shd w:val="clear" w:color="auto" w:fill="FFFFFF"/>
          <w:lang w:val="en-GB"/>
        </w:rPr>
        <w:t xml:space="preserve"> </w:t>
      </w:r>
      <w:r w:rsidRPr="00491731">
        <w:rPr>
          <w:rFonts w:ascii="Calibri" w:hAnsi="Calibri" w:cs="Calibri"/>
          <w:lang w:val="en-GB"/>
        </w:rPr>
        <w:t xml:space="preserve">in the three selected countries. This was significantly higher than the originally planned six FGDs due to the strong capacity of the MAs to organise discussions with beneficiaries, particularly with those communities in vulnerable situations. The FGDs provided valuable qualitative input for the MTR report narrative. </w:t>
      </w:r>
    </w:p>
    <w:p w14:paraId="454AD707" w14:textId="0148CE25" w:rsidR="00130C66" w:rsidRDefault="00130C66" w:rsidP="00130C66">
      <w:pPr>
        <w:widowControl w:val="0"/>
        <w:numPr>
          <w:ilvl w:val="0"/>
          <w:numId w:val="25"/>
        </w:numPr>
        <w:spacing w:line="276" w:lineRule="auto"/>
        <w:ind w:left="709"/>
        <w:jc w:val="both"/>
        <w:rPr>
          <w:rFonts w:ascii="Calibri" w:hAnsi="Calibri" w:cs="Calibri"/>
          <w:lang w:val="en-GB"/>
        </w:rPr>
      </w:pPr>
      <w:r w:rsidRPr="00491731">
        <w:rPr>
          <w:rFonts w:ascii="Calibri" w:eastAsia="Arial Narrow" w:hAnsi="Calibri" w:cs="Calibri"/>
          <w:b/>
          <w:bCs/>
          <w:lang w:val="en-GB"/>
        </w:rPr>
        <w:t>Direct observation:</w:t>
      </w:r>
      <w:r w:rsidRPr="00491731">
        <w:rPr>
          <w:rFonts w:ascii="Calibri" w:eastAsia="Arial Narrow" w:hAnsi="Calibri" w:cs="Calibri"/>
          <w:lang w:val="en-GB"/>
        </w:rPr>
        <w:t xml:space="preserve"> </w:t>
      </w:r>
      <w:r w:rsidRPr="00491731">
        <w:rPr>
          <w:rFonts w:ascii="Calibri" w:hAnsi="Calibri" w:cs="Calibri"/>
          <w:lang w:val="en-GB"/>
        </w:rPr>
        <w:t>Site observation was conducted in Nepal, Philippines, and Solomon Islands. These countries were selected as each of them has undertaken a SPRINT</w:t>
      </w:r>
      <w:r>
        <w:rPr>
          <w:rFonts w:ascii="Calibri" w:hAnsi="Calibri" w:cs="Calibri"/>
          <w:lang w:val="en-GB"/>
        </w:rPr>
        <w:t xml:space="preserve"> IV</w:t>
      </w:r>
      <w:r w:rsidRPr="00491731">
        <w:rPr>
          <w:rFonts w:ascii="Calibri" w:hAnsi="Calibri" w:cs="Calibri"/>
          <w:lang w:val="en-GB"/>
        </w:rPr>
        <w:t xml:space="preserve"> funded </w:t>
      </w:r>
      <w:proofErr w:type="gramStart"/>
      <w:r w:rsidRPr="00491731">
        <w:rPr>
          <w:rFonts w:ascii="Calibri" w:hAnsi="Calibri" w:cs="Calibri"/>
          <w:lang w:val="en-GB"/>
        </w:rPr>
        <w:t>response;</w:t>
      </w:r>
      <w:proofErr w:type="gramEnd"/>
      <w:r w:rsidRPr="00491731">
        <w:rPr>
          <w:rFonts w:ascii="Calibri" w:hAnsi="Calibri" w:cs="Calibri"/>
          <w:lang w:val="en-GB"/>
        </w:rPr>
        <w:t xml:space="preserve"> </w:t>
      </w:r>
      <w:r w:rsidRPr="00491731">
        <w:rPr>
          <w:rFonts w:ascii="Calibri" w:hAnsi="Calibri" w:cs="Calibri"/>
          <w:lang w:val="en-GB"/>
        </w:rPr>
        <w:lastRenderedPageBreak/>
        <w:t>COVID-19 responses in Solomon Islands and Nepal</w:t>
      </w:r>
      <w:r w:rsidRPr="00491731">
        <w:rPr>
          <w:rStyle w:val="FootnoteReference"/>
          <w:rFonts w:ascii="Calibri" w:hAnsi="Calibri" w:cs="Calibri"/>
          <w:lang w:val="en-GB"/>
        </w:rPr>
        <w:footnoteReference w:id="22"/>
      </w:r>
      <w:r w:rsidRPr="00491731">
        <w:rPr>
          <w:rFonts w:ascii="Calibri" w:hAnsi="Calibri" w:cs="Calibri"/>
          <w:lang w:val="en-GB"/>
        </w:rPr>
        <w:t xml:space="preserve">, and response to a super typhoon in the Philippines. The selection was also made to ensure representation of each region (Pacific, Southeast Asia, and South Asia) in which </w:t>
      </w:r>
      <w:r w:rsidR="00B24388">
        <w:rPr>
          <w:rFonts w:ascii="Calibri" w:hAnsi="Calibri" w:cs="Calibri"/>
          <w:lang w:val="en-GB"/>
        </w:rPr>
        <w:t xml:space="preserve">the </w:t>
      </w:r>
      <w:r w:rsidRPr="00491731">
        <w:rPr>
          <w:rFonts w:ascii="Calibri" w:hAnsi="Calibri" w:cs="Calibri"/>
          <w:lang w:val="en-GB"/>
        </w:rPr>
        <w:t xml:space="preserve">SPRINT program operates. </w:t>
      </w:r>
    </w:p>
    <w:p w14:paraId="09E227EB" w14:textId="37C92F3B" w:rsidR="00130C66" w:rsidRDefault="00130C66" w:rsidP="00130C66">
      <w:pPr>
        <w:widowControl w:val="0"/>
        <w:spacing w:line="276" w:lineRule="auto"/>
        <w:jc w:val="both"/>
        <w:rPr>
          <w:rFonts w:ascii="Calibri" w:hAnsi="Calibri" w:cs="Calibri"/>
          <w:lang w:val="en-GB"/>
        </w:rPr>
      </w:pPr>
      <w:r>
        <w:rPr>
          <w:rFonts w:ascii="Calibri" w:hAnsi="Calibri" w:cs="Calibri"/>
          <w:lang w:val="en-GB"/>
        </w:rPr>
        <w:t>The MTR draft findings were shared and validated with internal and external stakeholders including: eight SPRINT priority MAs</w:t>
      </w:r>
      <w:r>
        <w:rPr>
          <w:rStyle w:val="FootnoteReference"/>
          <w:rFonts w:ascii="Calibri" w:hAnsi="Calibri" w:cs="Calibri"/>
          <w:lang w:val="en-GB"/>
        </w:rPr>
        <w:footnoteReference w:id="23"/>
      </w:r>
      <w:r>
        <w:rPr>
          <w:rFonts w:ascii="Calibri" w:hAnsi="Calibri" w:cs="Calibri"/>
          <w:lang w:val="en-GB"/>
        </w:rPr>
        <w:t xml:space="preserve"> during a November regional meeting;</w:t>
      </w:r>
      <w:r>
        <w:t xml:space="preserve"> UNFPA APRO Humanitarian team, and the IPPF Secretariat (divisional director, South Asia, ESEAOR &amp; Arab World Regional Directors &amp; MA Support and Development Directors) for review of the report and its recommendations. </w:t>
      </w:r>
    </w:p>
    <w:p w14:paraId="04CEC91D" w14:textId="6650CEC3" w:rsidR="00461811" w:rsidRPr="00491731" w:rsidRDefault="00471A76" w:rsidP="006C0833">
      <w:pPr>
        <w:pStyle w:val="Heading1"/>
        <w:spacing w:after="160"/>
        <w:jc w:val="both"/>
        <w:rPr>
          <w:rFonts w:ascii="Arial" w:hAnsi="Arial" w:cs="Arial"/>
          <w:b w:val="0"/>
          <w:sz w:val="28"/>
          <w:szCs w:val="28"/>
          <w:lang w:val="en-GB"/>
        </w:rPr>
      </w:pPr>
      <w:bookmarkStart w:id="36" w:name="_Toc155689444"/>
      <w:r>
        <w:rPr>
          <w:lang w:val="en-GB"/>
        </w:rPr>
        <w:t xml:space="preserve">4. </w:t>
      </w:r>
      <w:r w:rsidR="00461811" w:rsidRPr="00491731">
        <w:rPr>
          <w:lang w:val="en-GB"/>
        </w:rPr>
        <w:t>Findings</w:t>
      </w:r>
      <w:r w:rsidR="002D4E67">
        <w:rPr>
          <w:lang w:val="en-GB"/>
        </w:rPr>
        <w:t>,</w:t>
      </w:r>
      <w:r w:rsidR="00461811" w:rsidRPr="00491731">
        <w:rPr>
          <w:lang w:val="en-GB"/>
        </w:rPr>
        <w:t xml:space="preserve"> </w:t>
      </w:r>
      <w:r w:rsidR="00130C66">
        <w:rPr>
          <w:lang w:val="en-GB"/>
        </w:rPr>
        <w:t>A</w:t>
      </w:r>
      <w:r w:rsidR="00461811" w:rsidRPr="00491731">
        <w:rPr>
          <w:lang w:val="en-GB"/>
        </w:rPr>
        <w:t>nalysis</w:t>
      </w:r>
      <w:bookmarkEnd w:id="32"/>
      <w:r w:rsidR="0031264E">
        <w:rPr>
          <w:lang w:val="en-GB"/>
        </w:rPr>
        <w:t>,</w:t>
      </w:r>
      <w:r w:rsidR="002D4E67">
        <w:rPr>
          <w:lang w:val="en-GB"/>
        </w:rPr>
        <w:t xml:space="preserve"> and </w:t>
      </w:r>
      <w:r w:rsidR="00130C66">
        <w:rPr>
          <w:lang w:val="en-GB"/>
        </w:rPr>
        <w:t>R</w:t>
      </w:r>
      <w:r w:rsidR="002D4E67">
        <w:rPr>
          <w:lang w:val="en-GB"/>
        </w:rPr>
        <w:t>ecommendations</w:t>
      </w:r>
      <w:bookmarkEnd w:id="36"/>
    </w:p>
    <w:p w14:paraId="1B1C6AAE" w14:textId="7AA6E5B7" w:rsidR="00461811" w:rsidRPr="00491731" w:rsidRDefault="00461811" w:rsidP="00600F60">
      <w:pPr>
        <w:jc w:val="both"/>
        <w:rPr>
          <w:lang w:val="en-GB"/>
        </w:rPr>
      </w:pPr>
      <w:r w:rsidRPr="00491731">
        <w:rPr>
          <w:lang w:val="en-GB"/>
        </w:rPr>
        <w:t xml:space="preserve">The following section </w:t>
      </w:r>
      <w:r w:rsidR="00364321" w:rsidRPr="00491731">
        <w:rPr>
          <w:lang w:val="en-GB"/>
        </w:rPr>
        <w:t xml:space="preserve">provides </w:t>
      </w:r>
      <w:r w:rsidRPr="00491731">
        <w:rPr>
          <w:lang w:val="en-GB"/>
        </w:rPr>
        <w:t>a</w:t>
      </w:r>
      <w:r w:rsidR="00FF12A5" w:rsidRPr="00491731">
        <w:rPr>
          <w:lang w:val="en-GB"/>
        </w:rPr>
        <w:t>n overview of key</w:t>
      </w:r>
      <w:r w:rsidR="00B75C8C" w:rsidRPr="00491731">
        <w:rPr>
          <w:lang w:val="en-GB"/>
        </w:rPr>
        <w:t xml:space="preserve"> </w:t>
      </w:r>
      <w:r w:rsidRPr="00491731">
        <w:rPr>
          <w:lang w:val="en-GB"/>
        </w:rPr>
        <w:t xml:space="preserve">achievements and recommendations. These have been </w:t>
      </w:r>
      <w:r w:rsidR="00B24388">
        <w:rPr>
          <w:lang w:val="en-GB"/>
        </w:rPr>
        <w:t>presented</w:t>
      </w:r>
      <w:r w:rsidR="00B24388" w:rsidRPr="00491731">
        <w:rPr>
          <w:lang w:val="en-GB"/>
        </w:rPr>
        <w:t xml:space="preserve"> </w:t>
      </w:r>
      <w:r w:rsidRPr="00491731">
        <w:rPr>
          <w:lang w:val="en-GB"/>
        </w:rPr>
        <w:t xml:space="preserve">under each of the </w:t>
      </w:r>
      <w:r w:rsidR="00AC3112" w:rsidRPr="00491731">
        <w:rPr>
          <w:lang w:val="en-GB"/>
        </w:rPr>
        <w:t>Evaluation Questions (</w:t>
      </w:r>
      <w:r w:rsidRPr="00491731">
        <w:rPr>
          <w:lang w:val="en-GB"/>
        </w:rPr>
        <w:t>E</w:t>
      </w:r>
      <w:r w:rsidR="006C0833">
        <w:rPr>
          <w:lang w:val="en-GB"/>
        </w:rPr>
        <w:t>Q</w:t>
      </w:r>
      <w:r w:rsidRPr="00491731">
        <w:rPr>
          <w:lang w:val="en-GB"/>
        </w:rPr>
        <w:t>s</w:t>
      </w:r>
      <w:r w:rsidR="00AC3112" w:rsidRPr="00491731">
        <w:rPr>
          <w:lang w:val="en-GB"/>
        </w:rPr>
        <w:t>)</w:t>
      </w:r>
      <w:r w:rsidRPr="00491731">
        <w:rPr>
          <w:lang w:val="en-GB"/>
        </w:rPr>
        <w:t xml:space="preserve"> and sub-evaluation questions. </w:t>
      </w:r>
    </w:p>
    <w:p w14:paraId="585AD361" w14:textId="77777777" w:rsidR="0013698B" w:rsidRPr="0026004F" w:rsidRDefault="0013698B" w:rsidP="00271117">
      <w:pPr>
        <w:pStyle w:val="Heading2"/>
        <w:numPr>
          <w:ilvl w:val="1"/>
          <w:numId w:val="1"/>
        </w:numPr>
        <w:tabs>
          <w:tab w:val="num" w:pos="360"/>
        </w:tabs>
        <w:spacing w:after="160"/>
        <w:ind w:left="284" w:hanging="284"/>
        <w:jc w:val="both"/>
        <w:rPr>
          <w:b w:val="0"/>
          <w:bCs/>
          <w:lang w:val="en-GB"/>
        </w:rPr>
      </w:pPr>
      <w:bookmarkStart w:id="37" w:name="_Toc148989375"/>
      <w:bookmarkStart w:id="38" w:name="_Toc155689445"/>
      <w:r w:rsidRPr="0026004F">
        <w:rPr>
          <w:bCs/>
          <w:lang w:val="en-GB"/>
        </w:rPr>
        <w:t>How can SPRINT IV increase the impact of pillars one, two and three?</w:t>
      </w:r>
      <w:bookmarkEnd w:id="37"/>
      <w:bookmarkEnd w:id="38"/>
    </w:p>
    <w:p w14:paraId="2F6C0489" w14:textId="02F3D382" w:rsidR="0013698B" w:rsidRPr="00491731" w:rsidRDefault="0013698B" w:rsidP="00600F60">
      <w:pPr>
        <w:jc w:val="both"/>
        <w:rPr>
          <w:lang w:val="en-GB"/>
        </w:rPr>
      </w:pPr>
      <w:r w:rsidRPr="00491731">
        <w:rPr>
          <w:lang w:val="en-GB"/>
        </w:rPr>
        <w:t xml:space="preserve">Overall, IPPF and the MAs </w:t>
      </w:r>
      <w:r w:rsidR="00B24388">
        <w:rPr>
          <w:lang w:val="en-GB"/>
        </w:rPr>
        <w:t xml:space="preserve">have demonstrated a very strong performance </w:t>
      </w:r>
      <w:r w:rsidRPr="00491731">
        <w:rPr>
          <w:lang w:val="en-GB"/>
        </w:rPr>
        <w:t>under the preparedness and response pillars of the SPRINT IV. The</w:t>
      </w:r>
      <w:r w:rsidR="00B24388">
        <w:rPr>
          <w:lang w:val="en-GB"/>
        </w:rPr>
        <w:t>re is potential for the</w:t>
      </w:r>
      <w:r w:rsidRPr="00491731">
        <w:rPr>
          <w:lang w:val="en-GB"/>
        </w:rPr>
        <w:t xml:space="preserve"> advocacy pillar </w:t>
      </w:r>
      <w:r w:rsidR="00B24388">
        <w:rPr>
          <w:lang w:val="en-GB"/>
        </w:rPr>
        <w:t>to</w:t>
      </w:r>
      <w:r w:rsidRPr="00491731">
        <w:rPr>
          <w:lang w:val="en-GB"/>
        </w:rPr>
        <w:t xml:space="preserve"> be </w:t>
      </w:r>
      <w:r w:rsidR="00E93E11" w:rsidRPr="00491731">
        <w:rPr>
          <w:lang w:val="en-GB"/>
        </w:rPr>
        <w:t>strengthened</w:t>
      </w:r>
      <w:r w:rsidRPr="00491731">
        <w:rPr>
          <w:lang w:val="en-GB"/>
        </w:rPr>
        <w:t xml:space="preserve"> </w:t>
      </w:r>
      <w:r w:rsidR="00B24388">
        <w:rPr>
          <w:lang w:val="en-GB"/>
        </w:rPr>
        <w:t>further, presenting</w:t>
      </w:r>
      <w:r w:rsidRPr="00491731">
        <w:rPr>
          <w:lang w:val="en-GB"/>
        </w:rPr>
        <w:t xml:space="preserve"> an important opportunity to cement some of the achievements of the current and previous iterations of the </w:t>
      </w:r>
      <w:r w:rsidR="005930E0" w:rsidRPr="00491731">
        <w:rPr>
          <w:lang w:val="en-GB"/>
        </w:rPr>
        <w:t xml:space="preserve">SPRINT </w:t>
      </w:r>
      <w:r w:rsidRPr="00491731">
        <w:rPr>
          <w:lang w:val="en-GB"/>
        </w:rPr>
        <w:t xml:space="preserve">program.  </w:t>
      </w:r>
    </w:p>
    <w:p w14:paraId="5DF6BC82" w14:textId="2A118047" w:rsidR="0013698B" w:rsidRPr="0026004F" w:rsidRDefault="0013698B" w:rsidP="0085061D">
      <w:pPr>
        <w:pStyle w:val="Heading3"/>
        <w:spacing w:after="160"/>
        <w:ind w:left="284" w:hanging="284"/>
        <w:jc w:val="both"/>
        <w:rPr>
          <w:b/>
          <w:bCs/>
          <w:lang w:val="en-GB"/>
        </w:rPr>
      </w:pPr>
      <w:bookmarkStart w:id="39" w:name="_Toc148989376"/>
      <w:bookmarkStart w:id="40" w:name="_Toc155689446"/>
      <w:r w:rsidRPr="0026004F">
        <w:rPr>
          <w:b/>
          <w:bCs/>
          <w:lang w:val="en-GB"/>
        </w:rPr>
        <w:t>a. At the policy level, how can SPRINT IV strengthen SRHR in crises?</w:t>
      </w:r>
      <w:bookmarkEnd w:id="39"/>
      <w:bookmarkEnd w:id="40"/>
    </w:p>
    <w:p w14:paraId="0B75E87F" w14:textId="1A15EDEB" w:rsidR="0013698B" w:rsidRPr="00491731" w:rsidRDefault="00F228FC" w:rsidP="00600F60">
      <w:pPr>
        <w:jc w:val="both"/>
        <w:rPr>
          <w:rFonts w:eastAsia="Arial Narrow"/>
          <w:lang w:val="en-GB"/>
        </w:rPr>
      </w:pPr>
      <w:r>
        <w:rPr>
          <w:rFonts w:eastAsia="Arial Narrow"/>
          <w:lang w:val="en-GB"/>
        </w:rPr>
        <w:t xml:space="preserve">The desired outcome for </w:t>
      </w:r>
      <w:r w:rsidR="0013698B" w:rsidRPr="00491731">
        <w:rPr>
          <w:rFonts w:eastAsia="Arial Narrow"/>
          <w:lang w:val="en-GB"/>
        </w:rPr>
        <w:t xml:space="preserve">Pillar 1 of SPRINT IV is for global, national, and local policy makers to be increasingly receptive to including SRHR in emergency planning and responses. The need to focus on advocacy </w:t>
      </w:r>
      <w:r w:rsidR="005F1F2C" w:rsidRPr="00491731">
        <w:rPr>
          <w:rFonts w:eastAsia="Arial Narrow"/>
          <w:lang w:val="en-GB"/>
        </w:rPr>
        <w:t xml:space="preserve">at the policy level </w:t>
      </w:r>
      <w:r w:rsidR="0013698B" w:rsidRPr="00491731">
        <w:rPr>
          <w:rFonts w:eastAsia="Arial Narrow"/>
          <w:lang w:val="en-GB"/>
        </w:rPr>
        <w:t xml:space="preserve">was highlighted by MAs and IPPF staff as a priority until December 2024 and during </w:t>
      </w:r>
      <w:r w:rsidR="000022FA" w:rsidRPr="00491731">
        <w:rPr>
          <w:rFonts w:eastAsia="Arial Narrow"/>
          <w:lang w:val="en-GB"/>
        </w:rPr>
        <w:t xml:space="preserve">any </w:t>
      </w:r>
      <w:r w:rsidR="0013698B" w:rsidRPr="00491731">
        <w:rPr>
          <w:rFonts w:eastAsia="Arial Narrow"/>
          <w:lang w:val="en-GB"/>
        </w:rPr>
        <w:t>costed extension</w:t>
      </w:r>
      <w:r w:rsidR="007030C4" w:rsidRPr="00491731">
        <w:rPr>
          <w:rFonts w:eastAsia="Arial Narrow"/>
          <w:lang w:val="en-GB"/>
        </w:rPr>
        <w:t>,</w:t>
      </w:r>
      <w:r w:rsidR="0013698B" w:rsidRPr="00491731">
        <w:rPr>
          <w:rFonts w:eastAsia="Arial Narrow"/>
          <w:lang w:val="en-GB"/>
        </w:rPr>
        <w:t xml:space="preserve"> if granted. Advocacy work is </w:t>
      </w:r>
      <w:r>
        <w:rPr>
          <w:rFonts w:eastAsia="Arial Narrow"/>
          <w:lang w:val="en-GB"/>
        </w:rPr>
        <w:t>crucial</w:t>
      </w:r>
      <w:r w:rsidRPr="00491731">
        <w:rPr>
          <w:rFonts w:eastAsia="Arial Narrow"/>
          <w:lang w:val="en-GB"/>
        </w:rPr>
        <w:t xml:space="preserve"> </w:t>
      </w:r>
      <w:r w:rsidR="0013698B" w:rsidRPr="00491731">
        <w:rPr>
          <w:rFonts w:eastAsia="Arial Narrow"/>
          <w:lang w:val="en-GB"/>
        </w:rPr>
        <w:t xml:space="preserve">to increase availability and access to SRH services, address the barriers faced by key communities, and produce evidence for decision making, among others. </w:t>
      </w:r>
      <w:r w:rsidR="0026004F">
        <w:rPr>
          <w:rFonts w:eastAsia="Arial Narrow"/>
          <w:lang w:val="en-GB"/>
        </w:rPr>
        <w:t xml:space="preserve">Feedback from respondents in this review indicates that stronger focus should be placed on </w:t>
      </w:r>
      <w:r w:rsidR="0026004F" w:rsidRPr="0026004F">
        <w:rPr>
          <w:rFonts w:eastAsia="Arial Narrow"/>
          <w:lang w:val="en-GB"/>
        </w:rPr>
        <w:t>identifying and maximizing advocacy opportunities</w:t>
      </w:r>
      <w:r w:rsidR="0026004F">
        <w:rPr>
          <w:rFonts w:eastAsia="Arial Narrow"/>
          <w:lang w:val="en-GB"/>
        </w:rPr>
        <w:t>,</w:t>
      </w:r>
      <w:r w:rsidR="0026004F" w:rsidRPr="0026004F">
        <w:rPr>
          <w:rFonts w:eastAsia="Arial Narrow"/>
          <w:lang w:val="en-GB"/>
        </w:rPr>
        <w:t xml:space="preserve"> working in collaboration with </w:t>
      </w:r>
      <w:r w:rsidR="0026004F">
        <w:rPr>
          <w:rFonts w:eastAsia="Arial Narrow"/>
          <w:lang w:val="en-GB"/>
        </w:rPr>
        <w:t>other</w:t>
      </w:r>
      <w:r w:rsidR="0026004F" w:rsidRPr="0026004F">
        <w:rPr>
          <w:rFonts w:eastAsia="Arial Narrow"/>
          <w:lang w:val="en-GB"/>
        </w:rPr>
        <w:t xml:space="preserve"> </w:t>
      </w:r>
      <w:r w:rsidR="0026004F">
        <w:rPr>
          <w:rFonts w:eastAsia="Arial Narrow"/>
          <w:lang w:val="en-GB"/>
        </w:rPr>
        <w:t xml:space="preserve">key </w:t>
      </w:r>
      <w:r w:rsidR="0026004F" w:rsidRPr="0026004F">
        <w:rPr>
          <w:rFonts w:eastAsia="Arial Narrow"/>
          <w:lang w:val="en-GB"/>
        </w:rPr>
        <w:t>stakeholders</w:t>
      </w:r>
      <w:r w:rsidR="0026004F">
        <w:rPr>
          <w:rFonts w:eastAsia="Arial Narrow"/>
          <w:lang w:val="en-GB"/>
        </w:rPr>
        <w:t xml:space="preserve"> within the humanitarian and SRHR architecture. </w:t>
      </w:r>
    </w:p>
    <w:p w14:paraId="50D23DFD" w14:textId="3EC57970" w:rsidR="0013698B" w:rsidRPr="00491731" w:rsidRDefault="0013698B" w:rsidP="001F3FAA">
      <w:pPr>
        <w:pStyle w:val="Heading4"/>
        <w:numPr>
          <w:ilvl w:val="0"/>
          <w:numId w:val="36"/>
        </w:numPr>
        <w:spacing w:after="160"/>
        <w:ind w:left="284" w:hanging="284"/>
        <w:jc w:val="both"/>
        <w:rPr>
          <w:rFonts w:eastAsia="Arial Narrow"/>
          <w:lang w:val="en-GB"/>
        </w:rPr>
      </w:pPr>
      <w:bookmarkStart w:id="41" w:name="_Hlk148956166"/>
      <w:r w:rsidRPr="00491731">
        <w:rPr>
          <w:rFonts w:eastAsia="Arial Narrow"/>
          <w:lang w:val="en-GB"/>
        </w:rPr>
        <w:t xml:space="preserve">Incorporating </w:t>
      </w:r>
      <w:proofErr w:type="spellStart"/>
      <w:r w:rsidR="0026004F" w:rsidRPr="00491731">
        <w:rPr>
          <w:rFonts w:eastAsia="Arial Narrow"/>
          <w:lang w:val="en-GB"/>
        </w:rPr>
        <w:t>S</w:t>
      </w:r>
      <w:r w:rsidR="0026004F">
        <w:rPr>
          <w:rFonts w:eastAsia="Arial Narrow"/>
          <w:lang w:val="en-GB"/>
        </w:rPr>
        <w:t>RHiE</w:t>
      </w:r>
      <w:proofErr w:type="spellEnd"/>
      <w:r w:rsidR="0026004F" w:rsidRPr="00491731">
        <w:rPr>
          <w:rFonts w:eastAsia="Arial Narrow"/>
          <w:lang w:val="en-GB"/>
        </w:rPr>
        <w:t xml:space="preserve"> into Policies, Plans, Programs, </w:t>
      </w:r>
      <w:r w:rsidR="0026004F">
        <w:rPr>
          <w:rFonts w:eastAsia="Arial Narrow"/>
          <w:lang w:val="en-GB"/>
        </w:rPr>
        <w:t>a</w:t>
      </w:r>
      <w:r w:rsidR="0026004F" w:rsidRPr="00491731">
        <w:rPr>
          <w:rFonts w:eastAsia="Arial Narrow"/>
          <w:lang w:val="en-GB"/>
        </w:rPr>
        <w:t>nd Responses</w:t>
      </w:r>
    </w:p>
    <w:bookmarkEnd w:id="41"/>
    <w:p w14:paraId="1E8E67E3" w14:textId="4B786715" w:rsidR="00AA2E1B" w:rsidRPr="00491731" w:rsidRDefault="00AA2E1B" w:rsidP="00600F60">
      <w:pPr>
        <w:jc w:val="both"/>
        <w:rPr>
          <w:rFonts w:eastAsia="Arial Narrow"/>
          <w:lang w:val="en-GB"/>
        </w:rPr>
      </w:pPr>
      <w:r w:rsidRPr="00491731">
        <w:rPr>
          <w:rFonts w:eastAsia="Arial Narrow"/>
          <w:lang w:val="en-GB"/>
        </w:rPr>
        <w:t xml:space="preserve">Institutionalising SRH in crises, including SGBV, by embedding and streamlining </w:t>
      </w:r>
      <w:r w:rsidR="00F228FC">
        <w:rPr>
          <w:rFonts w:eastAsia="Arial Narrow"/>
          <w:lang w:val="en-GB"/>
        </w:rPr>
        <w:t>SRHR</w:t>
      </w:r>
      <w:r w:rsidR="00F228FC" w:rsidRPr="00491731">
        <w:rPr>
          <w:rFonts w:eastAsia="Arial Narrow"/>
          <w:lang w:val="en-GB"/>
        </w:rPr>
        <w:t xml:space="preserve"> </w:t>
      </w:r>
      <w:r w:rsidRPr="00491731">
        <w:rPr>
          <w:rFonts w:eastAsia="Arial Narrow"/>
          <w:lang w:val="en-GB"/>
        </w:rPr>
        <w:t>into national level policies and strategic documents such as Disaster Management Plans is perceived as achievable by MA staff and their partners.  However, this is a lengthy and continuous process, as reviewing or changing policies or Disaster Management Acts might take years and advocacy is not limited to this single objective.</w:t>
      </w:r>
    </w:p>
    <w:p w14:paraId="31ECA14D" w14:textId="5B82651B" w:rsidR="00725BD7" w:rsidRPr="00491731" w:rsidRDefault="00725BD7" w:rsidP="00600F60">
      <w:pPr>
        <w:jc w:val="both"/>
        <w:rPr>
          <w:rFonts w:eastAsia="Arial Narrow"/>
          <w:lang w:val="en-GB"/>
        </w:rPr>
      </w:pPr>
      <w:r w:rsidRPr="00491731">
        <w:rPr>
          <w:rFonts w:eastAsia="Arial Narrow"/>
          <w:lang w:val="en-GB"/>
        </w:rPr>
        <w:t xml:space="preserve">Additionally, the existence of a law, or national plans and programs does not automatically result in its implementation. IPPF and MAs can </w:t>
      </w:r>
      <w:r w:rsidR="00AB2A09" w:rsidRPr="00491731">
        <w:rPr>
          <w:rFonts w:eastAsia="Arial Narrow"/>
          <w:lang w:val="en-GB"/>
        </w:rPr>
        <w:t>map</w:t>
      </w:r>
      <w:r w:rsidRPr="00491731">
        <w:rPr>
          <w:rFonts w:eastAsia="Arial Narrow"/>
          <w:lang w:val="en-GB"/>
        </w:rPr>
        <w:t xml:space="preserve"> existing</w:t>
      </w:r>
      <w:r w:rsidR="00AB2A09" w:rsidRPr="00491731">
        <w:rPr>
          <w:rFonts w:eastAsia="Arial Narrow"/>
          <w:lang w:val="en-GB"/>
        </w:rPr>
        <w:t xml:space="preserve"> national</w:t>
      </w:r>
      <w:r w:rsidRPr="00491731">
        <w:rPr>
          <w:rFonts w:eastAsia="Arial Narrow"/>
          <w:lang w:val="en-GB"/>
        </w:rPr>
        <w:t xml:space="preserve"> laws and </w:t>
      </w:r>
      <w:r w:rsidR="00AB2A09" w:rsidRPr="00491731">
        <w:rPr>
          <w:rFonts w:eastAsia="Arial Narrow"/>
          <w:lang w:val="en-GB"/>
        </w:rPr>
        <w:t xml:space="preserve">policies </w:t>
      </w:r>
      <w:r w:rsidRPr="00491731">
        <w:rPr>
          <w:rFonts w:eastAsia="Arial Narrow"/>
          <w:lang w:val="en-GB"/>
        </w:rPr>
        <w:t xml:space="preserve">and support the government in the development of guidelines </w:t>
      </w:r>
      <w:r w:rsidR="00F228FC">
        <w:rPr>
          <w:rFonts w:eastAsia="Arial Narrow"/>
          <w:lang w:val="en-GB"/>
        </w:rPr>
        <w:t>for implementation</w:t>
      </w:r>
      <w:r w:rsidRPr="00491731">
        <w:rPr>
          <w:rFonts w:eastAsia="Arial Narrow"/>
          <w:lang w:val="en-GB"/>
        </w:rPr>
        <w:t xml:space="preserve">. </w:t>
      </w:r>
      <w:r w:rsidR="00E45AA0" w:rsidRPr="00491731">
        <w:rPr>
          <w:rFonts w:eastAsia="Arial Narrow"/>
          <w:lang w:val="en-GB"/>
        </w:rPr>
        <w:t xml:space="preserve">This can be further supported by </w:t>
      </w:r>
      <w:r w:rsidR="007602F4">
        <w:rPr>
          <w:rFonts w:eastAsia="Arial Narrow"/>
          <w:lang w:val="en-GB"/>
        </w:rPr>
        <w:t xml:space="preserve">collaborating with partners such as UNFPA in </w:t>
      </w:r>
      <w:r w:rsidR="00F228FC">
        <w:rPr>
          <w:rFonts w:eastAsia="Arial Narrow"/>
          <w:lang w:val="en-GB"/>
        </w:rPr>
        <w:t>engaging with</w:t>
      </w:r>
      <w:r w:rsidR="00E45AA0" w:rsidRPr="00491731">
        <w:rPr>
          <w:rFonts w:eastAsia="Arial Narrow"/>
          <w:lang w:val="en-GB"/>
        </w:rPr>
        <w:t xml:space="preserve"> and sensitising economic decision-makers in the government on the impact </w:t>
      </w:r>
      <w:r w:rsidR="000F63BB" w:rsidRPr="00491731">
        <w:rPr>
          <w:rFonts w:eastAsia="Arial Narrow"/>
          <w:lang w:val="en-GB"/>
        </w:rPr>
        <w:t xml:space="preserve">of providing </w:t>
      </w:r>
      <w:proofErr w:type="spellStart"/>
      <w:r w:rsidR="000F63BB" w:rsidRPr="00491731">
        <w:rPr>
          <w:rFonts w:eastAsia="Arial Narrow"/>
          <w:lang w:val="en-GB"/>
        </w:rPr>
        <w:t>SRHiE</w:t>
      </w:r>
      <w:proofErr w:type="spellEnd"/>
      <w:r w:rsidR="000F63BB" w:rsidRPr="00491731">
        <w:rPr>
          <w:rFonts w:eastAsia="Arial Narrow"/>
          <w:lang w:val="en-GB"/>
        </w:rPr>
        <w:t xml:space="preserve"> services as an effective way to support the recovery of the country. As previously mentioned, SRH services are not usually prioriti</w:t>
      </w:r>
      <w:r w:rsidR="00146956">
        <w:rPr>
          <w:rFonts w:eastAsia="Arial Narrow"/>
          <w:lang w:val="en-GB"/>
        </w:rPr>
        <w:t>s</w:t>
      </w:r>
      <w:r w:rsidR="000F63BB" w:rsidRPr="00491731">
        <w:rPr>
          <w:rFonts w:eastAsia="Arial Narrow"/>
          <w:lang w:val="en-GB"/>
        </w:rPr>
        <w:t xml:space="preserve">ed immediately after a crisis, yet </w:t>
      </w:r>
      <w:r w:rsidR="000F63BB" w:rsidRPr="00491731">
        <w:rPr>
          <w:rFonts w:eastAsia="Arial Narrow"/>
          <w:lang w:val="en-GB"/>
        </w:rPr>
        <w:lastRenderedPageBreak/>
        <w:t>these are “</w:t>
      </w:r>
      <w:r w:rsidR="000F63BB" w:rsidRPr="00491731">
        <w:rPr>
          <w:rFonts w:eastAsia="Arial Narrow"/>
          <w:i/>
          <w:iCs/>
          <w:lang w:val="en-GB"/>
        </w:rPr>
        <w:t xml:space="preserve">key to recovery… as women are usually one of the main drivers of recovery, </w:t>
      </w:r>
      <w:r w:rsidR="000F63BB" w:rsidRPr="00491731">
        <w:rPr>
          <w:rFonts w:eastAsia="Arial Narrow"/>
          <w:lang w:val="en-GB"/>
        </w:rPr>
        <w:t xml:space="preserve">[hence] </w:t>
      </w:r>
      <w:r w:rsidR="000F63BB" w:rsidRPr="00491731">
        <w:rPr>
          <w:rFonts w:eastAsia="Arial Narrow"/>
          <w:i/>
          <w:iCs/>
          <w:lang w:val="en-GB"/>
        </w:rPr>
        <w:t>it is importan</w:t>
      </w:r>
      <w:r w:rsidR="00467FDC" w:rsidRPr="00491731">
        <w:rPr>
          <w:rFonts w:eastAsia="Arial Narrow"/>
          <w:i/>
          <w:iCs/>
          <w:lang w:val="en-GB"/>
        </w:rPr>
        <w:t>t…</w:t>
      </w:r>
      <w:r w:rsidR="000F63BB" w:rsidRPr="00491731">
        <w:rPr>
          <w:rFonts w:eastAsia="Arial Narrow"/>
          <w:i/>
          <w:iCs/>
          <w:lang w:val="en-GB"/>
        </w:rPr>
        <w:t xml:space="preserve"> to look after their fundamental health</w:t>
      </w:r>
      <w:r w:rsidR="00773E0D" w:rsidRPr="00491731">
        <w:rPr>
          <w:rFonts w:eastAsia="Arial Narrow"/>
          <w:lang w:val="en-GB"/>
        </w:rPr>
        <w:t>”</w:t>
      </w:r>
      <w:r w:rsidR="000F63BB" w:rsidRPr="00491731">
        <w:rPr>
          <w:rFonts w:eastAsia="Arial Narrow"/>
          <w:lang w:val="en-GB"/>
        </w:rPr>
        <w:t xml:space="preserve"> (UNFPA, 2016)</w:t>
      </w:r>
      <w:r w:rsidR="000F63BB" w:rsidRPr="00491731">
        <w:rPr>
          <w:rStyle w:val="FootnoteReference"/>
          <w:rFonts w:eastAsia="Arial Narrow"/>
          <w:lang w:val="en-GB"/>
        </w:rPr>
        <w:footnoteReference w:id="24"/>
      </w:r>
      <w:r w:rsidR="000F63BB" w:rsidRPr="00491731">
        <w:rPr>
          <w:rFonts w:eastAsia="Arial Narrow"/>
          <w:lang w:val="en-GB"/>
        </w:rPr>
        <w:t>.</w:t>
      </w:r>
    </w:p>
    <w:p w14:paraId="11020DAC" w14:textId="69EC0526" w:rsidR="0013698B" w:rsidRPr="00491731" w:rsidRDefault="0013698B" w:rsidP="00600F60">
      <w:pPr>
        <w:jc w:val="both"/>
        <w:rPr>
          <w:rFonts w:eastAsia="Arial Narrow"/>
          <w:lang w:val="en-GB"/>
        </w:rPr>
      </w:pPr>
      <w:r w:rsidRPr="00491731">
        <w:rPr>
          <w:rFonts w:eastAsia="Arial Narrow"/>
          <w:lang w:val="en-GB"/>
        </w:rPr>
        <w:t xml:space="preserve">There has been some success in incorporating </w:t>
      </w:r>
      <w:proofErr w:type="spellStart"/>
      <w:r w:rsidRPr="00491731">
        <w:rPr>
          <w:rFonts w:eastAsia="Arial Narrow"/>
          <w:lang w:val="en-GB"/>
        </w:rPr>
        <w:t>SRHiE</w:t>
      </w:r>
      <w:proofErr w:type="spellEnd"/>
      <w:r w:rsidRPr="00491731">
        <w:rPr>
          <w:rFonts w:eastAsia="Arial Narrow"/>
          <w:lang w:val="en-GB"/>
        </w:rPr>
        <w:t xml:space="preserve"> into national policies, plans, </w:t>
      </w:r>
      <w:r w:rsidR="00E93E11" w:rsidRPr="00491731">
        <w:rPr>
          <w:rFonts w:eastAsia="Arial Narrow"/>
          <w:lang w:val="en-GB"/>
        </w:rPr>
        <w:t>programs,</w:t>
      </w:r>
      <w:r w:rsidRPr="00491731">
        <w:rPr>
          <w:rFonts w:eastAsia="Arial Narrow"/>
          <w:lang w:val="en-GB"/>
        </w:rPr>
        <w:t xml:space="preserve"> and responses</w:t>
      </w:r>
      <w:r w:rsidR="00B97CB6" w:rsidRPr="00491731">
        <w:rPr>
          <w:rFonts w:eastAsia="Arial Narrow"/>
          <w:lang w:val="en-GB"/>
        </w:rPr>
        <w:t xml:space="preserve"> as detailed above</w:t>
      </w:r>
      <w:r w:rsidRPr="00491731">
        <w:rPr>
          <w:rFonts w:eastAsia="Arial Narrow"/>
          <w:lang w:val="en-GB"/>
        </w:rPr>
        <w:t xml:space="preserve">. However, there have </w:t>
      </w:r>
      <w:r w:rsidRPr="00E87A83">
        <w:rPr>
          <w:rFonts w:eastAsia="Arial Narrow"/>
          <w:lang w:val="en-GB"/>
        </w:rPr>
        <w:t xml:space="preserve">been </w:t>
      </w:r>
      <w:r w:rsidRPr="0026004F">
        <w:rPr>
          <w:rFonts w:eastAsia="Arial Narrow"/>
          <w:lang w:val="en-GB"/>
        </w:rPr>
        <w:t>missed opportunities to advocate</w:t>
      </w:r>
      <w:r w:rsidRPr="00E87A83">
        <w:rPr>
          <w:rFonts w:eastAsia="Arial Narrow"/>
          <w:lang w:val="en-GB"/>
        </w:rPr>
        <w:t xml:space="preserve"> at</w:t>
      </w:r>
      <w:r w:rsidRPr="00491731">
        <w:rPr>
          <w:rFonts w:eastAsia="Arial Narrow"/>
          <w:lang w:val="en-GB"/>
        </w:rPr>
        <w:t xml:space="preserve"> the national level. For example:</w:t>
      </w:r>
    </w:p>
    <w:p w14:paraId="16D34672" w14:textId="1F4F5142" w:rsidR="0013698B" w:rsidRPr="00491731" w:rsidRDefault="0013698B" w:rsidP="00854246">
      <w:pPr>
        <w:pStyle w:val="ListParagraph"/>
        <w:numPr>
          <w:ilvl w:val="0"/>
          <w:numId w:val="4"/>
        </w:numPr>
        <w:jc w:val="both"/>
        <w:rPr>
          <w:rFonts w:eastAsia="Arial Narrow"/>
          <w:lang w:val="en-GB"/>
        </w:rPr>
      </w:pPr>
      <w:r w:rsidRPr="00491731">
        <w:rPr>
          <w:rFonts w:eastAsia="Arial Narrow"/>
          <w:lang w:val="en-GB"/>
        </w:rPr>
        <w:t>The Philippine Government’s Climate Change Commission (CCC) is drafting its new ‘National Adaptation Plan’ to replace the ‘National Climate Change Action Plan (2011 – 2022)’. Multi</w:t>
      </w:r>
      <w:r w:rsidR="0026004F">
        <w:rPr>
          <w:rFonts w:eastAsia="Arial Narrow"/>
          <w:lang w:val="en-GB"/>
        </w:rPr>
        <w:t>-</w:t>
      </w:r>
      <w:r w:rsidRPr="00491731">
        <w:rPr>
          <w:rFonts w:eastAsia="Arial Narrow"/>
          <w:lang w:val="en-GB"/>
        </w:rPr>
        <w:t>stakeholder consultations commenced in August 2023. While</w:t>
      </w:r>
      <w:r w:rsidR="00422BDE" w:rsidRPr="00491731">
        <w:rPr>
          <w:rFonts w:eastAsia="Arial Narrow"/>
          <w:lang w:val="en-GB"/>
        </w:rPr>
        <w:t xml:space="preserve"> </w:t>
      </w:r>
      <w:r w:rsidRPr="00491731">
        <w:rPr>
          <w:rFonts w:eastAsia="Arial Narrow"/>
          <w:lang w:val="en-GB"/>
        </w:rPr>
        <w:t>FPOP has not been involved in these consultations, it presents an opportunity for</w:t>
      </w:r>
      <w:r w:rsidR="0026004F">
        <w:rPr>
          <w:rFonts w:eastAsia="Arial Narrow"/>
          <w:lang w:val="en-GB"/>
        </w:rPr>
        <w:t xml:space="preserve"> the MA </w:t>
      </w:r>
      <w:r w:rsidRPr="00491731">
        <w:rPr>
          <w:rFonts w:eastAsia="Arial Narrow"/>
          <w:lang w:val="en-GB"/>
        </w:rPr>
        <w:t>to “</w:t>
      </w:r>
      <w:r w:rsidRPr="00491731">
        <w:rPr>
          <w:rFonts w:eastAsia="Arial Narrow"/>
          <w:i/>
          <w:iCs/>
          <w:lang w:val="en-GB"/>
        </w:rPr>
        <w:t xml:space="preserve">mainstream </w:t>
      </w:r>
      <w:proofErr w:type="spellStart"/>
      <w:r w:rsidRPr="00491731">
        <w:rPr>
          <w:rFonts w:eastAsia="Arial Narrow"/>
          <w:i/>
          <w:iCs/>
          <w:lang w:val="en-GB"/>
        </w:rPr>
        <w:t>SRHiE</w:t>
      </w:r>
      <w:proofErr w:type="spellEnd"/>
      <w:r w:rsidRPr="00491731">
        <w:rPr>
          <w:rFonts w:eastAsia="Arial Narrow"/>
          <w:i/>
          <w:iCs/>
          <w:lang w:val="en-GB"/>
        </w:rPr>
        <w:t xml:space="preserve"> and SGBV across adaptation and mitigation work at different levels </w:t>
      </w:r>
      <w:r w:rsidRPr="00491731">
        <w:rPr>
          <w:rFonts w:eastAsia="Arial Narrow"/>
          <w:lang w:val="en-GB"/>
        </w:rPr>
        <w:t xml:space="preserve">[national, subnational and </w:t>
      </w:r>
      <w:r w:rsidR="00E93E11" w:rsidRPr="00491731">
        <w:rPr>
          <w:rFonts w:eastAsia="Arial Narrow"/>
          <w:lang w:val="en-GB"/>
        </w:rPr>
        <w:t>local]</w:t>
      </w:r>
      <w:r w:rsidR="00E93E11" w:rsidRPr="00491731">
        <w:rPr>
          <w:rFonts w:eastAsia="Arial Narrow"/>
          <w:i/>
          <w:iCs/>
          <w:lang w:val="en-GB"/>
        </w:rPr>
        <w:t xml:space="preserve"> …</w:t>
      </w:r>
      <w:r w:rsidRPr="00491731">
        <w:rPr>
          <w:rFonts w:eastAsia="Arial Narrow"/>
          <w:i/>
          <w:iCs/>
          <w:lang w:val="en-GB"/>
        </w:rPr>
        <w:t xml:space="preserve"> with the specific focus of incorporating these in both medium- and long-term strategies</w:t>
      </w:r>
      <w:r w:rsidR="230D86EF" w:rsidRPr="00491731">
        <w:rPr>
          <w:rFonts w:eastAsia="Arial Narrow"/>
          <w:i/>
          <w:iCs/>
          <w:lang w:val="en-GB"/>
        </w:rPr>
        <w:t xml:space="preserve"> </w:t>
      </w:r>
      <w:r w:rsidRPr="00491731">
        <w:rPr>
          <w:rFonts w:eastAsia="Arial Narrow"/>
          <w:i/>
          <w:iCs/>
          <w:lang w:val="en-GB"/>
        </w:rPr>
        <w:t xml:space="preserve">and strengthening policies and frameworks” </w:t>
      </w:r>
      <w:r w:rsidRPr="00491731">
        <w:rPr>
          <w:rFonts w:eastAsia="Arial Narrow"/>
          <w:lang w:val="en-GB"/>
        </w:rPr>
        <w:t>(Philippines DOH staff)</w:t>
      </w:r>
      <w:r w:rsidRPr="00491731">
        <w:rPr>
          <w:rFonts w:eastAsia="Arial Narrow"/>
          <w:i/>
          <w:iCs/>
          <w:lang w:val="en-GB"/>
        </w:rPr>
        <w:t>.</w:t>
      </w:r>
      <w:r w:rsidRPr="00491731">
        <w:rPr>
          <w:rFonts w:eastAsia="Arial Narrow"/>
          <w:lang w:val="en-GB"/>
        </w:rPr>
        <w:t xml:space="preserve"> </w:t>
      </w:r>
    </w:p>
    <w:p w14:paraId="5E8E2D42" w14:textId="7C65D7FB" w:rsidR="00DB1B50" w:rsidRPr="00491731" w:rsidRDefault="46A813D5" w:rsidP="00854246">
      <w:pPr>
        <w:pStyle w:val="ListParagraph"/>
        <w:numPr>
          <w:ilvl w:val="0"/>
          <w:numId w:val="4"/>
        </w:numPr>
        <w:jc w:val="both"/>
        <w:rPr>
          <w:rFonts w:eastAsia="Arial Narrow"/>
          <w:lang w:val="en-GB"/>
        </w:rPr>
      </w:pPr>
      <w:r w:rsidRPr="5018B8B2">
        <w:rPr>
          <w:rFonts w:eastAsia="Arial Narrow"/>
          <w:lang w:val="en-GB"/>
        </w:rPr>
        <w:t xml:space="preserve">VFHA </w:t>
      </w:r>
      <w:r w:rsidR="00336417">
        <w:rPr>
          <w:rFonts w:eastAsia="Arial Narrow"/>
          <w:lang w:val="en-GB"/>
        </w:rPr>
        <w:t xml:space="preserve">is </w:t>
      </w:r>
      <w:r w:rsidRPr="5018B8B2">
        <w:rPr>
          <w:rFonts w:eastAsia="Arial Narrow"/>
          <w:lang w:val="en-GB"/>
        </w:rPr>
        <w:t>part of the countr</w:t>
      </w:r>
      <w:r w:rsidR="00336417">
        <w:rPr>
          <w:rFonts w:eastAsia="Arial Narrow"/>
          <w:lang w:val="en-GB"/>
        </w:rPr>
        <w:t>y</w:t>
      </w:r>
      <w:r w:rsidRPr="5018B8B2">
        <w:rPr>
          <w:rFonts w:eastAsia="Arial Narrow"/>
          <w:lang w:val="en-GB"/>
        </w:rPr>
        <w:t>’</w:t>
      </w:r>
      <w:r w:rsidR="00336417">
        <w:rPr>
          <w:rFonts w:eastAsia="Arial Narrow"/>
          <w:lang w:val="en-GB"/>
        </w:rPr>
        <w:t>s</w:t>
      </w:r>
      <w:r w:rsidRPr="5018B8B2">
        <w:rPr>
          <w:rFonts w:eastAsia="Arial Narrow"/>
          <w:lang w:val="en-GB"/>
        </w:rPr>
        <w:t xml:space="preserve"> </w:t>
      </w:r>
      <w:r w:rsidR="5CD2F155" w:rsidRPr="5018B8B2">
        <w:rPr>
          <w:rFonts w:eastAsia="Arial Narrow"/>
          <w:lang w:val="en-GB"/>
        </w:rPr>
        <w:t>‘Safety and Protection’ cluster</w:t>
      </w:r>
      <w:r w:rsidRPr="5018B8B2">
        <w:rPr>
          <w:rFonts w:eastAsia="Arial Narrow"/>
          <w:lang w:val="en-GB"/>
        </w:rPr>
        <w:t xml:space="preserve"> but </w:t>
      </w:r>
      <w:r w:rsidR="00336417">
        <w:rPr>
          <w:rFonts w:eastAsia="Arial Narrow"/>
          <w:lang w:val="en-GB"/>
        </w:rPr>
        <w:t>has</w:t>
      </w:r>
      <w:r w:rsidR="00336417" w:rsidRPr="5018B8B2">
        <w:rPr>
          <w:rFonts w:eastAsia="Arial Narrow"/>
          <w:lang w:val="en-GB"/>
        </w:rPr>
        <w:t xml:space="preserve"> </w:t>
      </w:r>
      <w:r w:rsidR="5CD2F155" w:rsidRPr="5018B8B2">
        <w:rPr>
          <w:rFonts w:eastAsia="Arial Narrow"/>
          <w:lang w:val="en-GB"/>
        </w:rPr>
        <w:t>struggled to participate in the SGBV subcluster</w:t>
      </w:r>
      <w:r w:rsidR="0026004F">
        <w:rPr>
          <w:rFonts w:eastAsia="Arial Narrow"/>
          <w:lang w:val="en-GB"/>
        </w:rPr>
        <w:t xml:space="preserve"> due to lack of capacity</w:t>
      </w:r>
      <w:r w:rsidR="5CD2F155" w:rsidRPr="5018B8B2">
        <w:rPr>
          <w:rFonts w:eastAsia="Arial Narrow"/>
          <w:lang w:val="en-GB"/>
        </w:rPr>
        <w:t>.</w:t>
      </w:r>
      <w:r w:rsidRPr="5018B8B2">
        <w:rPr>
          <w:rFonts w:eastAsia="Arial Narrow"/>
          <w:lang w:val="en-GB"/>
        </w:rPr>
        <w:t xml:space="preserve"> </w:t>
      </w:r>
      <w:r w:rsidR="00336417">
        <w:rPr>
          <w:rFonts w:eastAsia="Arial Narrow"/>
          <w:lang w:val="en-GB"/>
        </w:rPr>
        <w:t xml:space="preserve">Meanwhile, FPOP has recently requested to join the </w:t>
      </w:r>
      <w:r w:rsidR="00336417">
        <w:t xml:space="preserve">SGBV sub-cluster and have been included by the Department of Social Welfare and Development (DSWD), the lead </w:t>
      </w:r>
      <w:r w:rsidR="008E57EA">
        <w:t>convener</w:t>
      </w:r>
      <w:r w:rsidR="00336417">
        <w:t xml:space="preserve">. </w:t>
      </w:r>
      <w:r w:rsidRPr="5018B8B2">
        <w:rPr>
          <w:rFonts w:eastAsia="Arial Narrow"/>
          <w:lang w:val="en-GB"/>
        </w:rPr>
        <w:t xml:space="preserve">Additional training is recommended for MAs in this position to improve their capacity to actively engage in the SGBV subcluster. </w:t>
      </w:r>
    </w:p>
    <w:p w14:paraId="77DB4649" w14:textId="5FE99B75" w:rsidR="00AA2E1B" w:rsidRPr="00491731" w:rsidRDefault="00725BD7" w:rsidP="00AA2E1B">
      <w:pPr>
        <w:jc w:val="both"/>
        <w:rPr>
          <w:rFonts w:eastAsia="Arial Narrow"/>
          <w:lang w:val="en-GB"/>
        </w:rPr>
      </w:pPr>
      <w:r w:rsidRPr="00491731">
        <w:rPr>
          <w:rFonts w:eastAsia="Arial Narrow"/>
          <w:lang w:val="en-GB"/>
        </w:rPr>
        <w:t>Beside</w:t>
      </w:r>
      <w:r w:rsidR="00972ECC" w:rsidRPr="00491731">
        <w:rPr>
          <w:rFonts w:eastAsia="Arial Narrow"/>
          <w:lang w:val="en-GB"/>
        </w:rPr>
        <w:t xml:space="preserve"> highlighting the need to participate in all relevant advocacy opportunities to incorporate </w:t>
      </w:r>
      <w:proofErr w:type="spellStart"/>
      <w:r w:rsidRPr="00491731">
        <w:rPr>
          <w:rFonts w:eastAsia="Arial Narrow"/>
          <w:lang w:val="en-GB"/>
        </w:rPr>
        <w:t>SRHiE</w:t>
      </w:r>
      <w:proofErr w:type="spellEnd"/>
      <w:r w:rsidRPr="00491731">
        <w:rPr>
          <w:rFonts w:eastAsia="Arial Narrow"/>
          <w:lang w:val="en-GB"/>
        </w:rPr>
        <w:t xml:space="preserve"> into policies, plans, programs, and responses</w:t>
      </w:r>
      <w:r w:rsidR="00972ECC" w:rsidRPr="00491731">
        <w:rPr>
          <w:rFonts w:eastAsia="Arial Narrow"/>
          <w:lang w:val="en-GB"/>
        </w:rPr>
        <w:t>, it is recommended to</w:t>
      </w:r>
      <w:r w:rsidR="00503FE5" w:rsidRPr="00491731">
        <w:rPr>
          <w:rFonts w:eastAsia="Arial Narrow"/>
          <w:lang w:val="en-GB"/>
        </w:rPr>
        <w:t>:</w:t>
      </w:r>
    </w:p>
    <w:p w14:paraId="58A97411" w14:textId="6898E472" w:rsidR="00336417" w:rsidRPr="0026004F" w:rsidRDefault="00725BD7" w:rsidP="00785A94">
      <w:pPr>
        <w:pStyle w:val="ListParagraph"/>
        <w:numPr>
          <w:ilvl w:val="0"/>
          <w:numId w:val="68"/>
        </w:numPr>
        <w:ind w:left="567" w:hanging="141"/>
        <w:jc w:val="both"/>
        <w:rPr>
          <w:rFonts w:eastAsia="Arial Narrow"/>
          <w:lang w:val="en-GB"/>
        </w:rPr>
      </w:pPr>
      <w:bookmarkStart w:id="42" w:name="_Hlk148980127"/>
      <w:bookmarkStart w:id="43" w:name="_Hlk151729342"/>
      <w:r w:rsidRPr="00645762">
        <w:rPr>
          <w:b/>
          <w:bCs/>
          <w:lang w:val="en-GB"/>
        </w:rPr>
        <w:t xml:space="preserve">Prioritise advocating for implementation: </w:t>
      </w:r>
      <w:r w:rsidRPr="00645762">
        <w:rPr>
          <w:lang w:val="en-GB"/>
        </w:rPr>
        <w:t xml:space="preserve">Focus on advocating for the </w:t>
      </w:r>
      <w:r w:rsidR="00AA3A86" w:rsidRPr="00645762">
        <w:rPr>
          <w:lang w:val="en-GB"/>
        </w:rPr>
        <w:t xml:space="preserve">costed </w:t>
      </w:r>
      <w:r w:rsidRPr="00645762">
        <w:rPr>
          <w:lang w:val="en-GB"/>
        </w:rPr>
        <w:t xml:space="preserve">implementation of existing laws, national plans, and programs related to </w:t>
      </w:r>
      <w:proofErr w:type="spellStart"/>
      <w:r w:rsidRPr="00645762">
        <w:rPr>
          <w:lang w:val="en-GB"/>
        </w:rPr>
        <w:t>SRHiE</w:t>
      </w:r>
      <w:proofErr w:type="spellEnd"/>
      <w:r w:rsidRPr="00645762">
        <w:rPr>
          <w:lang w:val="en-GB"/>
        </w:rPr>
        <w:t xml:space="preserve">. </w:t>
      </w:r>
      <w:bookmarkEnd w:id="42"/>
      <w:r w:rsidRPr="00645762">
        <w:rPr>
          <w:rFonts w:eastAsia="Arial Narrow"/>
          <w:lang w:val="en-GB"/>
        </w:rPr>
        <w:t xml:space="preserve">The emphasis should be on translating policy into action, </w:t>
      </w:r>
      <w:r w:rsidR="00336417" w:rsidRPr="00645762">
        <w:rPr>
          <w:rFonts w:eastAsia="Arial Narrow"/>
          <w:lang w:val="en-GB"/>
        </w:rPr>
        <w:t xml:space="preserve">advocating to promote </w:t>
      </w:r>
      <w:r w:rsidR="00AA3A86" w:rsidRPr="00645762">
        <w:rPr>
          <w:rFonts w:eastAsia="Arial Narrow"/>
          <w:lang w:val="en-GB"/>
        </w:rPr>
        <w:t xml:space="preserve">political will and sufficient budget to be implemented </w:t>
      </w:r>
      <w:r w:rsidRPr="00645762">
        <w:rPr>
          <w:rFonts w:eastAsia="Arial Narrow"/>
          <w:lang w:val="en-GB"/>
        </w:rPr>
        <w:t xml:space="preserve">to </w:t>
      </w:r>
      <w:r w:rsidR="00AA3A86" w:rsidRPr="00645762">
        <w:rPr>
          <w:rFonts w:eastAsia="Arial Narrow"/>
          <w:lang w:val="en-GB"/>
        </w:rPr>
        <w:t xml:space="preserve">achieve </w:t>
      </w:r>
      <w:r w:rsidRPr="00645762">
        <w:rPr>
          <w:rFonts w:eastAsia="Arial Narrow"/>
          <w:lang w:val="en-GB"/>
        </w:rPr>
        <w:t xml:space="preserve">tangible outcomes. </w:t>
      </w:r>
      <w:r w:rsidR="00336417" w:rsidRPr="00645762">
        <w:rPr>
          <w:rFonts w:eastAsia="Arial Narrow"/>
          <w:lang w:val="en-GB"/>
        </w:rPr>
        <w:t xml:space="preserve">MAs could explore working with UNFPA and potentially with DFAT Posts to support </w:t>
      </w:r>
      <w:r w:rsidRPr="00645762">
        <w:rPr>
          <w:rFonts w:eastAsia="Arial Narrow"/>
          <w:lang w:val="en-GB"/>
        </w:rPr>
        <w:t xml:space="preserve">government </w:t>
      </w:r>
      <w:r w:rsidR="13F42393" w:rsidRPr="4574E034">
        <w:rPr>
          <w:rFonts w:eastAsia="Arial Narrow"/>
          <w:lang w:val="en-GB"/>
        </w:rPr>
        <w:t>officials,</w:t>
      </w:r>
      <w:r w:rsidR="0026004F">
        <w:rPr>
          <w:rFonts w:eastAsia="Arial Narrow"/>
          <w:lang w:val="en-GB"/>
        </w:rPr>
        <w:t xml:space="preserve"> with support from key regional stakeholders such as UNFPA and DFAT Posts, </w:t>
      </w:r>
      <w:r w:rsidRPr="00645762">
        <w:rPr>
          <w:rFonts w:eastAsia="Arial Narrow"/>
          <w:lang w:val="en-GB"/>
        </w:rPr>
        <w:t xml:space="preserve">to develop </w:t>
      </w:r>
      <w:r w:rsidR="000F63BB" w:rsidRPr="00645762">
        <w:rPr>
          <w:rFonts w:eastAsia="Arial Narrow"/>
          <w:lang w:val="en-GB"/>
        </w:rPr>
        <w:t xml:space="preserve">budgeted </w:t>
      </w:r>
      <w:r w:rsidRPr="00645762">
        <w:rPr>
          <w:rFonts w:eastAsia="Arial Narrow"/>
          <w:lang w:val="en-GB"/>
        </w:rPr>
        <w:t xml:space="preserve">clear and comprehensive guidelines for </w:t>
      </w:r>
      <w:proofErr w:type="spellStart"/>
      <w:r w:rsidRPr="00645762">
        <w:rPr>
          <w:rFonts w:eastAsia="Arial Narrow"/>
          <w:lang w:val="en-GB"/>
        </w:rPr>
        <w:t>SRHiE</w:t>
      </w:r>
      <w:proofErr w:type="spellEnd"/>
      <w:r w:rsidRPr="00645762">
        <w:rPr>
          <w:rFonts w:eastAsia="Arial Narrow"/>
          <w:lang w:val="en-GB"/>
        </w:rPr>
        <w:t xml:space="preserve"> that can be easily implemented and tracked</w:t>
      </w:r>
      <w:r w:rsidR="0026004F">
        <w:rPr>
          <w:rFonts w:eastAsia="Arial Narrow"/>
          <w:lang w:val="en-GB"/>
        </w:rPr>
        <w:t xml:space="preserve">. </w:t>
      </w:r>
      <w:r w:rsidR="00A37770" w:rsidRPr="00645762">
        <w:rPr>
          <w:rFonts w:eastAsia="Arial Narrow"/>
          <w:lang w:val="en-GB"/>
        </w:rPr>
        <w:t xml:space="preserve">This is particularly </w:t>
      </w:r>
      <w:r w:rsidR="00DC7F59">
        <w:rPr>
          <w:rFonts w:eastAsia="Arial Narrow"/>
          <w:lang w:val="en-GB"/>
        </w:rPr>
        <w:t>key</w:t>
      </w:r>
      <w:r w:rsidR="00A37770" w:rsidRPr="00645762">
        <w:rPr>
          <w:rFonts w:eastAsia="Arial Narrow"/>
          <w:lang w:val="en-GB"/>
        </w:rPr>
        <w:t xml:space="preserve"> after emergency response</w:t>
      </w:r>
      <w:r w:rsidR="0026004F">
        <w:rPr>
          <w:rFonts w:eastAsia="Arial Narrow"/>
          <w:lang w:val="en-GB"/>
        </w:rPr>
        <w:t>s</w:t>
      </w:r>
      <w:r w:rsidR="00A37770" w:rsidRPr="00645762">
        <w:rPr>
          <w:rFonts w:eastAsia="Arial Narrow"/>
          <w:lang w:val="en-GB"/>
        </w:rPr>
        <w:t xml:space="preserve">, when local governments have recognised the </w:t>
      </w:r>
      <w:r w:rsidR="00A37770">
        <w:t>importance of integrating and implementing SRH in their policies and programs.</w:t>
      </w:r>
      <w:r w:rsidR="00A37770" w:rsidRPr="00A37770">
        <w:t xml:space="preserve"> </w:t>
      </w:r>
      <w:r w:rsidR="00A37770">
        <w:t>Achievements can be made at sub-national levels where relationships have been built with the government throughout the emergency response.</w:t>
      </w:r>
      <w:r w:rsidR="0026004F">
        <w:t xml:space="preserve"> </w:t>
      </w:r>
      <w:r w:rsidR="00AA3A86" w:rsidRPr="0026004F">
        <w:rPr>
          <w:rFonts w:eastAsia="Arial Narrow"/>
          <w:lang w:val="en-GB"/>
        </w:rPr>
        <w:t>Other opportunities include educating national and local government</w:t>
      </w:r>
      <w:r w:rsidR="00467FDC" w:rsidRPr="0026004F">
        <w:rPr>
          <w:rFonts w:eastAsia="Arial Narrow"/>
          <w:lang w:val="en-GB"/>
        </w:rPr>
        <w:t xml:space="preserve"> decision-makers</w:t>
      </w:r>
      <w:r w:rsidR="00AA3A86" w:rsidRPr="0026004F">
        <w:rPr>
          <w:rFonts w:eastAsia="Arial Narrow"/>
          <w:lang w:val="en-GB"/>
        </w:rPr>
        <w:t xml:space="preserve"> on the cost </w:t>
      </w:r>
      <w:r w:rsidR="003A7C47">
        <w:rPr>
          <w:rFonts w:eastAsia="Arial Narrow"/>
          <w:lang w:val="en-GB"/>
        </w:rPr>
        <w:t>e</w:t>
      </w:r>
      <w:r w:rsidR="00AA3A86" w:rsidRPr="0026004F">
        <w:rPr>
          <w:rFonts w:eastAsia="Arial Narrow"/>
          <w:lang w:val="en-GB"/>
        </w:rPr>
        <w:t xml:space="preserve">ffectiveness of implementing </w:t>
      </w:r>
      <w:proofErr w:type="spellStart"/>
      <w:r w:rsidR="00AA3A86" w:rsidRPr="0026004F">
        <w:rPr>
          <w:rFonts w:eastAsia="Arial Narrow"/>
          <w:lang w:val="en-GB"/>
        </w:rPr>
        <w:t>SRHiE</w:t>
      </w:r>
      <w:proofErr w:type="spellEnd"/>
      <w:r w:rsidR="00AA3A86" w:rsidRPr="0026004F">
        <w:rPr>
          <w:rFonts w:eastAsia="Arial Narrow"/>
          <w:lang w:val="en-GB"/>
        </w:rPr>
        <w:t xml:space="preserve"> </w:t>
      </w:r>
      <w:r w:rsidR="000F63BB" w:rsidRPr="0026004F">
        <w:rPr>
          <w:rFonts w:eastAsia="Arial Narrow"/>
          <w:lang w:val="en-GB"/>
        </w:rPr>
        <w:t>and its impact in the recovery process.</w:t>
      </w:r>
      <w:bookmarkEnd w:id="43"/>
    </w:p>
    <w:p w14:paraId="615C9F79" w14:textId="6E7BBEB4" w:rsidR="0013698B" w:rsidRPr="00491731" w:rsidRDefault="0013698B" w:rsidP="001F3FAA">
      <w:pPr>
        <w:pStyle w:val="Heading4"/>
        <w:numPr>
          <w:ilvl w:val="0"/>
          <w:numId w:val="36"/>
        </w:numPr>
        <w:spacing w:after="160"/>
        <w:ind w:left="284" w:hanging="284"/>
        <w:jc w:val="both"/>
        <w:rPr>
          <w:rFonts w:eastAsia="Arial Narrow"/>
          <w:lang w:val="en-GB"/>
        </w:rPr>
      </w:pPr>
      <w:bookmarkStart w:id="44" w:name="_Hlk148956206"/>
      <w:r w:rsidRPr="00491731">
        <w:rPr>
          <w:rFonts w:eastAsia="Arial Narrow"/>
          <w:lang w:val="en-GB"/>
        </w:rPr>
        <w:t xml:space="preserve">Collaboration </w:t>
      </w:r>
      <w:r w:rsidR="0026004F">
        <w:rPr>
          <w:rFonts w:eastAsia="Arial Narrow"/>
          <w:lang w:val="en-GB"/>
        </w:rPr>
        <w:t>w</w:t>
      </w:r>
      <w:r w:rsidR="0026004F" w:rsidRPr="00491731">
        <w:rPr>
          <w:rFonts w:eastAsia="Arial Narrow"/>
          <w:lang w:val="en-GB"/>
        </w:rPr>
        <w:t>ith Stakeholders</w:t>
      </w:r>
    </w:p>
    <w:bookmarkEnd w:id="44"/>
    <w:p w14:paraId="395EC9EC" w14:textId="4C80D83C" w:rsidR="0013698B" w:rsidRPr="00491731" w:rsidRDefault="0013698B" w:rsidP="00600F60">
      <w:pPr>
        <w:jc w:val="both"/>
        <w:rPr>
          <w:rFonts w:eastAsia="Arial Narrow"/>
          <w:lang w:val="en-GB"/>
        </w:rPr>
      </w:pPr>
      <w:r w:rsidRPr="00491731">
        <w:rPr>
          <w:rFonts w:eastAsia="Arial Narrow"/>
          <w:lang w:val="en-GB"/>
        </w:rPr>
        <w:t xml:space="preserve">Since the beginning of the </w:t>
      </w:r>
      <w:r w:rsidRPr="00491731">
        <w:rPr>
          <w:lang w:val="en-GB"/>
        </w:rPr>
        <w:t>SPRINT</w:t>
      </w:r>
      <w:r w:rsidRPr="00491731">
        <w:rPr>
          <w:rFonts w:eastAsia="Arial Narrow"/>
          <w:lang w:val="en-GB"/>
        </w:rPr>
        <w:t xml:space="preserve"> program, IPPF has been </w:t>
      </w:r>
      <w:r w:rsidR="00867BF8" w:rsidRPr="00491731">
        <w:rPr>
          <w:rFonts w:eastAsia="Arial Narrow"/>
          <w:lang w:val="en-GB"/>
        </w:rPr>
        <w:t xml:space="preserve">working </w:t>
      </w:r>
      <w:r w:rsidRPr="00491731">
        <w:rPr>
          <w:rFonts w:eastAsia="Arial Narrow"/>
          <w:lang w:val="en-GB"/>
        </w:rPr>
        <w:t>with both DFAT and UNFPA</w:t>
      </w:r>
      <w:r w:rsidR="00867BF8" w:rsidRPr="00491731">
        <w:rPr>
          <w:rFonts w:eastAsia="Arial Narrow"/>
          <w:lang w:val="en-GB"/>
        </w:rPr>
        <w:t xml:space="preserve"> to conduct advocacy work</w:t>
      </w:r>
      <w:r w:rsidR="00CC3E7D" w:rsidRPr="00491731">
        <w:rPr>
          <w:rFonts w:eastAsia="Arial Narrow"/>
          <w:lang w:val="en-GB"/>
        </w:rPr>
        <w:t xml:space="preserve"> on </w:t>
      </w:r>
      <w:proofErr w:type="spellStart"/>
      <w:r w:rsidR="00CC3E7D" w:rsidRPr="00491731">
        <w:rPr>
          <w:rFonts w:eastAsia="Arial Narrow"/>
          <w:lang w:val="en-GB"/>
        </w:rPr>
        <w:t>SRHiE</w:t>
      </w:r>
      <w:proofErr w:type="spellEnd"/>
      <w:r w:rsidRPr="00491731">
        <w:rPr>
          <w:rFonts w:eastAsia="Arial Narrow"/>
          <w:lang w:val="en-GB"/>
        </w:rPr>
        <w:t xml:space="preserve">. There is </w:t>
      </w:r>
      <w:r w:rsidR="0026004F">
        <w:rPr>
          <w:rFonts w:eastAsia="Arial Narrow"/>
          <w:lang w:val="en-GB"/>
        </w:rPr>
        <w:t>strong interest</w:t>
      </w:r>
      <w:r w:rsidRPr="00491731">
        <w:rPr>
          <w:rFonts w:eastAsia="Arial Narrow"/>
          <w:lang w:val="en-GB"/>
        </w:rPr>
        <w:t xml:space="preserve"> f</w:t>
      </w:r>
      <w:r w:rsidR="00CC3E7D" w:rsidRPr="00491731">
        <w:rPr>
          <w:rFonts w:eastAsia="Arial Narrow"/>
          <w:lang w:val="en-GB"/>
        </w:rPr>
        <w:t>rom the</w:t>
      </w:r>
      <w:r w:rsidRPr="00491731">
        <w:rPr>
          <w:rFonts w:eastAsia="Arial Narrow"/>
          <w:lang w:val="en-GB"/>
        </w:rPr>
        <w:t xml:space="preserve"> MAs</w:t>
      </w:r>
      <w:r w:rsidR="0026004F">
        <w:rPr>
          <w:rFonts w:eastAsia="Arial Narrow"/>
          <w:lang w:val="en-GB"/>
        </w:rPr>
        <w:t>, and partners,</w:t>
      </w:r>
      <w:r w:rsidRPr="00491731">
        <w:rPr>
          <w:rFonts w:eastAsia="Arial Narrow"/>
          <w:lang w:val="en-GB"/>
        </w:rPr>
        <w:t xml:space="preserve"> to continue and/or strengthen collaboration on advocacy at the national level with these organisations</w:t>
      </w:r>
      <w:r w:rsidR="0026004F">
        <w:rPr>
          <w:rFonts w:eastAsia="Arial Narrow"/>
          <w:lang w:val="en-GB"/>
        </w:rPr>
        <w:t xml:space="preserve"> and other key stakeholders.</w:t>
      </w:r>
    </w:p>
    <w:p w14:paraId="221FF3E0" w14:textId="7F4F299D" w:rsidR="0013698B" w:rsidRPr="00E87A83" w:rsidRDefault="0013698B" w:rsidP="00854246">
      <w:pPr>
        <w:pStyle w:val="ListParagraph"/>
        <w:numPr>
          <w:ilvl w:val="0"/>
          <w:numId w:val="5"/>
        </w:numPr>
        <w:jc w:val="both"/>
        <w:rPr>
          <w:rFonts w:eastAsia="Arial Narrow"/>
          <w:lang w:val="en-GB"/>
        </w:rPr>
      </w:pPr>
      <w:r w:rsidRPr="00491731">
        <w:rPr>
          <w:rFonts w:eastAsia="Arial Narrow"/>
          <w:lang w:val="en-GB"/>
        </w:rPr>
        <w:t xml:space="preserve">In all visited countries, both UNFPA and DFAT expressed interest in working more closely with the MAs at the national level </w:t>
      </w:r>
      <w:r w:rsidRPr="00E87A83">
        <w:rPr>
          <w:rFonts w:eastAsia="Arial Narrow"/>
          <w:lang w:val="en-GB"/>
        </w:rPr>
        <w:t xml:space="preserve">to </w:t>
      </w:r>
      <w:r w:rsidRPr="0026004F">
        <w:rPr>
          <w:rFonts w:eastAsia="Arial Narrow"/>
          <w:lang w:val="en-GB"/>
        </w:rPr>
        <w:t xml:space="preserve">mainstream </w:t>
      </w:r>
      <w:proofErr w:type="spellStart"/>
      <w:r w:rsidRPr="0026004F">
        <w:rPr>
          <w:rFonts w:eastAsia="Arial Narrow"/>
          <w:lang w:val="en-GB"/>
        </w:rPr>
        <w:t>SRHiE</w:t>
      </w:r>
      <w:proofErr w:type="spellEnd"/>
      <w:r w:rsidRPr="0026004F">
        <w:rPr>
          <w:rFonts w:eastAsia="Arial Narrow"/>
          <w:lang w:val="en-GB"/>
        </w:rPr>
        <w:t xml:space="preserve"> and </w:t>
      </w:r>
      <w:r w:rsidR="000B0249" w:rsidRPr="0026004F">
        <w:rPr>
          <w:rFonts w:eastAsia="Arial Narrow"/>
          <w:lang w:val="en-GB"/>
        </w:rPr>
        <w:t xml:space="preserve">SGBV in emergencies </w:t>
      </w:r>
      <w:r w:rsidRPr="0026004F">
        <w:rPr>
          <w:rFonts w:eastAsia="Arial Narrow"/>
          <w:lang w:val="en-GB"/>
        </w:rPr>
        <w:t>into other government initiatives</w:t>
      </w:r>
      <w:r w:rsidRPr="00E87A83">
        <w:rPr>
          <w:rFonts w:eastAsia="Arial Narrow"/>
          <w:lang w:val="en-GB"/>
        </w:rPr>
        <w:t xml:space="preserve">, such as social protection and poverty alleviation programs. </w:t>
      </w:r>
    </w:p>
    <w:p w14:paraId="0B98ED71" w14:textId="05F44214" w:rsidR="0013698B" w:rsidRPr="00E87A83" w:rsidRDefault="00AA2E1B" w:rsidP="00854246">
      <w:pPr>
        <w:pStyle w:val="ListParagraph"/>
        <w:numPr>
          <w:ilvl w:val="0"/>
          <w:numId w:val="5"/>
        </w:numPr>
        <w:jc w:val="both"/>
        <w:rPr>
          <w:rFonts w:eastAsia="Arial Narrow"/>
          <w:lang w:val="en-GB"/>
        </w:rPr>
      </w:pPr>
      <w:r w:rsidRPr="00E87A83">
        <w:rPr>
          <w:rFonts w:eastAsia="Arial Narrow"/>
          <w:lang w:val="en-GB"/>
        </w:rPr>
        <w:t>As previously mentioned</w:t>
      </w:r>
      <w:r w:rsidR="0026004F">
        <w:rPr>
          <w:rFonts w:eastAsia="Arial Narrow"/>
          <w:lang w:val="en-GB"/>
        </w:rPr>
        <w:t xml:space="preserve">, </w:t>
      </w:r>
      <w:r w:rsidR="0013698B" w:rsidRPr="00E87A83">
        <w:rPr>
          <w:rFonts w:eastAsia="Arial Narrow"/>
          <w:lang w:val="en-GB"/>
        </w:rPr>
        <w:t xml:space="preserve">FPAN </w:t>
      </w:r>
      <w:r w:rsidRPr="00E87A83">
        <w:rPr>
          <w:rFonts w:eastAsia="Arial Narrow"/>
          <w:lang w:val="en-GB"/>
        </w:rPr>
        <w:t xml:space="preserve">is responsible for </w:t>
      </w:r>
      <w:r w:rsidRPr="0026004F">
        <w:rPr>
          <w:rFonts w:eastAsia="Arial Narrow"/>
          <w:lang w:val="en-GB"/>
        </w:rPr>
        <w:t xml:space="preserve">delivering MISP training for the </w:t>
      </w:r>
      <w:r w:rsidR="00847197" w:rsidRPr="0026004F">
        <w:rPr>
          <w:rFonts w:eastAsia="Arial Narrow"/>
          <w:lang w:val="en-GB"/>
        </w:rPr>
        <w:t xml:space="preserve">Nepal </w:t>
      </w:r>
      <w:r w:rsidR="0013698B" w:rsidRPr="0026004F">
        <w:rPr>
          <w:rFonts w:eastAsia="Arial Narrow"/>
          <w:lang w:val="en-GB"/>
        </w:rPr>
        <w:t>MOH</w:t>
      </w:r>
      <w:r w:rsidR="0013698B" w:rsidRPr="00E87A83">
        <w:rPr>
          <w:rFonts w:eastAsia="Arial Narrow"/>
          <w:lang w:val="en-GB"/>
        </w:rPr>
        <w:t xml:space="preserve"> Training </w:t>
      </w:r>
      <w:r w:rsidR="00E93E11" w:rsidRPr="00E87A83">
        <w:rPr>
          <w:rFonts w:eastAsia="Arial Narrow"/>
          <w:lang w:val="en-GB"/>
        </w:rPr>
        <w:t>Centre</w:t>
      </w:r>
      <w:r w:rsidR="0013698B" w:rsidRPr="00E87A83">
        <w:rPr>
          <w:rFonts w:eastAsia="Arial Narrow"/>
          <w:lang w:val="en-GB"/>
        </w:rPr>
        <w:t xml:space="preserve">. Certified staff are then registered by the government and called upon when </w:t>
      </w:r>
      <w:r w:rsidR="0013698B" w:rsidRPr="00E87A83">
        <w:rPr>
          <w:rFonts w:eastAsia="Arial Narrow"/>
          <w:lang w:val="en-GB"/>
        </w:rPr>
        <w:lastRenderedPageBreak/>
        <w:t xml:space="preserve">there is a need for </w:t>
      </w:r>
      <w:r w:rsidR="00737259">
        <w:rPr>
          <w:rFonts w:eastAsia="Arial Narrow"/>
          <w:lang w:val="en-GB"/>
        </w:rPr>
        <w:t xml:space="preserve">people trained in delivery of </w:t>
      </w:r>
      <w:r w:rsidR="0013698B" w:rsidRPr="00E87A83">
        <w:rPr>
          <w:rFonts w:eastAsia="Arial Narrow"/>
          <w:lang w:val="en-GB"/>
        </w:rPr>
        <w:t>MISP.</w:t>
      </w:r>
      <w:r w:rsidR="004C321A" w:rsidRPr="00E87A83">
        <w:rPr>
          <w:rFonts w:eastAsia="Arial Narrow"/>
          <w:lang w:val="en-GB"/>
        </w:rPr>
        <w:t xml:space="preserve"> This is a </w:t>
      </w:r>
      <w:r w:rsidR="004C321A" w:rsidRPr="0026004F">
        <w:rPr>
          <w:rFonts w:eastAsia="Arial Narrow"/>
          <w:lang w:val="en-GB"/>
        </w:rPr>
        <w:t>model that could be replicated by other MAs</w:t>
      </w:r>
      <w:r w:rsidR="004C321A" w:rsidRPr="00E87A83">
        <w:rPr>
          <w:rFonts w:eastAsia="Arial Narrow"/>
          <w:lang w:val="en-GB"/>
        </w:rPr>
        <w:t xml:space="preserve"> to increase their visibility and strengthen their sustainability. </w:t>
      </w:r>
    </w:p>
    <w:p w14:paraId="7D26F783" w14:textId="0797769F" w:rsidR="00AA2E1B" w:rsidRPr="00E87A83" w:rsidRDefault="00AA2E1B" w:rsidP="00AA2E1B">
      <w:pPr>
        <w:jc w:val="both"/>
        <w:rPr>
          <w:rFonts w:eastAsia="Arial Narrow"/>
          <w:lang w:val="en-GB"/>
        </w:rPr>
      </w:pPr>
      <w:r w:rsidRPr="00E87A83">
        <w:rPr>
          <w:rFonts w:eastAsia="Arial Narrow"/>
          <w:lang w:val="en-GB"/>
        </w:rPr>
        <w:t xml:space="preserve">To strengthen advocacy collaboration with stakeholders, </w:t>
      </w:r>
      <w:r w:rsidR="0026004F">
        <w:rPr>
          <w:rFonts w:eastAsia="Arial Narrow"/>
          <w:lang w:val="en-GB"/>
        </w:rPr>
        <w:t>the following</w:t>
      </w:r>
      <w:r w:rsidRPr="00E87A83">
        <w:rPr>
          <w:rFonts w:eastAsia="Arial Narrow"/>
          <w:lang w:val="en-GB"/>
        </w:rPr>
        <w:t xml:space="preserve"> recommend</w:t>
      </w:r>
      <w:r w:rsidR="0026004F">
        <w:rPr>
          <w:rFonts w:eastAsia="Arial Narrow"/>
          <w:lang w:val="en-GB"/>
        </w:rPr>
        <w:t>ations are made</w:t>
      </w:r>
      <w:r w:rsidR="00503FE5" w:rsidRPr="00E87A83">
        <w:rPr>
          <w:rFonts w:eastAsia="Arial Narrow"/>
          <w:lang w:val="en-GB"/>
        </w:rPr>
        <w:t>:</w:t>
      </w:r>
    </w:p>
    <w:p w14:paraId="5AF24A36" w14:textId="285AD775" w:rsidR="00AA2E1B" w:rsidRPr="00E87A83" w:rsidRDefault="00AA2E1B" w:rsidP="00785A94">
      <w:pPr>
        <w:pStyle w:val="ListParagraph"/>
        <w:numPr>
          <w:ilvl w:val="0"/>
          <w:numId w:val="68"/>
        </w:numPr>
        <w:ind w:left="851" w:hanging="284"/>
        <w:jc w:val="both"/>
        <w:rPr>
          <w:lang w:val="en-GB"/>
        </w:rPr>
      </w:pPr>
      <w:bookmarkStart w:id="45" w:name="_Hlk148980105"/>
      <w:r w:rsidRPr="00E87A83">
        <w:rPr>
          <w:b/>
          <w:bCs/>
          <w:lang w:val="en-GB"/>
        </w:rPr>
        <w:t>Diversify advocacy efforts</w:t>
      </w:r>
      <w:r w:rsidRPr="00E87A83">
        <w:rPr>
          <w:lang w:val="en-GB"/>
        </w:rPr>
        <w:t xml:space="preserve">: Focus on </w:t>
      </w:r>
      <w:r w:rsidRPr="0026004F">
        <w:rPr>
          <w:lang w:val="en-GB"/>
        </w:rPr>
        <w:t>increasing collaboration with stakeholders</w:t>
      </w:r>
      <w:r w:rsidR="0026004F">
        <w:rPr>
          <w:lang w:val="en-GB"/>
        </w:rPr>
        <w:t xml:space="preserve">, </w:t>
      </w:r>
      <w:r w:rsidRPr="00E87A83">
        <w:rPr>
          <w:lang w:val="en-GB"/>
        </w:rPr>
        <w:t>supporting government priorities aligned to SPRINT IV and ensuring participation in national consultation exercises</w:t>
      </w:r>
      <w:r w:rsidR="00737259">
        <w:rPr>
          <w:lang w:val="en-GB"/>
        </w:rPr>
        <w:t>.</w:t>
      </w:r>
      <w:r w:rsidR="0026004F">
        <w:rPr>
          <w:lang w:val="en-GB"/>
        </w:rPr>
        <w:t xml:space="preserve"> </w:t>
      </w:r>
      <w:r w:rsidR="00737259">
        <w:rPr>
          <w:lang w:val="en-GB"/>
        </w:rPr>
        <w:t xml:space="preserve">At present, participation in these key events </w:t>
      </w:r>
      <w:proofErr w:type="gramStart"/>
      <w:r w:rsidR="00737259">
        <w:rPr>
          <w:lang w:val="en-GB"/>
        </w:rPr>
        <w:t>are</w:t>
      </w:r>
      <w:proofErr w:type="gramEnd"/>
      <w:r w:rsidR="0026004F">
        <w:rPr>
          <w:lang w:val="en-GB"/>
        </w:rPr>
        <w:t xml:space="preserve"> </w:t>
      </w:r>
      <w:r w:rsidR="00737259">
        <w:rPr>
          <w:lang w:val="en-GB"/>
        </w:rPr>
        <w:t>challenged</w:t>
      </w:r>
      <w:r w:rsidR="0026004F">
        <w:rPr>
          <w:lang w:val="en-GB"/>
        </w:rPr>
        <w:t xml:space="preserve"> by </w:t>
      </w:r>
      <w:proofErr w:type="gramStart"/>
      <w:r w:rsidR="0026004F">
        <w:rPr>
          <w:lang w:val="en-GB"/>
        </w:rPr>
        <w:t>MAs</w:t>
      </w:r>
      <w:r w:rsidR="002C5CE5">
        <w:rPr>
          <w:lang w:val="en-GB"/>
        </w:rPr>
        <w:t>’</w:t>
      </w:r>
      <w:proofErr w:type="gramEnd"/>
      <w:r w:rsidR="0026004F">
        <w:rPr>
          <w:lang w:val="en-GB"/>
        </w:rPr>
        <w:t xml:space="preserve"> limited human resources and organisational capacity.</w:t>
      </w:r>
    </w:p>
    <w:bookmarkEnd w:id="45"/>
    <w:p w14:paraId="1C15E07F" w14:textId="3C717F80" w:rsidR="00AA2E1B" w:rsidRPr="00E87A83" w:rsidRDefault="00AA2E1B" w:rsidP="00854246">
      <w:pPr>
        <w:pStyle w:val="ListParagraph"/>
        <w:numPr>
          <w:ilvl w:val="1"/>
          <w:numId w:val="23"/>
        </w:numPr>
        <w:spacing w:before="240"/>
        <w:jc w:val="both"/>
        <w:rPr>
          <w:lang w:val="en-GB"/>
        </w:rPr>
      </w:pPr>
      <w:r w:rsidRPr="00E87A83">
        <w:rPr>
          <w:rFonts w:eastAsia="Arial Narrow"/>
          <w:lang w:val="en-GB"/>
        </w:rPr>
        <w:t xml:space="preserve">Working with relevant stakeholders at the national level will support the inclusion of </w:t>
      </w:r>
      <w:proofErr w:type="spellStart"/>
      <w:r w:rsidRPr="00E87A83">
        <w:rPr>
          <w:rFonts w:eastAsia="Arial Narrow"/>
          <w:lang w:val="en-GB"/>
        </w:rPr>
        <w:t>SRHiE</w:t>
      </w:r>
      <w:proofErr w:type="spellEnd"/>
      <w:r w:rsidRPr="00E87A83">
        <w:rPr>
          <w:rFonts w:eastAsia="Arial Narrow"/>
          <w:lang w:val="en-GB"/>
        </w:rPr>
        <w:t xml:space="preserve"> into </w:t>
      </w:r>
      <w:r w:rsidRPr="0026004F">
        <w:rPr>
          <w:rFonts w:eastAsia="Arial Narrow"/>
          <w:lang w:val="en-GB"/>
        </w:rPr>
        <w:t>climate change discussions</w:t>
      </w:r>
      <w:r w:rsidR="008A25BB" w:rsidRPr="00E87A83">
        <w:rPr>
          <w:rFonts w:eastAsia="Arial Narrow"/>
          <w:lang w:val="en-GB"/>
        </w:rPr>
        <w:t xml:space="preserve"> (see Annex 3)</w:t>
      </w:r>
      <w:r w:rsidRPr="00E87A83">
        <w:rPr>
          <w:rFonts w:eastAsia="Arial Narrow"/>
          <w:lang w:val="en-GB"/>
        </w:rPr>
        <w:t xml:space="preserve">, </w:t>
      </w:r>
      <w:r w:rsidRPr="0026004F">
        <w:rPr>
          <w:rFonts w:eastAsia="Arial Narrow"/>
          <w:lang w:val="en-GB"/>
        </w:rPr>
        <w:t xml:space="preserve">policy and strategic planning </w:t>
      </w:r>
      <w:r w:rsidR="00737259">
        <w:rPr>
          <w:rFonts w:eastAsia="Arial Narrow"/>
          <w:lang w:val="en-GB"/>
        </w:rPr>
        <w:t xml:space="preserve">for </w:t>
      </w:r>
      <w:r w:rsidRPr="0026004F">
        <w:rPr>
          <w:rFonts w:eastAsia="Arial Narrow"/>
          <w:lang w:val="en-GB"/>
        </w:rPr>
        <w:t>slow-onset disasters and protracted crises</w:t>
      </w:r>
      <w:r w:rsidRPr="00E87A83">
        <w:rPr>
          <w:rFonts w:eastAsia="Arial Narrow"/>
          <w:lang w:val="en-GB"/>
        </w:rPr>
        <w:t xml:space="preserve">, </w:t>
      </w:r>
      <w:r w:rsidR="00737259">
        <w:rPr>
          <w:rFonts w:eastAsia="Arial Narrow"/>
          <w:lang w:val="en-GB"/>
        </w:rPr>
        <w:t>and</w:t>
      </w:r>
      <w:r w:rsidRPr="00E87A83">
        <w:rPr>
          <w:rFonts w:eastAsia="Arial Narrow"/>
          <w:lang w:val="en-GB"/>
        </w:rPr>
        <w:t xml:space="preserve"> </w:t>
      </w:r>
      <w:r w:rsidRPr="0026004F">
        <w:rPr>
          <w:rFonts w:eastAsia="Arial Narrow"/>
          <w:lang w:val="en-GB"/>
        </w:rPr>
        <w:t xml:space="preserve">disaster risk reduction </w:t>
      </w:r>
      <w:r w:rsidR="00737259">
        <w:rPr>
          <w:rFonts w:eastAsia="Arial Narrow"/>
          <w:lang w:val="en-GB"/>
        </w:rPr>
        <w:t>strategies</w:t>
      </w:r>
      <w:r w:rsidRPr="00E87A83">
        <w:rPr>
          <w:rFonts w:eastAsia="Arial Narrow"/>
          <w:lang w:val="en-GB"/>
        </w:rPr>
        <w:t>.</w:t>
      </w:r>
    </w:p>
    <w:p w14:paraId="0E522AAD" w14:textId="0B01129C" w:rsidR="00AA2E1B" w:rsidRPr="00491731" w:rsidRDefault="00AA2E1B" w:rsidP="00854246">
      <w:pPr>
        <w:pStyle w:val="ListParagraph"/>
        <w:numPr>
          <w:ilvl w:val="1"/>
          <w:numId w:val="23"/>
        </w:numPr>
        <w:spacing w:before="240"/>
        <w:jc w:val="both"/>
        <w:rPr>
          <w:lang w:val="en-GB"/>
        </w:rPr>
      </w:pPr>
      <w:r w:rsidRPr="2187D092">
        <w:rPr>
          <w:lang w:val="en-GB"/>
        </w:rPr>
        <w:t>Similarly, UNFPA national offices in the visited countries have recently released their new Country Programs, which have many common priorities to those of the MAs. Advocacy work between MAs and UNFPA at the national level is already occurring, however, this could be increased</w:t>
      </w:r>
      <w:r w:rsidR="008A25BB" w:rsidRPr="2187D092">
        <w:rPr>
          <w:lang w:val="en-GB"/>
        </w:rPr>
        <w:t xml:space="preserve"> b</w:t>
      </w:r>
      <w:r w:rsidR="7B10ACBB" w:rsidRPr="2187D092">
        <w:rPr>
          <w:lang w:val="en-GB"/>
        </w:rPr>
        <w:t>y identifying</w:t>
      </w:r>
      <w:r w:rsidR="008A25BB" w:rsidRPr="2187D092">
        <w:rPr>
          <w:lang w:val="en-GB"/>
        </w:rPr>
        <w:t xml:space="preserve"> </w:t>
      </w:r>
      <w:r w:rsidR="00737259">
        <w:rPr>
          <w:lang w:val="en-GB"/>
        </w:rPr>
        <w:t>shared</w:t>
      </w:r>
      <w:r w:rsidR="00737259" w:rsidRPr="2187D092">
        <w:rPr>
          <w:lang w:val="en-GB"/>
        </w:rPr>
        <w:t xml:space="preserve"> </w:t>
      </w:r>
      <w:r w:rsidR="008A25BB" w:rsidRPr="2187D092">
        <w:rPr>
          <w:lang w:val="en-GB"/>
        </w:rPr>
        <w:t>priorities based on UNFPA new Country Plans</w:t>
      </w:r>
      <w:r w:rsidRPr="2187D092">
        <w:rPr>
          <w:lang w:val="en-GB"/>
        </w:rPr>
        <w:t>.</w:t>
      </w:r>
    </w:p>
    <w:p w14:paraId="2B4047FC" w14:textId="611975D9" w:rsidR="0013698B" w:rsidRPr="00491731" w:rsidRDefault="00972ECC" w:rsidP="001F3FAA">
      <w:pPr>
        <w:pStyle w:val="Heading4"/>
        <w:numPr>
          <w:ilvl w:val="0"/>
          <w:numId w:val="36"/>
        </w:numPr>
        <w:spacing w:after="160"/>
        <w:ind w:left="284" w:hanging="284"/>
        <w:jc w:val="both"/>
        <w:rPr>
          <w:rFonts w:eastAsia="Arial Narrow"/>
          <w:lang w:val="en-GB"/>
        </w:rPr>
      </w:pPr>
      <w:r w:rsidRPr="00491731">
        <w:rPr>
          <w:rFonts w:eastAsia="Arial Narrow"/>
          <w:lang w:val="en-GB"/>
        </w:rPr>
        <w:t>Evidence</w:t>
      </w:r>
      <w:r w:rsidR="0026004F" w:rsidRPr="00491731">
        <w:rPr>
          <w:rFonts w:eastAsia="Arial Narrow"/>
          <w:lang w:val="en-GB"/>
        </w:rPr>
        <w:t>-Based Advocacy and Communications</w:t>
      </w:r>
    </w:p>
    <w:p w14:paraId="46705DEC" w14:textId="051DCED2" w:rsidR="0026004F" w:rsidRDefault="00737259" w:rsidP="00600F60">
      <w:pPr>
        <w:jc w:val="both"/>
        <w:rPr>
          <w:rFonts w:eastAsia="Arial Narrow"/>
          <w:lang w:val="en-GB"/>
        </w:rPr>
      </w:pPr>
      <w:r>
        <w:rPr>
          <w:rFonts w:eastAsia="Arial Narrow"/>
          <w:lang w:val="en-GB"/>
        </w:rPr>
        <w:t>A</w:t>
      </w:r>
      <w:r w:rsidR="00D94D7E" w:rsidRPr="00491731">
        <w:rPr>
          <w:rFonts w:eastAsia="Arial Narrow"/>
          <w:lang w:val="en-GB"/>
        </w:rPr>
        <w:t xml:space="preserve"> solid</w:t>
      </w:r>
      <w:r w:rsidR="00076C2D" w:rsidRPr="00491731">
        <w:rPr>
          <w:rFonts w:eastAsia="Arial Narrow"/>
          <w:lang w:val="en-GB"/>
        </w:rPr>
        <w:t xml:space="preserve"> evidence base </w:t>
      </w:r>
      <w:r w:rsidR="005B1329" w:rsidRPr="00491731">
        <w:rPr>
          <w:rFonts w:eastAsia="Arial Narrow"/>
          <w:lang w:val="en-GB"/>
        </w:rPr>
        <w:t>is required to trigger change</w:t>
      </w:r>
      <w:r w:rsidR="00D94D7E" w:rsidRPr="00491731">
        <w:rPr>
          <w:rFonts w:eastAsia="Arial Narrow"/>
          <w:lang w:val="en-GB"/>
        </w:rPr>
        <w:t xml:space="preserve"> through </w:t>
      </w:r>
      <w:r w:rsidR="0025491D" w:rsidRPr="00491731">
        <w:rPr>
          <w:rFonts w:eastAsia="Arial Narrow"/>
          <w:lang w:val="en-GB"/>
        </w:rPr>
        <w:t>SRH</w:t>
      </w:r>
      <w:r w:rsidR="0026004F">
        <w:rPr>
          <w:rFonts w:eastAsia="Arial Narrow"/>
          <w:lang w:val="en-GB"/>
        </w:rPr>
        <w:t>R</w:t>
      </w:r>
      <w:r w:rsidR="0025491D" w:rsidRPr="00491731">
        <w:rPr>
          <w:rFonts w:eastAsia="Arial Narrow"/>
          <w:lang w:val="en-GB"/>
        </w:rPr>
        <w:t xml:space="preserve"> </w:t>
      </w:r>
      <w:r w:rsidR="00D94D7E" w:rsidRPr="00491731">
        <w:rPr>
          <w:rFonts w:eastAsia="Arial Narrow"/>
          <w:lang w:val="en-GB"/>
        </w:rPr>
        <w:t xml:space="preserve">advocacy </w:t>
      </w:r>
      <w:r w:rsidR="0025491D" w:rsidRPr="00491731">
        <w:rPr>
          <w:rFonts w:eastAsia="Arial Narrow"/>
          <w:lang w:val="en-GB"/>
        </w:rPr>
        <w:t>both by the Humanitarian and Development teams</w:t>
      </w:r>
      <w:r w:rsidR="00D94D7E" w:rsidRPr="00491731">
        <w:rPr>
          <w:rFonts w:eastAsia="Arial Narrow"/>
          <w:lang w:val="en-GB"/>
        </w:rPr>
        <w:t>. Furthermore, communication</w:t>
      </w:r>
      <w:r w:rsidR="0026004F">
        <w:rPr>
          <w:rFonts w:eastAsia="Arial Narrow"/>
          <w:lang w:val="en-GB"/>
        </w:rPr>
        <w:t>s</w:t>
      </w:r>
      <w:r w:rsidR="00D94D7E" w:rsidRPr="00491731">
        <w:rPr>
          <w:rFonts w:eastAsia="Arial Narrow"/>
          <w:lang w:val="en-GB"/>
        </w:rPr>
        <w:t xml:space="preserve"> work is essential to highlight and share evidence </w:t>
      </w:r>
      <w:r w:rsidR="0025491D" w:rsidRPr="00491731">
        <w:rPr>
          <w:rFonts w:eastAsia="Arial Narrow"/>
          <w:lang w:val="en-GB"/>
        </w:rPr>
        <w:t xml:space="preserve">on </w:t>
      </w:r>
      <w:r>
        <w:rPr>
          <w:rFonts w:eastAsia="Arial Narrow"/>
          <w:lang w:val="en-GB"/>
        </w:rPr>
        <w:t>the importance of</w:t>
      </w:r>
      <w:r w:rsidR="0025491D" w:rsidRPr="00491731">
        <w:rPr>
          <w:rFonts w:eastAsia="Arial Narrow"/>
          <w:lang w:val="en-GB"/>
        </w:rPr>
        <w:t xml:space="preserve"> SRH</w:t>
      </w:r>
      <w:r w:rsidR="0026004F">
        <w:rPr>
          <w:rFonts w:eastAsia="Arial Narrow"/>
          <w:lang w:val="en-GB"/>
        </w:rPr>
        <w:t>R</w:t>
      </w:r>
      <w:r w:rsidR="0025491D" w:rsidRPr="00491731">
        <w:rPr>
          <w:rFonts w:eastAsia="Arial Narrow"/>
          <w:lang w:val="en-GB"/>
        </w:rPr>
        <w:t xml:space="preserve"> </w:t>
      </w:r>
      <w:r>
        <w:rPr>
          <w:rFonts w:eastAsia="Arial Narrow"/>
          <w:lang w:val="en-GB"/>
        </w:rPr>
        <w:t xml:space="preserve">service provision </w:t>
      </w:r>
      <w:r w:rsidR="0025491D" w:rsidRPr="00491731">
        <w:rPr>
          <w:rFonts w:eastAsia="Arial Narrow"/>
          <w:lang w:val="en-GB"/>
        </w:rPr>
        <w:t xml:space="preserve">both in emergency and stable times. Therefore, evidence-based advocacy and communications </w:t>
      </w:r>
      <w:r w:rsidR="0026004F">
        <w:rPr>
          <w:rFonts w:eastAsia="Arial Narrow"/>
          <w:lang w:val="en-GB"/>
        </w:rPr>
        <w:t xml:space="preserve">should be conducted as part of IPPF’s </w:t>
      </w:r>
      <w:r w:rsidR="0025491D" w:rsidRPr="00491731">
        <w:rPr>
          <w:rFonts w:eastAsia="Arial Narrow"/>
          <w:lang w:val="en-GB"/>
        </w:rPr>
        <w:t>Humanitarian-Development nexus</w:t>
      </w:r>
      <w:r w:rsidR="0026004F">
        <w:rPr>
          <w:rFonts w:eastAsia="Arial Narrow"/>
          <w:lang w:val="en-GB"/>
        </w:rPr>
        <w:t xml:space="preserve"> work</w:t>
      </w:r>
      <w:r w:rsidR="0025491D" w:rsidRPr="00491731">
        <w:rPr>
          <w:rFonts w:eastAsia="Arial Narrow"/>
          <w:lang w:val="en-GB"/>
        </w:rPr>
        <w:t xml:space="preserve">. At SROP, IPPF has a Communications Officer in a nexus role, covering both the Humanitarian and Development teams. </w:t>
      </w:r>
      <w:r w:rsidR="0026004F">
        <w:rPr>
          <w:rFonts w:eastAsia="Arial Narrow"/>
          <w:lang w:val="en-GB"/>
        </w:rPr>
        <w:t xml:space="preserve">It is recommended that this work be incorporated within communications workplans of other Regional Office teams, where feasible and appropriate. </w:t>
      </w:r>
    </w:p>
    <w:p w14:paraId="5C166BAE" w14:textId="553C205C" w:rsidR="0013698B" w:rsidRPr="00525339" w:rsidRDefault="0013698B" w:rsidP="00600F60">
      <w:pPr>
        <w:jc w:val="both"/>
        <w:rPr>
          <w:rFonts w:eastAsia="Arial Narrow"/>
          <w:lang w:val="en-GB"/>
        </w:rPr>
      </w:pPr>
      <w:r w:rsidRPr="00491731">
        <w:rPr>
          <w:rFonts w:eastAsia="Arial Narrow"/>
          <w:lang w:val="en-GB"/>
        </w:rPr>
        <w:t xml:space="preserve">The capacity </w:t>
      </w:r>
      <w:r w:rsidR="00972ECC" w:rsidRPr="00491731">
        <w:rPr>
          <w:rFonts w:eastAsia="Arial Narrow"/>
          <w:lang w:val="en-GB"/>
        </w:rPr>
        <w:t>to</w:t>
      </w:r>
      <w:r w:rsidR="0026004F">
        <w:rPr>
          <w:rFonts w:eastAsia="Arial Narrow"/>
          <w:lang w:val="en-GB"/>
        </w:rPr>
        <w:t xml:space="preserve"> engage in evidence-based</w:t>
      </w:r>
      <w:r w:rsidR="00972ECC" w:rsidRPr="00491731">
        <w:rPr>
          <w:rFonts w:eastAsia="Arial Narrow"/>
          <w:lang w:val="en-GB"/>
        </w:rPr>
        <w:t xml:space="preserve"> advoc</w:t>
      </w:r>
      <w:r w:rsidR="0026004F">
        <w:rPr>
          <w:rFonts w:eastAsia="Arial Narrow"/>
          <w:lang w:val="en-GB"/>
        </w:rPr>
        <w:t>acy</w:t>
      </w:r>
      <w:r w:rsidR="00972ECC" w:rsidRPr="00491731">
        <w:rPr>
          <w:rFonts w:eastAsia="Arial Narrow"/>
          <w:lang w:val="en-GB"/>
        </w:rPr>
        <w:t xml:space="preserve"> </w:t>
      </w:r>
      <w:r w:rsidRPr="00491731">
        <w:rPr>
          <w:rFonts w:eastAsia="Arial Narrow"/>
          <w:lang w:val="en-GB"/>
        </w:rPr>
        <w:t>varies among MAs, with some being stronger than others. But overall</w:t>
      </w:r>
      <w:r w:rsidRPr="00525339">
        <w:rPr>
          <w:rFonts w:eastAsia="Arial Narrow"/>
          <w:lang w:val="en-GB"/>
        </w:rPr>
        <w:t xml:space="preserve">, </w:t>
      </w:r>
      <w:r w:rsidRPr="0026004F">
        <w:rPr>
          <w:rFonts w:eastAsia="Arial Narrow"/>
          <w:lang w:val="en-GB"/>
        </w:rPr>
        <w:t xml:space="preserve">limited </w:t>
      </w:r>
      <w:r w:rsidR="00076C2D" w:rsidRPr="0026004F">
        <w:rPr>
          <w:rFonts w:eastAsia="Arial Narrow"/>
          <w:lang w:val="en-GB"/>
        </w:rPr>
        <w:t>evidence at the national level</w:t>
      </w:r>
      <w:r w:rsidR="00076C2D" w:rsidRPr="00525339">
        <w:rPr>
          <w:rFonts w:eastAsia="Arial Narrow"/>
          <w:lang w:val="en-GB"/>
        </w:rPr>
        <w:t xml:space="preserve"> </w:t>
      </w:r>
      <w:r w:rsidRPr="00525339">
        <w:rPr>
          <w:rFonts w:eastAsia="Arial Narrow"/>
          <w:lang w:val="en-GB"/>
        </w:rPr>
        <w:t xml:space="preserve">is </w:t>
      </w:r>
      <w:r w:rsidR="00D94D7E" w:rsidRPr="00525339">
        <w:rPr>
          <w:rFonts w:eastAsia="Arial Narrow"/>
          <w:lang w:val="en-GB"/>
        </w:rPr>
        <w:t xml:space="preserve">a </w:t>
      </w:r>
      <w:r w:rsidRPr="00525339">
        <w:rPr>
          <w:rFonts w:eastAsia="Arial Narrow"/>
          <w:lang w:val="en-GB"/>
        </w:rPr>
        <w:t>challenge to conduct</w:t>
      </w:r>
      <w:r w:rsidR="00737259">
        <w:rPr>
          <w:rFonts w:eastAsia="Arial Narrow"/>
          <w:lang w:val="en-GB"/>
        </w:rPr>
        <w:t>ing</w:t>
      </w:r>
      <w:r w:rsidRPr="00525339">
        <w:rPr>
          <w:rFonts w:eastAsia="Arial Narrow"/>
          <w:lang w:val="en-GB"/>
        </w:rPr>
        <w:t xml:space="preserve"> effective advocacy work. </w:t>
      </w:r>
      <w:r w:rsidR="005A2DEC" w:rsidRPr="00525339">
        <w:rPr>
          <w:rFonts w:eastAsia="Arial Narrow"/>
          <w:lang w:val="en-GB"/>
        </w:rPr>
        <w:t xml:space="preserve">The following </w:t>
      </w:r>
      <w:r w:rsidR="0026004F">
        <w:rPr>
          <w:rFonts w:eastAsia="Arial Narrow"/>
          <w:lang w:val="en-GB"/>
        </w:rPr>
        <w:t xml:space="preserve">recommendations </w:t>
      </w:r>
      <w:r w:rsidR="005A2DEC" w:rsidRPr="00525339">
        <w:rPr>
          <w:rFonts w:eastAsia="Arial Narrow"/>
          <w:lang w:val="en-GB"/>
        </w:rPr>
        <w:t xml:space="preserve">should </w:t>
      </w:r>
      <w:r w:rsidR="0026004F">
        <w:rPr>
          <w:rFonts w:eastAsia="Arial Narrow"/>
          <w:lang w:val="en-GB"/>
        </w:rPr>
        <w:t>be considered:</w:t>
      </w:r>
    </w:p>
    <w:p w14:paraId="09B88D0F" w14:textId="6E6B0F47" w:rsidR="005A2DEC" w:rsidRPr="00525339" w:rsidRDefault="0025491D" w:rsidP="00854246">
      <w:pPr>
        <w:pStyle w:val="ListParagraph"/>
        <w:numPr>
          <w:ilvl w:val="0"/>
          <w:numId w:val="6"/>
        </w:numPr>
        <w:jc w:val="both"/>
        <w:rPr>
          <w:rFonts w:eastAsia="Arial Narrow"/>
          <w:lang w:val="en-GB"/>
        </w:rPr>
      </w:pPr>
      <w:r w:rsidRPr="00525339">
        <w:rPr>
          <w:rFonts w:eastAsia="Arial Narrow"/>
          <w:lang w:val="en-GB"/>
        </w:rPr>
        <w:t xml:space="preserve">Raising </w:t>
      </w:r>
      <w:r w:rsidRPr="0026004F">
        <w:rPr>
          <w:rFonts w:eastAsia="Arial Narrow"/>
          <w:lang w:val="en-GB"/>
        </w:rPr>
        <w:t xml:space="preserve">awareness on the specific needs and </w:t>
      </w:r>
      <w:r w:rsidR="0026004F">
        <w:rPr>
          <w:rFonts w:eastAsia="Arial Narrow"/>
          <w:lang w:val="en-GB"/>
        </w:rPr>
        <w:t>barriers faces by</w:t>
      </w:r>
      <w:r w:rsidRPr="0026004F">
        <w:rPr>
          <w:rFonts w:eastAsia="Arial Narrow"/>
          <w:lang w:val="en-GB"/>
        </w:rPr>
        <w:t xml:space="preserve"> </w:t>
      </w:r>
      <w:r w:rsidRPr="00525339">
        <w:rPr>
          <w:rFonts w:eastAsia="Arial Narrow"/>
          <w:lang w:val="en-GB"/>
        </w:rPr>
        <w:t>populations</w:t>
      </w:r>
      <w:r w:rsidR="00D20659" w:rsidRPr="00525339">
        <w:rPr>
          <w:lang w:val="en-GB"/>
        </w:rPr>
        <w:t xml:space="preserve"> </w:t>
      </w:r>
      <w:r w:rsidR="00D20659" w:rsidRPr="00525339">
        <w:rPr>
          <w:rFonts w:eastAsia="Arial Narrow"/>
          <w:lang w:val="en-GB"/>
        </w:rPr>
        <w:t>in vulnerable situations</w:t>
      </w:r>
      <w:r w:rsidRPr="00525339">
        <w:rPr>
          <w:rFonts w:eastAsia="Arial Narrow"/>
          <w:lang w:val="en-GB"/>
        </w:rPr>
        <w:t>, both during emergencies and stable times</w:t>
      </w:r>
      <w:r w:rsidR="00737259">
        <w:rPr>
          <w:rFonts w:eastAsia="Arial Narrow"/>
          <w:lang w:val="en-GB"/>
        </w:rPr>
        <w:t>,</w:t>
      </w:r>
      <w:r w:rsidRPr="00525339">
        <w:rPr>
          <w:rFonts w:eastAsia="Arial Narrow"/>
          <w:lang w:val="en-GB"/>
        </w:rPr>
        <w:t xml:space="preserve"> needs to be done in collaboration with the MAs’ respective </w:t>
      </w:r>
      <w:r w:rsidR="0026004F">
        <w:rPr>
          <w:rFonts w:eastAsia="Arial Narrow"/>
          <w:lang w:val="en-GB"/>
        </w:rPr>
        <w:t>Regional Offices</w:t>
      </w:r>
      <w:r w:rsidR="005A2DEC" w:rsidRPr="00525339">
        <w:rPr>
          <w:rFonts w:eastAsia="Arial Narrow"/>
          <w:lang w:val="en-GB"/>
        </w:rPr>
        <w:t xml:space="preserve"> at the nexus level. </w:t>
      </w:r>
    </w:p>
    <w:p w14:paraId="435912E1" w14:textId="35A31F8D" w:rsidR="0026004F" w:rsidRPr="0026004F" w:rsidRDefault="0026004F" w:rsidP="00854246">
      <w:pPr>
        <w:pStyle w:val="ListParagraph"/>
        <w:numPr>
          <w:ilvl w:val="0"/>
          <w:numId w:val="6"/>
        </w:numPr>
        <w:jc w:val="both"/>
        <w:rPr>
          <w:rFonts w:eastAsia="Arial Narrow"/>
          <w:lang w:val="en-GB"/>
        </w:rPr>
      </w:pPr>
      <w:r>
        <w:rPr>
          <w:lang w:val="en-GB"/>
        </w:rPr>
        <w:t xml:space="preserve">IPPF should support MAs to collaborate on research with DFAT Posts and UNFPA country offices aimed at producing a more comprehensive evidence-base for decision-making at national and regional levels. UNFPA and DFAT Post have expressed interest in this work. </w:t>
      </w:r>
    </w:p>
    <w:p w14:paraId="36496B7D" w14:textId="6CBD7EA2" w:rsidR="0013698B" w:rsidRPr="00491731" w:rsidRDefault="0013698B" w:rsidP="00854246">
      <w:pPr>
        <w:pStyle w:val="ListParagraph"/>
        <w:numPr>
          <w:ilvl w:val="0"/>
          <w:numId w:val="6"/>
        </w:numPr>
        <w:jc w:val="both"/>
        <w:rPr>
          <w:rFonts w:eastAsia="Arial Narrow"/>
          <w:lang w:val="en-GB"/>
        </w:rPr>
      </w:pPr>
      <w:r w:rsidRPr="00525339">
        <w:rPr>
          <w:rFonts w:eastAsia="Arial Narrow"/>
          <w:lang w:val="en-GB"/>
        </w:rPr>
        <w:t>Limited advocacy capacity is not necessarily a result of lack of knowledge in relevant areas by the MAs. “</w:t>
      </w:r>
      <w:r w:rsidRPr="00525339">
        <w:rPr>
          <w:rFonts w:eastAsia="Arial Narrow"/>
          <w:i/>
          <w:iCs/>
          <w:lang w:val="en-GB"/>
        </w:rPr>
        <w:t xml:space="preserve">Capacity does exist to some extent, but </w:t>
      </w:r>
      <w:r w:rsidRPr="0026004F">
        <w:rPr>
          <w:rFonts w:eastAsia="Arial Narrow"/>
          <w:i/>
          <w:iCs/>
          <w:lang w:val="en-GB"/>
        </w:rPr>
        <w:t>time allocation</w:t>
      </w:r>
      <w:r w:rsidRPr="00525339">
        <w:rPr>
          <w:rFonts w:eastAsia="Arial Narrow"/>
          <w:i/>
          <w:iCs/>
          <w:lang w:val="en-GB"/>
        </w:rPr>
        <w:t xml:space="preserve"> [is</w:t>
      </w:r>
      <w:r w:rsidRPr="00491731">
        <w:rPr>
          <w:rFonts w:eastAsia="Arial Narrow"/>
          <w:i/>
          <w:iCs/>
          <w:lang w:val="en-GB"/>
        </w:rPr>
        <w:t xml:space="preserve"> the main issue], even if we decide to hire consultants, there has to be capacity to supervise and provide guidance</w:t>
      </w:r>
      <w:r w:rsidRPr="00491731">
        <w:rPr>
          <w:rFonts w:eastAsia="Arial Narrow"/>
          <w:lang w:val="en-GB"/>
        </w:rPr>
        <w:t>” (IPPF staff).</w:t>
      </w:r>
    </w:p>
    <w:p w14:paraId="62F6DF6F" w14:textId="77777777" w:rsidR="00556729" w:rsidRPr="00491731" w:rsidRDefault="00556729" w:rsidP="0004039C">
      <w:pPr>
        <w:pStyle w:val="ListParagraph"/>
        <w:jc w:val="both"/>
        <w:rPr>
          <w:rFonts w:eastAsia="Arial Narrow"/>
          <w:lang w:val="en-GB"/>
        </w:rPr>
      </w:pPr>
    </w:p>
    <w:p w14:paraId="4FA8EDAF" w14:textId="42AF6FDF" w:rsidR="00972ECC" w:rsidRPr="00491731" w:rsidRDefault="005B1329" w:rsidP="005B1329">
      <w:pPr>
        <w:jc w:val="both"/>
        <w:rPr>
          <w:lang w:val="en-GB"/>
        </w:rPr>
      </w:pPr>
      <w:r w:rsidRPr="00491731">
        <w:rPr>
          <w:lang w:val="en-GB"/>
        </w:rPr>
        <w:t xml:space="preserve">It is recommended to improve </w:t>
      </w:r>
      <w:r w:rsidR="00D94D7E" w:rsidRPr="00491731">
        <w:rPr>
          <w:lang w:val="en-GB"/>
        </w:rPr>
        <w:t xml:space="preserve">advocacy and communication work </w:t>
      </w:r>
      <w:r w:rsidR="00AD0799">
        <w:rPr>
          <w:lang w:val="en-GB"/>
        </w:rPr>
        <w:t>at</w:t>
      </w:r>
      <w:r w:rsidR="00AD0799" w:rsidRPr="00491731">
        <w:rPr>
          <w:lang w:val="en-GB"/>
        </w:rPr>
        <w:t xml:space="preserve"> </w:t>
      </w:r>
      <w:r w:rsidR="00D94D7E" w:rsidRPr="00491731">
        <w:rPr>
          <w:lang w:val="en-GB"/>
        </w:rPr>
        <w:t xml:space="preserve">the Humanitarian-Development </w:t>
      </w:r>
      <w:r w:rsidRPr="00491731">
        <w:rPr>
          <w:lang w:val="en-GB"/>
        </w:rPr>
        <w:t xml:space="preserve">nexus </w:t>
      </w:r>
      <w:r w:rsidR="00D94D7E" w:rsidRPr="00491731">
        <w:rPr>
          <w:lang w:val="en-GB"/>
        </w:rPr>
        <w:t>to</w:t>
      </w:r>
      <w:r w:rsidR="00503FE5" w:rsidRPr="00491731">
        <w:rPr>
          <w:lang w:val="en-GB"/>
        </w:rPr>
        <w:t>:</w:t>
      </w:r>
    </w:p>
    <w:p w14:paraId="1D2DC940" w14:textId="712CB730" w:rsidR="001D3676" w:rsidRPr="00491731" w:rsidRDefault="001D3676" w:rsidP="00785A94">
      <w:pPr>
        <w:pStyle w:val="ListParagraph"/>
        <w:numPr>
          <w:ilvl w:val="0"/>
          <w:numId w:val="68"/>
        </w:numPr>
        <w:ind w:left="567" w:hanging="283"/>
        <w:jc w:val="both"/>
        <w:rPr>
          <w:lang w:val="en-GB"/>
        </w:rPr>
      </w:pPr>
      <w:bookmarkStart w:id="46" w:name="_Hlk148980093"/>
      <w:r w:rsidRPr="00491731">
        <w:rPr>
          <w:b/>
          <w:bCs/>
          <w:lang w:val="en-GB"/>
        </w:rPr>
        <w:t xml:space="preserve">Enhance evidence on the need and impact of delivering </w:t>
      </w:r>
      <w:proofErr w:type="spellStart"/>
      <w:r w:rsidRPr="00491731">
        <w:rPr>
          <w:b/>
          <w:bCs/>
          <w:lang w:val="en-GB"/>
        </w:rPr>
        <w:t>SRHiE</w:t>
      </w:r>
      <w:proofErr w:type="spellEnd"/>
      <w:r w:rsidR="00897A09" w:rsidRPr="00491731">
        <w:rPr>
          <w:lang w:val="en-GB"/>
        </w:rPr>
        <w:t xml:space="preserve">: </w:t>
      </w:r>
      <w:bookmarkStart w:id="47" w:name="_Hlk148980387"/>
      <w:bookmarkEnd w:id="46"/>
      <w:r w:rsidR="00897A09" w:rsidRPr="00491731">
        <w:rPr>
          <w:lang w:val="en-GB"/>
        </w:rPr>
        <w:t xml:space="preserve">Showcase the impact of delivering SRH in crises and generate additional data for improved decision-making. </w:t>
      </w:r>
      <w:bookmarkEnd w:id="47"/>
      <w:r w:rsidRPr="00491731">
        <w:rPr>
          <w:lang w:val="en-GB"/>
        </w:rPr>
        <w:t>IPPF Secretariat and/or Humanitarian Team can support MAs to:</w:t>
      </w:r>
    </w:p>
    <w:p w14:paraId="008E6190" w14:textId="192E2F29" w:rsidR="001D3676" w:rsidRPr="00491731" w:rsidRDefault="001D3676" w:rsidP="00271117">
      <w:pPr>
        <w:pStyle w:val="ListParagraph"/>
        <w:numPr>
          <w:ilvl w:val="1"/>
          <w:numId w:val="2"/>
        </w:numPr>
        <w:jc w:val="both"/>
        <w:rPr>
          <w:rFonts w:eastAsia="Arial Narrow"/>
          <w:lang w:val="en-GB"/>
        </w:rPr>
      </w:pPr>
      <w:r w:rsidRPr="0026004F">
        <w:rPr>
          <w:lang w:val="en-GB"/>
        </w:rPr>
        <w:t>Raise the profile of SPRINT</w:t>
      </w:r>
      <w:r w:rsidR="00E62933" w:rsidRPr="0026004F">
        <w:rPr>
          <w:lang w:val="en-GB"/>
        </w:rPr>
        <w:t xml:space="preserve">-supported </w:t>
      </w:r>
      <w:proofErr w:type="spellStart"/>
      <w:r w:rsidR="00E62933" w:rsidRPr="0026004F">
        <w:rPr>
          <w:lang w:val="en-GB"/>
        </w:rPr>
        <w:t>SRHiE</w:t>
      </w:r>
      <w:proofErr w:type="spellEnd"/>
      <w:r w:rsidRPr="0026004F">
        <w:rPr>
          <w:lang w:val="en-GB"/>
        </w:rPr>
        <w:t xml:space="preserve"> responses among government decision-</w:t>
      </w:r>
      <w:r w:rsidR="00897A09" w:rsidRPr="0026004F">
        <w:rPr>
          <w:lang w:val="en-GB"/>
        </w:rPr>
        <w:t>makers</w:t>
      </w:r>
      <w:r w:rsidRPr="0026004F">
        <w:rPr>
          <w:lang w:val="en-GB"/>
        </w:rPr>
        <w:t xml:space="preserve"> and the public by increasing the visibility of the program</w:t>
      </w:r>
      <w:r w:rsidRPr="00525339">
        <w:rPr>
          <w:lang w:val="en-GB"/>
        </w:rPr>
        <w:t>. Communication</w:t>
      </w:r>
      <w:r w:rsidRPr="00491731">
        <w:rPr>
          <w:lang w:val="en-GB"/>
        </w:rPr>
        <w:t xml:space="preserve"> pieces have been developed in all responses and MAs have </w:t>
      </w:r>
      <w:r w:rsidRPr="00491731">
        <w:rPr>
          <w:rFonts w:eastAsia="Arial Narrow"/>
          <w:lang w:val="en-GB"/>
        </w:rPr>
        <w:t xml:space="preserve">shared their results in conferences and other events. However, this is mostly through presentations, where the data is </w:t>
      </w:r>
      <w:r w:rsidRPr="00491731">
        <w:rPr>
          <w:rFonts w:eastAsia="Arial Narrow"/>
          <w:lang w:val="en-GB"/>
        </w:rPr>
        <w:lastRenderedPageBreak/>
        <w:t xml:space="preserve">projected to the audience. The information often is not available in printed form, which should be distributed to the government, stakeholders, and the community in general. </w:t>
      </w:r>
    </w:p>
    <w:p w14:paraId="067EB61C" w14:textId="069719F9" w:rsidR="001D3676" w:rsidRPr="00491731" w:rsidRDefault="001D3676" w:rsidP="00271117">
      <w:pPr>
        <w:pStyle w:val="ListParagraph"/>
        <w:numPr>
          <w:ilvl w:val="1"/>
          <w:numId w:val="2"/>
        </w:numPr>
        <w:jc w:val="both"/>
        <w:rPr>
          <w:lang w:val="en-GB"/>
        </w:rPr>
      </w:pPr>
      <w:r w:rsidRPr="00491731">
        <w:rPr>
          <w:rFonts w:eastAsia="Arial Narrow"/>
          <w:lang w:val="en-GB"/>
        </w:rPr>
        <w:t xml:space="preserve">Increase literature on </w:t>
      </w:r>
      <w:proofErr w:type="spellStart"/>
      <w:r w:rsidRPr="00491731">
        <w:rPr>
          <w:rFonts w:eastAsia="Arial Narrow"/>
          <w:lang w:val="en-GB"/>
        </w:rPr>
        <w:t>SRHiE</w:t>
      </w:r>
      <w:proofErr w:type="spellEnd"/>
      <w:r w:rsidRPr="00491731">
        <w:rPr>
          <w:rFonts w:eastAsia="Arial Narrow"/>
          <w:lang w:val="en-GB"/>
        </w:rPr>
        <w:t xml:space="preserve">, particularly around the impact of climate change, slow-onset disasters, and protracted crisis on SRH. Both IPPF staff and DFAT Posts, as well as UNFPA expressed their interest </w:t>
      </w:r>
      <w:r w:rsidR="00AD0799">
        <w:rPr>
          <w:rFonts w:eastAsia="Arial Narrow"/>
          <w:lang w:val="en-GB"/>
        </w:rPr>
        <w:t xml:space="preserve">in </w:t>
      </w:r>
      <w:r w:rsidRPr="00491731">
        <w:rPr>
          <w:rFonts w:eastAsia="Arial Narrow"/>
          <w:lang w:val="en-GB"/>
        </w:rPr>
        <w:t xml:space="preserve">jointly collaborating with academic institutions to </w:t>
      </w:r>
      <w:r w:rsidR="002A0DED" w:rsidRPr="00491731">
        <w:rPr>
          <w:rFonts w:eastAsia="Arial Narrow"/>
          <w:lang w:val="en-GB"/>
        </w:rPr>
        <w:t xml:space="preserve">develop </w:t>
      </w:r>
      <w:r w:rsidRPr="00491731">
        <w:rPr>
          <w:rFonts w:eastAsia="Arial Narrow"/>
          <w:lang w:val="en-GB"/>
        </w:rPr>
        <w:t xml:space="preserve">peer reviewed articles for evidence-based decision-making. </w:t>
      </w:r>
    </w:p>
    <w:p w14:paraId="696B7F54" w14:textId="2A34B15D" w:rsidR="0013698B" w:rsidRPr="0026004F" w:rsidRDefault="0013698B" w:rsidP="0085061D">
      <w:pPr>
        <w:pStyle w:val="Heading3"/>
        <w:spacing w:after="160"/>
        <w:jc w:val="both"/>
        <w:rPr>
          <w:b/>
          <w:bCs/>
          <w:lang w:val="en-GB"/>
        </w:rPr>
      </w:pPr>
      <w:bookmarkStart w:id="48" w:name="_Toc148989377"/>
      <w:bookmarkStart w:id="49" w:name="_Toc155689447"/>
      <w:r w:rsidRPr="0026004F">
        <w:rPr>
          <w:b/>
          <w:bCs/>
          <w:lang w:val="en-GB"/>
        </w:rPr>
        <w:t>b. How can SPRINT IV strengthen capacity to deliver lifesaving SRH services in crises?</w:t>
      </w:r>
      <w:bookmarkEnd w:id="48"/>
      <w:bookmarkEnd w:id="49"/>
    </w:p>
    <w:p w14:paraId="65FD25CA" w14:textId="397E5591" w:rsidR="006E6862" w:rsidRPr="008F3A95" w:rsidRDefault="0E9365A9" w:rsidP="00600F60">
      <w:pPr>
        <w:jc w:val="both"/>
        <w:rPr>
          <w:lang w:val="en-GB"/>
        </w:rPr>
      </w:pPr>
      <w:r w:rsidRPr="1D069DD7">
        <w:rPr>
          <w:lang w:val="en-GB"/>
        </w:rPr>
        <w:t xml:space="preserve">Through SPRINT IV and the previous iterations of the program, IPPF has built the preparedness capacity of MAs and other national stakeholders. Under SPRINT IV, the “Preparedness” Outcome is one of the two strongest performing pillars. The wide praise from stakeholders regarding the preparedness level of MAs, both of staff and volunteers, </w:t>
      </w:r>
      <w:r w:rsidR="3A15C4BC" w:rsidRPr="1D069DD7">
        <w:rPr>
          <w:lang w:val="en-GB"/>
        </w:rPr>
        <w:t xml:space="preserve">demonstrates </w:t>
      </w:r>
      <w:r w:rsidRPr="1D069DD7">
        <w:rPr>
          <w:lang w:val="en-GB"/>
        </w:rPr>
        <w:t>the effort</w:t>
      </w:r>
      <w:r w:rsidR="37217684" w:rsidRPr="1D069DD7">
        <w:rPr>
          <w:lang w:val="en-GB"/>
        </w:rPr>
        <w:t>s</w:t>
      </w:r>
      <w:r w:rsidRPr="1D069DD7">
        <w:rPr>
          <w:lang w:val="en-GB"/>
        </w:rPr>
        <w:t xml:space="preserve"> </w:t>
      </w:r>
      <w:r w:rsidR="53BFC8AE" w:rsidRPr="1D069DD7">
        <w:rPr>
          <w:lang w:val="en-GB"/>
        </w:rPr>
        <w:t xml:space="preserve">undertaken with respect </w:t>
      </w:r>
      <w:r w:rsidRPr="1D069DD7">
        <w:rPr>
          <w:lang w:val="en-GB"/>
        </w:rPr>
        <w:t>to Pillar</w:t>
      </w:r>
      <w:r w:rsidR="3D67F085" w:rsidRPr="1D069DD7">
        <w:rPr>
          <w:lang w:val="en-GB"/>
        </w:rPr>
        <w:t xml:space="preserve"> 2</w:t>
      </w:r>
      <w:r w:rsidRPr="1D069DD7">
        <w:rPr>
          <w:lang w:val="en-GB"/>
        </w:rPr>
        <w:t>.</w:t>
      </w:r>
      <w:r w:rsidR="5874FD43" w:rsidRPr="1D069DD7">
        <w:rPr>
          <w:lang w:val="en-GB"/>
        </w:rPr>
        <w:t xml:space="preserve">  </w:t>
      </w:r>
      <w:r w:rsidR="0E324C51" w:rsidRPr="1D069DD7">
        <w:rPr>
          <w:lang w:val="en-GB"/>
        </w:rPr>
        <w:t>However, t</w:t>
      </w:r>
      <w:r w:rsidR="5874FD43" w:rsidRPr="1D069DD7">
        <w:rPr>
          <w:lang w:val="en-GB"/>
        </w:rPr>
        <w:t>here are areas which can be further strengthened</w:t>
      </w:r>
      <w:r w:rsidR="0E324C51" w:rsidRPr="1D069DD7">
        <w:rPr>
          <w:lang w:val="en-GB"/>
        </w:rPr>
        <w:t xml:space="preserve">, </w:t>
      </w:r>
      <w:r w:rsidR="5874FD43" w:rsidRPr="1D069DD7">
        <w:rPr>
          <w:lang w:val="en-GB"/>
        </w:rPr>
        <w:t xml:space="preserve">including </w:t>
      </w:r>
      <w:r w:rsidR="3900E09C" w:rsidRPr="1D069DD7">
        <w:rPr>
          <w:lang w:val="en-GB"/>
        </w:rPr>
        <w:t>c</w:t>
      </w:r>
      <w:r w:rsidR="5874FD43" w:rsidRPr="1D069DD7">
        <w:rPr>
          <w:lang w:val="en-GB"/>
        </w:rPr>
        <w:t xml:space="preserve">apacity </w:t>
      </w:r>
      <w:r w:rsidR="008780A8" w:rsidRPr="1D069DD7">
        <w:rPr>
          <w:lang w:val="en-GB"/>
        </w:rPr>
        <w:t>b</w:t>
      </w:r>
      <w:r w:rsidR="5874FD43" w:rsidRPr="1D069DD7">
        <w:rPr>
          <w:lang w:val="en-GB"/>
        </w:rPr>
        <w:t xml:space="preserve">uilding, </w:t>
      </w:r>
      <w:r w:rsidR="2E5ADC79" w:rsidRPr="1D069DD7">
        <w:rPr>
          <w:lang w:val="en-GB"/>
        </w:rPr>
        <w:t>s</w:t>
      </w:r>
      <w:r w:rsidR="5874FD43" w:rsidRPr="1D069DD7">
        <w:rPr>
          <w:lang w:val="en-GB"/>
        </w:rPr>
        <w:t xml:space="preserve">trategic </w:t>
      </w:r>
      <w:r w:rsidR="0BB5C4D9" w:rsidRPr="1D069DD7">
        <w:rPr>
          <w:lang w:val="en-GB"/>
        </w:rPr>
        <w:t>p</w:t>
      </w:r>
      <w:r w:rsidR="5874FD43" w:rsidRPr="1D069DD7">
        <w:rPr>
          <w:lang w:val="en-GB"/>
        </w:rPr>
        <w:t xml:space="preserve">artnerships, </w:t>
      </w:r>
      <w:r w:rsidR="7A929A75" w:rsidRPr="1D069DD7">
        <w:rPr>
          <w:lang w:val="en-GB"/>
        </w:rPr>
        <w:t xml:space="preserve">and </w:t>
      </w:r>
      <w:r w:rsidR="3A15C4BC" w:rsidRPr="1D069DD7">
        <w:rPr>
          <w:lang w:val="en-GB"/>
        </w:rPr>
        <w:t xml:space="preserve">the </w:t>
      </w:r>
      <w:r w:rsidR="4F8EBC00" w:rsidRPr="1D069DD7">
        <w:rPr>
          <w:lang w:val="en-GB"/>
        </w:rPr>
        <w:t>s</w:t>
      </w:r>
      <w:r w:rsidR="1EB501E6" w:rsidRPr="1D069DD7">
        <w:rPr>
          <w:lang w:val="en-GB"/>
        </w:rPr>
        <w:t xml:space="preserve">urge </w:t>
      </w:r>
      <w:r w:rsidR="2531490B" w:rsidRPr="1D069DD7">
        <w:rPr>
          <w:lang w:val="en-GB"/>
        </w:rPr>
        <w:t>r</w:t>
      </w:r>
      <w:r w:rsidR="1EB501E6" w:rsidRPr="1D069DD7">
        <w:rPr>
          <w:lang w:val="en-GB"/>
        </w:rPr>
        <w:t>oster</w:t>
      </w:r>
      <w:r w:rsidR="5C0024A9" w:rsidRPr="1D069DD7">
        <w:rPr>
          <w:lang w:val="en-GB"/>
        </w:rPr>
        <w:t>.</w:t>
      </w:r>
    </w:p>
    <w:p w14:paraId="08A96F7B" w14:textId="4D0F138E" w:rsidR="00C3657D" w:rsidRPr="008F3A95" w:rsidRDefault="00C3657D" w:rsidP="00854246">
      <w:pPr>
        <w:pStyle w:val="Heading4"/>
        <w:numPr>
          <w:ilvl w:val="0"/>
          <w:numId w:val="29"/>
        </w:numPr>
        <w:spacing w:after="160"/>
        <w:ind w:left="284" w:hanging="284"/>
        <w:jc w:val="both"/>
        <w:rPr>
          <w:lang w:val="en-GB"/>
        </w:rPr>
      </w:pPr>
      <w:r w:rsidRPr="008F3A95">
        <w:rPr>
          <w:lang w:val="en-GB"/>
        </w:rPr>
        <w:t xml:space="preserve">Capacity </w:t>
      </w:r>
      <w:r w:rsidR="0026004F" w:rsidRPr="008F3A95">
        <w:rPr>
          <w:lang w:val="en-GB"/>
        </w:rPr>
        <w:t>Building</w:t>
      </w:r>
    </w:p>
    <w:p w14:paraId="3C3B6BD5" w14:textId="30E710BF" w:rsidR="00C3657D" w:rsidRPr="008F3A95" w:rsidRDefault="00C3657D" w:rsidP="4EB900E5">
      <w:pPr>
        <w:jc w:val="both"/>
        <w:rPr>
          <w:lang w:val="en-GB"/>
        </w:rPr>
      </w:pPr>
      <w:r w:rsidRPr="008F3A95">
        <w:rPr>
          <w:lang w:val="en-GB"/>
        </w:rPr>
        <w:t xml:space="preserve">A total of </w:t>
      </w:r>
      <w:r w:rsidRPr="00E8250E">
        <w:rPr>
          <w:lang w:val="en-GB"/>
        </w:rPr>
        <w:t>115</w:t>
      </w:r>
      <w:r w:rsidRPr="008F3A95">
        <w:rPr>
          <w:lang w:val="en-GB"/>
        </w:rPr>
        <w:t xml:space="preserve"> trainings have been delivered to </w:t>
      </w:r>
      <w:r w:rsidR="00370395" w:rsidRPr="00E8250E">
        <w:rPr>
          <w:lang w:val="en-GB"/>
        </w:rPr>
        <w:t>2585</w:t>
      </w:r>
      <w:r w:rsidR="00370395" w:rsidRPr="008F3A95">
        <w:rPr>
          <w:lang w:val="en-GB"/>
        </w:rPr>
        <w:t xml:space="preserve"> </w:t>
      </w:r>
      <w:r w:rsidRPr="008F3A95">
        <w:rPr>
          <w:lang w:val="en-GB"/>
        </w:rPr>
        <w:t>staff and stakeholders</w:t>
      </w:r>
      <w:r w:rsidR="00417E73" w:rsidRPr="008F3A95">
        <w:rPr>
          <w:lang w:val="en-GB"/>
        </w:rPr>
        <w:t xml:space="preserve"> under SPRINT IV to date</w:t>
      </w:r>
      <w:r w:rsidRPr="008F3A95">
        <w:rPr>
          <w:lang w:val="en-GB"/>
        </w:rPr>
        <w:t xml:space="preserve">. </w:t>
      </w:r>
      <w:r w:rsidR="00D30D15" w:rsidRPr="008F3A95">
        <w:rPr>
          <w:rFonts w:eastAsia="Arial Narrow"/>
          <w:lang w:val="en-GB"/>
        </w:rPr>
        <w:t>Yet, the burden placed on the Humanitarian Team to deliver</w:t>
      </w:r>
      <w:r w:rsidR="001E5A02" w:rsidRPr="008F3A95">
        <w:rPr>
          <w:rFonts w:eastAsia="Arial Narrow"/>
          <w:lang w:val="en-GB"/>
        </w:rPr>
        <w:t xml:space="preserve"> </w:t>
      </w:r>
      <w:r w:rsidR="00D30D15" w:rsidRPr="008F3A95">
        <w:rPr>
          <w:rFonts w:eastAsia="Arial Narrow"/>
          <w:lang w:val="en-GB"/>
        </w:rPr>
        <w:t>fundamentals training</w:t>
      </w:r>
      <w:r w:rsidR="006218FD" w:rsidRPr="008F3A95">
        <w:rPr>
          <w:rFonts w:eastAsia="Arial Narrow"/>
          <w:lang w:val="en-GB"/>
        </w:rPr>
        <w:t>, including SGBV and CMR,</w:t>
      </w:r>
      <w:r w:rsidR="00D30D15" w:rsidRPr="008F3A95">
        <w:rPr>
          <w:rFonts w:eastAsia="Arial Narrow"/>
          <w:lang w:val="en-GB"/>
        </w:rPr>
        <w:t xml:space="preserve"> leave</w:t>
      </w:r>
      <w:r w:rsidR="006218FD" w:rsidRPr="008F3A95">
        <w:rPr>
          <w:rFonts w:eastAsia="Arial Narrow"/>
          <w:lang w:val="en-GB"/>
        </w:rPr>
        <w:t>s</w:t>
      </w:r>
      <w:r w:rsidR="00D30D15" w:rsidRPr="008F3A95">
        <w:rPr>
          <w:rFonts w:eastAsia="Arial Narrow"/>
          <w:lang w:val="en-GB"/>
        </w:rPr>
        <w:t xml:space="preserve"> </w:t>
      </w:r>
      <w:r w:rsidR="00D30D15" w:rsidRPr="0026004F">
        <w:rPr>
          <w:rFonts w:eastAsia="Arial Narrow"/>
          <w:lang w:val="en-GB"/>
        </w:rPr>
        <w:t>limited time and energy for technical training in humanitarian</w:t>
      </w:r>
      <w:r w:rsidR="00C22EF3">
        <w:rPr>
          <w:rFonts w:eastAsia="Arial Narrow"/>
          <w:lang w:val="en-GB"/>
        </w:rPr>
        <w:t>-</w:t>
      </w:r>
      <w:r w:rsidR="06314C53" w:rsidRPr="0026004F">
        <w:rPr>
          <w:rFonts w:eastAsia="Arial Narrow"/>
          <w:lang w:val="en-GB"/>
        </w:rPr>
        <w:t xml:space="preserve">specific </w:t>
      </w:r>
      <w:r w:rsidR="00D30D15" w:rsidRPr="0026004F">
        <w:rPr>
          <w:rFonts w:eastAsia="Arial Narrow"/>
          <w:lang w:val="en-GB"/>
        </w:rPr>
        <w:t>aspects, such as</w:t>
      </w:r>
      <w:r w:rsidR="0029546B" w:rsidRPr="0026004F">
        <w:rPr>
          <w:rFonts w:eastAsia="Arial Narrow"/>
          <w:lang w:val="en-GB"/>
        </w:rPr>
        <w:t xml:space="preserve"> </w:t>
      </w:r>
      <w:r w:rsidR="00D30D15" w:rsidRPr="0026004F">
        <w:rPr>
          <w:rFonts w:eastAsia="Arial Narrow"/>
          <w:lang w:val="en-GB"/>
        </w:rPr>
        <w:t xml:space="preserve">Humanitarian Principles, Safeguarding and Staff </w:t>
      </w:r>
      <w:r w:rsidR="00E93E11" w:rsidRPr="0026004F">
        <w:rPr>
          <w:rFonts w:eastAsia="Arial Narrow"/>
          <w:lang w:val="en-GB"/>
        </w:rPr>
        <w:t>Care</w:t>
      </w:r>
      <w:r w:rsidR="00E93E11" w:rsidRPr="008F3A95">
        <w:rPr>
          <w:rFonts w:eastAsia="Arial Narrow"/>
          <w:lang w:val="en-GB"/>
        </w:rPr>
        <w:t>.</w:t>
      </w:r>
    </w:p>
    <w:p w14:paraId="06D8652E" w14:textId="0978545D" w:rsidR="00C3657D" w:rsidRPr="00491731" w:rsidRDefault="00C3657D" w:rsidP="00600F60">
      <w:pPr>
        <w:jc w:val="both"/>
        <w:rPr>
          <w:lang w:val="en-GB"/>
        </w:rPr>
      </w:pPr>
      <w:r w:rsidRPr="008F3A95">
        <w:rPr>
          <w:lang w:val="en-GB"/>
        </w:rPr>
        <w:t xml:space="preserve">The MAs’ </w:t>
      </w:r>
      <w:r w:rsidR="00552EBD" w:rsidRPr="008F3A95">
        <w:rPr>
          <w:lang w:val="en-GB"/>
        </w:rPr>
        <w:t>well-trained</w:t>
      </w:r>
      <w:r w:rsidRPr="008F3A95">
        <w:rPr>
          <w:lang w:val="en-GB"/>
        </w:rPr>
        <w:t xml:space="preserve"> staff and volunteer workforce, and their presence across countries through chapters or branch clinics</w:t>
      </w:r>
      <w:r w:rsidR="00C22EF3">
        <w:rPr>
          <w:lang w:val="en-GB"/>
        </w:rPr>
        <w:t>,</w:t>
      </w:r>
      <w:r w:rsidRPr="008F3A95">
        <w:rPr>
          <w:lang w:val="en-GB"/>
        </w:rPr>
        <w:t xml:space="preserve"> are strengths and competitive advantages</w:t>
      </w:r>
      <w:r w:rsidR="0026004F">
        <w:rPr>
          <w:lang w:val="en-GB"/>
        </w:rPr>
        <w:t xml:space="preserve"> </w:t>
      </w:r>
      <w:r w:rsidR="00976F62">
        <w:rPr>
          <w:lang w:val="en-GB"/>
        </w:rPr>
        <w:t>relative</w:t>
      </w:r>
      <w:r w:rsidR="0026004F">
        <w:rPr>
          <w:lang w:val="en-GB"/>
        </w:rPr>
        <w:t xml:space="preserve"> to other organisations</w:t>
      </w:r>
      <w:r w:rsidRPr="008F3A95">
        <w:rPr>
          <w:lang w:val="en-GB"/>
        </w:rPr>
        <w:t>. However, the MAs experience</w:t>
      </w:r>
      <w:r w:rsidR="0026004F">
        <w:rPr>
          <w:lang w:val="en-GB"/>
        </w:rPr>
        <w:t xml:space="preserve"> </w:t>
      </w:r>
      <w:r w:rsidRPr="0026004F">
        <w:rPr>
          <w:lang w:val="en-GB"/>
        </w:rPr>
        <w:t xml:space="preserve">high </w:t>
      </w:r>
      <w:r w:rsidR="00780F2A" w:rsidRPr="0026004F">
        <w:rPr>
          <w:lang w:val="en-GB"/>
        </w:rPr>
        <w:t xml:space="preserve">staff </w:t>
      </w:r>
      <w:r w:rsidRPr="0026004F">
        <w:rPr>
          <w:lang w:val="en-GB"/>
        </w:rPr>
        <w:t xml:space="preserve">turnover which requires </w:t>
      </w:r>
      <w:r w:rsidR="00880493" w:rsidRPr="0026004F">
        <w:rPr>
          <w:lang w:val="en-GB"/>
        </w:rPr>
        <w:t xml:space="preserve">the </w:t>
      </w:r>
      <w:r w:rsidRPr="0026004F">
        <w:rPr>
          <w:lang w:val="en-GB"/>
        </w:rPr>
        <w:t>train</w:t>
      </w:r>
      <w:r w:rsidR="00880493" w:rsidRPr="0026004F">
        <w:rPr>
          <w:lang w:val="en-GB"/>
        </w:rPr>
        <w:t>ing of</w:t>
      </w:r>
      <w:r w:rsidRPr="0026004F">
        <w:rPr>
          <w:lang w:val="en-GB"/>
        </w:rPr>
        <w:t xml:space="preserve"> new staff</w:t>
      </w:r>
      <w:r w:rsidRPr="008F3A95">
        <w:rPr>
          <w:lang w:val="en-GB"/>
        </w:rPr>
        <w:t xml:space="preserve"> and volunteers to maintain the same level of capacity. Additionally, refresher training is required to reinforce knowledge and clarify values. Therefore, the </w:t>
      </w:r>
      <w:r w:rsidRPr="0026004F">
        <w:rPr>
          <w:lang w:val="en-GB"/>
        </w:rPr>
        <w:t>continuous delivery of standard training is recommended</w:t>
      </w:r>
      <w:r w:rsidRPr="008F3A95">
        <w:rPr>
          <w:lang w:val="en-GB"/>
        </w:rPr>
        <w:t xml:space="preserve"> to</w:t>
      </w:r>
      <w:r w:rsidRPr="00491731">
        <w:rPr>
          <w:lang w:val="en-GB"/>
        </w:rPr>
        <w:t xml:space="preserve"> </w:t>
      </w:r>
      <w:r w:rsidR="00C22EF3">
        <w:rPr>
          <w:lang w:val="en-GB"/>
        </w:rPr>
        <w:t xml:space="preserve">maintain </w:t>
      </w:r>
      <w:r w:rsidRPr="00491731">
        <w:rPr>
          <w:lang w:val="en-GB"/>
        </w:rPr>
        <w:t xml:space="preserve">and reinforce knowledge and values, including the following: </w:t>
      </w:r>
    </w:p>
    <w:p w14:paraId="36AE503B" w14:textId="1D2F938B" w:rsidR="00C3657D" w:rsidRPr="00491731" w:rsidRDefault="00C3657D" w:rsidP="00854246">
      <w:pPr>
        <w:pStyle w:val="ListParagraph"/>
        <w:numPr>
          <w:ilvl w:val="0"/>
          <w:numId w:val="7"/>
        </w:numPr>
        <w:jc w:val="both"/>
        <w:rPr>
          <w:rFonts w:ascii="Times New Roman" w:hAnsi="Times New Roman" w:cs="Times New Roman"/>
          <w:lang w:val="en-GB"/>
        </w:rPr>
      </w:pPr>
      <w:r w:rsidRPr="00491731">
        <w:rPr>
          <w:rFonts w:cstheme="minorHAnsi"/>
          <w:lang w:val="en-GB"/>
        </w:rPr>
        <w:t>Minimum Init</w:t>
      </w:r>
      <w:r w:rsidR="00EC2F72">
        <w:rPr>
          <w:rFonts w:cstheme="minorHAnsi"/>
          <w:lang w:val="en-GB"/>
        </w:rPr>
        <w:t xml:space="preserve">ial Service </w:t>
      </w:r>
      <w:r w:rsidRPr="00491731">
        <w:rPr>
          <w:rFonts w:cstheme="minorHAnsi"/>
          <w:lang w:val="en-GB"/>
        </w:rPr>
        <w:t>Package (MISP)</w:t>
      </w:r>
    </w:p>
    <w:p w14:paraId="5848BBF4" w14:textId="173C6C63" w:rsidR="00C3657D" w:rsidRPr="00491731" w:rsidRDefault="00C3657D" w:rsidP="00854246">
      <w:pPr>
        <w:pStyle w:val="ListParagraph"/>
        <w:numPr>
          <w:ilvl w:val="0"/>
          <w:numId w:val="7"/>
        </w:numPr>
        <w:jc w:val="both"/>
        <w:rPr>
          <w:rFonts w:cstheme="minorHAnsi"/>
          <w:lang w:val="en-GB"/>
        </w:rPr>
      </w:pPr>
      <w:r w:rsidRPr="00491731">
        <w:rPr>
          <w:rFonts w:cstheme="minorHAnsi"/>
          <w:lang w:val="en-GB"/>
        </w:rPr>
        <w:t>SGBV Fundamentals</w:t>
      </w:r>
    </w:p>
    <w:p w14:paraId="795F5548" w14:textId="571BDE08" w:rsidR="00C3657D" w:rsidRPr="00491731" w:rsidRDefault="00827696" w:rsidP="00854246">
      <w:pPr>
        <w:pStyle w:val="ListParagraph"/>
        <w:numPr>
          <w:ilvl w:val="0"/>
          <w:numId w:val="7"/>
        </w:numPr>
        <w:jc w:val="both"/>
        <w:rPr>
          <w:rFonts w:cstheme="minorHAnsi"/>
          <w:lang w:val="en-GB"/>
        </w:rPr>
      </w:pPr>
      <w:r w:rsidRPr="00491731">
        <w:rPr>
          <w:lang w:val="en-GB"/>
        </w:rPr>
        <w:t xml:space="preserve">‘Listen, Inquire, Validate Enhance Safety and </w:t>
      </w:r>
      <w:r w:rsidR="001E7965" w:rsidRPr="00491731">
        <w:rPr>
          <w:lang w:val="en-GB"/>
        </w:rPr>
        <w:t xml:space="preserve">support’ </w:t>
      </w:r>
      <w:r w:rsidRPr="00491731">
        <w:rPr>
          <w:lang w:val="en-GB"/>
        </w:rPr>
        <w:t>(LIVES)</w:t>
      </w:r>
      <w:r w:rsidR="00A76BAA" w:rsidRPr="00491731">
        <w:rPr>
          <w:rStyle w:val="FootnoteReference"/>
          <w:lang w:val="en-GB"/>
        </w:rPr>
        <w:footnoteReference w:id="25"/>
      </w:r>
      <w:r w:rsidR="00C3657D" w:rsidRPr="00491731">
        <w:rPr>
          <w:lang w:val="en-GB"/>
        </w:rPr>
        <w:t xml:space="preserve"> </w:t>
      </w:r>
      <w:r w:rsidR="0026004F" w:rsidRPr="00491731">
        <w:rPr>
          <w:lang w:val="en-GB"/>
        </w:rPr>
        <w:t>model</w:t>
      </w:r>
    </w:p>
    <w:p w14:paraId="59579C99" w14:textId="1B8B2D1D" w:rsidR="00C3657D" w:rsidRPr="00491731" w:rsidRDefault="00C3657D" w:rsidP="00854246">
      <w:pPr>
        <w:pStyle w:val="ListParagraph"/>
        <w:numPr>
          <w:ilvl w:val="0"/>
          <w:numId w:val="7"/>
        </w:numPr>
        <w:jc w:val="both"/>
        <w:rPr>
          <w:rFonts w:cstheme="minorHAnsi"/>
          <w:lang w:val="en-GB"/>
        </w:rPr>
      </w:pPr>
      <w:r w:rsidRPr="00491731">
        <w:rPr>
          <w:rFonts w:cstheme="minorHAnsi"/>
          <w:lang w:val="en-GB"/>
        </w:rPr>
        <w:t>Prevention of Sexual Exploitation and Abuse (PSEA)</w:t>
      </w:r>
    </w:p>
    <w:p w14:paraId="12F4184D" w14:textId="47B04D37" w:rsidR="0026004F" w:rsidRPr="0026004F" w:rsidRDefault="0003142A" w:rsidP="0026004F">
      <w:pPr>
        <w:pStyle w:val="ListParagraph"/>
        <w:numPr>
          <w:ilvl w:val="0"/>
          <w:numId w:val="7"/>
        </w:numPr>
        <w:jc w:val="both"/>
        <w:rPr>
          <w:lang w:val="en-GB"/>
        </w:rPr>
      </w:pPr>
      <w:r w:rsidRPr="413C66C3">
        <w:rPr>
          <w:lang w:val="en-GB"/>
        </w:rPr>
        <w:t>S</w:t>
      </w:r>
      <w:r w:rsidR="00396F97" w:rsidRPr="413C66C3">
        <w:rPr>
          <w:lang w:val="en-GB"/>
        </w:rPr>
        <w:t>ensiti</w:t>
      </w:r>
      <w:r w:rsidR="00C22EF3">
        <w:rPr>
          <w:lang w:val="en-GB"/>
        </w:rPr>
        <w:t>s</w:t>
      </w:r>
      <w:r w:rsidR="00396F97" w:rsidRPr="413C66C3">
        <w:rPr>
          <w:lang w:val="en-GB"/>
        </w:rPr>
        <w:t>ation training for MA staff, volunteers, and stakeholders</w:t>
      </w:r>
      <w:r w:rsidR="00BF24FC" w:rsidRPr="413C66C3">
        <w:rPr>
          <w:lang w:val="en-GB"/>
        </w:rPr>
        <w:t xml:space="preserve"> </w:t>
      </w:r>
      <w:r w:rsidR="00C22EF3">
        <w:rPr>
          <w:lang w:val="en-GB"/>
        </w:rPr>
        <w:t>for</w:t>
      </w:r>
      <w:r w:rsidR="00C22EF3" w:rsidRPr="413C66C3">
        <w:rPr>
          <w:lang w:val="en-GB"/>
        </w:rPr>
        <w:t xml:space="preserve"> </w:t>
      </w:r>
      <w:r w:rsidR="00BF24FC" w:rsidRPr="413C66C3">
        <w:rPr>
          <w:lang w:val="en-GB"/>
        </w:rPr>
        <w:t>effectively supporting individuals from communities</w:t>
      </w:r>
      <w:r w:rsidR="00396F97" w:rsidRPr="413C66C3">
        <w:rPr>
          <w:lang w:val="en-GB"/>
        </w:rPr>
        <w:t xml:space="preserve"> </w:t>
      </w:r>
      <w:r w:rsidR="00D20659" w:rsidRPr="413C66C3">
        <w:rPr>
          <w:lang w:val="en-GB"/>
        </w:rPr>
        <w:t>in vulnerable situations</w:t>
      </w:r>
    </w:p>
    <w:p w14:paraId="7EA74763" w14:textId="065200C4" w:rsidR="00C3657D" w:rsidRPr="0026004F" w:rsidRDefault="0026004F" w:rsidP="0026004F">
      <w:pPr>
        <w:jc w:val="both"/>
        <w:rPr>
          <w:lang w:val="en-GB"/>
        </w:rPr>
      </w:pPr>
      <w:r w:rsidRPr="0026004F">
        <w:rPr>
          <w:lang w:val="en-GB"/>
        </w:rPr>
        <w:t xml:space="preserve">As </w:t>
      </w:r>
      <w:r w:rsidR="00C3657D" w:rsidRPr="0026004F">
        <w:rPr>
          <w:lang w:val="en-GB"/>
        </w:rPr>
        <w:t xml:space="preserve">MISP delivery </w:t>
      </w:r>
      <w:r w:rsidRPr="0026004F">
        <w:rPr>
          <w:lang w:val="en-GB"/>
        </w:rPr>
        <w:t>is</w:t>
      </w:r>
      <w:r w:rsidR="00C3657D" w:rsidRPr="0026004F">
        <w:rPr>
          <w:lang w:val="en-GB"/>
        </w:rPr>
        <w:t xml:space="preserve"> the main objective during emergencies, trainings and refreshers to staff, volunteers and stakeholders are </w:t>
      </w:r>
      <w:r w:rsidRPr="0026004F">
        <w:rPr>
          <w:lang w:val="en-GB"/>
        </w:rPr>
        <w:t>essential</w:t>
      </w:r>
      <w:r w:rsidR="00C3657D" w:rsidRPr="0026004F">
        <w:rPr>
          <w:lang w:val="en-GB"/>
        </w:rPr>
        <w:t xml:space="preserve"> to avoid situations where “</w:t>
      </w:r>
      <w:r w:rsidR="00C3657D" w:rsidRPr="0026004F">
        <w:rPr>
          <w:i/>
          <w:iCs/>
          <w:lang w:val="en-GB"/>
        </w:rPr>
        <w:t>personnel are sent to a response, but we have new staff with no knowledge of MISP</w:t>
      </w:r>
      <w:r w:rsidR="00C3657D" w:rsidRPr="0026004F">
        <w:rPr>
          <w:lang w:val="en-GB"/>
        </w:rPr>
        <w:t xml:space="preserve">” (MA staff). </w:t>
      </w:r>
    </w:p>
    <w:p w14:paraId="751882A8" w14:textId="3BBBD020" w:rsidR="00D30D15" w:rsidRPr="0026004F" w:rsidRDefault="00B7358F" w:rsidP="00600F60">
      <w:pPr>
        <w:jc w:val="both"/>
        <w:rPr>
          <w:rFonts w:cstheme="minorHAnsi"/>
          <w:lang w:val="en-GB"/>
        </w:rPr>
      </w:pPr>
      <w:r w:rsidRPr="00491731">
        <w:rPr>
          <w:lang w:val="en-GB"/>
        </w:rPr>
        <w:t>It is important to highlight that the impact of trainings is not limited to the MAs and trained stakeholders, but it can also lead to long-term benefits</w:t>
      </w:r>
      <w:r w:rsidR="00052DE6" w:rsidRPr="00491731">
        <w:rPr>
          <w:lang w:val="en-GB"/>
        </w:rPr>
        <w:t xml:space="preserve"> of SRH integration into broader emergency response</w:t>
      </w:r>
      <w:r w:rsidR="00C22EF3">
        <w:rPr>
          <w:lang w:val="en-GB"/>
        </w:rPr>
        <w:t>s</w:t>
      </w:r>
      <w:r w:rsidR="00052DE6" w:rsidRPr="00491731">
        <w:rPr>
          <w:lang w:val="en-GB"/>
        </w:rPr>
        <w:t xml:space="preserve"> by government</w:t>
      </w:r>
      <w:r w:rsidR="00B667C5" w:rsidRPr="00491731">
        <w:rPr>
          <w:lang w:val="en-GB"/>
        </w:rPr>
        <w:t>s</w:t>
      </w:r>
      <w:r w:rsidR="00D264CE" w:rsidRPr="00491731">
        <w:rPr>
          <w:lang w:val="en-GB"/>
        </w:rPr>
        <w:t xml:space="preserve">, as </w:t>
      </w:r>
      <w:r w:rsidR="0026004F">
        <w:rPr>
          <w:lang w:val="en-GB"/>
        </w:rPr>
        <w:t>this report</w:t>
      </w:r>
      <w:r w:rsidR="00C22EF3">
        <w:rPr>
          <w:lang w:val="en-GB"/>
        </w:rPr>
        <w:t xml:space="preserve"> demonstrates</w:t>
      </w:r>
      <w:r w:rsidRPr="00491731">
        <w:rPr>
          <w:lang w:val="en-GB"/>
        </w:rPr>
        <w:t>.</w:t>
      </w:r>
      <w:r w:rsidR="0026004F">
        <w:rPr>
          <w:lang w:val="en-GB"/>
        </w:rPr>
        <w:t xml:space="preserve"> Similarly, </w:t>
      </w:r>
      <w:r w:rsidR="00C22EF3">
        <w:rPr>
          <w:lang w:val="en-GB"/>
        </w:rPr>
        <w:t xml:space="preserve">as seen in Vanuatu, </w:t>
      </w:r>
      <w:r w:rsidR="0026004F">
        <w:rPr>
          <w:lang w:val="en-GB"/>
        </w:rPr>
        <w:t>along with</w:t>
      </w:r>
      <w:r w:rsidR="00D30D15" w:rsidRPr="00491731">
        <w:rPr>
          <w:lang w:val="en-GB"/>
        </w:rPr>
        <w:t xml:space="preserve"> improving future response processes,</w:t>
      </w:r>
      <w:r w:rsidR="0026004F">
        <w:rPr>
          <w:lang w:val="en-GB"/>
        </w:rPr>
        <w:t xml:space="preserve"> </w:t>
      </w:r>
      <w:proofErr w:type="spellStart"/>
      <w:r w:rsidR="004E242A" w:rsidRPr="0026004F">
        <w:rPr>
          <w:lang w:val="en-GB"/>
        </w:rPr>
        <w:t>SimEx</w:t>
      </w:r>
      <w:proofErr w:type="spellEnd"/>
      <w:r w:rsidR="004E242A" w:rsidRPr="0026004F">
        <w:rPr>
          <w:lang w:val="en-GB"/>
        </w:rPr>
        <w:t xml:space="preserve"> </w:t>
      </w:r>
      <w:r w:rsidR="0026004F">
        <w:rPr>
          <w:lang w:val="en-GB"/>
        </w:rPr>
        <w:t xml:space="preserve">is also </w:t>
      </w:r>
      <w:r w:rsidR="00D30D15" w:rsidRPr="0026004F">
        <w:rPr>
          <w:lang w:val="en-GB"/>
        </w:rPr>
        <w:t xml:space="preserve">a great advocacy tool to showcase the importance of </w:t>
      </w:r>
      <w:r w:rsidR="00C22EF3">
        <w:rPr>
          <w:lang w:val="en-GB"/>
        </w:rPr>
        <w:t xml:space="preserve">prioritising provision of </w:t>
      </w:r>
      <w:r w:rsidR="0026004F">
        <w:rPr>
          <w:lang w:val="en-GB"/>
        </w:rPr>
        <w:t>lifesaving</w:t>
      </w:r>
      <w:r w:rsidR="00D30D15" w:rsidRPr="0026004F">
        <w:rPr>
          <w:lang w:val="en-GB"/>
        </w:rPr>
        <w:t xml:space="preserve"> SRH </w:t>
      </w:r>
      <w:r w:rsidR="00C22EF3">
        <w:rPr>
          <w:lang w:val="en-GB"/>
        </w:rPr>
        <w:t xml:space="preserve">services </w:t>
      </w:r>
      <w:r w:rsidR="00D30D15" w:rsidRPr="0026004F">
        <w:rPr>
          <w:lang w:val="en-GB"/>
        </w:rPr>
        <w:t>during crises</w:t>
      </w:r>
      <w:r w:rsidR="00D30D15" w:rsidRPr="00491731">
        <w:rPr>
          <w:lang w:val="en-GB"/>
        </w:rPr>
        <w:t xml:space="preserve">. </w:t>
      </w:r>
    </w:p>
    <w:p w14:paraId="42641281" w14:textId="0B3CD127" w:rsidR="00C3657D" w:rsidRPr="00491731" w:rsidRDefault="00132A85" w:rsidP="00600F60">
      <w:pPr>
        <w:jc w:val="both"/>
        <w:rPr>
          <w:rFonts w:eastAsia="Arial Narrow"/>
          <w:lang w:val="en-GB"/>
        </w:rPr>
      </w:pPr>
      <w:proofErr w:type="spellStart"/>
      <w:r>
        <w:rPr>
          <w:lang w:val="en-GB"/>
        </w:rPr>
        <w:t>SimEx</w:t>
      </w:r>
      <w:proofErr w:type="spellEnd"/>
      <w:r>
        <w:rPr>
          <w:lang w:val="en-GB"/>
        </w:rPr>
        <w:t xml:space="preserve"> workshops have also been requested by o</w:t>
      </w:r>
      <w:r w:rsidR="00D30D15" w:rsidRPr="00491731">
        <w:rPr>
          <w:lang w:val="en-GB"/>
        </w:rPr>
        <w:t xml:space="preserve">ther MAs and stakeholders. </w:t>
      </w:r>
      <w:r w:rsidR="00D30D15" w:rsidRPr="00491731">
        <w:rPr>
          <w:rFonts w:eastAsia="Arial Narrow"/>
          <w:lang w:val="en-GB"/>
        </w:rPr>
        <w:t xml:space="preserve">This should be done </w:t>
      </w:r>
      <w:r>
        <w:rPr>
          <w:rFonts w:eastAsia="Arial Narrow"/>
          <w:lang w:val="en-GB"/>
        </w:rPr>
        <w:t xml:space="preserve">either </w:t>
      </w:r>
      <w:r w:rsidR="00C3657D" w:rsidRPr="00491731">
        <w:rPr>
          <w:rFonts w:eastAsia="Arial Narrow"/>
          <w:lang w:val="en-GB"/>
        </w:rPr>
        <w:t xml:space="preserve">after </w:t>
      </w:r>
      <w:r>
        <w:rPr>
          <w:rFonts w:eastAsia="Arial Narrow"/>
          <w:lang w:val="en-GB"/>
        </w:rPr>
        <w:t>completion of</w:t>
      </w:r>
      <w:r w:rsidR="00C3657D" w:rsidRPr="00491731">
        <w:rPr>
          <w:rFonts w:eastAsia="Arial Narrow"/>
          <w:lang w:val="en-GB"/>
        </w:rPr>
        <w:t xml:space="preserve"> ‘Emergency Preparedness Plan’ and ‘Emergency Response Plan’ </w:t>
      </w:r>
      <w:r>
        <w:rPr>
          <w:rFonts w:eastAsia="Arial Narrow"/>
          <w:lang w:val="en-GB"/>
        </w:rPr>
        <w:t xml:space="preserve">by MAs </w:t>
      </w:r>
      <w:r w:rsidR="00C3657D" w:rsidRPr="00491731">
        <w:rPr>
          <w:rFonts w:eastAsia="Arial Narrow"/>
          <w:lang w:val="en-GB"/>
        </w:rPr>
        <w:t xml:space="preserve">in </w:t>
      </w:r>
      <w:r w:rsidR="00C3657D" w:rsidRPr="00491731">
        <w:rPr>
          <w:rFonts w:eastAsia="Arial Narrow"/>
          <w:lang w:val="en-GB"/>
        </w:rPr>
        <w:lastRenderedPageBreak/>
        <w:t xml:space="preserve">collaboration with their relevant stakeholders, or after delivering a MISP training to local actors. For the implementation of </w:t>
      </w:r>
      <w:proofErr w:type="spellStart"/>
      <w:r w:rsidR="004E242A" w:rsidRPr="00491731">
        <w:rPr>
          <w:rFonts w:eastAsia="Arial Narrow"/>
          <w:lang w:val="en-GB"/>
        </w:rPr>
        <w:t>SimEx</w:t>
      </w:r>
      <w:proofErr w:type="spellEnd"/>
      <w:r w:rsidR="00C3657D" w:rsidRPr="00491731">
        <w:rPr>
          <w:rFonts w:eastAsia="Arial Narrow"/>
          <w:lang w:val="en-GB"/>
        </w:rPr>
        <w:t xml:space="preserve">, IPPF </w:t>
      </w:r>
      <w:r w:rsidR="00D30D15" w:rsidRPr="00491731">
        <w:rPr>
          <w:rFonts w:eastAsia="Arial Narrow"/>
          <w:lang w:val="en-GB"/>
        </w:rPr>
        <w:t xml:space="preserve">and MAs </w:t>
      </w:r>
      <w:r w:rsidR="00C3657D" w:rsidRPr="00491731">
        <w:rPr>
          <w:rFonts w:eastAsia="Arial Narrow"/>
          <w:lang w:val="en-GB"/>
        </w:rPr>
        <w:t>should:</w:t>
      </w:r>
    </w:p>
    <w:p w14:paraId="1426A91F" w14:textId="0007EE2B" w:rsidR="00C3657D" w:rsidRPr="00491731" w:rsidRDefault="00C3657D" w:rsidP="00271117">
      <w:pPr>
        <w:pStyle w:val="ListParagraph"/>
        <w:numPr>
          <w:ilvl w:val="0"/>
          <w:numId w:val="3"/>
        </w:numPr>
        <w:jc w:val="both"/>
        <w:rPr>
          <w:rFonts w:eastAsia="Arial Narrow"/>
          <w:lang w:val="en-GB"/>
        </w:rPr>
      </w:pPr>
      <w:r w:rsidRPr="00491731">
        <w:rPr>
          <w:rFonts w:cstheme="minorHAnsi"/>
          <w:lang w:val="en-GB"/>
        </w:rPr>
        <w:t xml:space="preserve">Include government members, </w:t>
      </w:r>
      <w:r w:rsidR="00132A85">
        <w:rPr>
          <w:rFonts w:cstheme="minorHAnsi"/>
          <w:lang w:val="en-GB"/>
        </w:rPr>
        <w:t xml:space="preserve">especially </w:t>
      </w:r>
      <w:r w:rsidRPr="00491731">
        <w:rPr>
          <w:rFonts w:cstheme="minorHAnsi"/>
          <w:lang w:val="en-GB"/>
        </w:rPr>
        <w:t>decision-</w:t>
      </w:r>
      <w:r w:rsidR="0026004F" w:rsidRPr="00491731">
        <w:rPr>
          <w:rFonts w:cstheme="minorHAnsi"/>
          <w:lang w:val="en-GB"/>
        </w:rPr>
        <w:t>makers,</w:t>
      </w:r>
      <w:r w:rsidRPr="00491731">
        <w:rPr>
          <w:rFonts w:cstheme="minorHAnsi"/>
          <w:lang w:val="en-GB"/>
        </w:rPr>
        <w:t xml:space="preserve"> if possible, as these are not only great for preparedness, but can also be an advocacy </w:t>
      </w:r>
      <w:r w:rsidR="00E93E11" w:rsidRPr="00491731">
        <w:rPr>
          <w:rFonts w:cstheme="minorHAnsi"/>
          <w:lang w:val="en-GB"/>
        </w:rPr>
        <w:t>tool</w:t>
      </w:r>
      <w:r w:rsidRPr="00491731">
        <w:rPr>
          <w:rFonts w:cstheme="minorHAnsi"/>
          <w:lang w:val="en-GB"/>
        </w:rPr>
        <w:t xml:space="preserve">. </w:t>
      </w:r>
    </w:p>
    <w:p w14:paraId="2A32BDF7" w14:textId="796463FF" w:rsidR="00C3657D" w:rsidRPr="00491731" w:rsidRDefault="00C3657D" w:rsidP="00271117">
      <w:pPr>
        <w:pStyle w:val="ListParagraph"/>
        <w:numPr>
          <w:ilvl w:val="0"/>
          <w:numId w:val="3"/>
        </w:numPr>
        <w:jc w:val="both"/>
        <w:rPr>
          <w:rFonts w:eastAsia="Arial Narrow"/>
          <w:lang w:val="en-GB"/>
        </w:rPr>
      </w:pPr>
      <w:r w:rsidRPr="00491731">
        <w:rPr>
          <w:rFonts w:eastAsia="Arial Narrow"/>
          <w:lang w:val="en-GB"/>
        </w:rPr>
        <w:t xml:space="preserve">Include organisations or members from communities </w:t>
      </w:r>
      <w:r w:rsidR="00D20659" w:rsidRPr="0094588D">
        <w:rPr>
          <w:lang w:val="en-GB"/>
        </w:rPr>
        <w:t>in vulnerable situations</w:t>
      </w:r>
      <w:r w:rsidR="00D20659" w:rsidRPr="00491731">
        <w:rPr>
          <w:rFonts w:eastAsia="Arial Narrow"/>
          <w:lang w:val="en-GB"/>
        </w:rPr>
        <w:t xml:space="preserve"> </w:t>
      </w:r>
      <w:r w:rsidRPr="00491731">
        <w:rPr>
          <w:rFonts w:eastAsia="Arial Narrow"/>
          <w:lang w:val="en-GB"/>
        </w:rPr>
        <w:t>to increase understanding regarding their needs</w:t>
      </w:r>
      <w:r w:rsidR="00132A85">
        <w:rPr>
          <w:rFonts w:eastAsia="Arial Narrow"/>
          <w:lang w:val="en-GB"/>
        </w:rPr>
        <w:t xml:space="preserve"> and build capacity at community level</w:t>
      </w:r>
      <w:r w:rsidRPr="00491731">
        <w:rPr>
          <w:rFonts w:eastAsia="Arial Narrow"/>
          <w:lang w:val="en-GB"/>
        </w:rPr>
        <w:t xml:space="preserve">. </w:t>
      </w:r>
    </w:p>
    <w:p w14:paraId="77AE6CF1" w14:textId="4A0728DE" w:rsidR="00C3657D" w:rsidRPr="00491731" w:rsidRDefault="00C3657D" w:rsidP="4EB900E5">
      <w:pPr>
        <w:pStyle w:val="ListParagraph"/>
        <w:numPr>
          <w:ilvl w:val="0"/>
          <w:numId w:val="3"/>
        </w:numPr>
        <w:jc w:val="both"/>
        <w:rPr>
          <w:lang w:val="en-GB"/>
        </w:rPr>
      </w:pPr>
      <w:r w:rsidRPr="00491731">
        <w:rPr>
          <w:lang w:val="en-GB"/>
        </w:rPr>
        <w:t>Consider partnering with other organisation</w:t>
      </w:r>
      <w:r w:rsidR="003C2019" w:rsidRPr="00491731">
        <w:rPr>
          <w:lang w:val="en-GB"/>
        </w:rPr>
        <w:t xml:space="preserve">s that run </w:t>
      </w:r>
      <w:proofErr w:type="spellStart"/>
      <w:r w:rsidR="003C2019" w:rsidRPr="00491731">
        <w:rPr>
          <w:lang w:val="en-GB"/>
        </w:rPr>
        <w:t>S</w:t>
      </w:r>
      <w:r w:rsidR="64D84B5F" w:rsidRPr="00491731">
        <w:rPr>
          <w:lang w:val="en-GB"/>
        </w:rPr>
        <w:t>im</w:t>
      </w:r>
      <w:r w:rsidR="003C2019" w:rsidRPr="00491731">
        <w:rPr>
          <w:lang w:val="en-GB"/>
        </w:rPr>
        <w:t>E</w:t>
      </w:r>
      <w:r w:rsidR="4E79C63E" w:rsidRPr="00491731">
        <w:rPr>
          <w:lang w:val="en-GB"/>
        </w:rPr>
        <w:t>x</w:t>
      </w:r>
      <w:proofErr w:type="spellEnd"/>
      <w:r w:rsidR="003C2019" w:rsidRPr="00491731">
        <w:rPr>
          <w:lang w:val="en-GB"/>
        </w:rPr>
        <w:t xml:space="preserve"> exercises in different locations on a yearly basis</w:t>
      </w:r>
      <w:r w:rsidRPr="00491731">
        <w:rPr>
          <w:lang w:val="en-GB"/>
        </w:rPr>
        <w:t>, such as the Red Cross</w:t>
      </w:r>
      <w:r w:rsidR="00F333D1" w:rsidRPr="00491731">
        <w:rPr>
          <w:lang w:val="en-GB"/>
        </w:rPr>
        <w:t>.</w:t>
      </w:r>
      <w:r w:rsidRPr="00491731">
        <w:rPr>
          <w:lang w:val="en-GB"/>
        </w:rPr>
        <w:t xml:space="preserve"> </w:t>
      </w:r>
    </w:p>
    <w:p w14:paraId="79964CF0" w14:textId="4B4887B1" w:rsidR="00C3657D" w:rsidRPr="00491731" w:rsidRDefault="00C3657D" w:rsidP="00271117">
      <w:pPr>
        <w:pStyle w:val="ListParagraph"/>
        <w:numPr>
          <w:ilvl w:val="0"/>
          <w:numId w:val="3"/>
        </w:numPr>
        <w:jc w:val="both"/>
        <w:rPr>
          <w:lang w:val="en-GB"/>
        </w:rPr>
      </w:pPr>
      <w:r w:rsidRPr="00491731">
        <w:rPr>
          <w:rFonts w:eastAsia="Arial Narrow"/>
          <w:lang w:val="en-GB"/>
        </w:rPr>
        <w:t xml:space="preserve">Organising these activities is </w:t>
      </w:r>
      <w:r w:rsidR="00877F51" w:rsidRPr="00491731">
        <w:rPr>
          <w:rFonts w:eastAsia="Arial Narrow"/>
          <w:lang w:val="en-GB"/>
        </w:rPr>
        <w:t>a complex task</w:t>
      </w:r>
      <w:r w:rsidRPr="00491731">
        <w:rPr>
          <w:rFonts w:eastAsia="Arial Narrow"/>
          <w:lang w:val="en-GB"/>
        </w:rPr>
        <w:t xml:space="preserve">, as it requires expert facilitators, </w:t>
      </w:r>
      <w:r w:rsidR="00132A85">
        <w:rPr>
          <w:rFonts w:eastAsia="Arial Narrow"/>
          <w:lang w:val="en-GB"/>
        </w:rPr>
        <w:t>significant</w:t>
      </w:r>
      <w:r w:rsidRPr="00491731">
        <w:rPr>
          <w:rFonts w:eastAsia="Arial Narrow"/>
          <w:lang w:val="en-GB"/>
        </w:rPr>
        <w:t xml:space="preserve"> time </w:t>
      </w:r>
      <w:r w:rsidR="00B77B8F">
        <w:rPr>
          <w:rFonts w:eastAsia="Arial Narrow"/>
          <w:lang w:val="en-GB"/>
        </w:rPr>
        <w:t xml:space="preserve">commitments </w:t>
      </w:r>
      <w:r w:rsidRPr="00491731">
        <w:rPr>
          <w:rFonts w:eastAsia="Arial Narrow"/>
          <w:lang w:val="en-GB"/>
        </w:rPr>
        <w:t xml:space="preserve">and coordination to engage different stakeholders. Fortunately, there are financial resources available and should be used to engage a consultant or consultants to plan and implement these activities. </w:t>
      </w:r>
    </w:p>
    <w:p w14:paraId="161288E7" w14:textId="16830039" w:rsidR="00C3657D" w:rsidRPr="00491731" w:rsidRDefault="002D2708" w:rsidP="00271117">
      <w:pPr>
        <w:pStyle w:val="ListParagraph"/>
        <w:numPr>
          <w:ilvl w:val="0"/>
          <w:numId w:val="3"/>
        </w:numPr>
        <w:jc w:val="both"/>
        <w:rPr>
          <w:lang w:val="en-GB"/>
        </w:rPr>
      </w:pPr>
      <w:r w:rsidRPr="00491731">
        <w:rPr>
          <w:rFonts w:eastAsia="Arial Narrow"/>
          <w:lang w:val="en-GB"/>
        </w:rPr>
        <w:t>I</w:t>
      </w:r>
      <w:r w:rsidR="00C3657D" w:rsidRPr="00491731">
        <w:rPr>
          <w:rFonts w:eastAsia="Arial Narrow"/>
          <w:lang w:val="en-GB"/>
        </w:rPr>
        <w:t xml:space="preserve">nclude the </w:t>
      </w:r>
      <w:proofErr w:type="spellStart"/>
      <w:r w:rsidR="0084560D" w:rsidRPr="00491731">
        <w:rPr>
          <w:rFonts w:eastAsia="Arial Narrow"/>
          <w:lang w:val="en-GB"/>
        </w:rPr>
        <w:t>SimEx</w:t>
      </w:r>
      <w:proofErr w:type="spellEnd"/>
      <w:r w:rsidR="0084560D" w:rsidRPr="00491731">
        <w:rPr>
          <w:rFonts w:eastAsia="Arial Narrow"/>
          <w:lang w:val="en-GB"/>
        </w:rPr>
        <w:t xml:space="preserve"> </w:t>
      </w:r>
      <w:r w:rsidR="00C3657D" w:rsidRPr="00491731">
        <w:rPr>
          <w:rFonts w:eastAsia="Arial Narrow"/>
          <w:lang w:val="en-GB"/>
        </w:rPr>
        <w:t xml:space="preserve">in their annual plan for 2024 </w:t>
      </w:r>
      <w:r w:rsidR="0084560D" w:rsidRPr="00491731">
        <w:rPr>
          <w:rFonts w:eastAsia="Arial Narrow"/>
          <w:lang w:val="en-GB"/>
        </w:rPr>
        <w:t>(for MAs who have not completed</w:t>
      </w:r>
      <w:r w:rsidR="0026004F">
        <w:rPr>
          <w:rFonts w:eastAsia="Arial Narrow"/>
          <w:lang w:val="en-GB"/>
        </w:rPr>
        <w:t xml:space="preserve"> the training</w:t>
      </w:r>
      <w:r w:rsidR="0084560D" w:rsidRPr="00491731">
        <w:rPr>
          <w:rFonts w:eastAsia="Arial Narrow"/>
          <w:lang w:val="en-GB"/>
        </w:rPr>
        <w:t>)</w:t>
      </w:r>
      <w:r w:rsidR="0026004F">
        <w:rPr>
          <w:rFonts w:eastAsia="Arial Narrow"/>
          <w:lang w:val="en-GB"/>
        </w:rPr>
        <w:t>.</w:t>
      </w:r>
    </w:p>
    <w:p w14:paraId="20B5CB70" w14:textId="6965390C" w:rsidR="00D15933" w:rsidRPr="00491731" w:rsidRDefault="006F636C" w:rsidP="00600F60">
      <w:pPr>
        <w:jc w:val="both"/>
        <w:rPr>
          <w:lang w:val="en-GB"/>
        </w:rPr>
      </w:pPr>
      <w:r w:rsidRPr="00491731">
        <w:rPr>
          <w:lang w:val="en-GB"/>
        </w:rPr>
        <w:t>To build the capacity of MAs and stakeholders to deliver lifesaving SRH services in crises, it is recommended to</w:t>
      </w:r>
      <w:r w:rsidRPr="00491731">
        <w:rPr>
          <w:rFonts w:cstheme="minorHAnsi"/>
          <w:lang w:val="en-GB"/>
        </w:rPr>
        <w:t>:</w:t>
      </w:r>
    </w:p>
    <w:p w14:paraId="1ED7055E" w14:textId="371281A5" w:rsidR="006F636C" w:rsidRPr="00491731" w:rsidRDefault="006F636C" w:rsidP="00B77B79">
      <w:pPr>
        <w:pStyle w:val="ListParagraph"/>
        <w:numPr>
          <w:ilvl w:val="0"/>
          <w:numId w:val="68"/>
        </w:numPr>
        <w:ind w:left="567" w:hanging="283"/>
        <w:jc w:val="both"/>
        <w:rPr>
          <w:lang w:val="en-GB"/>
        </w:rPr>
      </w:pPr>
      <w:bookmarkStart w:id="50" w:name="_Hlk148980147"/>
      <w:r w:rsidRPr="413C66C3">
        <w:rPr>
          <w:b/>
          <w:bCs/>
          <w:lang w:val="en-GB"/>
        </w:rPr>
        <w:t>Enhance Inclusivity and Accessibility of capacity building activities</w:t>
      </w:r>
      <w:r w:rsidRPr="413C66C3">
        <w:rPr>
          <w:lang w:val="en-GB"/>
        </w:rPr>
        <w:t>: Prioriti</w:t>
      </w:r>
      <w:r w:rsidR="00D37DFA">
        <w:rPr>
          <w:lang w:val="en-GB"/>
        </w:rPr>
        <w:t>s</w:t>
      </w:r>
      <w:r w:rsidRPr="413C66C3">
        <w:rPr>
          <w:lang w:val="en-GB"/>
        </w:rPr>
        <w:t>e inclusivity and accessibility by providing sensiti</w:t>
      </w:r>
      <w:r w:rsidR="008C4B4D">
        <w:rPr>
          <w:lang w:val="en-GB"/>
        </w:rPr>
        <w:t>s</w:t>
      </w:r>
      <w:r w:rsidRPr="413C66C3">
        <w:rPr>
          <w:lang w:val="en-GB"/>
        </w:rPr>
        <w:t xml:space="preserve">ation training for MA staff, volunteers, and stakeholders on effectively supporting individuals from </w:t>
      </w:r>
      <w:bookmarkStart w:id="51" w:name="_Hlk151729496"/>
      <w:r w:rsidRPr="413C66C3">
        <w:rPr>
          <w:lang w:val="en-GB"/>
        </w:rPr>
        <w:t>communities</w:t>
      </w:r>
      <w:r w:rsidR="00D20659" w:rsidRPr="413C66C3">
        <w:rPr>
          <w:lang w:val="en-GB"/>
        </w:rPr>
        <w:t xml:space="preserve"> in vulnerable situations</w:t>
      </w:r>
      <w:r w:rsidRPr="413C66C3">
        <w:rPr>
          <w:lang w:val="en-GB"/>
        </w:rPr>
        <w:t>.</w:t>
      </w:r>
      <w:bookmarkEnd w:id="51"/>
      <w:r w:rsidRPr="413C66C3">
        <w:rPr>
          <w:lang w:val="en-GB"/>
        </w:rPr>
        <w:t xml:space="preserve"> </w:t>
      </w:r>
      <w:r w:rsidR="00A37770" w:rsidRPr="413C66C3">
        <w:rPr>
          <w:lang w:val="en-GB"/>
        </w:rPr>
        <w:t xml:space="preserve">The nature of this activity </w:t>
      </w:r>
      <w:r w:rsidR="00E04657" w:rsidRPr="413C66C3">
        <w:rPr>
          <w:lang w:val="en-GB"/>
        </w:rPr>
        <w:t xml:space="preserve">places it in the Humanitarian-Development Nexus and hence this could be done in collaboration with other initiatives and/or stakeholders. </w:t>
      </w:r>
      <w:r w:rsidRPr="413C66C3">
        <w:rPr>
          <w:lang w:val="en-GB"/>
        </w:rPr>
        <w:t>Additionally, consider translating training materials and information</w:t>
      </w:r>
      <w:r w:rsidR="00D37DFA">
        <w:rPr>
          <w:lang w:val="en-GB"/>
        </w:rPr>
        <w:t xml:space="preserve"> into a local language(s)</w:t>
      </w:r>
      <w:r w:rsidRPr="413C66C3">
        <w:rPr>
          <w:lang w:val="en-GB"/>
        </w:rPr>
        <w:t xml:space="preserve">, particularly in regions where English may not be widely spoken, to ensure that educational content is accessible to a broader audience. </w:t>
      </w:r>
    </w:p>
    <w:bookmarkEnd w:id="50"/>
    <w:p w14:paraId="12EFDC6D" w14:textId="07A8B8A1" w:rsidR="00530547" w:rsidRPr="00491731" w:rsidRDefault="00530547" w:rsidP="00854246">
      <w:pPr>
        <w:pStyle w:val="Heading4"/>
        <w:numPr>
          <w:ilvl w:val="0"/>
          <w:numId w:val="29"/>
        </w:numPr>
        <w:spacing w:after="160"/>
        <w:ind w:left="284" w:hanging="284"/>
        <w:jc w:val="both"/>
        <w:rPr>
          <w:lang w:val="en-GB"/>
        </w:rPr>
      </w:pPr>
      <w:r w:rsidRPr="00491731">
        <w:rPr>
          <w:lang w:val="en-GB"/>
        </w:rPr>
        <w:t xml:space="preserve">Strategic </w:t>
      </w:r>
      <w:r w:rsidR="0026004F" w:rsidRPr="00491731">
        <w:rPr>
          <w:lang w:val="en-GB"/>
        </w:rPr>
        <w:t xml:space="preserve">Partnerships for Preparedness </w:t>
      </w:r>
      <w:r w:rsidR="0026004F">
        <w:rPr>
          <w:lang w:val="en-GB"/>
        </w:rPr>
        <w:t>a</w:t>
      </w:r>
      <w:r w:rsidR="0026004F" w:rsidRPr="00491731">
        <w:rPr>
          <w:lang w:val="en-GB"/>
        </w:rPr>
        <w:t xml:space="preserve">nd Delivery </w:t>
      </w:r>
      <w:r w:rsidR="0026004F">
        <w:rPr>
          <w:lang w:val="en-GB"/>
        </w:rPr>
        <w:t>o</w:t>
      </w:r>
      <w:r w:rsidR="0026004F" w:rsidRPr="00491731">
        <w:rPr>
          <w:lang w:val="en-GB"/>
        </w:rPr>
        <w:t xml:space="preserve">f </w:t>
      </w:r>
      <w:r w:rsidRPr="00491731">
        <w:rPr>
          <w:lang w:val="en-GB"/>
        </w:rPr>
        <w:t xml:space="preserve">SRH </w:t>
      </w:r>
      <w:r w:rsidR="0026004F" w:rsidRPr="00491731">
        <w:rPr>
          <w:lang w:val="en-GB"/>
        </w:rPr>
        <w:t xml:space="preserve">Services </w:t>
      </w:r>
      <w:r w:rsidR="0026004F">
        <w:rPr>
          <w:lang w:val="en-GB"/>
        </w:rPr>
        <w:t>i</w:t>
      </w:r>
      <w:r w:rsidR="0026004F" w:rsidRPr="00491731">
        <w:rPr>
          <w:lang w:val="en-GB"/>
        </w:rPr>
        <w:t>n Emergencies</w:t>
      </w:r>
    </w:p>
    <w:p w14:paraId="1BB1A0FE" w14:textId="5BEB1CCA" w:rsidR="00530547" w:rsidRPr="00491731" w:rsidRDefault="00530547" w:rsidP="00916EC4">
      <w:pPr>
        <w:jc w:val="both"/>
        <w:rPr>
          <w:lang w:val="en-GB"/>
        </w:rPr>
      </w:pPr>
      <w:r w:rsidRPr="00491731">
        <w:rPr>
          <w:lang w:val="en-GB"/>
        </w:rPr>
        <w:t xml:space="preserve">The </w:t>
      </w:r>
      <w:r w:rsidR="00811C6C">
        <w:rPr>
          <w:lang w:val="en-GB"/>
        </w:rPr>
        <w:t>demonstrated</w:t>
      </w:r>
      <w:r w:rsidR="002D2708" w:rsidRPr="00491731">
        <w:rPr>
          <w:lang w:val="en-GB"/>
        </w:rPr>
        <w:t xml:space="preserve"> </w:t>
      </w:r>
      <w:r w:rsidRPr="00491731">
        <w:rPr>
          <w:lang w:val="en-GB"/>
        </w:rPr>
        <w:t xml:space="preserve">competitive advantage </w:t>
      </w:r>
      <w:r w:rsidR="002D2708" w:rsidRPr="00491731">
        <w:rPr>
          <w:lang w:val="en-GB"/>
        </w:rPr>
        <w:t xml:space="preserve">of MAs, and their continuous presence before, during and after the crisis </w:t>
      </w:r>
      <w:r w:rsidRPr="00491731">
        <w:rPr>
          <w:lang w:val="en-GB"/>
        </w:rPr>
        <w:t xml:space="preserve">has </w:t>
      </w:r>
      <w:r w:rsidR="007D04A5">
        <w:rPr>
          <w:lang w:val="en-GB"/>
        </w:rPr>
        <w:t>facilitated</w:t>
      </w:r>
      <w:r w:rsidRPr="00491731">
        <w:rPr>
          <w:lang w:val="en-GB"/>
        </w:rPr>
        <w:t xml:space="preserve"> strategic partnerships with </w:t>
      </w:r>
      <w:r w:rsidR="00FB7116" w:rsidRPr="00491731">
        <w:rPr>
          <w:lang w:val="en-GB"/>
        </w:rPr>
        <w:t>governments, UN agencies, and some NGOs</w:t>
      </w:r>
      <w:r w:rsidRPr="00491731">
        <w:rPr>
          <w:lang w:val="en-GB"/>
        </w:rPr>
        <w:t xml:space="preserve">. This has enabled MAs to establish effective collaboration on </w:t>
      </w:r>
      <w:proofErr w:type="spellStart"/>
      <w:r w:rsidRPr="00491731">
        <w:rPr>
          <w:lang w:val="en-GB"/>
        </w:rPr>
        <w:t>SRHiE</w:t>
      </w:r>
      <w:proofErr w:type="spellEnd"/>
      <w:r w:rsidRPr="00491731">
        <w:rPr>
          <w:lang w:val="en-GB"/>
        </w:rPr>
        <w:t xml:space="preserve"> in preparedness and response.</w:t>
      </w:r>
    </w:p>
    <w:p w14:paraId="4A17A8A0" w14:textId="1D58FE6B" w:rsidR="0037293A" w:rsidRPr="00491731" w:rsidRDefault="0037293A" w:rsidP="0037293A">
      <w:pPr>
        <w:jc w:val="both"/>
        <w:rPr>
          <w:lang w:val="en-GB"/>
        </w:rPr>
      </w:pPr>
      <w:r w:rsidRPr="00491731">
        <w:rPr>
          <w:lang w:val="en-GB"/>
        </w:rPr>
        <w:t>However, there is an opportunity</w:t>
      </w:r>
      <w:r w:rsidR="0005615B" w:rsidRPr="00491731">
        <w:rPr>
          <w:lang w:val="en-GB"/>
        </w:rPr>
        <w:t xml:space="preserve"> for MAs</w:t>
      </w:r>
      <w:r w:rsidRPr="00491731">
        <w:rPr>
          <w:lang w:val="en-GB"/>
        </w:rPr>
        <w:t xml:space="preserve"> to </w:t>
      </w:r>
      <w:r w:rsidR="0026004F">
        <w:rPr>
          <w:lang w:val="en-GB"/>
        </w:rPr>
        <w:t>increase and s</w:t>
      </w:r>
      <w:r w:rsidR="0005615B" w:rsidRPr="00491731">
        <w:rPr>
          <w:lang w:val="en-GB"/>
        </w:rPr>
        <w:t>trengthen partnerships</w:t>
      </w:r>
      <w:r w:rsidRPr="00491731">
        <w:rPr>
          <w:lang w:val="en-GB"/>
        </w:rPr>
        <w:t xml:space="preserve"> with </w:t>
      </w:r>
      <w:r w:rsidR="00FB7116" w:rsidRPr="00491731">
        <w:rPr>
          <w:lang w:val="en-GB"/>
        </w:rPr>
        <w:t xml:space="preserve">organisations representing marginalised </w:t>
      </w:r>
      <w:proofErr w:type="gramStart"/>
      <w:r w:rsidR="00FB7116" w:rsidRPr="00491731">
        <w:rPr>
          <w:lang w:val="en-GB"/>
        </w:rPr>
        <w:t>communities</w:t>
      </w:r>
      <w:r w:rsidR="00350E83">
        <w:rPr>
          <w:lang w:val="en-GB"/>
        </w:rPr>
        <w:t>,</w:t>
      </w:r>
      <w:r w:rsidR="00FB7116" w:rsidRPr="00491731">
        <w:rPr>
          <w:lang w:val="en-GB"/>
        </w:rPr>
        <w:t xml:space="preserve"> and</w:t>
      </w:r>
      <w:proofErr w:type="gramEnd"/>
      <w:r w:rsidR="00FB7116" w:rsidRPr="00491731">
        <w:rPr>
          <w:lang w:val="en-GB"/>
        </w:rPr>
        <w:t xml:space="preserve"> include them in </w:t>
      </w:r>
      <w:r w:rsidR="00350E83">
        <w:rPr>
          <w:lang w:val="en-GB"/>
        </w:rPr>
        <w:t xml:space="preserve">the </w:t>
      </w:r>
      <w:r w:rsidR="00FB7116" w:rsidRPr="00491731">
        <w:rPr>
          <w:lang w:val="en-GB"/>
        </w:rPr>
        <w:t xml:space="preserve">planning of preparedness and response activities. </w:t>
      </w:r>
      <w:r w:rsidR="0005615B" w:rsidRPr="00491731">
        <w:rPr>
          <w:lang w:val="en-GB"/>
        </w:rPr>
        <w:t xml:space="preserve">Including these groups in the development of national Emergency Preparedness Plans and Emergency Response Plans should be </w:t>
      </w:r>
      <w:r w:rsidR="00FB7116" w:rsidRPr="00491731">
        <w:rPr>
          <w:lang w:val="en-GB"/>
        </w:rPr>
        <w:t>prioritised</w:t>
      </w:r>
      <w:r w:rsidR="00FD3B1E">
        <w:rPr>
          <w:lang w:val="en-GB"/>
        </w:rPr>
        <w:t xml:space="preserve"> to ensure the SRHR needs of the most marginalised are met</w:t>
      </w:r>
      <w:r w:rsidR="0005615B" w:rsidRPr="00491731">
        <w:rPr>
          <w:lang w:val="en-GB"/>
        </w:rPr>
        <w:t xml:space="preserve">. </w:t>
      </w:r>
      <w:r w:rsidR="006F636C" w:rsidRPr="00491731">
        <w:rPr>
          <w:lang w:val="en-GB"/>
        </w:rPr>
        <w:t>Therefore, it is recommended to</w:t>
      </w:r>
      <w:r w:rsidR="006F636C" w:rsidRPr="00491731">
        <w:rPr>
          <w:rFonts w:cstheme="minorHAnsi"/>
          <w:lang w:val="en-GB"/>
        </w:rPr>
        <w:t>:</w:t>
      </w:r>
    </w:p>
    <w:p w14:paraId="57CF1E15" w14:textId="7B1F67BF" w:rsidR="008C6805" w:rsidRPr="0026004F" w:rsidRDefault="008C6805" w:rsidP="00B77B79">
      <w:pPr>
        <w:pStyle w:val="ListParagraph"/>
        <w:numPr>
          <w:ilvl w:val="0"/>
          <w:numId w:val="68"/>
        </w:numPr>
        <w:ind w:left="567" w:hanging="283"/>
        <w:jc w:val="both"/>
        <w:rPr>
          <w:lang w:val="en-GB"/>
        </w:rPr>
      </w:pPr>
      <w:r w:rsidRPr="00491731">
        <w:rPr>
          <w:b/>
          <w:bCs/>
          <w:lang w:val="en-GB"/>
        </w:rPr>
        <w:t xml:space="preserve">Strengthen </w:t>
      </w:r>
      <w:r w:rsidR="3897B652" w:rsidRPr="00491731">
        <w:rPr>
          <w:b/>
          <w:bCs/>
          <w:lang w:val="en-GB"/>
        </w:rPr>
        <w:t>s</w:t>
      </w:r>
      <w:r w:rsidRPr="00491731">
        <w:rPr>
          <w:b/>
          <w:bCs/>
          <w:lang w:val="en-GB"/>
        </w:rPr>
        <w:t xml:space="preserve">takeholder </w:t>
      </w:r>
      <w:r w:rsidR="07F1083E" w:rsidRPr="00491731">
        <w:rPr>
          <w:b/>
          <w:bCs/>
          <w:lang w:val="en-GB"/>
        </w:rPr>
        <w:t>e</w:t>
      </w:r>
      <w:r w:rsidRPr="00491731">
        <w:rPr>
          <w:b/>
          <w:bCs/>
          <w:lang w:val="en-GB"/>
        </w:rPr>
        <w:t>ngagement in preparedness activities</w:t>
      </w:r>
      <w:r w:rsidRPr="00491731">
        <w:rPr>
          <w:lang w:val="en-GB"/>
        </w:rPr>
        <w:t>:</w:t>
      </w:r>
      <w:r w:rsidRPr="00491731">
        <w:rPr>
          <w:shd w:val="clear" w:color="auto" w:fill="F7F7F8"/>
          <w:lang w:val="en-GB"/>
        </w:rPr>
        <w:t xml:space="preserve"> </w:t>
      </w:r>
      <w:r w:rsidR="006F636C" w:rsidRPr="00491731">
        <w:rPr>
          <w:shd w:val="clear" w:color="auto" w:fill="F7F7F8"/>
          <w:lang w:val="en-GB"/>
        </w:rPr>
        <w:t>MAs should a</w:t>
      </w:r>
      <w:r w:rsidRPr="00491731">
        <w:rPr>
          <w:shd w:val="clear" w:color="auto" w:fill="F7F7F8"/>
          <w:lang w:val="en-GB"/>
        </w:rPr>
        <w:t>ctively involve relevant stakeholders, including representatives from communities</w:t>
      </w:r>
      <w:r w:rsidR="00D20659" w:rsidRPr="2187D092">
        <w:rPr>
          <w:lang w:val="en-GB"/>
        </w:rPr>
        <w:t xml:space="preserve"> in vulnerable situations</w:t>
      </w:r>
      <w:r w:rsidRPr="00491731">
        <w:rPr>
          <w:shd w:val="clear" w:color="auto" w:fill="F7F7F8"/>
          <w:lang w:val="en-GB"/>
        </w:rPr>
        <w:t>,</w:t>
      </w:r>
      <w:r w:rsidR="0026004F">
        <w:rPr>
          <w:shd w:val="clear" w:color="auto" w:fill="F7F7F8"/>
          <w:lang w:val="en-GB"/>
        </w:rPr>
        <w:t xml:space="preserve"> </w:t>
      </w:r>
      <w:r w:rsidRPr="00491731">
        <w:rPr>
          <w:shd w:val="clear" w:color="auto" w:fill="F7F7F8"/>
          <w:lang w:val="en-GB"/>
        </w:rPr>
        <w:t xml:space="preserve">in the development of the Emergency Preparedness Plans (EPP) and Emergency Response Plans (ERP). This inclusive approach will ensure that the plans are tailored to the specific needs and vulnerabilities of affected populations, leading to more effective and </w:t>
      </w:r>
      <w:r w:rsidR="0026004F" w:rsidRPr="00491731">
        <w:rPr>
          <w:shd w:val="clear" w:color="auto" w:fill="F7F7F8"/>
          <w:lang w:val="en-GB"/>
        </w:rPr>
        <w:t>community centred</w:t>
      </w:r>
      <w:r w:rsidRPr="00491731">
        <w:rPr>
          <w:shd w:val="clear" w:color="auto" w:fill="F7F7F8"/>
          <w:lang w:val="en-GB"/>
        </w:rPr>
        <w:t xml:space="preserve"> SRH services during crises.</w:t>
      </w:r>
      <w:r w:rsidR="00E04657">
        <w:rPr>
          <w:shd w:val="clear" w:color="auto" w:fill="F7F7F8"/>
          <w:lang w:val="en-GB"/>
        </w:rPr>
        <w:t xml:space="preserve"> Sri Lanka’s MA, for example, has </w:t>
      </w:r>
      <w:r w:rsidR="00E04657">
        <w:t xml:space="preserve">included </w:t>
      </w:r>
      <w:r w:rsidR="003E5596">
        <w:t xml:space="preserve">underserved </w:t>
      </w:r>
      <w:r w:rsidR="00E04657">
        <w:t xml:space="preserve">people </w:t>
      </w:r>
      <w:r w:rsidR="0026004F" w:rsidRPr="0026004F">
        <w:rPr>
          <w:shd w:val="clear" w:color="auto" w:fill="FFFFFF" w:themeFill="background1"/>
          <w:lang w:val="en-GB"/>
        </w:rPr>
        <w:t xml:space="preserve">including LGBTQIA+ communities, people living with HIV and persons with disabilities </w:t>
      </w:r>
      <w:r w:rsidR="00E04657">
        <w:t>in the development of ERP</w:t>
      </w:r>
      <w:r w:rsidR="0026004F">
        <w:t>s</w:t>
      </w:r>
      <w:r w:rsidR="00E04657">
        <w:t>.</w:t>
      </w:r>
      <w:r w:rsidR="0026004F">
        <w:t xml:space="preserve"> Ot</w:t>
      </w:r>
      <w:r w:rsidR="00E04657">
        <w:t xml:space="preserve">her MAs such as Indonesia and Pakistan have </w:t>
      </w:r>
      <w:r w:rsidR="0026004F">
        <w:t xml:space="preserve">focused strongly on engaging and involving young people in project planning and implementation, building the capacity of </w:t>
      </w:r>
      <w:r w:rsidR="00E04657">
        <w:t xml:space="preserve">students, youth volunteers and peer educators for </w:t>
      </w:r>
      <w:r w:rsidR="0026004F">
        <w:t xml:space="preserve">humanitarian </w:t>
      </w:r>
      <w:r w:rsidR="00E04657">
        <w:t xml:space="preserve">preparedness activities. </w:t>
      </w:r>
    </w:p>
    <w:p w14:paraId="3927C5DE" w14:textId="343B1443" w:rsidR="00530547" w:rsidRPr="00491731" w:rsidRDefault="00530547" w:rsidP="009B179B">
      <w:pPr>
        <w:pStyle w:val="Heading4"/>
        <w:numPr>
          <w:ilvl w:val="0"/>
          <w:numId w:val="29"/>
        </w:numPr>
        <w:spacing w:after="160"/>
        <w:jc w:val="both"/>
        <w:rPr>
          <w:rFonts w:eastAsia="Arial Narrow"/>
          <w:lang w:val="en-GB"/>
        </w:rPr>
      </w:pPr>
      <w:r w:rsidRPr="00491731">
        <w:rPr>
          <w:rFonts w:eastAsia="Arial Narrow"/>
          <w:lang w:val="en-GB"/>
        </w:rPr>
        <w:t xml:space="preserve">Surge </w:t>
      </w:r>
      <w:r w:rsidR="0026004F" w:rsidRPr="00491731">
        <w:rPr>
          <w:rFonts w:eastAsia="Arial Narrow"/>
          <w:lang w:val="en-GB"/>
        </w:rPr>
        <w:t>Roster</w:t>
      </w:r>
    </w:p>
    <w:p w14:paraId="6F396673" w14:textId="5B9D4872" w:rsidR="000727A7" w:rsidRPr="007A3F90" w:rsidRDefault="00530547" w:rsidP="000727A7">
      <w:pPr>
        <w:jc w:val="both"/>
        <w:rPr>
          <w:rFonts w:eastAsia="Arial Narrow"/>
          <w:lang w:val="en-GB"/>
        </w:rPr>
      </w:pPr>
      <w:r w:rsidRPr="007A3F90">
        <w:rPr>
          <w:lang w:val="en-GB"/>
        </w:rPr>
        <w:t xml:space="preserve">The </w:t>
      </w:r>
      <w:r w:rsidR="007A3F90">
        <w:rPr>
          <w:lang w:val="en-GB"/>
        </w:rPr>
        <w:t>s</w:t>
      </w:r>
      <w:r w:rsidR="007A3F90" w:rsidRPr="0026004F">
        <w:rPr>
          <w:lang w:val="en-GB"/>
        </w:rPr>
        <w:t xml:space="preserve">urge </w:t>
      </w:r>
      <w:r w:rsidRPr="0026004F">
        <w:rPr>
          <w:lang w:val="en-GB"/>
        </w:rPr>
        <w:t xml:space="preserve">capacity of IPPF and the MAs is another </w:t>
      </w:r>
      <w:r w:rsidR="005E4349" w:rsidRPr="0026004F">
        <w:rPr>
          <w:lang w:val="en-GB"/>
        </w:rPr>
        <w:t xml:space="preserve">area </w:t>
      </w:r>
      <w:r w:rsidR="009343AB">
        <w:rPr>
          <w:lang w:val="en-GB"/>
        </w:rPr>
        <w:t xml:space="preserve">with potential </w:t>
      </w:r>
      <w:r w:rsidR="005E4349" w:rsidRPr="0026004F">
        <w:rPr>
          <w:lang w:val="en-GB"/>
        </w:rPr>
        <w:t xml:space="preserve">for strengthening </w:t>
      </w:r>
      <w:r w:rsidRPr="0026004F">
        <w:rPr>
          <w:lang w:val="en-GB"/>
        </w:rPr>
        <w:t>under Pillar 2</w:t>
      </w:r>
      <w:r w:rsidRPr="007A3F90">
        <w:rPr>
          <w:lang w:val="en-GB"/>
        </w:rPr>
        <w:t xml:space="preserve">. </w:t>
      </w:r>
      <w:r w:rsidRPr="007A3F90">
        <w:rPr>
          <w:rFonts w:eastAsia="Arial Narrow"/>
          <w:lang w:val="en-GB"/>
        </w:rPr>
        <w:t xml:space="preserve">The number of </w:t>
      </w:r>
      <w:r w:rsidR="003A6E8F" w:rsidRPr="007A3F90">
        <w:rPr>
          <w:rFonts w:eastAsia="Arial Narrow"/>
          <w:lang w:val="en-GB"/>
        </w:rPr>
        <w:t xml:space="preserve">trained personnel </w:t>
      </w:r>
      <w:r w:rsidRPr="007A3F90">
        <w:rPr>
          <w:rFonts w:eastAsia="Arial Narrow"/>
          <w:lang w:val="en-GB"/>
        </w:rPr>
        <w:t xml:space="preserve">in Surge </w:t>
      </w:r>
      <w:r w:rsidR="0026004F">
        <w:rPr>
          <w:rFonts w:eastAsia="Arial Narrow"/>
          <w:lang w:val="en-GB"/>
        </w:rPr>
        <w:t>R</w:t>
      </w:r>
      <w:r w:rsidRPr="007A3F90">
        <w:rPr>
          <w:rFonts w:eastAsia="Arial Narrow"/>
          <w:lang w:val="en-GB"/>
        </w:rPr>
        <w:t xml:space="preserve">oster </w:t>
      </w:r>
      <w:r w:rsidR="003A6E8F" w:rsidRPr="007A3F90">
        <w:rPr>
          <w:rFonts w:eastAsia="Arial Narrow"/>
          <w:lang w:val="en-GB"/>
        </w:rPr>
        <w:t xml:space="preserve">at IPPF level and MA level </w:t>
      </w:r>
      <w:r w:rsidRPr="007A3F90">
        <w:rPr>
          <w:rFonts w:eastAsia="Arial Narrow"/>
          <w:lang w:val="en-GB"/>
        </w:rPr>
        <w:t xml:space="preserve">was greatly affected by the </w:t>
      </w:r>
      <w:r w:rsidR="00333DE0" w:rsidRPr="007A3F90">
        <w:rPr>
          <w:rFonts w:eastAsia="Arial Narrow"/>
          <w:lang w:val="en-GB"/>
        </w:rPr>
        <w:lastRenderedPageBreak/>
        <w:t>COVID</w:t>
      </w:r>
      <w:r w:rsidRPr="007A3F90">
        <w:rPr>
          <w:rFonts w:eastAsia="Arial Narrow"/>
          <w:lang w:val="en-GB"/>
        </w:rPr>
        <w:t>-19 pandemic</w:t>
      </w:r>
      <w:r w:rsidR="003A6E8F" w:rsidRPr="007A3F90">
        <w:rPr>
          <w:rFonts w:eastAsia="Arial Narrow"/>
          <w:lang w:val="en-GB"/>
        </w:rPr>
        <w:t>. IPPF’s roster was also affected by the</w:t>
      </w:r>
      <w:r w:rsidRPr="007A3F90">
        <w:rPr>
          <w:rFonts w:eastAsia="Arial Narrow"/>
          <w:lang w:val="en-GB"/>
        </w:rPr>
        <w:t xml:space="preserve"> organisational restructur</w:t>
      </w:r>
      <w:r w:rsidR="00C36121" w:rsidRPr="007A3F90">
        <w:rPr>
          <w:rFonts w:eastAsia="Arial Narrow"/>
          <w:lang w:val="en-GB"/>
        </w:rPr>
        <w:t>ing</w:t>
      </w:r>
      <w:r w:rsidRPr="007A3F90">
        <w:rPr>
          <w:rFonts w:eastAsia="Arial Narrow"/>
          <w:lang w:val="en-GB"/>
        </w:rPr>
        <w:t xml:space="preserve">. </w:t>
      </w:r>
      <w:r w:rsidR="00F965AC" w:rsidRPr="007A3F90">
        <w:rPr>
          <w:rFonts w:eastAsia="Arial Narrow"/>
          <w:lang w:val="en-GB"/>
        </w:rPr>
        <w:t>T</w:t>
      </w:r>
      <w:r w:rsidR="003A6E8F" w:rsidRPr="007A3F90">
        <w:rPr>
          <w:rFonts w:eastAsia="Arial Narrow"/>
          <w:lang w:val="en-GB"/>
        </w:rPr>
        <w:t>his</w:t>
      </w:r>
      <w:r w:rsidRPr="007A3F90">
        <w:rPr>
          <w:rFonts w:eastAsia="Arial Narrow"/>
          <w:lang w:val="en-GB"/>
        </w:rPr>
        <w:t xml:space="preserve"> </w:t>
      </w:r>
      <w:r w:rsidR="000727A7" w:rsidRPr="007A3F90">
        <w:rPr>
          <w:rFonts w:eastAsia="Arial Narrow"/>
          <w:lang w:val="en-GB"/>
        </w:rPr>
        <w:t xml:space="preserve">has </w:t>
      </w:r>
      <w:r w:rsidRPr="007A3F90">
        <w:rPr>
          <w:rFonts w:eastAsia="Arial Narrow"/>
          <w:lang w:val="en-GB"/>
        </w:rPr>
        <w:t>resulted in a diminished surge capacity</w:t>
      </w:r>
      <w:r w:rsidR="000727A7" w:rsidRPr="007A3F90">
        <w:rPr>
          <w:rFonts w:eastAsia="Arial Narrow"/>
          <w:lang w:val="en-GB"/>
        </w:rPr>
        <w:t xml:space="preserve">, </w:t>
      </w:r>
      <w:r w:rsidR="00516CEC" w:rsidRPr="007A3F90">
        <w:rPr>
          <w:rFonts w:eastAsia="Arial Narrow"/>
          <w:lang w:val="en-GB"/>
        </w:rPr>
        <w:t xml:space="preserve">although </w:t>
      </w:r>
      <w:r w:rsidR="000727A7" w:rsidRPr="007A3F90">
        <w:rPr>
          <w:rFonts w:eastAsia="Arial Narrow"/>
          <w:lang w:val="en-GB"/>
        </w:rPr>
        <w:t xml:space="preserve">efforts have been made at the Humanitarian Team level to re-establish the Surge Roster to some extent. The first deployment of </w:t>
      </w:r>
      <w:r w:rsidR="0026004F">
        <w:rPr>
          <w:rFonts w:eastAsia="Arial Narrow"/>
          <w:lang w:val="en-GB"/>
        </w:rPr>
        <w:t>S</w:t>
      </w:r>
      <w:r w:rsidR="000727A7" w:rsidRPr="007A3F90">
        <w:rPr>
          <w:rFonts w:eastAsia="Arial Narrow"/>
          <w:lang w:val="en-GB"/>
        </w:rPr>
        <w:t xml:space="preserve">urge </w:t>
      </w:r>
      <w:r w:rsidR="0026004F">
        <w:rPr>
          <w:rFonts w:eastAsia="Arial Narrow"/>
          <w:lang w:val="en-GB"/>
        </w:rPr>
        <w:t>R</w:t>
      </w:r>
      <w:r w:rsidR="000727A7" w:rsidRPr="007A3F90">
        <w:rPr>
          <w:rFonts w:eastAsia="Arial Narrow"/>
          <w:lang w:val="en-GB"/>
        </w:rPr>
        <w:t xml:space="preserve">oster staff has already taken place, </w:t>
      </w:r>
      <w:r w:rsidR="0026004F">
        <w:rPr>
          <w:rFonts w:eastAsia="Arial Narrow"/>
          <w:lang w:val="en-GB"/>
        </w:rPr>
        <w:t>with an</w:t>
      </w:r>
      <w:r w:rsidR="000727A7" w:rsidRPr="007A3F90">
        <w:rPr>
          <w:rFonts w:eastAsia="Arial Narrow"/>
          <w:lang w:val="en-GB"/>
        </w:rPr>
        <w:t xml:space="preserve"> IPPF staff member to provide support to the response in Uganda</w:t>
      </w:r>
      <w:r w:rsidR="0005615B" w:rsidRPr="007A3F90">
        <w:rPr>
          <w:rFonts w:eastAsia="Arial Narrow"/>
          <w:lang w:val="en-GB"/>
        </w:rPr>
        <w:t xml:space="preserve">, </w:t>
      </w:r>
      <w:r w:rsidR="0026004F">
        <w:rPr>
          <w:rFonts w:eastAsia="Arial Narrow"/>
          <w:lang w:val="en-GB"/>
        </w:rPr>
        <w:t xml:space="preserve">who </w:t>
      </w:r>
      <w:r w:rsidR="0005615B" w:rsidRPr="007A3F90">
        <w:rPr>
          <w:rFonts w:eastAsia="Arial Narrow"/>
          <w:lang w:val="en-GB"/>
        </w:rPr>
        <w:t xml:space="preserve">will be on stand-by to provide </w:t>
      </w:r>
      <w:r w:rsidR="009343AB">
        <w:rPr>
          <w:rFonts w:eastAsia="Arial Narrow"/>
          <w:lang w:val="en-GB"/>
        </w:rPr>
        <w:t xml:space="preserve">further </w:t>
      </w:r>
      <w:r w:rsidR="0005615B" w:rsidRPr="007A3F90">
        <w:rPr>
          <w:rFonts w:eastAsia="Arial Narrow"/>
          <w:lang w:val="en-GB"/>
        </w:rPr>
        <w:t xml:space="preserve">support to MAs </w:t>
      </w:r>
      <w:r w:rsidR="009343AB">
        <w:rPr>
          <w:rFonts w:eastAsia="Arial Narrow"/>
          <w:lang w:val="en-GB"/>
        </w:rPr>
        <w:t>if requested</w:t>
      </w:r>
      <w:r w:rsidR="1440F882" w:rsidRPr="007A3F90">
        <w:rPr>
          <w:rFonts w:eastAsia="Arial Narrow"/>
          <w:lang w:val="en-GB"/>
        </w:rPr>
        <w:t>.</w:t>
      </w:r>
    </w:p>
    <w:p w14:paraId="1C797AFF" w14:textId="5012F249" w:rsidR="000479F8" w:rsidRPr="007A3F90" w:rsidRDefault="00E668BF" w:rsidP="005A2DEC">
      <w:pPr>
        <w:jc w:val="both"/>
        <w:rPr>
          <w:rFonts w:eastAsia="Arial Narrow"/>
          <w:lang w:val="en-GB"/>
        </w:rPr>
      </w:pPr>
      <w:r w:rsidRPr="007A3F90">
        <w:rPr>
          <w:rFonts w:eastAsia="Arial Narrow"/>
          <w:lang w:val="en-GB"/>
        </w:rPr>
        <w:t xml:space="preserve">At the MA level, it was observed by an IPPF staff </w:t>
      </w:r>
      <w:r w:rsidR="0026004F">
        <w:rPr>
          <w:rFonts w:eastAsia="Arial Narrow"/>
          <w:lang w:val="en-GB"/>
        </w:rPr>
        <w:t xml:space="preserve">member </w:t>
      </w:r>
      <w:r w:rsidRPr="007A3F90">
        <w:rPr>
          <w:rFonts w:eastAsia="Arial Narrow"/>
          <w:lang w:val="en-GB"/>
        </w:rPr>
        <w:t xml:space="preserve">that for those MAs that have </w:t>
      </w:r>
      <w:r w:rsidR="0026004F">
        <w:rPr>
          <w:rFonts w:eastAsia="Arial Narrow"/>
          <w:lang w:val="en-GB"/>
        </w:rPr>
        <w:t>Surge Rosters</w:t>
      </w:r>
      <w:r w:rsidRPr="007A3F90">
        <w:rPr>
          <w:rFonts w:eastAsia="Arial Narrow"/>
          <w:lang w:val="en-GB"/>
        </w:rPr>
        <w:t>, their lists were “</w:t>
      </w:r>
      <w:r w:rsidRPr="007A3F90">
        <w:rPr>
          <w:rFonts w:eastAsia="Arial Narrow"/>
          <w:i/>
          <w:iCs/>
          <w:lang w:val="en-GB"/>
        </w:rPr>
        <w:t>out-of-date… and showing a list of names with not much more information</w:t>
      </w:r>
      <w:r w:rsidRPr="007A3F90">
        <w:rPr>
          <w:rFonts w:eastAsia="Arial Narrow"/>
          <w:lang w:val="en-GB"/>
        </w:rPr>
        <w:t>.” To address this</w:t>
      </w:r>
      <w:r w:rsidR="0792635C" w:rsidRPr="007A3F90">
        <w:rPr>
          <w:rFonts w:eastAsia="Arial Narrow"/>
          <w:lang w:val="en-GB"/>
        </w:rPr>
        <w:t xml:space="preserve"> challenge</w:t>
      </w:r>
      <w:r w:rsidRPr="007A3F90">
        <w:rPr>
          <w:rFonts w:eastAsia="Arial Narrow"/>
          <w:lang w:val="en-GB"/>
        </w:rPr>
        <w:t>, IPPF Humanitarian decided to prioritise the re-establishment and / or strengthen</w:t>
      </w:r>
      <w:r w:rsidR="009343AB">
        <w:rPr>
          <w:rFonts w:eastAsia="Arial Narrow"/>
          <w:lang w:val="en-GB"/>
        </w:rPr>
        <w:t>ing of</w:t>
      </w:r>
      <w:r w:rsidRPr="007A3F90">
        <w:rPr>
          <w:rFonts w:eastAsia="Arial Narrow"/>
          <w:lang w:val="en-GB"/>
        </w:rPr>
        <w:t xml:space="preserve"> </w:t>
      </w:r>
      <w:r w:rsidR="0026004F">
        <w:rPr>
          <w:rFonts w:eastAsia="Arial Narrow"/>
          <w:lang w:val="en-GB"/>
        </w:rPr>
        <w:t>S</w:t>
      </w:r>
      <w:r w:rsidRPr="007A3F90">
        <w:rPr>
          <w:rFonts w:eastAsia="Arial Narrow"/>
          <w:lang w:val="en-GB"/>
        </w:rPr>
        <w:t xml:space="preserve">urge </w:t>
      </w:r>
      <w:r w:rsidR="0026004F">
        <w:rPr>
          <w:rFonts w:eastAsia="Arial Narrow"/>
          <w:lang w:val="en-GB"/>
        </w:rPr>
        <w:t>R</w:t>
      </w:r>
      <w:r w:rsidRPr="007A3F90">
        <w:rPr>
          <w:rFonts w:eastAsia="Arial Narrow"/>
          <w:lang w:val="en-GB"/>
        </w:rPr>
        <w:t xml:space="preserve">osters at the MA level. This </w:t>
      </w:r>
      <w:r w:rsidR="00745EA8" w:rsidRPr="007A3F90">
        <w:rPr>
          <w:rFonts w:eastAsia="Arial Narrow"/>
          <w:lang w:val="en-GB"/>
        </w:rPr>
        <w:t>was through</w:t>
      </w:r>
      <w:r w:rsidRPr="007A3F90">
        <w:rPr>
          <w:rFonts w:eastAsia="Arial Narrow"/>
          <w:lang w:val="en-GB"/>
        </w:rPr>
        <w:t xml:space="preserve"> </w:t>
      </w:r>
      <w:r w:rsidRPr="0026004F">
        <w:rPr>
          <w:rFonts w:eastAsia="Arial Narrow"/>
          <w:lang w:val="en-GB"/>
        </w:rPr>
        <w:t xml:space="preserve">conducting </w:t>
      </w:r>
      <w:r w:rsidRPr="0026004F">
        <w:rPr>
          <w:lang w:val="en-GB"/>
        </w:rPr>
        <w:t xml:space="preserve">national </w:t>
      </w:r>
      <w:r w:rsidR="0026004F">
        <w:rPr>
          <w:lang w:val="en-GB"/>
        </w:rPr>
        <w:t>S</w:t>
      </w:r>
      <w:r w:rsidRPr="0026004F">
        <w:rPr>
          <w:lang w:val="en-GB"/>
        </w:rPr>
        <w:t xml:space="preserve">urge </w:t>
      </w:r>
      <w:r w:rsidR="0026004F">
        <w:rPr>
          <w:lang w:val="en-GB"/>
        </w:rPr>
        <w:t>R</w:t>
      </w:r>
      <w:r w:rsidRPr="0026004F">
        <w:rPr>
          <w:lang w:val="en-GB"/>
        </w:rPr>
        <w:t>oster workshops with three pilot countries</w:t>
      </w:r>
      <w:r w:rsidRPr="007A3F90">
        <w:rPr>
          <w:lang w:val="en-GB"/>
        </w:rPr>
        <w:t xml:space="preserve"> </w:t>
      </w:r>
      <w:r w:rsidR="00773E0D" w:rsidRPr="007A3F90">
        <w:rPr>
          <w:lang w:val="en-GB"/>
        </w:rPr>
        <w:t>–</w:t>
      </w:r>
      <w:r w:rsidRPr="007A3F90">
        <w:rPr>
          <w:lang w:val="en-GB"/>
        </w:rPr>
        <w:t xml:space="preserve"> the Philippines, Indonesia</w:t>
      </w:r>
      <w:r w:rsidR="00680AEF">
        <w:rPr>
          <w:lang w:val="en-GB"/>
        </w:rPr>
        <w:t>,</w:t>
      </w:r>
      <w:r w:rsidRPr="007A3F90">
        <w:rPr>
          <w:lang w:val="en-GB"/>
        </w:rPr>
        <w:t xml:space="preserve"> and Vanuatu MAs (FPOP, IPPA &amp; VFHA) </w:t>
      </w:r>
      <w:r w:rsidR="009343AB">
        <w:rPr>
          <w:lang w:val="en-GB"/>
        </w:rPr>
        <w:t>with provision of</w:t>
      </w:r>
      <w:r w:rsidRPr="007A3F90">
        <w:rPr>
          <w:lang w:val="en-GB"/>
        </w:rPr>
        <w:t xml:space="preserve"> a manual, checklists</w:t>
      </w:r>
      <w:r w:rsidR="00E848F3">
        <w:rPr>
          <w:lang w:val="en-GB"/>
        </w:rPr>
        <w:t>,</w:t>
      </w:r>
      <w:r w:rsidRPr="007A3F90">
        <w:rPr>
          <w:lang w:val="en-GB"/>
        </w:rPr>
        <w:t xml:space="preserve"> and tools to support the development of their rosters.</w:t>
      </w:r>
      <w:r w:rsidR="002A3529" w:rsidRPr="007A3F90">
        <w:rPr>
          <w:lang w:val="en-GB"/>
        </w:rPr>
        <w:t xml:space="preserve"> </w:t>
      </w:r>
      <w:r w:rsidR="00745EA8" w:rsidRPr="007A3F90">
        <w:rPr>
          <w:rFonts w:eastAsia="Arial Narrow"/>
          <w:lang w:val="en-GB"/>
        </w:rPr>
        <w:t xml:space="preserve">Based on the positive feedback from these three pilot countries, IPPF has planned to roll out the tools to all SPRINT countries. </w:t>
      </w:r>
      <w:r w:rsidR="0026004F">
        <w:rPr>
          <w:rFonts w:eastAsia="Arial Narrow"/>
          <w:lang w:val="en-GB"/>
        </w:rPr>
        <w:t xml:space="preserve">The following recommendation is made to bolster these efforts: </w:t>
      </w:r>
    </w:p>
    <w:p w14:paraId="5C6142AE" w14:textId="6707FCF8" w:rsidR="005A2DEC" w:rsidRPr="00491731" w:rsidRDefault="000479F8" w:rsidP="00B77B79">
      <w:pPr>
        <w:pStyle w:val="ListParagraph"/>
        <w:numPr>
          <w:ilvl w:val="0"/>
          <w:numId w:val="68"/>
        </w:numPr>
        <w:ind w:left="567" w:hanging="283"/>
        <w:jc w:val="both"/>
        <w:rPr>
          <w:rFonts w:eastAsia="Arial Narrow"/>
          <w:lang w:val="en-GB"/>
        </w:rPr>
      </w:pPr>
      <w:bookmarkStart w:id="52" w:name="_Hlk151729658"/>
      <w:r w:rsidRPr="007A3F90">
        <w:rPr>
          <w:rFonts w:eastAsia="Arial Narrow"/>
          <w:b/>
          <w:bCs/>
          <w:lang w:val="en-GB"/>
        </w:rPr>
        <w:t>C</w:t>
      </w:r>
      <w:r w:rsidR="00745EA8" w:rsidRPr="007A3F90">
        <w:rPr>
          <w:rFonts w:eastAsia="Arial Narrow"/>
          <w:b/>
          <w:bCs/>
          <w:lang w:val="en-GB"/>
        </w:rPr>
        <w:t xml:space="preserve">onduct </w:t>
      </w:r>
      <w:r w:rsidR="0026004F">
        <w:rPr>
          <w:rFonts w:eastAsia="Arial Narrow"/>
          <w:b/>
          <w:bCs/>
          <w:lang w:val="en-GB"/>
        </w:rPr>
        <w:t>S</w:t>
      </w:r>
      <w:r w:rsidR="00745EA8" w:rsidRPr="007A3F90">
        <w:rPr>
          <w:rFonts w:eastAsia="Arial Narrow"/>
          <w:b/>
          <w:bCs/>
          <w:lang w:val="en-GB"/>
        </w:rPr>
        <w:t xml:space="preserve">urge </w:t>
      </w:r>
      <w:r w:rsidR="0026004F">
        <w:rPr>
          <w:rFonts w:eastAsia="Arial Narrow"/>
          <w:b/>
          <w:bCs/>
          <w:lang w:val="en-GB"/>
        </w:rPr>
        <w:t>R</w:t>
      </w:r>
      <w:r w:rsidR="00745EA8" w:rsidRPr="007A3F90">
        <w:rPr>
          <w:rFonts w:eastAsia="Arial Narrow"/>
          <w:b/>
          <w:bCs/>
          <w:lang w:val="en-GB"/>
        </w:rPr>
        <w:t xml:space="preserve">oster workshops, </w:t>
      </w:r>
      <w:r w:rsidR="00745EA8" w:rsidRPr="0026004F">
        <w:rPr>
          <w:rFonts w:eastAsia="Arial Narrow"/>
          <w:b/>
          <w:bCs/>
          <w:lang w:val="en-GB"/>
        </w:rPr>
        <w:t xml:space="preserve">prioritising MAs with </w:t>
      </w:r>
      <w:proofErr w:type="gramStart"/>
      <w:r w:rsidR="5354A65D" w:rsidRPr="0026004F">
        <w:rPr>
          <w:rFonts w:eastAsia="Arial Narrow"/>
          <w:b/>
          <w:bCs/>
          <w:lang w:val="en-GB"/>
        </w:rPr>
        <w:t xml:space="preserve">a </w:t>
      </w:r>
      <w:r w:rsidR="00745EA8" w:rsidRPr="0026004F">
        <w:rPr>
          <w:rFonts w:eastAsia="Arial Narrow"/>
          <w:b/>
          <w:bCs/>
          <w:lang w:val="en-GB"/>
        </w:rPr>
        <w:t xml:space="preserve">large </w:t>
      </w:r>
      <w:r w:rsidR="59230CC0" w:rsidRPr="0026004F">
        <w:rPr>
          <w:rFonts w:eastAsia="Arial Narrow"/>
          <w:b/>
          <w:bCs/>
          <w:lang w:val="en-GB"/>
        </w:rPr>
        <w:t>number of</w:t>
      </w:r>
      <w:proofErr w:type="gramEnd"/>
      <w:r w:rsidR="59230CC0" w:rsidRPr="0026004F">
        <w:rPr>
          <w:rFonts w:eastAsia="Arial Narrow"/>
          <w:b/>
          <w:bCs/>
          <w:lang w:val="en-GB"/>
        </w:rPr>
        <w:t xml:space="preserve"> </w:t>
      </w:r>
      <w:r w:rsidR="00745EA8" w:rsidRPr="0026004F">
        <w:rPr>
          <w:rFonts w:eastAsia="Arial Narrow"/>
          <w:b/>
          <w:bCs/>
          <w:lang w:val="en-GB"/>
        </w:rPr>
        <w:t>staff and / or with numerous chapters</w:t>
      </w:r>
      <w:r w:rsidR="00503FE5" w:rsidRPr="007A3F90">
        <w:rPr>
          <w:rFonts w:eastAsia="Arial Narrow"/>
          <w:lang w:val="en-GB"/>
        </w:rPr>
        <w:t>:</w:t>
      </w:r>
      <w:r w:rsidR="00745EA8" w:rsidRPr="007A3F90">
        <w:rPr>
          <w:rFonts w:eastAsia="Arial Narrow"/>
          <w:lang w:val="en-GB"/>
        </w:rPr>
        <w:t xml:space="preserve"> </w:t>
      </w:r>
      <w:bookmarkEnd w:id="52"/>
      <w:r w:rsidR="0037293A" w:rsidRPr="007A3F90">
        <w:rPr>
          <w:rFonts w:eastAsia="Arial Narrow"/>
          <w:lang w:val="en-GB"/>
        </w:rPr>
        <w:t xml:space="preserve">The effectiveness of creating </w:t>
      </w:r>
      <w:r w:rsidR="0026004F">
        <w:rPr>
          <w:rFonts w:eastAsia="Arial Narrow"/>
          <w:lang w:val="en-GB"/>
        </w:rPr>
        <w:t>S</w:t>
      </w:r>
      <w:r w:rsidR="0037293A" w:rsidRPr="007A3F90">
        <w:rPr>
          <w:rFonts w:eastAsia="Arial Narrow"/>
          <w:lang w:val="en-GB"/>
        </w:rPr>
        <w:t xml:space="preserve">urge </w:t>
      </w:r>
      <w:r w:rsidR="0026004F">
        <w:rPr>
          <w:rFonts w:eastAsia="Arial Narrow"/>
          <w:lang w:val="en-GB"/>
        </w:rPr>
        <w:t>R</w:t>
      </w:r>
      <w:r w:rsidR="0037293A" w:rsidRPr="007A3F90">
        <w:rPr>
          <w:rFonts w:eastAsia="Arial Narrow"/>
          <w:lang w:val="en-GB"/>
        </w:rPr>
        <w:t>osters in Pacific countries with limited human resources needs to be considered, as</w:t>
      </w:r>
      <w:r w:rsidR="0037293A" w:rsidRPr="00491731">
        <w:rPr>
          <w:rFonts w:eastAsia="Arial Narrow"/>
          <w:lang w:val="en-GB"/>
        </w:rPr>
        <w:t xml:space="preserve"> most staff members will already be involved in the response</w:t>
      </w:r>
      <w:r w:rsidR="00653291">
        <w:rPr>
          <w:rFonts w:eastAsia="Arial Narrow"/>
          <w:lang w:val="en-GB"/>
        </w:rPr>
        <w:t>. This is less of a challenge for</w:t>
      </w:r>
      <w:r w:rsidR="0037293A" w:rsidRPr="00491731">
        <w:rPr>
          <w:rFonts w:eastAsia="Arial Narrow"/>
          <w:lang w:val="en-GB"/>
        </w:rPr>
        <w:t xml:space="preserve"> MAs in larger countries, </w:t>
      </w:r>
      <w:r w:rsidR="005A2DEC" w:rsidRPr="00491731">
        <w:rPr>
          <w:rFonts w:eastAsia="Arial Narrow"/>
          <w:lang w:val="en-GB"/>
        </w:rPr>
        <w:t>where</w:t>
      </w:r>
      <w:r w:rsidR="0037293A" w:rsidRPr="00491731">
        <w:rPr>
          <w:rFonts w:eastAsia="Arial Narrow"/>
          <w:lang w:val="en-GB"/>
        </w:rPr>
        <w:t xml:space="preserve"> staff can be mobilised from an unaffected </w:t>
      </w:r>
      <w:r w:rsidR="00313B61">
        <w:rPr>
          <w:rFonts w:eastAsia="Arial Narrow"/>
          <w:lang w:val="en-GB"/>
        </w:rPr>
        <w:t xml:space="preserve">part of the country </w:t>
      </w:r>
      <w:r w:rsidR="0037293A" w:rsidRPr="00491731">
        <w:rPr>
          <w:rFonts w:eastAsia="Arial Narrow"/>
          <w:lang w:val="en-GB"/>
        </w:rPr>
        <w:t>to an affected area.</w:t>
      </w:r>
    </w:p>
    <w:p w14:paraId="4A7DF5D4" w14:textId="4C400588" w:rsidR="0013698B" w:rsidRPr="005769B2" w:rsidRDefault="0037293A" w:rsidP="005769B2">
      <w:pPr>
        <w:pStyle w:val="Heading3"/>
      </w:pPr>
      <w:r w:rsidRPr="005769B2">
        <w:t xml:space="preserve"> </w:t>
      </w:r>
      <w:bookmarkStart w:id="53" w:name="_Toc148989378"/>
      <w:bookmarkStart w:id="54" w:name="_Toc155689448"/>
      <w:r w:rsidR="0013698B" w:rsidRPr="005769B2">
        <w:t>c. How can SPRINT IV strengthen the delivery of lifesaving quality SRH care during emergencies?</w:t>
      </w:r>
      <w:bookmarkEnd w:id="53"/>
      <w:bookmarkEnd w:id="54"/>
    </w:p>
    <w:p w14:paraId="55E9F462" w14:textId="315413D5" w:rsidR="001A61B1" w:rsidRDefault="000971E9" w:rsidP="00600F60">
      <w:pPr>
        <w:jc w:val="both"/>
        <w:rPr>
          <w:lang w:val="en-GB"/>
        </w:rPr>
      </w:pPr>
      <w:r w:rsidRPr="00491731">
        <w:rPr>
          <w:lang w:val="en-GB"/>
        </w:rPr>
        <w:t xml:space="preserve">Effective, timely and quality delivery of the MISP during a crisis is a key </w:t>
      </w:r>
      <w:r w:rsidR="00EA0470" w:rsidRPr="00491731">
        <w:rPr>
          <w:lang w:val="en-GB"/>
        </w:rPr>
        <w:t xml:space="preserve">feature of the SPRINT program. The results achieved under Pillar 3 are a good reflection of the Advocacy, Preparedness and capacity building activities implemented during stable times. Along with Preparedness, </w:t>
      </w:r>
      <w:r w:rsidR="000827B1" w:rsidRPr="00491731">
        <w:rPr>
          <w:lang w:val="en-GB"/>
        </w:rPr>
        <w:t xml:space="preserve">the capacity to provide </w:t>
      </w:r>
      <w:r w:rsidR="0026004F">
        <w:rPr>
          <w:lang w:val="en-GB"/>
        </w:rPr>
        <w:t>lifesaving</w:t>
      </w:r>
      <w:r w:rsidR="000827B1" w:rsidRPr="00491731">
        <w:rPr>
          <w:lang w:val="en-GB"/>
        </w:rPr>
        <w:t xml:space="preserve"> SRH services in emergency responses </w:t>
      </w:r>
      <w:r w:rsidR="00EA0470" w:rsidRPr="00491731">
        <w:rPr>
          <w:lang w:val="en-GB"/>
        </w:rPr>
        <w:t xml:space="preserve">by SPRINT IV </w:t>
      </w:r>
      <w:r w:rsidR="00E778CE" w:rsidRPr="00491731">
        <w:rPr>
          <w:lang w:val="en-GB"/>
        </w:rPr>
        <w:t>ha</w:t>
      </w:r>
      <w:r w:rsidR="00D15933" w:rsidRPr="00491731">
        <w:rPr>
          <w:lang w:val="en-GB"/>
        </w:rPr>
        <w:t>s</w:t>
      </w:r>
      <w:r w:rsidR="00E778CE" w:rsidRPr="00491731">
        <w:rPr>
          <w:lang w:val="en-GB"/>
        </w:rPr>
        <w:t xml:space="preserve"> been</w:t>
      </w:r>
      <w:r w:rsidR="00EA0470" w:rsidRPr="00491731">
        <w:rPr>
          <w:lang w:val="en-GB"/>
        </w:rPr>
        <w:t xml:space="preserve"> identified as the program’s biggest strengths. Every single client interviewed praised the response work conducted by the MAs. Praise was also expressed by stakeholders, such as government health agencies, CSOs, UNFPA and DFAT</w:t>
      </w:r>
      <w:r w:rsidR="0026004F">
        <w:rPr>
          <w:lang w:val="en-GB"/>
        </w:rPr>
        <w:t xml:space="preserve"> Post</w:t>
      </w:r>
      <w:r w:rsidR="00EA0470" w:rsidRPr="00491731">
        <w:rPr>
          <w:lang w:val="en-GB"/>
        </w:rPr>
        <w:t xml:space="preserve">. </w:t>
      </w:r>
    </w:p>
    <w:p w14:paraId="0D8CB546" w14:textId="141635DF" w:rsidR="00EA0470" w:rsidRPr="00491731" w:rsidRDefault="00EA0470" w:rsidP="00854246">
      <w:pPr>
        <w:pStyle w:val="Heading4"/>
        <w:numPr>
          <w:ilvl w:val="2"/>
          <w:numId w:val="23"/>
        </w:numPr>
        <w:spacing w:after="160"/>
        <w:ind w:left="284" w:hanging="284"/>
        <w:jc w:val="both"/>
        <w:rPr>
          <w:lang w:val="en-GB"/>
        </w:rPr>
      </w:pPr>
      <w:r w:rsidRPr="00491731">
        <w:rPr>
          <w:lang w:val="en-GB"/>
        </w:rPr>
        <w:t xml:space="preserve">Timely </w:t>
      </w:r>
      <w:r w:rsidR="0026004F">
        <w:rPr>
          <w:lang w:val="en-GB"/>
        </w:rPr>
        <w:t>a</w:t>
      </w:r>
      <w:r w:rsidR="0026004F" w:rsidRPr="00491731">
        <w:rPr>
          <w:lang w:val="en-GB"/>
        </w:rPr>
        <w:t>nd Effective Response</w:t>
      </w:r>
      <w:r w:rsidR="0026004F">
        <w:rPr>
          <w:lang w:val="en-GB"/>
        </w:rPr>
        <w:t>s</w:t>
      </w:r>
      <w:r w:rsidR="0026004F" w:rsidRPr="00491731">
        <w:rPr>
          <w:lang w:val="en-GB"/>
        </w:rPr>
        <w:t xml:space="preserve"> Implemented During Crises</w:t>
      </w:r>
    </w:p>
    <w:p w14:paraId="5D337DC7" w14:textId="4BD0A5FA" w:rsidR="00EA0470" w:rsidRPr="00491731" w:rsidRDefault="00EA0470" w:rsidP="00B62AB9">
      <w:pPr>
        <w:jc w:val="both"/>
        <w:rPr>
          <w:lang w:val="en-GB"/>
        </w:rPr>
      </w:pPr>
      <w:r w:rsidRPr="00491731">
        <w:rPr>
          <w:lang w:val="en-GB"/>
        </w:rPr>
        <w:t>To reduce the time required to launch a response, DFAT agreed to introduce a Fast Track system under SPRINT IV</w:t>
      </w:r>
      <w:r w:rsidR="00E55F46">
        <w:rPr>
          <w:lang w:val="en-GB"/>
        </w:rPr>
        <w:t>. The Fast Track system</w:t>
      </w:r>
      <w:r w:rsidRPr="00491731">
        <w:rPr>
          <w:lang w:val="en-GB"/>
        </w:rPr>
        <w:t xml:space="preserve"> enables IPPF to approve a disaster response budgeted under AUD</w:t>
      </w:r>
      <w:r w:rsidR="0026004F">
        <w:rPr>
          <w:lang w:val="en-GB"/>
        </w:rPr>
        <w:t xml:space="preserve"> </w:t>
      </w:r>
      <w:r w:rsidRPr="00491731">
        <w:rPr>
          <w:lang w:val="en-GB"/>
        </w:rPr>
        <w:t>100,000 without requiring approval from Canberra</w:t>
      </w:r>
      <w:r w:rsidR="00C533D5" w:rsidRPr="00491731">
        <w:rPr>
          <w:lang w:val="en-GB"/>
        </w:rPr>
        <w:t xml:space="preserve">. This approach was first used during the earthquake response in Indonesia </w:t>
      </w:r>
      <w:r w:rsidR="006979E9" w:rsidRPr="00491731">
        <w:rPr>
          <w:lang w:val="en-GB"/>
        </w:rPr>
        <w:t xml:space="preserve">in 2022 </w:t>
      </w:r>
      <w:r w:rsidR="00C533D5" w:rsidRPr="00491731">
        <w:rPr>
          <w:lang w:val="en-GB"/>
        </w:rPr>
        <w:t xml:space="preserve">and </w:t>
      </w:r>
      <w:r w:rsidR="0020747C">
        <w:rPr>
          <w:lang w:val="en-GB"/>
        </w:rPr>
        <w:t xml:space="preserve">subsequently </w:t>
      </w:r>
      <w:r w:rsidR="00C533D5" w:rsidRPr="00491731">
        <w:rPr>
          <w:lang w:val="en-GB"/>
        </w:rPr>
        <w:t>to approve VFHA’s proposal to respond to TC Judy and Kevin in Vanuatu</w:t>
      </w:r>
      <w:r w:rsidR="00D25C41" w:rsidRPr="00491731">
        <w:rPr>
          <w:lang w:val="en-GB"/>
        </w:rPr>
        <w:t xml:space="preserve"> in March 2023</w:t>
      </w:r>
      <w:r w:rsidRPr="00491731">
        <w:rPr>
          <w:lang w:val="en-GB"/>
        </w:rPr>
        <w:t xml:space="preserve">. While the Fast Track system has simplified the approval process, work is </w:t>
      </w:r>
      <w:r w:rsidR="006673DF" w:rsidRPr="00491731">
        <w:rPr>
          <w:lang w:val="en-GB"/>
        </w:rPr>
        <w:t xml:space="preserve">still </w:t>
      </w:r>
      <w:r w:rsidRPr="00491731">
        <w:rPr>
          <w:lang w:val="en-GB"/>
        </w:rPr>
        <w:t>required to strengthen the MAs proposal development capacity. The average time between the ‘GO’ decision and finalising the proposal is 22 days. According to an IPPF staff</w:t>
      </w:r>
      <w:r w:rsidR="0026004F">
        <w:rPr>
          <w:lang w:val="en-GB"/>
        </w:rPr>
        <w:t xml:space="preserve"> member</w:t>
      </w:r>
      <w:r w:rsidRPr="00491731">
        <w:rPr>
          <w:lang w:val="en-GB"/>
        </w:rPr>
        <w:t>, “</w:t>
      </w:r>
      <w:r w:rsidRPr="00491731">
        <w:rPr>
          <w:i/>
          <w:iCs/>
          <w:lang w:val="en-GB"/>
        </w:rPr>
        <w:t>it</w:t>
      </w:r>
      <w:r w:rsidR="00773E0D" w:rsidRPr="00491731">
        <w:rPr>
          <w:i/>
          <w:iCs/>
          <w:lang w:val="en-GB"/>
        </w:rPr>
        <w:t>’</w:t>
      </w:r>
      <w:r w:rsidRPr="00491731">
        <w:rPr>
          <w:i/>
          <w:iCs/>
          <w:lang w:val="en-GB"/>
        </w:rPr>
        <w:t>s always a challenge to have the initial draft, which then goes through the revision process</w:t>
      </w:r>
      <w:r w:rsidR="00E93E11" w:rsidRPr="00491731">
        <w:rPr>
          <w:i/>
          <w:iCs/>
          <w:lang w:val="en-GB"/>
        </w:rPr>
        <w:t>.”</w:t>
      </w:r>
      <w:r w:rsidRPr="00491731">
        <w:rPr>
          <w:i/>
          <w:iCs/>
          <w:lang w:val="en-GB"/>
        </w:rPr>
        <w:t xml:space="preserve"> </w:t>
      </w:r>
      <w:r w:rsidRPr="00491731">
        <w:rPr>
          <w:lang w:val="en-GB"/>
        </w:rPr>
        <w:t>This process can be time consuming</w:t>
      </w:r>
      <w:r w:rsidR="003C0662" w:rsidRPr="00491731">
        <w:rPr>
          <w:lang w:val="en-GB"/>
        </w:rPr>
        <w:t xml:space="preserve">, resulting in delays as IPPF </w:t>
      </w:r>
      <w:r w:rsidR="006673DF" w:rsidRPr="00491731">
        <w:rPr>
          <w:lang w:val="en-GB"/>
        </w:rPr>
        <w:t>does not always receive</w:t>
      </w:r>
      <w:r w:rsidR="003C0662" w:rsidRPr="00491731">
        <w:rPr>
          <w:lang w:val="en-GB"/>
        </w:rPr>
        <w:t xml:space="preserve"> all the required information</w:t>
      </w:r>
      <w:r w:rsidR="006673DF" w:rsidRPr="00491731">
        <w:rPr>
          <w:lang w:val="en-GB"/>
        </w:rPr>
        <w:t xml:space="preserve"> in the initial drafts</w:t>
      </w:r>
      <w:r w:rsidRPr="00491731">
        <w:rPr>
          <w:lang w:val="en-GB"/>
        </w:rPr>
        <w:t>.</w:t>
      </w:r>
    </w:p>
    <w:p w14:paraId="1B6D174F" w14:textId="76D11054" w:rsidR="00EA0470" w:rsidRPr="00491731" w:rsidRDefault="00EA0470" w:rsidP="00B62AB9">
      <w:pPr>
        <w:pStyle w:val="BodyTextIndent"/>
        <w:spacing w:after="160" w:line="240" w:lineRule="auto"/>
        <w:ind w:left="0"/>
        <w:jc w:val="both"/>
        <w:rPr>
          <w:rFonts w:asciiTheme="minorHAnsi" w:hAnsiTheme="minorHAnsi" w:cstheme="minorHAnsi"/>
          <w:lang w:val="en-GB"/>
        </w:rPr>
      </w:pPr>
      <w:r w:rsidRPr="00491731">
        <w:rPr>
          <w:rFonts w:asciiTheme="minorHAnsi" w:hAnsiTheme="minorHAnsi" w:cstheme="minorHAnsi"/>
          <w:lang w:val="en-GB"/>
        </w:rPr>
        <w:t xml:space="preserve"> Some of the issues that can delay the approval or implementation of an emergency response include:</w:t>
      </w:r>
    </w:p>
    <w:p w14:paraId="4323E746" w14:textId="180CD160" w:rsidR="00EA0470" w:rsidRPr="00491731" w:rsidRDefault="00EA0470" w:rsidP="00854246">
      <w:pPr>
        <w:pStyle w:val="BodyTextIndent"/>
        <w:numPr>
          <w:ilvl w:val="0"/>
          <w:numId w:val="11"/>
        </w:numPr>
        <w:spacing w:after="160" w:line="240" w:lineRule="auto"/>
        <w:jc w:val="both"/>
        <w:rPr>
          <w:rFonts w:asciiTheme="minorHAnsi" w:hAnsiTheme="minorHAnsi" w:cstheme="minorBidi"/>
          <w:lang w:val="en-GB"/>
        </w:rPr>
      </w:pPr>
      <w:r w:rsidRPr="00491731">
        <w:rPr>
          <w:rFonts w:asciiTheme="minorHAnsi" w:hAnsiTheme="minorHAnsi" w:cstheme="minorBidi"/>
          <w:lang w:val="en-GB"/>
        </w:rPr>
        <w:t>Limited information provided by the MA in the proposal</w:t>
      </w:r>
      <w:r w:rsidR="006B0667" w:rsidRPr="00491731">
        <w:rPr>
          <w:rFonts w:asciiTheme="minorHAnsi" w:hAnsiTheme="minorHAnsi" w:cstheme="minorBidi"/>
          <w:lang w:val="en-GB"/>
        </w:rPr>
        <w:t xml:space="preserve"> on how the response will be implemented</w:t>
      </w:r>
      <w:r w:rsidR="0026004F">
        <w:rPr>
          <w:rFonts w:asciiTheme="minorHAnsi" w:hAnsiTheme="minorHAnsi" w:cstheme="minorBidi"/>
          <w:lang w:val="en-GB"/>
        </w:rPr>
        <w:t>.</w:t>
      </w:r>
    </w:p>
    <w:p w14:paraId="7A7C4B24" w14:textId="7A7B0B1B" w:rsidR="00EA0470" w:rsidRPr="00491731" w:rsidRDefault="00EA0470" w:rsidP="00854246">
      <w:pPr>
        <w:pStyle w:val="BodyTextIndent"/>
        <w:numPr>
          <w:ilvl w:val="0"/>
          <w:numId w:val="11"/>
        </w:numPr>
        <w:spacing w:after="160" w:line="240" w:lineRule="auto"/>
        <w:jc w:val="both"/>
        <w:rPr>
          <w:rFonts w:asciiTheme="minorHAnsi" w:hAnsiTheme="minorHAnsi" w:cstheme="minorBidi"/>
          <w:lang w:val="en-GB"/>
        </w:rPr>
      </w:pPr>
      <w:r w:rsidRPr="00491731">
        <w:rPr>
          <w:rFonts w:asciiTheme="minorHAnsi" w:hAnsiTheme="minorHAnsi" w:cstheme="minorBidi"/>
          <w:lang w:val="en-GB"/>
        </w:rPr>
        <w:lastRenderedPageBreak/>
        <w:t>Lack of familiarity with the response area, including local stakeholders and affected population. Even after a Hot Call</w:t>
      </w:r>
      <w:r w:rsidR="00EF25AC" w:rsidRPr="00491731">
        <w:rPr>
          <w:rStyle w:val="FootnoteReference"/>
          <w:rFonts w:asciiTheme="minorHAnsi" w:hAnsiTheme="minorHAnsi" w:cstheme="minorBidi"/>
          <w:lang w:val="en-GB"/>
        </w:rPr>
        <w:footnoteReference w:id="26"/>
      </w:r>
      <w:r w:rsidRPr="00491731">
        <w:rPr>
          <w:rFonts w:asciiTheme="minorHAnsi" w:hAnsiTheme="minorHAnsi" w:cstheme="minorBidi"/>
          <w:lang w:val="en-GB"/>
        </w:rPr>
        <w:t>, the MA might decide not to proceed “</w:t>
      </w:r>
      <w:r w:rsidRPr="00491731">
        <w:rPr>
          <w:rFonts w:asciiTheme="minorHAnsi" w:hAnsiTheme="minorHAnsi" w:cstheme="minorBidi"/>
          <w:i/>
          <w:iCs/>
          <w:lang w:val="en-GB"/>
        </w:rPr>
        <w:t>because they are not familiar with the area. They are not confident and don</w:t>
      </w:r>
      <w:r w:rsidR="00773E0D" w:rsidRPr="00491731">
        <w:rPr>
          <w:rFonts w:asciiTheme="minorHAnsi" w:hAnsiTheme="minorHAnsi" w:cstheme="minorBidi"/>
          <w:i/>
          <w:iCs/>
          <w:lang w:val="en-GB"/>
        </w:rPr>
        <w:t>’</w:t>
      </w:r>
      <w:r w:rsidRPr="00491731">
        <w:rPr>
          <w:rFonts w:asciiTheme="minorHAnsi" w:hAnsiTheme="minorHAnsi" w:cstheme="minorBidi"/>
          <w:i/>
          <w:iCs/>
          <w:lang w:val="en-GB"/>
        </w:rPr>
        <w:t>t know the partners</w:t>
      </w:r>
      <w:r w:rsidRPr="00491731">
        <w:rPr>
          <w:rFonts w:asciiTheme="minorHAnsi" w:hAnsiTheme="minorHAnsi" w:cstheme="minorBidi"/>
          <w:lang w:val="en-GB"/>
        </w:rPr>
        <w:t>” (IPPF staff)</w:t>
      </w:r>
      <w:r w:rsidR="0004039C" w:rsidRPr="00491731">
        <w:rPr>
          <w:rFonts w:asciiTheme="minorHAnsi" w:hAnsiTheme="minorHAnsi" w:cstheme="minorBidi"/>
          <w:lang w:val="en-GB"/>
        </w:rPr>
        <w:t>.</w:t>
      </w:r>
    </w:p>
    <w:p w14:paraId="76864B39" w14:textId="261108BE" w:rsidR="006B0667" w:rsidRPr="00491731" w:rsidRDefault="006B0667" w:rsidP="00854246">
      <w:pPr>
        <w:pStyle w:val="BodyTextIndent"/>
        <w:numPr>
          <w:ilvl w:val="0"/>
          <w:numId w:val="11"/>
        </w:numPr>
        <w:spacing w:after="160" w:line="240" w:lineRule="auto"/>
        <w:jc w:val="both"/>
        <w:rPr>
          <w:rFonts w:asciiTheme="minorHAnsi" w:hAnsiTheme="minorHAnsi" w:cstheme="minorBidi"/>
          <w:lang w:val="en-GB"/>
        </w:rPr>
      </w:pPr>
      <w:r w:rsidRPr="00491731">
        <w:rPr>
          <w:rFonts w:asciiTheme="minorHAnsi" w:hAnsiTheme="minorHAnsi" w:cstheme="minorBidi"/>
          <w:lang w:val="en-GB"/>
        </w:rPr>
        <w:t xml:space="preserve">Slow transfer of funds from IPPF to MAs after the approval of the response proposal, resulting in delayed responses from many MAs and requests for </w:t>
      </w:r>
      <w:r w:rsidRPr="00491731">
        <w:rPr>
          <w:rFonts w:ascii="Calibri" w:hAnsi="Calibri" w:cs="Calibri"/>
          <w:color w:val="1D2228"/>
          <w:lang w:val="en-GB"/>
        </w:rPr>
        <w:t>‘No Cost Extension.’</w:t>
      </w:r>
    </w:p>
    <w:p w14:paraId="672159DE" w14:textId="10EE2632" w:rsidR="004D7374" w:rsidRDefault="004D7374" w:rsidP="4EB900E5">
      <w:pPr>
        <w:pStyle w:val="BodyTextIndent"/>
        <w:spacing w:after="160" w:line="240" w:lineRule="auto"/>
        <w:ind w:left="0"/>
        <w:jc w:val="both"/>
        <w:rPr>
          <w:rFonts w:asciiTheme="minorHAnsi" w:hAnsiTheme="minorHAnsi" w:cstheme="minorBidi"/>
          <w:lang w:val="en-GB"/>
        </w:rPr>
      </w:pPr>
      <w:r w:rsidRPr="00491731">
        <w:rPr>
          <w:rFonts w:asciiTheme="minorHAnsi" w:hAnsiTheme="minorHAnsi" w:cstheme="minorBidi"/>
          <w:lang w:val="en-GB"/>
        </w:rPr>
        <w:t>To avoid delays in assessing the feasibility of a response and identifying partners in affected areas, it is recommended that</w:t>
      </w:r>
      <w:r w:rsidR="00503FE5" w:rsidRPr="00491731">
        <w:rPr>
          <w:rFonts w:asciiTheme="minorHAnsi" w:hAnsiTheme="minorHAnsi" w:cstheme="minorBidi"/>
          <w:lang w:val="en-GB"/>
        </w:rPr>
        <w:t>:</w:t>
      </w:r>
    </w:p>
    <w:p w14:paraId="1C61481E" w14:textId="17E1F59D" w:rsidR="004D7374" w:rsidRPr="00FD5233" w:rsidRDefault="004D7374" w:rsidP="00FD5233">
      <w:pPr>
        <w:pStyle w:val="BodyTextIndent"/>
        <w:numPr>
          <w:ilvl w:val="0"/>
          <w:numId w:val="68"/>
        </w:numPr>
        <w:spacing w:after="160" w:line="240" w:lineRule="auto"/>
        <w:ind w:left="567" w:hanging="283"/>
        <w:jc w:val="both"/>
        <w:rPr>
          <w:rFonts w:asciiTheme="minorHAnsi" w:hAnsiTheme="minorHAnsi" w:cstheme="minorBidi"/>
          <w:lang w:val="en-GB"/>
        </w:rPr>
      </w:pPr>
      <w:bookmarkStart w:id="55" w:name="_Hlk151730265"/>
      <w:r w:rsidRPr="00466954">
        <w:rPr>
          <w:rFonts w:asciiTheme="minorHAnsi" w:hAnsiTheme="minorHAnsi" w:cstheme="minorBidi"/>
          <w:b/>
          <w:bCs/>
          <w:lang w:val="en-GB"/>
        </w:rPr>
        <w:t>MAs should conduct a stakeholder mapping exercise across their respective countries</w:t>
      </w:r>
      <w:r w:rsidR="0026004F">
        <w:rPr>
          <w:rFonts w:asciiTheme="minorHAnsi" w:hAnsiTheme="minorHAnsi" w:cstheme="minorBidi"/>
          <w:b/>
          <w:bCs/>
          <w:lang w:val="en-GB"/>
        </w:rPr>
        <w:t>, identifying and assessing partners,</w:t>
      </w:r>
      <w:r w:rsidRPr="00466954">
        <w:rPr>
          <w:rFonts w:asciiTheme="minorHAnsi" w:hAnsiTheme="minorHAnsi" w:cstheme="minorBidi"/>
          <w:b/>
          <w:bCs/>
          <w:lang w:val="en-GB"/>
        </w:rPr>
        <w:t xml:space="preserve"> and</w:t>
      </w:r>
      <w:r w:rsidR="00A92E5B">
        <w:rPr>
          <w:rFonts w:asciiTheme="minorHAnsi" w:hAnsiTheme="minorHAnsi" w:cstheme="minorBidi"/>
          <w:b/>
          <w:bCs/>
          <w:lang w:val="en-GB"/>
        </w:rPr>
        <w:t xml:space="preserve"> </w:t>
      </w:r>
      <w:r w:rsidRPr="00466954">
        <w:rPr>
          <w:rFonts w:asciiTheme="minorHAnsi" w:hAnsiTheme="minorHAnsi" w:cstheme="minorBidi"/>
          <w:b/>
          <w:bCs/>
          <w:lang w:val="en-GB"/>
        </w:rPr>
        <w:t>include scenarios for responses in areas vulnerable to disasters in their EPP and ERPs</w:t>
      </w:r>
      <w:bookmarkEnd w:id="55"/>
      <w:r w:rsidRPr="00466954">
        <w:rPr>
          <w:rFonts w:asciiTheme="minorHAnsi" w:hAnsiTheme="minorHAnsi" w:cstheme="minorBidi"/>
          <w:b/>
          <w:bCs/>
          <w:lang w:val="en-GB"/>
        </w:rPr>
        <w:t>.</w:t>
      </w:r>
      <w:r w:rsidRPr="00491731">
        <w:rPr>
          <w:rFonts w:asciiTheme="minorHAnsi" w:hAnsiTheme="minorHAnsi" w:cstheme="minorBidi"/>
          <w:lang w:val="en-GB"/>
        </w:rPr>
        <w:t xml:space="preserve"> </w:t>
      </w:r>
      <w:r w:rsidR="0026004F" w:rsidRPr="00491731">
        <w:rPr>
          <w:rFonts w:asciiTheme="minorHAnsi" w:hAnsiTheme="minorHAnsi" w:cstheme="minorBidi"/>
          <w:lang w:val="en-GB"/>
        </w:rPr>
        <w:t>T</w:t>
      </w:r>
      <w:r w:rsidR="0026004F">
        <w:rPr>
          <w:rFonts w:asciiTheme="minorHAnsi" w:hAnsiTheme="minorHAnsi" w:cstheme="minorBidi"/>
          <w:lang w:val="en-GB"/>
        </w:rPr>
        <w:t xml:space="preserve">his would better preparer MAs and IPPF to assess the feasibility of a response, and to facilitate rapid transfer of funds to MAs.  </w:t>
      </w:r>
    </w:p>
    <w:p w14:paraId="4DD90942" w14:textId="35A07112" w:rsidR="00A034E0" w:rsidRPr="00491731" w:rsidRDefault="00A034E0" w:rsidP="00854246">
      <w:pPr>
        <w:pStyle w:val="Heading4"/>
        <w:numPr>
          <w:ilvl w:val="2"/>
          <w:numId w:val="23"/>
        </w:numPr>
        <w:spacing w:after="160"/>
        <w:ind w:left="284" w:hanging="284"/>
        <w:jc w:val="both"/>
        <w:rPr>
          <w:lang w:val="en-GB"/>
        </w:rPr>
      </w:pPr>
      <w:r w:rsidRPr="00491731">
        <w:rPr>
          <w:lang w:val="en-GB"/>
        </w:rPr>
        <w:t xml:space="preserve">Delivery </w:t>
      </w:r>
      <w:r w:rsidR="0026004F">
        <w:rPr>
          <w:lang w:val="en-GB"/>
        </w:rPr>
        <w:t>o</w:t>
      </w:r>
      <w:r w:rsidR="0026004F" w:rsidRPr="00491731">
        <w:rPr>
          <w:lang w:val="en-GB"/>
        </w:rPr>
        <w:t xml:space="preserve">f Quality </w:t>
      </w:r>
      <w:r w:rsidRPr="00491731">
        <w:rPr>
          <w:lang w:val="en-GB"/>
        </w:rPr>
        <w:t xml:space="preserve">SRH </w:t>
      </w:r>
      <w:r w:rsidR="0026004F" w:rsidRPr="00491731">
        <w:rPr>
          <w:lang w:val="en-GB"/>
        </w:rPr>
        <w:t xml:space="preserve">Services </w:t>
      </w:r>
      <w:r w:rsidR="0026004F">
        <w:rPr>
          <w:lang w:val="en-GB"/>
        </w:rPr>
        <w:t>i</w:t>
      </w:r>
      <w:r w:rsidR="0026004F" w:rsidRPr="00491731">
        <w:rPr>
          <w:lang w:val="en-GB"/>
        </w:rPr>
        <w:t>n Crises</w:t>
      </w:r>
    </w:p>
    <w:p w14:paraId="2F4D4E1D" w14:textId="4534B067" w:rsidR="00E61AA4" w:rsidRPr="00491731" w:rsidRDefault="00B85AC1" w:rsidP="00600F60">
      <w:pPr>
        <w:jc w:val="both"/>
        <w:rPr>
          <w:lang w:val="en-GB"/>
        </w:rPr>
      </w:pPr>
      <w:r w:rsidRPr="00491731">
        <w:rPr>
          <w:lang w:val="en-GB"/>
        </w:rPr>
        <w:t xml:space="preserve">The </w:t>
      </w:r>
      <w:r w:rsidR="008C6805" w:rsidRPr="00491731">
        <w:rPr>
          <w:lang w:val="en-GB"/>
        </w:rPr>
        <w:t>type of</w:t>
      </w:r>
      <w:r w:rsidR="0026004F">
        <w:rPr>
          <w:lang w:val="en-GB"/>
        </w:rPr>
        <w:t xml:space="preserve"> </w:t>
      </w:r>
      <w:r w:rsidR="008C6805" w:rsidRPr="00491731">
        <w:rPr>
          <w:lang w:val="en-GB"/>
        </w:rPr>
        <w:t xml:space="preserve">and the </w:t>
      </w:r>
      <w:r w:rsidRPr="00491731">
        <w:rPr>
          <w:lang w:val="en-GB"/>
        </w:rPr>
        <w:t xml:space="preserve">location </w:t>
      </w:r>
      <w:r w:rsidR="006B7793" w:rsidRPr="00491731">
        <w:rPr>
          <w:lang w:val="en-GB"/>
        </w:rPr>
        <w:t xml:space="preserve">of </w:t>
      </w:r>
      <w:r w:rsidR="008C6805" w:rsidRPr="00491731">
        <w:rPr>
          <w:lang w:val="en-GB"/>
        </w:rPr>
        <w:t xml:space="preserve">the </w:t>
      </w:r>
      <w:r w:rsidRPr="00491731">
        <w:rPr>
          <w:lang w:val="en-GB"/>
        </w:rPr>
        <w:t>emergenc</w:t>
      </w:r>
      <w:r w:rsidR="0026004F">
        <w:rPr>
          <w:lang w:val="en-GB"/>
        </w:rPr>
        <w:t xml:space="preserve">y </w:t>
      </w:r>
      <w:r w:rsidR="006B7793" w:rsidRPr="00491731">
        <w:rPr>
          <w:lang w:val="en-GB"/>
        </w:rPr>
        <w:t xml:space="preserve">are determining factors on how a response is implemented. Different MAs have different strategies on how to implement responses, particularly when the provision of </w:t>
      </w:r>
      <w:r w:rsidR="0026004F">
        <w:rPr>
          <w:lang w:val="en-GB"/>
        </w:rPr>
        <w:t>lifesaving</w:t>
      </w:r>
      <w:r w:rsidR="006B7793" w:rsidRPr="00491731">
        <w:rPr>
          <w:lang w:val="en-GB"/>
        </w:rPr>
        <w:t xml:space="preserve"> SRH services is required in remote areas. </w:t>
      </w:r>
    </w:p>
    <w:p w14:paraId="361C3BD5" w14:textId="63FB669D" w:rsidR="00B85AC1" w:rsidRPr="00491731" w:rsidRDefault="006B7793" w:rsidP="00600F60">
      <w:pPr>
        <w:jc w:val="both"/>
        <w:rPr>
          <w:lang w:val="en-GB"/>
        </w:rPr>
      </w:pPr>
      <w:r w:rsidRPr="00491731">
        <w:rPr>
          <w:lang w:val="en-GB"/>
        </w:rPr>
        <w:t xml:space="preserve">Two different strategies </w:t>
      </w:r>
      <w:r w:rsidR="00BD4F72" w:rsidRPr="00491731">
        <w:rPr>
          <w:lang w:val="en-GB"/>
        </w:rPr>
        <w:t xml:space="preserve">were identified during the MTR to provide services to remote locations. The first one involves moving to a selected affected area during the day to provide information sessions in the evening, sleep in a nearby location and deliver services the following day. This approach, implemented by SIPPA, aims to inform affected populations </w:t>
      </w:r>
      <w:r w:rsidR="0026004F">
        <w:rPr>
          <w:lang w:val="en-GB"/>
        </w:rPr>
        <w:t>of available SRH services at a time that they are most likely to be available</w:t>
      </w:r>
      <w:r w:rsidR="00BD4F72" w:rsidRPr="00491731">
        <w:rPr>
          <w:lang w:val="en-GB"/>
        </w:rPr>
        <w:t xml:space="preserve">, </w:t>
      </w:r>
      <w:r w:rsidR="0026004F">
        <w:rPr>
          <w:lang w:val="en-GB"/>
        </w:rPr>
        <w:t xml:space="preserve">enabling </w:t>
      </w:r>
      <w:r w:rsidR="00BD4F72" w:rsidRPr="00491731">
        <w:rPr>
          <w:lang w:val="en-GB"/>
        </w:rPr>
        <w:t xml:space="preserve">them to </w:t>
      </w:r>
      <w:r w:rsidR="0026004F">
        <w:rPr>
          <w:lang w:val="en-GB"/>
        </w:rPr>
        <w:t>decide</w:t>
      </w:r>
      <w:r w:rsidR="00BD4F72" w:rsidRPr="00491731">
        <w:rPr>
          <w:lang w:val="en-GB"/>
        </w:rPr>
        <w:t xml:space="preserve"> </w:t>
      </w:r>
      <w:proofErr w:type="gramStart"/>
      <w:r w:rsidR="00BD4F72" w:rsidRPr="00491731">
        <w:rPr>
          <w:lang w:val="en-GB"/>
        </w:rPr>
        <w:t>whether or not</w:t>
      </w:r>
      <w:proofErr w:type="gramEnd"/>
      <w:r w:rsidR="00213328">
        <w:rPr>
          <w:lang w:val="en-GB"/>
        </w:rPr>
        <w:t xml:space="preserve"> to</w:t>
      </w:r>
      <w:r w:rsidR="00BD4F72" w:rsidRPr="00491731">
        <w:rPr>
          <w:lang w:val="en-GB"/>
        </w:rPr>
        <w:t xml:space="preserve"> access SRH services the following day. </w:t>
      </w:r>
    </w:p>
    <w:p w14:paraId="122DD1C2" w14:textId="514BB8F9" w:rsidR="00BD4F72" w:rsidRPr="00491731" w:rsidRDefault="00BD4F72" w:rsidP="00600F60">
      <w:pPr>
        <w:jc w:val="both"/>
        <w:rPr>
          <w:lang w:val="en-GB"/>
        </w:rPr>
      </w:pPr>
      <w:r w:rsidRPr="00491731">
        <w:rPr>
          <w:lang w:val="en-GB"/>
        </w:rPr>
        <w:t xml:space="preserve">The second approach, observed in the Philippines, </w:t>
      </w:r>
      <w:r w:rsidR="00986C49" w:rsidRPr="00491731">
        <w:rPr>
          <w:lang w:val="en-GB"/>
        </w:rPr>
        <w:t xml:space="preserve">involves </w:t>
      </w:r>
      <w:r w:rsidRPr="00491731">
        <w:rPr>
          <w:lang w:val="en-GB"/>
        </w:rPr>
        <w:t xml:space="preserve">delivering information sessions and services </w:t>
      </w:r>
      <w:r w:rsidR="00213328">
        <w:rPr>
          <w:lang w:val="en-GB"/>
        </w:rPr>
        <w:t xml:space="preserve">in </w:t>
      </w:r>
      <w:r w:rsidR="00213328" w:rsidRPr="00491731">
        <w:rPr>
          <w:lang w:val="en-GB"/>
        </w:rPr>
        <w:t>parallel</w:t>
      </w:r>
      <w:r w:rsidR="00986C49" w:rsidRPr="00491731">
        <w:rPr>
          <w:lang w:val="en-GB"/>
        </w:rPr>
        <w:t xml:space="preserve">, moving to one or multiple locations in a day, and then returning to the MA base location. </w:t>
      </w:r>
      <w:r w:rsidR="0026004F">
        <w:rPr>
          <w:lang w:val="en-GB"/>
        </w:rPr>
        <w:t xml:space="preserve">A </w:t>
      </w:r>
      <w:r w:rsidR="00986C49" w:rsidRPr="00491731">
        <w:rPr>
          <w:lang w:val="en-GB"/>
        </w:rPr>
        <w:t xml:space="preserve">disadvantage of this approach </w:t>
      </w:r>
      <w:r w:rsidR="008C6805" w:rsidRPr="00491731">
        <w:rPr>
          <w:lang w:val="en-GB"/>
        </w:rPr>
        <w:t xml:space="preserve">is that the response teams </w:t>
      </w:r>
      <w:r w:rsidR="008E57EA" w:rsidRPr="00491731">
        <w:rPr>
          <w:lang w:val="en-GB"/>
        </w:rPr>
        <w:t>must</w:t>
      </w:r>
      <w:r w:rsidR="008C6805" w:rsidRPr="00491731">
        <w:rPr>
          <w:lang w:val="en-GB"/>
        </w:rPr>
        <w:t xml:space="preserve"> spend more time travelling back and forth from the affected areas</w:t>
      </w:r>
      <w:r w:rsidR="0026004F">
        <w:rPr>
          <w:lang w:val="en-GB"/>
        </w:rPr>
        <w:t>.</w:t>
      </w:r>
      <w:r w:rsidR="008C6805" w:rsidRPr="00491731">
        <w:rPr>
          <w:lang w:val="en-GB"/>
        </w:rPr>
        <w:t xml:space="preserve"> A second disadvantage </w:t>
      </w:r>
      <w:r w:rsidR="00986C49" w:rsidRPr="00491731">
        <w:rPr>
          <w:lang w:val="en-GB"/>
        </w:rPr>
        <w:t xml:space="preserve">is that target populations </w:t>
      </w:r>
      <w:r w:rsidR="0026004F">
        <w:rPr>
          <w:lang w:val="en-GB"/>
        </w:rPr>
        <w:t xml:space="preserve">who have not already sought support may be </w:t>
      </w:r>
      <w:r w:rsidR="00986C49" w:rsidRPr="00491731">
        <w:rPr>
          <w:lang w:val="en-GB"/>
        </w:rPr>
        <w:t>unaware of the SRH services available to them</w:t>
      </w:r>
      <w:r w:rsidR="0026004F">
        <w:rPr>
          <w:lang w:val="en-GB"/>
        </w:rPr>
        <w:t>, limiting reach to all corners of the community</w:t>
      </w:r>
      <w:r w:rsidR="008C6805" w:rsidRPr="00491731">
        <w:rPr>
          <w:lang w:val="en-GB"/>
        </w:rPr>
        <w:t xml:space="preserve">. </w:t>
      </w:r>
    </w:p>
    <w:p w14:paraId="44820915" w14:textId="4B0CDCB9" w:rsidR="008C6805" w:rsidRPr="00491731" w:rsidRDefault="008C6805" w:rsidP="00600F60">
      <w:pPr>
        <w:jc w:val="both"/>
        <w:rPr>
          <w:lang w:val="en-GB"/>
        </w:rPr>
      </w:pPr>
      <w:r w:rsidRPr="00491731">
        <w:rPr>
          <w:lang w:val="en-GB"/>
        </w:rPr>
        <w:t>To increase the likelihood of reaching affected populations by the MAs during responses, it is recommended that MAs:</w:t>
      </w:r>
    </w:p>
    <w:p w14:paraId="2C16E567" w14:textId="507160C3" w:rsidR="008C6805" w:rsidRPr="00B77B79" w:rsidRDefault="008C6805" w:rsidP="00B77B79">
      <w:pPr>
        <w:pStyle w:val="ListParagraph"/>
        <w:numPr>
          <w:ilvl w:val="0"/>
          <w:numId w:val="68"/>
        </w:numPr>
        <w:ind w:left="567" w:hanging="283"/>
        <w:jc w:val="both"/>
        <w:rPr>
          <w:rFonts w:cstheme="minorHAnsi"/>
          <w:lang w:val="en-GB"/>
        </w:rPr>
      </w:pPr>
      <w:r w:rsidRPr="00B77B79">
        <w:rPr>
          <w:b/>
          <w:bCs/>
          <w:lang w:val="en-GB"/>
        </w:rPr>
        <w:t xml:space="preserve">Adopt the model of conducting information sessions in affected areas during the evening and deliver services in the morning (where </w:t>
      </w:r>
      <w:r w:rsidR="00C74EA0">
        <w:rPr>
          <w:b/>
          <w:bCs/>
          <w:lang w:val="en-GB"/>
        </w:rPr>
        <w:t>safe to do so</w:t>
      </w:r>
      <w:r w:rsidR="00340DBD">
        <w:rPr>
          <w:rStyle w:val="FootnoteReference"/>
          <w:b/>
          <w:bCs/>
          <w:lang w:val="en-GB"/>
        </w:rPr>
        <w:footnoteReference w:id="27"/>
      </w:r>
      <w:r w:rsidRPr="00B77B79">
        <w:rPr>
          <w:b/>
          <w:bCs/>
          <w:lang w:val="en-GB"/>
        </w:rPr>
        <w:t>):</w:t>
      </w:r>
      <w:r w:rsidRPr="00B77B79">
        <w:rPr>
          <w:lang w:val="en-GB"/>
        </w:rPr>
        <w:t xml:space="preserve"> This approach informs the population of the available services and allows them to plan accordingly the next day. </w:t>
      </w:r>
      <w:r w:rsidRPr="00B77B79">
        <w:rPr>
          <w:rFonts w:cstheme="minorHAnsi"/>
          <w:lang w:val="en-GB"/>
        </w:rPr>
        <w:t xml:space="preserve">This might require investing in camping equipment, such as tents, sleeping bags and cooking equipment, but will avoid having to return to the office </w:t>
      </w:r>
      <w:proofErr w:type="gramStart"/>
      <w:r w:rsidRPr="00B77B79">
        <w:rPr>
          <w:rFonts w:cstheme="minorHAnsi"/>
          <w:lang w:val="en-GB"/>
        </w:rPr>
        <w:t>on a daily basis</w:t>
      </w:r>
      <w:proofErr w:type="gramEnd"/>
      <w:r w:rsidRPr="00B77B79">
        <w:rPr>
          <w:rFonts w:cstheme="minorHAnsi"/>
          <w:lang w:val="en-GB"/>
        </w:rPr>
        <w:t>.</w:t>
      </w:r>
      <w:r w:rsidR="00807E7F">
        <w:rPr>
          <w:rFonts w:cstheme="minorHAnsi"/>
          <w:lang w:val="en-GB"/>
        </w:rPr>
        <w:t xml:space="preserve"> </w:t>
      </w:r>
    </w:p>
    <w:p w14:paraId="0ECBFD76" w14:textId="669BF1C5" w:rsidR="00B85AC1" w:rsidRPr="00491731" w:rsidRDefault="00F80897" w:rsidP="00B77B79">
      <w:pPr>
        <w:numPr>
          <w:ilvl w:val="0"/>
          <w:numId w:val="68"/>
        </w:numPr>
        <w:ind w:left="567" w:hanging="283"/>
        <w:jc w:val="both"/>
        <w:rPr>
          <w:rFonts w:cstheme="minorHAnsi"/>
          <w:lang w:val="en-GB"/>
        </w:rPr>
      </w:pPr>
      <w:r w:rsidRPr="00491731">
        <w:rPr>
          <w:b/>
          <w:bCs/>
          <w:lang w:val="en-GB"/>
        </w:rPr>
        <w:t xml:space="preserve">Consider alternative ways to provide services to </w:t>
      </w:r>
      <w:r w:rsidRPr="00491731">
        <w:rPr>
          <w:rFonts w:cstheme="minorHAnsi"/>
          <w:b/>
          <w:bCs/>
          <w:lang w:val="en-GB"/>
        </w:rPr>
        <w:t>people</w:t>
      </w:r>
      <w:r w:rsidR="00D20659" w:rsidRPr="00491731">
        <w:rPr>
          <w:rFonts w:cstheme="minorHAnsi"/>
          <w:b/>
          <w:bCs/>
          <w:lang w:val="en-GB"/>
        </w:rPr>
        <w:t xml:space="preserve"> in vulnerable situations</w:t>
      </w:r>
      <w:r w:rsidRPr="00491731">
        <w:rPr>
          <w:rFonts w:cstheme="minorHAnsi"/>
          <w:b/>
          <w:bCs/>
          <w:lang w:val="en-GB"/>
        </w:rPr>
        <w:t>:</w:t>
      </w:r>
      <w:r w:rsidRPr="00491731">
        <w:rPr>
          <w:rFonts w:cstheme="minorHAnsi"/>
          <w:lang w:val="en-GB"/>
        </w:rPr>
        <w:t xml:space="preserve"> Where possible, this can include providing pick-up transport to access the services rather than taking the response team to each </w:t>
      </w:r>
      <w:r w:rsidR="0026004F" w:rsidRPr="00491731">
        <w:rPr>
          <w:rFonts w:cstheme="minorHAnsi"/>
          <w:lang w:val="en-GB"/>
        </w:rPr>
        <w:t>location</w:t>
      </w:r>
      <w:r w:rsidR="0026004F">
        <w:rPr>
          <w:rFonts w:cstheme="minorHAnsi"/>
          <w:lang w:val="en-GB"/>
        </w:rPr>
        <w:t xml:space="preserve"> and</w:t>
      </w:r>
      <w:r w:rsidRPr="00491731">
        <w:rPr>
          <w:rFonts w:cstheme="minorHAnsi"/>
          <w:lang w:val="en-GB"/>
        </w:rPr>
        <w:t xml:space="preserve"> strengthening the capacity of </w:t>
      </w:r>
      <w:r w:rsidRPr="00491731">
        <w:rPr>
          <w:lang w:val="en-GB"/>
        </w:rPr>
        <w:t>MAs to provide digital health interventions</w:t>
      </w:r>
      <w:r w:rsidR="0026004F">
        <w:rPr>
          <w:lang w:val="en-GB"/>
        </w:rPr>
        <w:t xml:space="preserve"> where feasible.</w:t>
      </w:r>
    </w:p>
    <w:p w14:paraId="6B3733A6" w14:textId="75DDC878" w:rsidR="00A034E0" w:rsidRPr="00491731" w:rsidRDefault="00A034E0" w:rsidP="00854246">
      <w:pPr>
        <w:pStyle w:val="Heading4"/>
        <w:numPr>
          <w:ilvl w:val="2"/>
          <w:numId w:val="23"/>
        </w:numPr>
        <w:spacing w:after="160"/>
        <w:ind w:left="426" w:hanging="426"/>
        <w:jc w:val="both"/>
        <w:rPr>
          <w:lang w:val="en-GB"/>
        </w:rPr>
      </w:pPr>
      <w:r w:rsidRPr="00491731">
        <w:rPr>
          <w:lang w:val="en-GB"/>
        </w:rPr>
        <w:lastRenderedPageBreak/>
        <w:t xml:space="preserve">Improved </w:t>
      </w:r>
      <w:r w:rsidR="0026004F" w:rsidRPr="00491731">
        <w:rPr>
          <w:lang w:val="en-GB"/>
        </w:rPr>
        <w:t xml:space="preserve">Access to Quality </w:t>
      </w:r>
      <w:r w:rsidRPr="00491731">
        <w:rPr>
          <w:lang w:val="en-GB"/>
        </w:rPr>
        <w:t xml:space="preserve">SRH </w:t>
      </w:r>
      <w:r w:rsidR="0026004F" w:rsidRPr="00491731">
        <w:rPr>
          <w:lang w:val="en-GB"/>
        </w:rPr>
        <w:t xml:space="preserve">Services </w:t>
      </w:r>
      <w:r w:rsidR="0026004F">
        <w:rPr>
          <w:lang w:val="en-GB"/>
        </w:rPr>
        <w:t>f</w:t>
      </w:r>
      <w:r w:rsidR="0026004F" w:rsidRPr="00491731">
        <w:rPr>
          <w:lang w:val="en-GB"/>
        </w:rPr>
        <w:t xml:space="preserve">or Persons </w:t>
      </w:r>
      <w:r w:rsidR="0026004F">
        <w:rPr>
          <w:lang w:val="en-GB"/>
        </w:rPr>
        <w:t>i</w:t>
      </w:r>
      <w:r w:rsidR="0026004F" w:rsidRPr="0094588D">
        <w:rPr>
          <w:lang w:val="en-GB"/>
        </w:rPr>
        <w:t>n Vulnerable Situations</w:t>
      </w:r>
    </w:p>
    <w:p w14:paraId="32EF2452" w14:textId="61040B70" w:rsidR="00A034E0" w:rsidRPr="00491731" w:rsidRDefault="00A034E0" w:rsidP="000479F8">
      <w:pPr>
        <w:jc w:val="both"/>
        <w:rPr>
          <w:lang w:val="en-GB"/>
        </w:rPr>
      </w:pPr>
      <w:r w:rsidRPr="00491731">
        <w:rPr>
          <w:lang w:val="en-GB"/>
        </w:rPr>
        <w:t xml:space="preserve">As mentioned under Pillar 2, IPPF has been working with the MAs to </w:t>
      </w:r>
      <w:r w:rsidR="00F6631F">
        <w:rPr>
          <w:lang w:val="en-GB"/>
        </w:rPr>
        <w:t>increase</w:t>
      </w:r>
      <w:r w:rsidR="00F6631F" w:rsidRPr="00491731">
        <w:rPr>
          <w:lang w:val="en-GB"/>
        </w:rPr>
        <w:t xml:space="preserve"> </w:t>
      </w:r>
      <w:r w:rsidRPr="00491731">
        <w:rPr>
          <w:lang w:val="en-GB"/>
        </w:rPr>
        <w:t>reach</w:t>
      </w:r>
      <w:r w:rsidR="00F6631F">
        <w:rPr>
          <w:lang w:val="en-GB"/>
        </w:rPr>
        <w:t xml:space="preserve"> to</w:t>
      </w:r>
      <w:r w:rsidRPr="00491731">
        <w:rPr>
          <w:lang w:val="en-GB"/>
        </w:rPr>
        <w:t xml:space="preserve"> communities </w:t>
      </w:r>
      <w:r w:rsidR="00D20659" w:rsidRPr="0094588D">
        <w:rPr>
          <w:lang w:val="en-GB"/>
        </w:rPr>
        <w:t>in vulnerable situations</w:t>
      </w:r>
      <w:r w:rsidR="00D20659" w:rsidRPr="00491731">
        <w:rPr>
          <w:lang w:val="en-GB"/>
        </w:rPr>
        <w:t xml:space="preserve"> </w:t>
      </w:r>
      <w:r w:rsidRPr="00491731">
        <w:rPr>
          <w:lang w:val="en-GB"/>
        </w:rPr>
        <w:t>with emergency response activities</w:t>
      </w:r>
      <w:r w:rsidR="00F6631F">
        <w:rPr>
          <w:lang w:val="en-GB"/>
        </w:rPr>
        <w:t>,</w:t>
      </w:r>
      <w:r w:rsidRPr="00491731">
        <w:rPr>
          <w:lang w:val="en-GB"/>
        </w:rPr>
        <w:t xml:space="preserve"> under the principle of ‘Leave no one behind’. The MAs have achieved a high level of success reaching some of these communities, mainly based on their areas of expertise and/or level of engagement with key stakeholders. </w:t>
      </w:r>
    </w:p>
    <w:p w14:paraId="389B27AE" w14:textId="6AFD48D7" w:rsidR="00A90DAD" w:rsidRPr="00491731" w:rsidRDefault="00A034E0" w:rsidP="00600F60">
      <w:pPr>
        <w:jc w:val="both"/>
        <w:rPr>
          <w:lang w:val="en-GB"/>
        </w:rPr>
      </w:pPr>
      <w:r w:rsidRPr="413C66C3">
        <w:rPr>
          <w:lang w:val="en-GB"/>
        </w:rPr>
        <w:t xml:space="preserve">However, while IPPF and the MAs have </w:t>
      </w:r>
      <w:r w:rsidR="00AD4D1B">
        <w:rPr>
          <w:lang w:val="en-GB"/>
        </w:rPr>
        <w:t>successfully increased</w:t>
      </w:r>
      <w:r w:rsidRPr="413C66C3">
        <w:rPr>
          <w:lang w:val="en-GB"/>
        </w:rPr>
        <w:t xml:space="preserve"> reach to</w:t>
      </w:r>
      <w:r w:rsidR="00AD4D1B">
        <w:rPr>
          <w:lang w:val="en-GB"/>
        </w:rPr>
        <w:t xml:space="preserve"> many</w:t>
      </w:r>
      <w:r w:rsidRPr="413C66C3">
        <w:rPr>
          <w:lang w:val="en-GB"/>
        </w:rPr>
        <w:t xml:space="preserve"> communities</w:t>
      </w:r>
      <w:r w:rsidR="00D20659" w:rsidRPr="413C66C3">
        <w:rPr>
          <w:lang w:val="en-GB"/>
        </w:rPr>
        <w:t xml:space="preserve"> in vulnerable situations</w:t>
      </w:r>
      <w:r w:rsidRPr="413C66C3">
        <w:rPr>
          <w:lang w:val="en-GB"/>
        </w:rPr>
        <w:t>, pe</w:t>
      </w:r>
      <w:r w:rsidR="0026004F">
        <w:rPr>
          <w:lang w:val="en-GB"/>
        </w:rPr>
        <w:t>rsons</w:t>
      </w:r>
      <w:r w:rsidRPr="413C66C3">
        <w:rPr>
          <w:lang w:val="en-GB"/>
        </w:rPr>
        <w:t xml:space="preserve"> with disabilit</w:t>
      </w:r>
      <w:r w:rsidR="0026004F">
        <w:rPr>
          <w:lang w:val="en-GB"/>
        </w:rPr>
        <w:t>ies</w:t>
      </w:r>
      <w:r w:rsidRPr="413C66C3">
        <w:rPr>
          <w:lang w:val="en-GB"/>
        </w:rPr>
        <w:t xml:space="preserve"> continue to be largely underserved. Of the </w:t>
      </w:r>
      <w:r w:rsidR="000E32D8">
        <w:rPr>
          <w:lang w:val="en-GB"/>
        </w:rPr>
        <w:t>82,</w:t>
      </w:r>
      <w:r w:rsidR="000E32D8" w:rsidRPr="000E32D8">
        <w:rPr>
          <w:lang w:val="en-GB"/>
        </w:rPr>
        <w:t>834</w:t>
      </w:r>
      <w:r w:rsidRPr="413C66C3">
        <w:rPr>
          <w:lang w:val="en-GB"/>
        </w:rPr>
        <w:t xml:space="preserve">clients reached through </w:t>
      </w:r>
      <w:r w:rsidR="00964473" w:rsidRPr="00B302D2">
        <w:rPr>
          <w:lang w:val="en-GB"/>
        </w:rPr>
        <w:t>seven</w:t>
      </w:r>
      <w:r w:rsidRPr="413C66C3">
        <w:rPr>
          <w:lang w:val="en-GB"/>
        </w:rPr>
        <w:t xml:space="preserve"> emergency responses, </w:t>
      </w:r>
      <w:r w:rsidRPr="004D348C">
        <w:rPr>
          <w:lang w:val="en-GB"/>
        </w:rPr>
        <w:t xml:space="preserve">only </w:t>
      </w:r>
      <w:r w:rsidR="00104D3A" w:rsidRPr="00B302D2">
        <w:rPr>
          <w:lang w:val="en-GB"/>
        </w:rPr>
        <w:t>0.3</w:t>
      </w:r>
      <w:r w:rsidR="004D348C" w:rsidRPr="00B302D2">
        <w:rPr>
          <w:lang w:val="en-GB"/>
        </w:rPr>
        <w:t>1</w:t>
      </w:r>
      <w:r w:rsidRPr="004D348C">
        <w:rPr>
          <w:lang w:val="en-GB"/>
        </w:rPr>
        <w:t>%</w:t>
      </w:r>
      <w:r w:rsidRPr="413C66C3">
        <w:rPr>
          <w:lang w:val="en-GB"/>
        </w:rPr>
        <w:t xml:space="preserve"> </w:t>
      </w:r>
      <w:r w:rsidR="0026004F">
        <w:rPr>
          <w:lang w:val="en-GB"/>
        </w:rPr>
        <w:t xml:space="preserve">were recorded as </w:t>
      </w:r>
      <w:r w:rsidRPr="413C66C3">
        <w:rPr>
          <w:lang w:val="en-GB"/>
        </w:rPr>
        <w:t>ha</w:t>
      </w:r>
      <w:r w:rsidR="0026004F">
        <w:rPr>
          <w:lang w:val="en-GB"/>
        </w:rPr>
        <w:t>ving</w:t>
      </w:r>
      <w:r w:rsidRPr="413C66C3">
        <w:rPr>
          <w:lang w:val="en-GB"/>
        </w:rPr>
        <w:t xml:space="preserve"> a disability. The capacity to reach key communities during emergencies </w:t>
      </w:r>
      <w:r w:rsidR="00FB495B" w:rsidRPr="413C66C3">
        <w:rPr>
          <w:lang w:val="en-GB"/>
        </w:rPr>
        <w:t>is dependant</w:t>
      </w:r>
      <w:r w:rsidRPr="413C66C3">
        <w:rPr>
          <w:lang w:val="en-GB"/>
        </w:rPr>
        <w:t xml:space="preserve"> “</w:t>
      </w:r>
      <w:r w:rsidRPr="413C66C3">
        <w:rPr>
          <w:i/>
          <w:iCs/>
          <w:lang w:val="en-GB"/>
        </w:rPr>
        <w:t>on how strong the MAs partnership is with disability organi</w:t>
      </w:r>
      <w:r w:rsidR="09991D0F" w:rsidRPr="413C66C3">
        <w:rPr>
          <w:i/>
          <w:iCs/>
          <w:lang w:val="en-GB"/>
        </w:rPr>
        <w:t>s</w:t>
      </w:r>
      <w:r w:rsidRPr="413C66C3">
        <w:rPr>
          <w:i/>
          <w:iCs/>
          <w:lang w:val="en-GB"/>
        </w:rPr>
        <w:t>ations</w:t>
      </w:r>
      <w:r w:rsidRPr="413C66C3">
        <w:rPr>
          <w:lang w:val="en-GB"/>
        </w:rPr>
        <w:t xml:space="preserve">” (IPPF staff). </w:t>
      </w:r>
      <w:r w:rsidR="0026004F">
        <w:rPr>
          <w:lang w:val="en-GB"/>
        </w:rPr>
        <w:t>Some MAs such as Sri Lanka, are strongly engaged in this work, however, further capacity building of MAs to engage in disability-inclusive services and responses is required.</w:t>
      </w:r>
    </w:p>
    <w:p w14:paraId="72CA247C" w14:textId="5CA114C1" w:rsidR="006E45C8" w:rsidRPr="00491731" w:rsidRDefault="006E45C8" w:rsidP="00854246">
      <w:pPr>
        <w:pStyle w:val="Heading4"/>
        <w:numPr>
          <w:ilvl w:val="2"/>
          <w:numId w:val="23"/>
        </w:numPr>
        <w:spacing w:after="160"/>
        <w:ind w:left="284" w:hanging="284"/>
        <w:jc w:val="both"/>
        <w:rPr>
          <w:rFonts w:eastAsia="Arial Narrow"/>
          <w:lang w:val="en-GB"/>
        </w:rPr>
      </w:pPr>
      <w:r w:rsidRPr="00491731">
        <w:rPr>
          <w:rFonts w:eastAsia="Arial Narrow"/>
          <w:lang w:val="en-GB"/>
        </w:rPr>
        <w:t xml:space="preserve">Logistics </w:t>
      </w:r>
      <w:r w:rsidR="0026004F">
        <w:rPr>
          <w:rFonts w:eastAsia="Arial Narrow"/>
          <w:lang w:val="en-GB"/>
        </w:rPr>
        <w:t>a</w:t>
      </w:r>
      <w:r w:rsidR="0026004F" w:rsidRPr="00491731">
        <w:rPr>
          <w:rFonts w:eastAsia="Arial Narrow"/>
          <w:lang w:val="en-GB"/>
        </w:rPr>
        <w:t>nd Supply Management</w:t>
      </w:r>
    </w:p>
    <w:p w14:paraId="0CAC9192" w14:textId="70EC7300" w:rsidR="00EF5480" w:rsidRPr="00491731" w:rsidRDefault="006E45C8" w:rsidP="00EF5480">
      <w:pPr>
        <w:jc w:val="both"/>
        <w:rPr>
          <w:lang w:val="en-GB"/>
        </w:rPr>
      </w:pPr>
      <w:r w:rsidRPr="00491731">
        <w:rPr>
          <w:lang w:val="en-GB"/>
        </w:rPr>
        <w:t>Logistics and supply management</w:t>
      </w:r>
      <w:r w:rsidR="00EF5480" w:rsidRPr="00491731">
        <w:rPr>
          <w:lang w:val="en-GB"/>
        </w:rPr>
        <w:t>, including prepositioning</w:t>
      </w:r>
      <w:r w:rsidR="002F2E99">
        <w:rPr>
          <w:lang w:val="en-GB"/>
        </w:rPr>
        <w:t>,</w:t>
      </w:r>
      <w:r w:rsidR="00EF5480" w:rsidRPr="00491731">
        <w:rPr>
          <w:lang w:val="en-GB"/>
        </w:rPr>
        <w:t xml:space="preserve"> </w:t>
      </w:r>
      <w:r w:rsidRPr="00491731">
        <w:rPr>
          <w:lang w:val="en-GB"/>
        </w:rPr>
        <w:t>presented one of the biggest challenges during emergencies</w:t>
      </w:r>
      <w:r w:rsidR="00EF5480" w:rsidRPr="00491731">
        <w:rPr>
          <w:rFonts w:eastAsia="Arial Narrow"/>
          <w:lang w:val="en-GB"/>
        </w:rPr>
        <w:t>. “</w:t>
      </w:r>
      <w:r w:rsidR="00EF5480" w:rsidRPr="00491731">
        <w:rPr>
          <w:rFonts w:eastAsia="Arial Narrow"/>
          <w:i/>
          <w:iCs/>
          <w:lang w:val="en-GB"/>
        </w:rPr>
        <w:t>A lot of work has gone into prepositioning and supply chain</w:t>
      </w:r>
      <w:r w:rsidR="0026004F">
        <w:rPr>
          <w:rFonts w:eastAsia="Arial Narrow"/>
          <w:i/>
          <w:iCs/>
          <w:lang w:val="en-GB"/>
        </w:rPr>
        <w:t>s</w:t>
      </w:r>
      <w:r w:rsidR="00EF5480" w:rsidRPr="00491731">
        <w:rPr>
          <w:rFonts w:eastAsia="Arial Narrow"/>
          <w:i/>
          <w:iCs/>
          <w:lang w:val="en-GB"/>
        </w:rPr>
        <w:t xml:space="preserve">, but it has not worked very well” </w:t>
      </w:r>
      <w:r w:rsidR="00EF5480" w:rsidRPr="00491731">
        <w:rPr>
          <w:rFonts w:eastAsia="Arial Narrow"/>
          <w:lang w:val="en-GB"/>
        </w:rPr>
        <w:t xml:space="preserve">(IPPF </w:t>
      </w:r>
      <w:r w:rsidR="005663B4">
        <w:rPr>
          <w:rFonts w:eastAsia="Arial Narrow"/>
          <w:lang w:val="en-GB"/>
        </w:rPr>
        <w:t xml:space="preserve">Secretariat </w:t>
      </w:r>
      <w:r w:rsidR="00EF5480" w:rsidRPr="00491731">
        <w:rPr>
          <w:rFonts w:eastAsia="Arial Narrow"/>
          <w:lang w:val="en-GB"/>
        </w:rPr>
        <w:t xml:space="preserve">staff). Shortages in SRH commodities were reported in the Philippines, Solomon Islands, and Vanuatu during their emergency responses. </w:t>
      </w:r>
    </w:p>
    <w:p w14:paraId="53594735" w14:textId="728037A4" w:rsidR="00EF5480" w:rsidRPr="00491731" w:rsidRDefault="00EF5480" w:rsidP="00854246">
      <w:pPr>
        <w:pStyle w:val="ListParagraph"/>
        <w:numPr>
          <w:ilvl w:val="0"/>
          <w:numId w:val="9"/>
        </w:numPr>
        <w:jc w:val="both"/>
        <w:rPr>
          <w:rFonts w:eastAsia="Arial Narrow"/>
          <w:lang w:val="en-GB"/>
        </w:rPr>
      </w:pPr>
      <w:r w:rsidRPr="00491731">
        <w:rPr>
          <w:rFonts w:eastAsia="Arial Narrow"/>
          <w:lang w:val="en-GB"/>
        </w:rPr>
        <w:t xml:space="preserve">In Solomon Islands, the limited and irregular flow of SRH supplies resulted in shortages of commodities and out-of-stock situations, leading to reduced access to medication and preferred contraceptive methods. Additionally, SIPPA had to make frequent changes to their program schedule due to lack of commodities, which resulted in frustration for </w:t>
      </w:r>
      <w:r w:rsidR="0026004F">
        <w:rPr>
          <w:rFonts w:eastAsia="Arial Narrow"/>
          <w:lang w:val="en-GB"/>
        </w:rPr>
        <w:t xml:space="preserve">target </w:t>
      </w:r>
      <w:r w:rsidRPr="00491731">
        <w:rPr>
          <w:rFonts w:eastAsia="Arial Narrow"/>
          <w:lang w:val="en-GB"/>
        </w:rPr>
        <w:t>populations and possibly a diminished number of clients. By sharing supplies with partners, including the MOH, SIPPA was able to mitigate these challenges</w:t>
      </w:r>
      <w:r w:rsidR="0026004F">
        <w:rPr>
          <w:rFonts w:eastAsia="Arial Narrow"/>
          <w:lang w:val="en-GB"/>
        </w:rPr>
        <w:t xml:space="preserve"> to some extent.</w:t>
      </w:r>
    </w:p>
    <w:p w14:paraId="230DACCC" w14:textId="44E862E2" w:rsidR="00EF5480" w:rsidRPr="00491731" w:rsidRDefault="00EF5480" w:rsidP="00854246">
      <w:pPr>
        <w:pStyle w:val="ListParagraph"/>
        <w:numPr>
          <w:ilvl w:val="0"/>
          <w:numId w:val="9"/>
        </w:numPr>
        <w:jc w:val="both"/>
        <w:rPr>
          <w:rFonts w:eastAsia="Arial Narrow"/>
          <w:lang w:val="en-GB"/>
        </w:rPr>
      </w:pPr>
      <w:r w:rsidRPr="00491731">
        <w:rPr>
          <w:rFonts w:eastAsia="Arial Narrow"/>
          <w:lang w:val="en-GB"/>
        </w:rPr>
        <w:t xml:space="preserve">Vanuatu experienced shortages and stock-outs of SRH supplies at a national level. To address this </w:t>
      </w:r>
      <w:r w:rsidR="00780D89">
        <w:rPr>
          <w:rFonts w:eastAsia="Arial Narrow"/>
          <w:lang w:val="en-GB"/>
        </w:rPr>
        <w:t>challenge</w:t>
      </w:r>
      <w:r w:rsidRPr="00491731">
        <w:rPr>
          <w:rFonts w:eastAsia="Arial Narrow"/>
          <w:lang w:val="en-GB"/>
        </w:rPr>
        <w:t xml:space="preserve">, IPPF SROP sourced STI treatment drugs and other medical supplies </w:t>
      </w:r>
      <w:r w:rsidR="00780D89">
        <w:rPr>
          <w:rFonts w:eastAsia="Arial Narrow"/>
          <w:lang w:val="en-GB"/>
        </w:rPr>
        <w:t>from</w:t>
      </w:r>
      <w:r w:rsidR="00780D89" w:rsidRPr="00491731">
        <w:rPr>
          <w:rFonts w:eastAsia="Arial Narrow"/>
          <w:lang w:val="en-GB"/>
        </w:rPr>
        <w:t xml:space="preserve"> </w:t>
      </w:r>
      <w:r w:rsidRPr="00491731">
        <w:rPr>
          <w:rFonts w:eastAsia="Arial Narrow"/>
          <w:lang w:val="en-GB"/>
        </w:rPr>
        <w:t xml:space="preserve">Fiji and sent them by </w:t>
      </w:r>
      <w:r w:rsidR="00DE67C6">
        <w:rPr>
          <w:rFonts w:eastAsia="Arial Narrow"/>
          <w:lang w:val="en-GB"/>
        </w:rPr>
        <w:t>courier</w:t>
      </w:r>
      <w:r w:rsidR="00DE67C6" w:rsidRPr="00491731">
        <w:rPr>
          <w:rFonts w:eastAsia="Arial Narrow"/>
          <w:lang w:val="en-GB"/>
        </w:rPr>
        <w:t xml:space="preserve"> </w:t>
      </w:r>
      <w:r w:rsidRPr="00491731">
        <w:rPr>
          <w:rFonts w:eastAsia="Arial Narrow"/>
          <w:lang w:val="en-GB"/>
        </w:rPr>
        <w:t xml:space="preserve">to Vanuatu. </w:t>
      </w:r>
    </w:p>
    <w:p w14:paraId="5EAAE134" w14:textId="77777777" w:rsidR="00EF5480" w:rsidRPr="00491731" w:rsidRDefault="00EF5480" w:rsidP="00854246">
      <w:pPr>
        <w:pStyle w:val="ListParagraph"/>
        <w:numPr>
          <w:ilvl w:val="0"/>
          <w:numId w:val="9"/>
        </w:numPr>
        <w:jc w:val="both"/>
        <w:rPr>
          <w:rFonts w:eastAsia="Arial Narrow"/>
          <w:lang w:val="en-GB"/>
        </w:rPr>
      </w:pPr>
      <w:r w:rsidRPr="00491731">
        <w:rPr>
          <w:rFonts w:eastAsia="Arial Narrow"/>
          <w:lang w:val="en-GB"/>
        </w:rPr>
        <w:t>In the Philippines, while shortages of FP supplies were experienced, a partnership between FPOP and the Local Government Units (LGU) allowed the FPOP to access oral contraceptive pills and Implanon that local health units had available in their stocks.</w:t>
      </w:r>
    </w:p>
    <w:p w14:paraId="08996B64" w14:textId="6F5910DB" w:rsidR="00EF5480" w:rsidRPr="00491731" w:rsidRDefault="00EF5480" w:rsidP="4EB900E5">
      <w:pPr>
        <w:jc w:val="both"/>
        <w:rPr>
          <w:i/>
          <w:iCs/>
          <w:lang w:val="en-GB"/>
        </w:rPr>
      </w:pPr>
      <w:r w:rsidRPr="00491731">
        <w:rPr>
          <w:rFonts w:eastAsia="Arial Narrow"/>
          <w:lang w:val="en-GB"/>
        </w:rPr>
        <w:t>Corrective measures have been implemented, such as hiring ‘Logistics Officers’ to strengthen the MAs’ supply chain</w:t>
      </w:r>
      <w:r w:rsidR="0026004F">
        <w:rPr>
          <w:rFonts w:eastAsia="Arial Narrow"/>
          <w:lang w:val="en-GB"/>
        </w:rPr>
        <w:t>s</w:t>
      </w:r>
      <w:r w:rsidRPr="00491731">
        <w:rPr>
          <w:rFonts w:eastAsia="Arial Narrow"/>
          <w:lang w:val="en-GB"/>
        </w:rPr>
        <w:t xml:space="preserve">. This measure </w:t>
      </w:r>
      <w:r w:rsidR="002D2708" w:rsidRPr="00491731">
        <w:rPr>
          <w:rFonts w:eastAsia="Arial Narrow"/>
          <w:lang w:val="en-GB"/>
        </w:rPr>
        <w:t>could</w:t>
      </w:r>
      <w:r w:rsidRPr="00491731">
        <w:rPr>
          <w:rFonts w:eastAsia="Arial Narrow"/>
          <w:lang w:val="en-GB"/>
        </w:rPr>
        <w:t xml:space="preserve"> also be adopted at the Humanitarian Team level, as recruiting a dedicated ‘</w:t>
      </w:r>
      <w:r w:rsidR="00600631">
        <w:rPr>
          <w:rFonts w:eastAsia="Arial Narrow"/>
          <w:lang w:val="en-GB"/>
        </w:rPr>
        <w:t xml:space="preserve">Humanitarian </w:t>
      </w:r>
      <w:r w:rsidRPr="00491731">
        <w:rPr>
          <w:rFonts w:eastAsia="Arial Narrow"/>
          <w:lang w:val="en-GB"/>
        </w:rPr>
        <w:t xml:space="preserve">Logistics / Supply Chain Advisor’ </w:t>
      </w:r>
      <w:r w:rsidR="002D2708" w:rsidRPr="00491731">
        <w:rPr>
          <w:rFonts w:eastAsia="Arial Narrow"/>
          <w:lang w:val="en-GB"/>
        </w:rPr>
        <w:t>should help minimise commodity stock-outs</w:t>
      </w:r>
      <w:r w:rsidR="002D2708" w:rsidRPr="00491731">
        <w:rPr>
          <w:lang w:val="en-GB"/>
        </w:rPr>
        <w:t>.</w:t>
      </w:r>
      <w:r w:rsidR="00F80897" w:rsidRPr="00491731">
        <w:rPr>
          <w:lang w:val="en-GB"/>
        </w:rPr>
        <w:t xml:space="preserve"> Additionally, IPPF should</w:t>
      </w:r>
      <w:r w:rsidR="00503FE5" w:rsidRPr="00491731">
        <w:rPr>
          <w:lang w:val="en-GB"/>
        </w:rPr>
        <w:t>:</w:t>
      </w:r>
    </w:p>
    <w:p w14:paraId="48E78000" w14:textId="702E31BE" w:rsidR="00F80897" w:rsidRPr="00491731" w:rsidRDefault="00F80897" w:rsidP="00B77B79">
      <w:pPr>
        <w:pStyle w:val="ListParagraph"/>
        <w:numPr>
          <w:ilvl w:val="0"/>
          <w:numId w:val="68"/>
        </w:numPr>
        <w:ind w:left="567" w:hanging="283"/>
        <w:jc w:val="both"/>
        <w:rPr>
          <w:lang w:val="en-GB"/>
        </w:rPr>
      </w:pPr>
      <w:r w:rsidRPr="00491731">
        <w:rPr>
          <w:b/>
          <w:bCs/>
          <w:lang w:val="en-GB"/>
        </w:rPr>
        <w:t>Diversify Supply Chain Sources</w:t>
      </w:r>
      <w:r w:rsidRPr="00491731">
        <w:rPr>
          <w:lang w:val="en-GB"/>
        </w:rPr>
        <w:t>: While continuing the collaboration with UNFPA to address supply chain challenges, IPPF should concurrently explore alternative supply sources to mitigate risks associated with potential commodity shortages</w:t>
      </w:r>
      <w:r w:rsidR="00F97D73">
        <w:rPr>
          <w:lang w:val="en-GB"/>
        </w:rPr>
        <w:t xml:space="preserve"> in humanitarian settings</w:t>
      </w:r>
      <w:r w:rsidRPr="00491731">
        <w:rPr>
          <w:lang w:val="en-GB"/>
        </w:rPr>
        <w:t>, including the provision of buffer stock. This approach will help MAs establish contingency plans, ensuring they have access to essential items even in challenging circumstances.</w:t>
      </w:r>
    </w:p>
    <w:p w14:paraId="10FFF209" w14:textId="0CA897CC" w:rsidR="00D436AE" w:rsidRPr="00491731" w:rsidRDefault="00D849B8" w:rsidP="00854246">
      <w:pPr>
        <w:pStyle w:val="Heading4"/>
        <w:numPr>
          <w:ilvl w:val="2"/>
          <w:numId w:val="23"/>
        </w:numPr>
        <w:spacing w:after="160"/>
        <w:ind w:left="284" w:hanging="284"/>
        <w:jc w:val="both"/>
        <w:rPr>
          <w:lang w:val="en-GB"/>
        </w:rPr>
      </w:pPr>
      <w:r w:rsidRPr="00491731">
        <w:rPr>
          <w:lang w:val="en-GB"/>
        </w:rPr>
        <w:t xml:space="preserve">Ensuring </w:t>
      </w:r>
      <w:r w:rsidR="0026004F" w:rsidRPr="00491731">
        <w:rPr>
          <w:lang w:val="en-GB"/>
        </w:rPr>
        <w:t xml:space="preserve">Safety and Confidentiality </w:t>
      </w:r>
    </w:p>
    <w:p w14:paraId="45F50E59" w14:textId="246849A5" w:rsidR="00D436AE" w:rsidRPr="00491731" w:rsidRDefault="00D436AE" w:rsidP="00600F60">
      <w:pPr>
        <w:jc w:val="both"/>
        <w:rPr>
          <w:lang w:val="en-GB"/>
        </w:rPr>
      </w:pPr>
      <w:r w:rsidRPr="00491731">
        <w:rPr>
          <w:lang w:val="en-GB"/>
        </w:rPr>
        <w:t xml:space="preserve">Protecting the </w:t>
      </w:r>
      <w:r w:rsidR="00D849B8" w:rsidRPr="00491731">
        <w:rPr>
          <w:lang w:val="en-GB"/>
        </w:rPr>
        <w:t xml:space="preserve">safety, </w:t>
      </w:r>
      <w:r w:rsidRPr="00491731">
        <w:rPr>
          <w:lang w:val="en-GB"/>
        </w:rPr>
        <w:t>dignity</w:t>
      </w:r>
      <w:r w:rsidR="0026004F">
        <w:rPr>
          <w:lang w:val="en-GB"/>
        </w:rPr>
        <w:t>,</w:t>
      </w:r>
      <w:r w:rsidRPr="00491731">
        <w:rPr>
          <w:lang w:val="en-GB"/>
        </w:rPr>
        <w:t xml:space="preserve"> and privacy of clients, particularly those from groups</w:t>
      </w:r>
      <w:r w:rsidR="00D20659" w:rsidRPr="00491731">
        <w:rPr>
          <w:lang w:val="en-GB"/>
        </w:rPr>
        <w:t xml:space="preserve"> </w:t>
      </w:r>
      <w:r w:rsidR="00D20659" w:rsidRPr="0094588D">
        <w:rPr>
          <w:lang w:val="en-GB"/>
        </w:rPr>
        <w:t>in vulnerable situations</w:t>
      </w:r>
      <w:r w:rsidR="00BC403C" w:rsidRPr="00491731">
        <w:rPr>
          <w:lang w:val="en-GB"/>
        </w:rPr>
        <w:t>,</w:t>
      </w:r>
      <w:r w:rsidRPr="00491731">
        <w:rPr>
          <w:lang w:val="en-GB"/>
        </w:rPr>
        <w:t xml:space="preserve"> is a priority under SPRINT IV. This topic was included in IPPF trainings for MA staff and volunteers, and partners, with </w:t>
      </w:r>
      <w:r w:rsidR="00107688">
        <w:rPr>
          <w:lang w:val="en-GB"/>
        </w:rPr>
        <w:t>varied</w:t>
      </w:r>
      <w:r w:rsidR="00107688" w:rsidRPr="00491731">
        <w:rPr>
          <w:lang w:val="en-GB"/>
        </w:rPr>
        <w:t xml:space="preserve"> </w:t>
      </w:r>
      <w:r w:rsidRPr="00491731">
        <w:rPr>
          <w:lang w:val="en-GB"/>
        </w:rPr>
        <w:t xml:space="preserve">results. </w:t>
      </w:r>
    </w:p>
    <w:p w14:paraId="6BB6D6EC" w14:textId="20586713" w:rsidR="00D436AE" w:rsidRPr="00491731" w:rsidRDefault="00D436AE" w:rsidP="00EB5EDE">
      <w:pPr>
        <w:jc w:val="both"/>
        <w:rPr>
          <w:lang w:val="en-GB"/>
        </w:rPr>
      </w:pPr>
      <w:r w:rsidRPr="00491731">
        <w:rPr>
          <w:lang w:val="en-GB"/>
        </w:rPr>
        <w:lastRenderedPageBreak/>
        <w:t xml:space="preserve">People </w:t>
      </w:r>
      <w:r w:rsidR="009B10F6" w:rsidRPr="00491731">
        <w:rPr>
          <w:lang w:val="en-GB"/>
        </w:rPr>
        <w:t xml:space="preserve">of </w:t>
      </w:r>
      <w:r w:rsidRPr="00491731">
        <w:rPr>
          <w:lang w:val="en-GB"/>
        </w:rPr>
        <w:t>diverse SOGIE</w:t>
      </w:r>
      <w:r w:rsidR="00772BC4">
        <w:rPr>
          <w:lang w:val="en-GB"/>
        </w:rPr>
        <w:t>SC</w:t>
      </w:r>
      <w:r w:rsidRPr="00491731">
        <w:rPr>
          <w:lang w:val="en-GB"/>
        </w:rPr>
        <w:t xml:space="preserve"> experience stigma and discrimination in most countries, but this was particularly strong in Solomon Islands compared to Nepal and Philippines. While </w:t>
      </w:r>
      <w:r w:rsidR="004D7374" w:rsidRPr="00491731">
        <w:rPr>
          <w:lang w:val="en-GB"/>
        </w:rPr>
        <w:t xml:space="preserve">the previously mentioned </w:t>
      </w:r>
      <w:r w:rsidRPr="00491731">
        <w:rPr>
          <w:lang w:val="en-GB"/>
        </w:rPr>
        <w:t>efforts to provide dignity and confidentiality were successful in Solomon Islands, significant gaps were identified in other responses. During the Typhoon Odette response, FPOP would conduct outreach sessions for all the community, without dividing them into groups. Services would then be delivered in three lines for pregnant women, for SRH/FP and for HIV testing, all next to each other. According to a young female client, there “</w:t>
      </w:r>
      <w:r w:rsidRPr="00491731">
        <w:rPr>
          <w:i/>
          <w:iCs/>
          <w:lang w:val="en-GB"/>
        </w:rPr>
        <w:t>was no confidentiality, so young people shied away from asking</w:t>
      </w:r>
      <w:r w:rsidR="00E93E11" w:rsidRPr="00491731">
        <w:rPr>
          <w:lang w:val="en-GB"/>
        </w:rPr>
        <w:t>.”</w:t>
      </w:r>
      <w:r w:rsidRPr="00491731">
        <w:rPr>
          <w:lang w:val="en-GB"/>
        </w:rPr>
        <w:t xml:space="preserve"> The lack of privacy was also identified as a major deterrent for young people by FPOP staff and volunteers “</w:t>
      </w:r>
      <w:r w:rsidRPr="00491731">
        <w:rPr>
          <w:i/>
          <w:iCs/>
          <w:lang w:val="en-GB"/>
        </w:rPr>
        <w:t xml:space="preserve">as </w:t>
      </w:r>
      <w:r w:rsidRPr="00491731">
        <w:rPr>
          <w:lang w:val="en-GB"/>
        </w:rPr>
        <w:t>[young people]</w:t>
      </w:r>
      <w:r w:rsidRPr="00491731">
        <w:rPr>
          <w:i/>
          <w:iCs/>
          <w:lang w:val="en-GB"/>
        </w:rPr>
        <w:t xml:space="preserve"> didn’t want to be seen by their auntie or uncle, they wanted to access counselling, but there was a lack of privacy</w:t>
      </w:r>
      <w:r w:rsidRPr="00491731">
        <w:rPr>
          <w:lang w:val="en-GB"/>
        </w:rPr>
        <w:t>” (FPOP staff).</w:t>
      </w:r>
    </w:p>
    <w:p w14:paraId="164224D9" w14:textId="28E1E799" w:rsidR="00D436AE" w:rsidRPr="00491731" w:rsidRDefault="00D436AE" w:rsidP="00600F60">
      <w:pPr>
        <w:jc w:val="both"/>
        <w:rPr>
          <w:lang w:val="en-GB"/>
        </w:rPr>
      </w:pPr>
      <w:r w:rsidRPr="00491731">
        <w:rPr>
          <w:lang w:val="en-GB"/>
        </w:rPr>
        <w:t xml:space="preserve">The lack of understanding on the importance of privacy was clearly identified during the Indonesia response. During the start of the response, IPPA used </w:t>
      </w:r>
      <w:r w:rsidR="00F80897" w:rsidRPr="00491731">
        <w:rPr>
          <w:lang w:val="en-GB"/>
        </w:rPr>
        <w:t>half-length</w:t>
      </w:r>
      <w:r w:rsidR="00EB5EDE" w:rsidRPr="00491731">
        <w:rPr>
          <w:lang w:val="en-GB"/>
        </w:rPr>
        <w:t xml:space="preserve"> </w:t>
      </w:r>
      <w:r w:rsidRPr="00491731">
        <w:rPr>
          <w:lang w:val="en-GB"/>
        </w:rPr>
        <w:t>curtains that covered the face and upper body of the client. Yet these are not very helpful “</w:t>
      </w:r>
      <w:r w:rsidRPr="00491731">
        <w:rPr>
          <w:i/>
          <w:iCs/>
          <w:lang w:val="en-GB"/>
        </w:rPr>
        <w:t xml:space="preserve">because even if someone sees the lower dressing of the person, they can tell who that is” </w:t>
      </w:r>
      <w:r w:rsidRPr="00491731">
        <w:rPr>
          <w:lang w:val="en-GB"/>
        </w:rPr>
        <w:t xml:space="preserve">(IPPF staff). </w:t>
      </w:r>
      <w:r w:rsidR="007178A1" w:rsidRPr="00491731">
        <w:rPr>
          <w:lang w:val="en-GB"/>
        </w:rPr>
        <w:t>This issue was highlighted to the IPPA response team by IPPF staff during the R</w:t>
      </w:r>
      <w:r w:rsidR="0026004F">
        <w:rPr>
          <w:lang w:val="en-GB"/>
        </w:rPr>
        <w:t xml:space="preserve">eal </w:t>
      </w:r>
      <w:r w:rsidR="007178A1" w:rsidRPr="00491731">
        <w:rPr>
          <w:lang w:val="en-GB"/>
        </w:rPr>
        <w:t>T</w:t>
      </w:r>
      <w:r w:rsidR="0026004F">
        <w:rPr>
          <w:lang w:val="en-GB"/>
        </w:rPr>
        <w:t xml:space="preserve">ime </w:t>
      </w:r>
      <w:r w:rsidR="007178A1" w:rsidRPr="00491731">
        <w:rPr>
          <w:lang w:val="en-GB"/>
        </w:rPr>
        <w:t>R</w:t>
      </w:r>
      <w:r w:rsidR="0026004F">
        <w:rPr>
          <w:lang w:val="en-GB"/>
        </w:rPr>
        <w:t>eviews</w:t>
      </w:r>
      <w:r w:rsidR="007178A1" w:rsidRPr="00491731">
        <w:rPr>
          <w:lang w:val="en-GB"/>
        </w:rPr>
        <w:t xml:space="preserve"> for Indonesia’s </w:t>
      </w:r>
      <w:r w:rsidR="00E93E11" w:rsidRPr="00491731">
        <w:rPr>
          <w:lang w:val="en-GB"/>
        </w:rPr>
        <w:t>response.</w:t>
      </w:r>
      <w:r w:rsidRPr="00491731">
        <w:rPr>
          <w:lang w:val="en-GB"/>
        </w:rPr>
        <w:t xml:space="preserve"> </w:t>
      </w:r>
      <w:r w:rsidRPr="00491731">
        <w:rPr>
          <w:i/>
          <w:iCs/>
          <w:lang w:val="en-GB"/>
        </w:rPr>
        <w:t xml:space="preserve">“To my surprise the following morning </w:t>
      </w:r>
      <w:r w:rsidRPr="00491731">
        <w:rPr>
          <w:lang w:val="en-GB"/>
        </w:rPr>
        <w:t>[after raisin</w:t>
      </w:r>
      <w:r w:rsidR="0026004F">
        <w:rPr>
          <w:lang w:val="en-GB"/>
        </w:rPr>
        <w:t>g</w:t>
      </w:r>
      <w:r w:rsidRPr="00491731">
        <w:rPr>
          <w:lang w:val="en-GB"/>
        </w:rPr>
        <w:t xml:space="preserve"> the issue] </w:t>
      </w:r>
      <w:r w:rsidRPr="00491731">
        <w:rPr>
          <w:i/>
          <w:iCs/>
          <w:lang w:val="en-GB"/>
        </w:rPr>
        <w:t>they now had the full curtains, meaning that they had the resources</w:t>
      </w:r>
      <w:r w:rsidR="00831EB8" w:rsidRPr="00491731">
        <w:rPr>
          <w:i/>
          <w:iCs/>
          <w:lang w:val="en-GB"/>
        </w:rPr>
        <w:t>,</w:t>
      </w:r>
      <w:r w:rsidRPr="00491731">
        <w:rPr>
          <w:i/>
          <w:iCs/>
          <w:lang w:val="en-GB"/>
        </w:rPr>
        <w:t xml:space="preserve"> but nobody thought privacy was important</w:t>
      </w:r>
      <w:r w:rsidRPr="00491731">
        <w:rPr>
          <w:lang w:val="en-GB"/>
        </w:rPr>
        <w:t>” (IPPF staff).</w:t>
      </w:r>
    </w:p>
    <w:p w14:paraId="1EC098C6" w14:textId="41BD542B" w:rsidR="00F80897" w:rsidRPr="00491731" w:rsidRDefault="00F80897" w:rsidP="00600F60">
      <w:pPr>
        <w:jc w:val="both"/>
        <w:rPr>
          <w:lang w:val="en-GB"/>
        </w:rPr>
      </w:pPr>
      <w:r w:rsidRPr="00491731">
        <w:rPr>
          <w:lang w:val="en-GB"/>
        </w:rPr>
        <w:t>Therefore, it is recommended to</w:t>
      </w:r>
      <w:r w:rsidR="00503FE5" w:rsidRPr="00491731">
        <w:rPr>
          <w:lang w:val="en-GB"/>
        </w:rPr>
        <w:t>:</w:t>
      </w:r>
    </w:p>
    <w:p w14:paraId="20C5CBD2" w14:textId="49020ECD" w:rsidR="00F80897" w:rsidRPr="00491731" w:rsidRDefault="00F80897" w:rsidP="0001169F">
      <w:pPr>
        <w:pStyle w:val="ListParagraph"/>
        <w:numPr>
          <w:ilvl w:val="0"/>
          <w:numId w:val="68"/>
        </w:numPr>
        <w:ind w:left="567" w:hanging="283"/>
        <w:jc w:val="both"/>
        <w:rPr>
          <w:lang w:val="en-GB"/>
        </w:rPr>
      </w:pPr>
      <w:bookmarkStart w:id="56" w:name="_Hlk148980431"/>
      <w:r w:rsidRPr="00491731">
        <w:rPr>
          <w:b/>
          <w:bCs/>
          <w:lang w:val="en-GB"/>
        </w:rPr>
        <w:t>Strengthen safety, dignity, and confidentiality to increase reach of groups</w:t>
      </w:r>
      <w:r w:rsidR="002A7B60" w:rsidRPr="0094588D">
        <w:rPr>
          <w:lang w:val="en-GB"/>
        </w:rPr>
        <w:t xml:space="preserve"> </w:t>
      </w:r>
      <w:r w:rsidR="002A7B60" w:rsidRPr="00491731">
        <w:rPr>
          <w:b/>
          <w:bCs/>
          <w:lang w:val="en-GB"/>
        </w:rPr>
        <w:t>in vulnerable situations</w:t>
      </w:r>
      <w:r w:rsidRPr="00491731">
        <w:rPr>
          <w:b/>
          <w:bCs/>
          <w:lang w:val="en-GB"/>
        </w:rPr>
        <w:t>:</w:t>
      </w:r>
      <w:r w:rsidRPr="00491731">
        <w:rPr>
          <w:lang w:val="en-GB"/>
        </w:rPr>
        <w:t xml:space="preserve"> Provide </w:t>
      </w:r>
      <w:r w:rsidRPr="00491731">
        <w:rPr>
          <w:rFonts w:cstheme="minorHAnsi"/>
          <w:lang w:val="en-GB"/>
        </w:rPr>
        <w:t>SRH services to different target groups in different areas, even if operating in an open area. Staff and volunteers need to ensure all consultations cannot be overheard to maintain confidentiality.</w:t>
      </w:r>
    </w:p>
    <w:bookmarkEnd w:id="56"/>
    <w:p w14:paraId="4555106B" w14:textId="12A46E7A" w:rsidR="0037293A" w:rsidRPr="00491731" w:rsidRDefault="0037293A" w:rsidP="0085061D">
      <w:pPr>
        <w:pStyle w:val="Heading4"/>
        <w:spacing w:after="160"/>
        <w:jc w:val="both"/>
        <w:rPr>
          <w:rFonts w:eastAsia="Arial Narrow"/>
          <w:lang w:val="en-GB"/>
        </w:rPr>
      </w:pPr>
      <w:r w:rsidRPr="00491731">
        <w:rPr>
          <w:rFonts w:eastAsia="Arial Narrow"/>
          <w:lang w:val="en-GB"/>
        </w:rPr>
        <w:t>iv. Monitoring and Evaluation</w:t>
      </w:r>
    </w:p>
    <w:p w14:paraId="6B63A5D2" w14:textId="1138F261" w:rsidR="0037293A" w:rsidRPr="00491731" w:rsidRDefault="00F7741E" w:rsidP="0037293A">
      <w:pPr>
        <w:jc w:val="both"/>
        <w:rPr>
          <w:rFonts w:eastAsia="Arial Narrow"/>
          <w:lang w:val="en-GB"/>
        </w:rPr>
      </w:pPr>
      <w:r>
        <w:rPr>
          <w:rFonts w:eastAsia="Arial Narrow"/>
          <w:lang w:val="en-GB"/>
        </w:rPr>
        <w:t>In July 2023, a</w:t>
      </w:r>
      <w:r w:rsidR="0037293A" w:rsidRPr="00491731">
        <w:rPr>
          <w:rFonts w:eastAsia="Arial Narrow"/>
          <w:lang w:val="en-GB"/>
        </w:rPr>
        <w:t xml:space="preserve"> budget revision was requested by IPPF and approved by DFAT</w:t>
      </w:r>
      <w:r>
        <w:rPr>
          <w:rFonts w:eastAsia="Arial Narrow"/>
          <w:lang w:val="en-GB"/>
        </w:rPr>
        <w:t xml:space="preserve">, </w:t>
      </w:r>
      <w:r w:rsidR="0037293A" w:rsidRPr="00491731">
        <w:rPr>
          <w:rFonts w:eastAsia="Arial Narrow"/>
          <w:lang w:val="en-GB"/>
        </w:rPr>
        <w:t xml:space="preserve">to increase the funding allocation to the </w:t>
      </w:r>
      <w:r w:rsidR="0026004F">
        <w:rPr>
          <w:rFonts w:eastAsia="Arial Narrow"/>
          <w:lang w:val="en-GB"/>
        </w:rPr>
        <w:t>M</w:t>
      </w:r>
      <w:r w:rsidR="006E68D4">
        <w:rPr>
          <w:rFonts w:eastAsia="Arial Narrow"/>
          <w:lang w:val="en-GB"/>
        </w:rPr>
        <w:t xml:space="preserve">onitoring and </w:t>
      </w:r>
      <w:r w:rsidR="0026004F">
        <w:rPr>
          <w:rFonts w:eastAsia="Arial Narrow"/>
          <w:lang w:val="en-GB"/>
        </w:rPr>
        <w:t>E</w:t>
      </w:r>
      <w:r w:rsidR="006E68D4">
        <w:rPr>
          <w:rFonts w:eastAsia="Arial Narrow"/>
          <w:lang w:val="en-GB"/>
        </w:rPr>
        <w:t>valuation (</w:t>
      </w:r>
      <w:r w:rsidR="0037293A" w:rsidRPr="00491731">
        <w:rPr>
          <w:rFonts w:eastAsia="Arial Narrow"/>
          <w:lang w:val="en-GB"/>
        </w:rPr>
        <w:t>M&amp;E</w:t>
      </w:r>
      <w:r w:rsidR="006E68D4">
        <w:rPr>
          <w:rFonts w:eastAsia="Arial Narrow"/>
          <w:lang w:val="en-GB"/>
        </w:rPr>
        <w:t>)</w:t>
      </w:r>
      <w:r w:rsidR="0037293A" w:rsidRPr="00491731">
        <w:rPr>
          <w:rFonts w:eastAsia="Arial Narrow"/>
          <w:lang w:val="en-GB"/>
        </w:rPr>
        <w:t xml:space="preserve"> budget line</w:t>
      </w:r>
      <w:r>
        <w:rPr>
          <w:rFonts w:eastAsia="Arial Narrow"/>
          <w:lang w:val="en-GB"/>
        </w:rPr>
        <w:t>. This request reflected</w:t>
      </w:r>
      <w:r w:rsidR="0037293A" w:rsidRPr="00491731">
        <w:rPr>
          <w:rFonts w:eastAsia="Arial Narrow"/>
          <w:lang w:val="en-GB"/>
        </w:rPr>
        <w:t xml:space="preserve"> the amount</w:t>
      </w:r>
      <w:r>
        <w:rPr>
          <w:rFonts w:eastAsia="Arial Narrow"/>
          <w:lang w:val="en-GB"/>
        </w:rPr>
        <w:t xml:space="preserve"> required</w:t>
      </w:r>
      <w:r w:rsidR="0037293A" w:rsidRPr="00491731">
        <w:rPr>
          <w:rFonts w:eastAsia="Arial Narrow"/>
          <w:lang w:val="en-GB"/>
        </w:rPr>
        <w:t xml:space="preserve"> to conduct regional capacity building trainings, system-strengthening activities, strengthen country-level monitoring work</w:t>
      </w:r>
      <w:r>
        <w:rPr>
          <w:rFonts w:eastAsia="Arial Narrow"/>
          <w:lang w:val="en-GB"/>
        </w:rPr>
        <w:t>,</w:t>
      </w:r>
      <w:r w:rsidR="0037293A" w:rsidRPr="00491731">
        <w:rPr>
          <w:rFonts w:eastAsia="Arial Narrow"/>
          <w:lang w:val="en-GB"/>
        </w:rPr>
        <w:t xml:space="preserve"> and implement emergency response real-time reviews (RTR) and post emergency reviews (PER).</w:t>
      </w:r>
    </w:p>
    <w:p w14:paraId="68DD5808" w14:textId="6A4FCD84" w:rsidR="0037293A" w:rsidRPr="00491731" w:rsidRDefault="008814B5" w:rsidP="0037293A">
      <w:pPr>
        <w:jc w:val="both"/>
        <w:rPr>
          <w:lang w:val="en-GB"/>
        </w:rPr>
      </w:pPr>
      <w:r>
        <w:rPr>
          <w:lang w:val="en-GB"/>
        </w:rPr>
        <w:t>D</w:t>
      </w:r>
      <w:r w:rsidRPr="00491731">
        <w:rPr>
          <w:lang w:val="en-GB"/>
        </w:rPr>
        <w:t xml:space="preserve">uring SPRINT IV </w:t>
      </w:r>
      <w:r>
        <w:rPr>
          <w:lang w:val="en-GB"/>
        </w:rPr>
        <w:t>t</w:t>
      </w:r>
      <w:r w:rsidR="0037293A" w:rsidRPr="00491731">
        <w:rPr>
          <w:lang w:val="en-GB"/>
        </w:rPr>
        <w:t xml:space="preserve">hree instruments </w:t>
      </w:r>
      <w:r w:rsidRPr="00491731">
        <w:rPr>
          <w:lang w:val="en-GB"/>
        </w:rPr>
        <w:t xml:space="preserve">have been used </w:t>
      </w:r>
      <w:r w:rsidR="0037293A" w:rsidRPr="00491731">
        <w:rPr>
          <w:lang w:val="en-GB"/>
        </w:rPr>
        <w:t>to improve the delivery of quality SRH services during responses:  Quality of Care (</w:t>
      </w:r>
      <w:proofErr w:type="spellStart"/>
      <w:r w:rsidR="0037293A" w:rsidRPr="00491731">
        <w:rPr>
          <w:lang w:val="en-GB"/>
        </w:rPr>
        <w:t>QoC</w:t>
      </w:r>
      <w:proofErr w:type="spellEnd"/>
      <w:r w:rsidR="0037293A" w:rsidRPr="00491731">
        <w:rPr>
          <w:lang w:val="en-GB"/>
        </w:rPr>
        <w:t xml:space="preserve">) tool, Real-Time-Reviews (RTRs) and the Accountability to Affected Populations (AAP) mechanism. </w:t>
      </w:r>
    </w:p>
    <w:p w14:paraId="0E8716BB" w14:textId="128C4115" w:rsidR="0037293A" w:rsidRPr="00491731" w:rsidRDefault="0037293A" w:rsidP="0037293A">
      <w:pPr>
        <w:jc w:val="both"/>
        <w:rPr>
          <w:lang w:val="en-GB"/>
        </w:rPr>
      </w:pPr>
      <w:r w:rsidRPr="00491731">
        <w:rPr>
          <w:lang w:val="en-GB"/>
        </w:rPr>
        <w:t xml:space="preserve">The </w:t>
      </w:r>
      <w:proofErr w:type="spellStart"/>
      <w:r w:rsidRPr="00491731">
        <w:rPr>
          <w:lang w:val="en-GB"/>
        </w:rPr>
        <w:t>QoC</w:t>
      </w:r>
      <w:proofErr w:type="spellEnd"/>
      <w:r w:rsidRPr="00491731">
        <w:rPr>
          <w:lang w:val="en-GB"/>
        </w:rPr>
        <w:t xml:space="preserve"> tool </w:t>
      </w:r>
      <w:r w:rsidR="009134E2">
        <w:rPr>
          <w:lang w:val="en-GB"/>
        </w:rPr>
        <w:t>developed</w:t>
      </w:r>
      <w:r w:rsidR="009134E2" w:rsidRPr="00491731">
        <w:rPr>
          <w:lang w:val="en-GB"/>
        </w:rPr>
        <w:t xml:space="preserve"> </w:t>
      </w:r>
      <w:r w:rsidRPr="00491731">
        <w:rPr>
          <w:lang w:val="en-GB"/>
        </w:rPr>
        <w:t xml:space="preserve">by </w:t>
      </w:r>
      <w:r w:rsidR="00640111">
        <w:rPr>
          <w:lang w:val="en-GB"/>
        </w:rPr>
        <w:t xml:space="preserve">the </w:t>
      </w:r>
      <w:r w:rsidRPr="00491731">
        <w:rPr>
          <w:lang w:val="en-GB"/>
        </w:rPr>
        <w:t>IPPF</w:t>
      </w:r>
      <w:r w:rsidR="00ED07E4">
        <w:rPr>
          <w:lang w:val="en-GB"/>
        </w:rPr>
        <w:t xml:space="preserve"> Secretariat </w:t>
      </w:r>
      <w:r w:rsidRPr="00491731">
        <w:rPr>
          <w:lang w:val="en-GB"/>
        </w:rPr>
        <w:t xml:space="preserve">was reviewed and adapted in 2022 for use in crises. This tool provides MAs </w:t>
      </w:r>
      <w:r w:rsidR="00862755">
        <w:rPr>
          <w:lang w:val="en-GB"/>
        </w:rPr>
        <w:t xml:space="preserve">with </w:t>
      </w:r>
      <w:r w:rsidRPr="00491731">
        <w:rPr>
          <w:lang w:val="en-GB"/>
        </w:rPr>
        <w:t xml:space="preserve">the flexibility to conduct self-assessments, </w:t>
      </w:r>
      <w:r w:rsidR="0026004F">
        <w:rPr>
          <w:lang w:val="en-GB"/>
        </w:rPr>
        <w:t xml:space="preserve">and </w:t>
      </w:r>
      <w:r w:rsidRPr="00491731">
        <w:rPr>
          <w:lang w:val="en-GB"/>
        </w:rPr>
        <w:t xml:space="preserve">to continuously improve the </w:t>
      </w:r>
      <w:proofErr w:type="spellStart"/>
      <w:r w:rsidR="0026004F">
        <w:rPr>
          <w:lang w:val="en-GB"/>
        </w:rPr>
        <w:t>QoC</w:t>
      </w:r>
      <w:proofErr w:type="spellEnd"/>
      <w:r w:rsidRPr="00491731">
        <w:rPr>
          <w:lang w:val="en-GB"/>
        </w:rPr>
        <w:t xml:space="preserve"> that they offer their clients. This was followed by two regional trainings, one in the Pacific and one in Southeast Asia with two staff members from each MA, with further in-country follow up training progressing in 2023. </w:t>
      </w:r>
      <w:proofErr w:type="spellStart"/>
      <w:r w:rsidR="0026004F">
        <w:rPr>
          <w:lang w:val="en-GB"/>
        </w:rPr>
        <w:t>QoC</w:t>
      </w:r>
      <w:proofErr w:type="spellEnd"/>
      <w:r w:rsidRPr="00491731">
        <w:rPr>
          <w:lang w:val="en-GB"/>
        </w:rPr>
        <w:t xml:space="preserve"> training should continue throughout SPRINT IV to </w:t>
      </w:r>
      <w:r w:rsidR="00A7306A" w:rsidRPr="00491731">
        <w:rPr>
          <w:lang w:val="en-GB"/>
        </w:rPr>
        <w:t xml:space="preserve">ensure MAs have the capacity to </w:t>
      </w:r>
      <w:r w:rsidRPr="00491731">
        <w:rPr>
          <w:lang w:val="en-GB"/>
        </w:rPr>
        <w:t xml:space="preserve">monitor the quality of the services provided during emergencies. </w:t>
      </w:r>
    </w:p>
    <w:p w14:paraId="6F7FC605" w14:textId="55C498C8" w:rsidR="0037293A" w:rsidRPr="00491731" w:rsidRDefault="0037293A" w:rsidP="0037293A">
      <w:pPr>
        <w:jc w:val="both"/>
        <w:rPr>
          <w:i/>
          <w:iCs/>
          <w:lang w:val="en-GB"/>
        </w:rPr>
      </w:pPr>
      <w:r w:rsidRPr="00491731">
        <w:rPr>
          <w:lang w:val="en-GB"/>
        </w:rPr>
        <w:t xml:space="preserve">An RTR is an exercise to strengthen delivery during response by identifying what is working well and what needs to be improved, </w:t>
      </w:r>
      <w:r w:rsidR="008A762A">
        <w:rPr>
          <w:lang w:val="en-GB"/>
        </w:rPr>
        <w:t>which informs</w:t>
      </w:r>
      <w:r w:rsidRPr="00491731">
        <w:rPr>
          <w:lang w:val="en-GB"/>
        </w:rPr>
        <w:t xml:space="preserve"> an Action Plan to implement corrective action before the end of the response. Ideally, these are conducted 4-6 weeks after the start of the response.  Two RTRs have been undertaken under SPRINT IV to support the responses in Indonesia and Vanuatu. These exercises provided critical feedback to the MAs</w:t>
      </w:r>
      <w:r w:rsidR="00CA4CD0">
        <w:rPr>
          <w:lang w:val="en-GB"/>
        </w:rPr>
        <w:t>,</w:t>
      </w:r>
      <w:r w:rsidRPr="00491731">
        <w:rPr>
          <w:lang w:val="en-GB"/>
        </w:rPr>
        <w:t xml:space="preserve"> as well as on-site supportive supervision and technical support leading to improvements</w:t>
      </w:r>
      <w:r w:rsidR="0026004F">
        <w:rPr>
          <w:lang w:val="en-GB"/>
        </w:rPr>
        <w:t xml:space="preserve"> in response delivery</w:t>
      </w:r>
      <w:r w:rsidRPr="00491731">
        <w:rPr>
          <w:lang w:val="en-GB"/>
        </w:rPr>
        <w:t xml:space="preserve">. </w:t>
      </w:r>
      <w:r w:rsidR="00B92BC5">
        <w:rPr>
          <w:lang w:val="en-GB"/>
        </w:rPr>
        <w:t>This is demonstrated by the example of</w:t>
      </w:r>
      <w:r w:rsidRPr="00491731">
        <w:rPr>
          <w:lang w:val="en-GB"/>
        </w:rPr>
        <w:t xml:space="preserve"> changing to use full length curtains during service provision to provide additional privacy to clients in Indonesia. </w:t>
      </w:r>
      <w:r w:rsidRPr="00491731">
        <w:rPr>
          <w:lang w:val="en-GB"/>
        </w:rPr>
        <w:lastRenderedPageBreak/>
        <w:t>According to an IPPF member, RTRs “</w:t>
      </w:r>
      <w:r w:rsidRPr="00491731">
        <w:rPr>
          <w:i/>
          <w:iCs/>
          <w:lang w:val="en-GB"/>
        </w:rPr>
        <w:t xml:space="preserve">should be included in the response proposal and be scheduled at the beginning of the response </w:t>
      </w:r>
      <w:r w:rsidRPr="00491731">
        <w:rPr>
          <w:lang w:val="en-GB"/>
        </w:rPr>
        <w:t>(IPPF staff). Along with the proposal, RTRs should be included in the budget, as the effectiveness of these reviews has been demonstrated during SPRINT III and SPRINT IV.</w:t>
      </w:r>
    </w:p>
    <w:p w14:paraId="2C866B4E" w14:textId="3B72DBFF" w:rsidR="0037293A" w:rsidRPr="00491731" w:rsidRDefault="0037293A" w:rsidP="00F80897">
      <w:pPr>
        <w:jc w:val="both"/>
        <w:rPr>
          <w:lang w:val="en-GB"/>
        </w:rPr>
      </w:pPr>
      <w:r w:rsidRPr="00491731">
        <w:rPr>
          <w:lang w:val="en-GB"/>
        </w:rPr>
        <w:t xml:space="preserve">The aim of AAP mechanisms is to empower </w:t>
      </w:r>
      <w:r w:rsidR="0026004F">
        <w:rPr>
          <w:lang w:val="en-GB"/>
        </w:rPr>
        <w:t>clients and strengthen accountability</w:t>
      </w:r>
      <w:r w:rsidRPr="00491731">
        <w:rPr>
          <w:lang w:val="en-GB"/>
        </w:rPr>
        <w:t xml:space="preserve"> by</w:t>
      </w:r>
      <w:r w:rsidR="0026004F">
        <w:rPr>
          <w:lang w:val="en-GB"/>
        </w:rPr>
        <w:t xml:space="preserve"> engaging in</w:t>
      </w:r>
      <w:r w:rsidRPr="00491731">
        <w:rPr>
          <w:lang w:val="en-GB"/>
        </w:rPr>
        <w:t xml:space="preserve"> two-way communication mechanisms between the affected community and </w:t>
      </w:r>
      <w:r w:rsidR="0026004F">
        <w:rPr>
          <w:lang w:val="en-GB"/>
        </w:rPr>
        <w:t>humanitarian organisations</w:t>
      </w:r>
      <w:r w:rsidRPr="00491731">
        <w:rPr>
          <w:lang w:val="en-GB"/>
        </w:rPr>
        <w:t xml:space="preserve">. Every SPRINT response report includes AAP data on satisfaction with services, </w:t>
      </w:r>
      <w:r w:rsidR="00EF7C73">
        <w:rPr>
          <w:lang w:val="en-GB"/>
        </w:rPr>
        <w:t xml:space="preserve">and </w:t>
      </w:r>
      <w:r w:rsidRPr="00491731">
        <w:rPr>
          <w:lang w:val="en-GB"/>
        </w:rPr>
        <w:t>reach to persons</w:t>
      </w:r>
      <w:r w:rsidR="75EDE80F" w:rsidRPr="00491731">
        <w:rPr>
          <w:lang w:val="en-GB"/>
        </w:rPr>
        <w:t xml:space="preserve"> in vulnerable situations</w:t>
      </w:r>
      <w:r w:rsidRPr="00491731">
        <w:rPr>
          <w:lang w:val="en-GB"/>
        </w:rPr>
        <w:t>, and community feedback mechanism</w:t>
      </w:r>
      <w:r w:rsidR="0026004F">
        <w:rPr>
          <w:lang w:val="en-GB"/>
        </w:rPr>
        <w:t>s are</w:t>
      </w:r>
      <w:r w:rsidRPr="00491731">
        <w:rPr>
          <w:lang w:val="en-GB"/>
        </w:rPr>
        <w:t xml:space="preserve"> in place</w:t>
      </w:r>
      <w:r w:rsidR="0026004F">
        <w:rPr>
          <w:lang w:val="en-GB"/>
        </w:rPr>
        <w:t>.</w:t>
      </w:r>
      <w:r w:rsidRPr="00491731">
        <w:rPr>
          <w:lang w:val="en-GB"/>
        </w:rPr>
        <w:t xml:space="preserve"> However, given that there was no two-way communication between MAs and the community to improve the responses, the AAP acted more like a </w:t>
      </w:r>
      <w:r w:rsidR="0026004F">
        <w:rPr>
          <w:lang w:val="en-GB"/>
        </w:rPr>
        <w:t>f</w:t>
      </w:r>
      <w:r w:rsidRPr="00491731">
        <w:rPr>
          <w:lang w:val="en-GB"/>
        </w:rPr>
        <w:t xml:space="preserve">eedback and </w:t>
      </w:r>
      <w:r w:rsidR="0026004F">
        <w:rPr>
          <w:lang w:val="en-GB"/>
        </w:rPr>
        <w:t>c</w:t>
      </w:r>
      <w:r w:rsidRPr="00491731">
        <w:rPr>
          <w:lang w:val="en-GB"/>
        </w:rPr>
        <w:t xml:space="preserve">omplaint mechanism. Feedback from clients was collected through </w:t>
      </w:r>
      <w:r w:rsidR="0026004F">
        <w:rPr>
          <w:lang w:val="en-GB"/>
        </w:rPr>
        <w:t>c</w:t>
      </w:r>
      <w:r w:rsidRPr="00491731">
        <w:rPr>
          <w:lang w:val="en-GB"/>
        </w:rPr>
        <w:t xml:space="preserve">lient </w:t>
      </w:r>
      <w:r w:rsidR="0026004F">
        <w:rPr>
          <w:lang w:val="en-GB"/>
        </w:rPr>
        <w:t>e</w:t>
      </w:r>
      <w:r w:rsidRPr="00491731">
        <w:rPr>
          <w:lang w:val="en-GB"/>
        </w:rPr>
        <w:t xml:space="preserve">xit </w:t>
      </w:r>
      <w:r w:rsidR="0026004F">
        <w:rPr>
          <w:lang w:val="en-GB"/>
        </w:rPr>
        <w:t>i</w:t>
      </w:r>
      <w:r w:rsidRPr="00491731">
        <w:rPr>
          <w:lang w:val="en-GB"/>
        </w:rPr>
        <w:t>nterviews</w:t>
      </w:r>
      <w:r w:rsidR="00A7306A" w:rsidRPr="00491731">
        <w:rPr>
          <w:lang w:val="en-GB"/>
        </w:rPr>
        <w:t xml:space="preserve"> for the</w:t>
      </w:r>
      <w:r w:rsidRPr="00491731">
        <w:rPr>
          <w:lang w:val="en-GB"/>
        </w:rPr>
        <w:t xml:space="preserve"> Net Promoter Score</w:t>
      </w:r>
      <w:r w:rsidRPr="00491731">
        <w:rPr>
          <w:rStyle w:val="FootnoteReference"/>
          <w:lang w:val="en-GB"/>
        </w:rPr>
        <w:footnoteReference w:id="28"/>
      </w:r>
      <w:r w:rsidRPr="00491731">
        <w:rPr>
          <w:lang w:val="en-GB"/>
        </w:rPr>
        <w:t xml:space="preserve"> and </w:t>
      </w:r>
      <w:r w:rsidR="00EF7C73">
        <w:rPr>
          <w:lang w:val="en-GB"/>
        </w:rPr>
        <w:t xml:space="preserve">by </w:t>
      </w:r>
      <w:r w:rsidRPr="00491731">
        <w:rPr>
          <w:lang w:val="en-GB"/>
        </w:rPr>
        <w:t xml:space="preserve">suggestion boxes. When asked if the MA had </w:t>
      </w:r>
      <w:proofErr w:type="gramStart"/>
      <w:r w:rsidR="0026004F">
        <w:rPr>
          <w:lang w:val="en-GB"/>
        </w:rPr>
        <w:t>followed-up</w:t>
      </w:r>
      <w:proofErr w:type="gramEnd"/>
      <w:r w:rsidRPr="00491731">
        <w:rPr>
          <w:lang w:val="en-GB"/>
        </w:rPr>
        <w:t xml:space="preserve"> </w:t>
      </w:r>
      <w:r w:rsidR="0026004F">
        <w:rPr>
          <w:lang w:val="en-GB"/>
        </w:rPr>
        <w:t xml:space="preserve">with </w:t>
      </w:r>
      <w:r w:rsidRPr="00491731">
        <w:rPr>
          <w:lang w:val="en-GB"/>
        </w:rPr>
        <w:t xml:space="preserve">the community about the feedback received during the responses, all the interviewed MA staff or volunteers responded </w:t>
      </w:r>
      <w:r w:rsidR="009656F1">
        <w:rPr>
          <w:lang w:val="en-GB"/>
        </w:rPr>
        <w:t>that they had not.</w:t>
      </w:r>
    </w:p>
    <w:p w14:paraId="02447C88" w14:textId="032FFB5C" w:rsidR="0037293A" w:rsidRPr="00491731" w:rsidRDefault="00A7306A" w:rsidP="004D7374">
      <w:pPr>
        <w:jc w:val="both"/>
        <w:rPr>
          <w:lang w:val="en-GB"/>
        </w:rPr>
      </w:pPr>
      <w:r w:rsidRPr="00491731">
        <w:rPr>
          <w:lang w:val="en-GB"/>
        </w:rPr>
        <w:t xml:space="preserve">To </w:t>
      </w:r>
      <w:r w:rsidR="00503FE5" w:rsidRPr="00491731">
        <w:rPr>
          <w:lang w:val="en-GB"/>
        </w:rPr>
        <w:t>improve</w:t>
      </w:r>
      <w:r w:rsidRPr="00491731">
        <w:rPr>
          <w:lang w:val="en-GB"/>
        </w:rPr>
        <w:t xml:space="preserve"> </w:t>
      </w:r>
      <w:r w:rsidR="009656F1" w:rsidRPr="00491731">
        <w:rPr>
          <w:lang w:val="en-GB"/>
        </w:rPr>
        <w:t xml:space="preserve">M&amp;E </w:t>
      </w:r>
      <w:r w:rsidR="009656F1">
        <w:rPr>
          <w:lang w:val="en-GB"/>
        </w:rPr>
        <w:t xml:space="preserve">of </w:t>
      </w:r>
      <w:r w:rsidRPr="00491731">
        <w:rPr>
          <w:lang w:val="en-GB"/>
        </w:rPr>
        <w:t xml:space="preserve">SPRINT IV </w:t>
      </w:r>
      <w:r w:rsidR="008E57EA" w:rsidRPr="00491731">
        <w:rPr>
          <w:lang w:val="en-GB"/>
        </w:rPr>
        <w:t>responses,</w:t>
      </w:r>
      <w:r w:rsidRPr="00491731">
        <w:rPr>
          <w:lang w:val="en-GB"/>
        </w:rPr>
        <w:t xml:space="preserve"> it is recommended that</w:t>
      </w:r>
      <w:r w:rsidR="00503FE5" w:rsidRPr="00491731">
        <w:rPr>
          <w:lang w:val="en-GB"/>
        </w:rPr>
        <w:t>:</w:t>
      </w:r>
    </w:p>
    <w:p w14:paraId="11A57CD5" w14:textId="348E7BE6" w:rsidR="00A7306A" w:rsidRPr="0026004F" w:rsidRDefault="0026004F" w:rsidP="00B77B79">
      <w:pPr>
        <w:pStyle w:val="ListParagraph"/>
        <w:numPr>
          <w:ilvl w:val="0"/>
          <w:numId w:val="68"/>
        </w:numPr>
        <w:jc w:val="both"/>
        <w:rPr>
          <w:lang w:val="en-GB"/>
        </w:rPr>
      </w:pPr>
      <w:r>
        <w:rPr>
          <w:b/>
          <w:bCs/>
          <w:lang w:val="en-GB"/>
        </w:rPr>
        <w:t>C</w:t>
      </w:r>
      <w:r w:rsidR="001E5592">
        <w:rPr>
          <w:b/>
          <w:bCs/>
          <w:lang w:val="en-GB"/>
        </w:rPr>
        <w:t>omprehensive</w:t>
      </w:r>
      <w:r w:rsidR="001E5592" w:rsidRPr="00DA01BE">
        <w:rPr>
          <w:b/>
          <w:bCs/>
          <w:lang w:val="en-GB"/>
        </w:rPr>
        <w:t xml:space="preserve"> </w:t>
      </w:r>
      <w:r w:rsidR="00A7306A" w:rsidRPr="00DA01BE">
        <w:rPr>
          <w:b/>
          <w:bCs/>
          <w:lang w:val="en-GB"/>
        </w:rPr>
        <w:t>AAP mechanisms</w:t>
      </w:r>
      <w:r>
        <w:rPr>
          <w:b/>
          <w:bCs/>
          <w:lang w:val="en-GB"/>
        </w:rPr>
        <w:t xml:space="preserve"> are implemented</w:t>
      </w:r>
      <w:r w:rsidR="00A7306A" w:rsidRPr="00DA01BE">
        <w:rPr>
          <w:b/>
          <w:bCs/>
          <w:lang w:val="en-GB"/>
        </w:rPr>
        <w:t xml:space="preserve"> from the beginning of a </w:t>
      </w:r>
      <w:proofErr w:type="gramStart"/>
      <w:r w:rsidR="00A7306A" w:rsidRPr="00DA01BE">
        <w:rPr>
          <w:b/>
          <w:bCs/>
          <w:lang w:val="en-GB"/>
        </w:rPr>
        <w:t>response</w:t>
      </w:r>
      <w:r w:rsidR="00573364">
        <w:rPr>
          <w:b/>
          <w:bCs/>
          <w:lang w:val="en-GB"/>
        </w:rPr>
        <w:t>,</w:t>
      </w:r>
      <w:r w:rsidR="00A7306A" w:rsidRPr="00DA01BE">
        <w:rPr>
          <w:b/>
          <w:bCs/>
          <w:lang w:val="en-GB"/>
        </w:rPr>
        <w:t xml:space="preserve"> and</w:t>
      </w:r>
      <w:proofErr w:type="gramEnd"/>
      <w:r w:rsidR="00A7306A" w:rsidRPr="00DA01BE">
        <w:rPr>
          <w:b/>
          <w:bCs/>
          <w:lang w:val="en-GB"/>
        </w:rPr>
        <w:t xml:space="preserve"> ensure an RTR is conducted four to six weeks after the commencement of the response</w:t>
      </w:r>
      <w:r w:rsidR="00503FE5" w:rsidRPr="00DA01BE">
        <w:rPr>
          <w:b/>
          <w:bCs/>
          <w:lang w:val="en-GB"/>
        </w:rPr>
        <w:t>:</w:t>
      </w:r>
      <w:r w:rsidR="00A7306A" w:rsidRPr="00DA01BE">
        <w:rPr>
          <w:b/>
          <w:bCs/>
          <w:lang w:val="en-GB"/>
        </w:rPr>
        <w:t xml:space="preserve"> </w:t>
      </w:r>
      <w:r w:rsidR="00A7306A" w:rsidRPr="00DA01BE">
        <w:rPr>
          <w:lang w:val="en-GB"/>
        </w:rPr>
        <w:t>Incorporating AAP and RTR into responses will ensure MAs move beyond collecting feedback to fully incorporating target communities in dec</w:t>
      </w:r>
      <w:r>
        <w:rPr>
          <w:lang w:val="en-GB"/>
        </w:rPr>
        <w:t xml:space="preserve">ision-making about </w:t>
      </w:r>
      <w:r w:rsidR="00A7306A" w:rsidRPr="00DA01BE">
        <w:rPr>
          <w:lang w:val="en-GB"/>
        </w:rPr>
        <w:t>what services they require and how best to provide th</w:t>
      </w:r>
      <w:r>
        <w:rPr>
          <w:lang w:val="en-GB"/>
        </w:rPr>
        <w:t>em</w:t>
      </w:r>
      <w:r w:rsidR="00A7306A" w:rsidRPr="00DA01BE">
        <w:rPr>
          <w:lang w:val="en-GB"/>
        </w:rPr>
        <w:t>.</w:t>
      </w:r>
      <w:r w:rsidR="00DA01BE" w:rsidRPr="00DA01BE">
        <w:rPr>
          <w:lang w:val="en-GB"/>
        </w:rPr>
        <w:t xml:space="preserve"> This will also contribute to </w:t>
      </w:r>
      <w:r w:rsidR="00DA01BE">
        <w:rPr>
          <w:lang w:val="en-GB"/>
        </w:rPr>
        <w:t>increasing the availability of qualitative data for qualitative reporting and the comp</w:t>
      </w:r>
      <w:r w:rsidR="00531BCC">
        <w:rPr>
          <w:lang w:val="en-GB"/>
        </w:rPr>
        <w:t>i</w:t>
      </w:r>
      <w:r w:rsidR="00DA01BE">
        <w:rPr>
          <w:lang w:val="en-GB"/>
        </w:rPr>
        <w:t>lation of case studies</w:t>
      </w:r>
      <w:r>
        <w:rPr>
          <w:lang w:val="en-GB"/>
        </w:rPr>
        <w:t>.</w:t>
      </w:r>
    </w:p>
    <w:p w14:paraId="351787F1" w14:textId="77777777" w:rsidR="0013698B" w:rsidRPr="00491731" w:rsidRDefault="0013698B" w:rsidP="00271117">
      <w:pPr>
        <w:pStyle w:val="Heading2"/>
        <w:numPr>
          <w:ilvl w:val="1"/>
          <w:numId w:val="1"/>
        </w:numPr>
        <w:tabs>
          <w:tab w:val="num" w:pos="360"/>
        </w:tabs>
        <w:spacing w:after="160"/>
        <w:ind w:left="284" w:hanging="284"/>
        <w:jc w:val="both"/>
        <w:rPr>
          <w:lang w:val="en-GB"/>
        </w:rPr>
      </w:pPr>
      <w:bookmarkStart w:id="57" w:name="_Toc148989379"/>
      <w:bookmarkStart w:id="58" w:name="_Toc155689449"/>
      <w:r w:rsidRPr="00491731">
        <w:rPr>
          <w:lang w:val="en-GB"/>
        </w:rPr>
        <w:t>What is the future of Pillar 4 – Recovery under SPRINT IV?</w:t>
      </w:r>
      <w:bookmarkEnd w:id="57"/>
      <w:bookmarkEnd w:id="58"/>
    </w:p>
    <w:p w14:paraId="67340566" w14:textId="7473CF03" w:rsidR="006673B5" w:rsidRPr="00491731" w:rsidRDefault="00C70538" w:rsidP="00600F60">
      <w:pPr>
        <w:jc w:val="both"/>
        <w:rPr>
          <w:lang w:val="en-GB"/>
        </w:rPr>
      </w:pPr>
      <w:r w:rsidRPr="00491731">
        <w:rPr>
          <w:lang w:val="en-GB"/>
        </w:rPr>
        <w:t xml:space="preserve">The aim of the </w:t>
      </w:r>
      <w:r w:rsidR="006673B5" w:rsidRPr="00491731">
        <w:rPr>
          <w:lang w:val="en-GB"/>
        </w:rPr>
        <w:t>recovery</w:t>
      </w:r>
      <w:r w:rsidRPr="00491731">
        <w:rPr>
          <w:lang w:val="en-GB"/>
        </w:rPr>
        <w:t xml:space="preserve"> phase </w:t>
      </w:r>
      <w:r w:rsidR="009B179B" w:rsidRPr="00491731">
        <w:rPr>
          <w:lang w:val="en-GB"/>
        </w:rPr>
        <w:t xml:space="preserve">within the disaster management cycle </w:t>
      </w:r>
      <w:r w:rsidRPr="00491731">
        <w:rPr>
          <w:lang w:val="en-GB"/>
        </w:rPr>
        <w:t xml:space="preserve">is not only to </w:t>
      </w:r>
      <w:r w:rsidR="001916EB" w:rsidRPr="00491731">
        <w:rPr>
          <w:lang w:val="en-GB"/>
        </w:rPr>
        <w:t>restore pre-crisis SRH services levels</w:t>
      </w:r>
      <w:r w:rsidR="006673B5" w:rsidRPr="00491731">
        <w:rPr>
          <w:lang w:val="en-GB"/>
        </w:rPr>
        <w:t xml:space="preserve"> but also to build upon earlier humanitarian programs to ensure that their inputs become assets for develop</w:t>
      </w:r>
      <w:r w:rsidR="00EA7CD7" w:rsidRPr="00491731">
        <w:rPr>
          <w:lang w:val="en-GB"/>
        </w:rPr>
        <w:t>ment</w:t>
      </w:r>
      <w:r w:rsidR="001916EB" w:rsidRPr="00491731">
        <w:rPr>
          <w:lang w:val="en-GB"/>
        </w:rPr>
        <w:t>. According to the World Health Organisation, the following SRH issues are exacerbated during crises recovery:</w:t>
      </w:r>
    </w:p>
    <w:p w14:paraId="555A878D" w14:textId="77777777" w:rsidR="009372BE" w:rsidRPr="0026004F" w:rsidRDefault="009372BE" w:rsidP="001F3FAA">
      <w:pPr>
        <w:pStyle w:val="ListParagraph"/>
        <w:numPr>
          <w:ilvl w:val="0"/>
          <w:numId w:val="37"/>
        </w:numPr>
        <w:jc w:val="both"/>
        <w:rPr>
          <w:lang w:val="en-GB"/>
        </w:rPr>
      </w:pPr>
      <w:r w:rsidRPr="0026004F">
        <w:rPr>
          <w:lang w:val="en-GB"/>
        </w:rPr>
        <w:t xml:space="preserve">High maternal mortality due to lower number of attended </w:t>
      </w:r>
      <w:proofErr w:type="gramStart"/>
      <w:r w:rsidRPr="0026004F">
        <w:rPr>
          <w:lang w:val="en-GB"/>
        </w:rPr>
        <w:t>deliveries;</w:t>
      </w:r>
      <w:proofErr w:type="gramEnd"/>
      <w:r w:rsidRPr="0026004F">
        <w:rPr>
          <w:lang w:val="en-GB"/>
        </w:rPr>
        <w:t xml:space="preserve"> </w:t>
      </w:r>
    </w:p>
    <w:p w14:paraId="7F100B6D" w14:textId="406EA937" w:rsidR="009372BE" w:rsidRPr="0026004F" w:rsidRDefault="009372BE" w:rsidP="001F3FAA">
      <w:pPr>
        <w:pStyle w:val="ListParagraph"/>
        <w:numPr>
          <w:ilvl w:val="0"/>
          <w:numId w:val="37"/>
        </w:numPr>
        <w:jc w:val="both"/>
        <w:rPr>
          <w:lang w:val="en-GB"/>
        </w:rPr>
      </w:pPr>
      <w:r w:rsidRPr="0026004F">
        <w:rPr>
          <w:lang w:val="en-GB"/>
        </w:rPr>
        <w:t xml:space="preserve">Unmet needs for family planning, being either unavailable or </w:t>
      </w:r>
      <w:r w:rsidR="00E711AD">
        <w:rPr>
          <w:lang w:val="en-GB"/>
        </w:rPr>
        <w:t>un</w:t>
      </w:r>
      <w:r w:rsidR="008E57EA" w:rsidRPr="0026004F">
        <w:rPr>
          <w:lang w:val="en-GB"/>
        </w:rPr>
        <w:t>affordable</w:t>
      </w:r>
      <w:r w:rsidRPr="0026004F">
        <w:rPr>
          <w:lang w:val="en-GB"/>
        </w:rPr>
        <w:t xml:space="preserve">, leading to unsafe </w:t>
      </w:r>
      <w:proofErr w:type="gramStart"/>
      <w:r w:rsidRPr="0026004F">
        <w:rPr>
          <w:lang w:val="en-GB"/>
        </w:rPr>
        <w:t>abortions;</w:t>
      </w:r>
      <w:proofErr w:type="gramEnd"/>
      <w:r w:rsidRPr="0026004F">
        <w:rPr>
          <w:lang w:val="en-GB"/>
        </w:rPr>
        <w:t xml:space="preserve"> </w:t>
      </w:r>
    </w:p>
    <w:p w14:paraId="2B52A8DC" w14:textId="77777777" w:rsidR="009372BE" w:rsidRPr="0026004F" w:rsidRDefault="009372BE" w:rsidP="001F3FAA">
      <w:pPr>
        <w:pStyle w:val="ListParagraph"/>
        <w:numPr>
          <w:ilvl w:val="0"/>
          <w:numId w:val="37"/>
        </w:numPr>
        <w:jc w:val="both"/>
        <w:rPr>
          <w:lang w:val="en-GB"/>
        </w:rPr>
      </w:pPr>
      <w:r w:rsidRPr="0026004F">
        <w:rPr>
          <w:lang w:val="en-GB"/>
        </w:rPr>
        <w:t xml:space="preserve">Increased risk of sexual and other forms of gender-based violence due to breakdown in social and moral systems or due to systematic use </w:t>
      </w:r>
      <w:proofErr w:type="gramStart"/>
      <w:r w:rsidRPr="0026004F">
        <w:rPr>
          <w:lang w:val="en-GB"/>
        </w:rPr>
        <w:t>as a means to</w:t>
      </w:r>
      <w:proofErr w:type="gramEnd"/>
      <w:r w:rsidRPr="0026004F">
        <w:rPr>
          <w:lang w:val="en-GB"/>
        </w:rPr>
        <w:t xml:space="preserve"> control </w:t>
      </w:r>
      <w:proofErr w:type="gramStart"/>
      <w:r w:rsidRPr="0026004F">
        <w:rPr>
          <w:lang w:val="en-GB"/>
        </w:rPr>
        <w:t>populations;</w:t>
      </w:r>
      <w:proofErr w:type="gramEnd"/>
      <w:r w:rsidRPr="0026004F">
        <w:rPr>
          <w:lang w:val="en-GB"/>
        </w:rPr>
        <w:t xml:space="preserve"> </w:t>
      </w:r>
    </w:p>
    <w:p w14:paraId="07FCAFD0" w14:textId="351CDFFD" w:rsidR="009372BE" w:rsidRPr="0026004F" w:rsidRDefault="009372BE" w:rsidP="001F3FAA">
      <w:pPr>
        <w:pStyle w:val="ListParagraph"/>
        <w:numPr>
          <w:ilvl w:val="0"/>
          <w:numId w:val="37"/>
        </w:numPr>
        <w:jc w:val="both"/>
        <w:rPr>
          <w:lang w:val="en-GB"/>
        </w:rPr>
      </w:pPr>
      <w:r w:rsidRPr="0026004F">
        <w:rPr>
          <w:lang w:val="en-GB"/>
        </w:rPr>
        <w:t xml:space="preserve">Transmission of HIV </w:t>
      </w:r>
      <w:r w:rsidR="00E711AD">
        <w:rPr>
          <w:lang w:val="en-GB"/>
        </w:rPr>
        <w:t>likely</w:t>
      </w:r>
      <w:r w:rsidR="00E711AD" w:rsidRPr="0026004F">
        <w:rPr>
          <w:lang w:val="en-GB"/>
        </w:rPr>
        <w:t xml:space="preserve"> </w:t>
      </w:r>
      <w:r w:rsidRPr="0026004F">
        <w:rPr>
          <w:lang w:val="en-GB"/>
        </w:rPr>
        <w:t xml:space="preserve">to increase when crisis subsides; </w:t>
      </w:r>
      <w:r w:rsidR="00F1077A" w:rsidRPr="0026004F">
        <w:rPr>
          <w:lang w:val="en-GB"/>
        </w:rPr>
        <w:t xml:space="preserve">SGBV </w:t>
      </w:r>
      <w:r w:rsidRPr="0026004F">
        <w:rPr>
          <w:lang w:val="en-GB"/>
        </w:rPr>
        <w:t xml:space="preserve">as risk factor for HIV </w:t>
      </w:r>
      <w:proofErr w:type="gramStart"/>
      <w:r w:rsidRPr="0026004F">
        <w:rPr>
          <w:lang w:val="en-GB"/>
        </w:rPr>
        <w:t>transmission;</w:t>
      </w:r>
      <w:proofErr w:type="gramEnd"/>
      <w:r w:rsidRPr="0026004F">
        <w:rPr>
          <w:lang w:val="en-GB"/>
        </w:rPr>
        <w:t xml:space="preserve"> </w:t>
      </w:r>
    </w:p>
    <w:p w14:paraId="04EAB9CA" w14:textId="45EE3155" w:rsidR="009372BE" w:rsidRPr="00491731" w:rsidRDefault="009372BE" w:rsidP="001F3FAA">
      <w:pPr>
        <w:pStyle w:val="ListParagraph"/>
        <w:numPr>
          <w:ilvl w:val="0"/>
          <w:numId w:val="37"/>
        </w:numPr>
        <w:jc w:val="both"/>
        <w:rPr>
          <w:lang w:val="en-GB"/>
        </w:rPr>
      </w:pPr>
      <w:r w:rsidRPr="0026004F">
        <w:rPr>
          <w:lang w:val="en-GB"/>
        </w:rPr>
        <w:t>Lack of sexual and reproductive health services targeting adolescents despite adolescents being deprived from traditional social structures.</w:t>
      </w:r>
      <w:r w:rsidR="001916EB" w:rsidRPr="00491731">
        <w:rPr>
          <w:lang w:val="en-GB"/>
        </w:rPr>
        <w:t xml:space="preserve"> (WHO, 2011</w:t>
      </w:r>
      <w:r w:rsidR="009328F6" w:rsidRPr="00491731">
        <w:rPr>
          <w:rStyle w:val="FootnoteReference"/>
          <w:lang w:val="en-GB"/>
        </w:rPr>
        <w:footnoteReference w:id="29"/>
      </w:r>
      <w:r w:rsidR="001916EB" w:rsidRPr="00491731">
        <w:rPr>
          <w:lang w:val="en-GB"/>
        </w:rPr>
        <w:t>)</w:t>
      </w:r>
    </w:p>
    <w:p w14:paraId="67AE737F" w14:textId="418B12E6" w:rsidR="00082417" w:rsidRDefault="000F10CB" w:rsidP="0B157067">
      <w:pPr>
        <w:jc w:val="both"/>
      </w:pPr>
      <w:r w:rsidRPr="0B157067">
        <w:t xml:space="preserve">During a crisis, </w:t>
      </w:r>
      <w:r w:rsidR="00862A30" w:rsidRPr="0B157067">
        <w:t xml:space="preserve">the focus is on </w:t>
      </w:r>
      <w:r w:rsidR="0026004F" w:rsidRPr="0B157067">
        <w:t>lifesaving</w:t>
      </w:r>
      <w:r w:rsidR="00862A30" w:rsidRPr="0B157067">
        <w:t xml:space="preserve"> </w:t>
      </w:r>
      <w:r w:rsidR="00C37301" w:rsidRPr="0B157067">
        <w:t>interventions</w:t>
      </w:r>
      <w:r w:rsidR="00862A30" w:rsidRPr="0B157067">
        <w:t xml:space="preserve">. </w:t>
      </w:r>
      <w:r w:rsidR="00C37301" w:rsidRPr="0B157067">
        <w:t>Once</w:t>
      </w:r>
      <w:r w:rsidR="00862A30" w:rsidRPr="0B157067">
        <w:t xml:space="preserve"> the immediate needs of the affected populations are addressed</w:t>
      </w:r>
      <w:r w:rsidR="00C37301" w:rsidRPr="0B157067">
        <w:t xml:space="preserve">, </w:t>
      </w:r>
      <w:r w:rsidR="00C354F0" w:rsidRPr="0B157067">
        <w:t>activities to strengthen health system</w:t>
      </w:r>
      <w:r w:rsidR="0026004F" w:rsidRPr="0B157067">
        <w:t>s</w:t>
      </w:r>
      <w:r w:rsidR="00C354F0" w:rsidRPr="0B157067">
        <w:t xml:space="preserve"> can and should be initiated.  </w:t>
      </w:r>
      <w:r w:rsidR="00E13FD6" w:rsidRPr="0B157067">
        <w:t>Further, strengthening the institutional capacity to pursue longer</w:t>
      </w:r>
      <w:r w:rsidR="005D08AD" w:rsidRPr="0B157067">
        <w:t xml:space="preserve">-term health development goals can begin while </w:t>
      </w:r>
      <w:r w:rsidR="00A17532" w:rsidRPr="0B157067">
        <w:t>responding to humanitarian needs continues in parallel</w:t>
      </w:r>
      <w:r w:rsidR="00167CF7" w:rsidRPr="0B157067">
        <w:rPr>
          <w:rStyle w:val="FootnoteReference"/>
        </w:rPr>
        <w:footnoteReference w:id="30"/>
      </w:r>
      <w:r w:rsidR="00167CF7" w:rsidRPr="0B157067">
        <w:t xml:space="preserve">.  </w:t>
      </w:r>
    </w:p>
    <w:p w14:paraId="2FD96F34" w14:textId="0BD6533C" w:rsidR="00784929" w:rsidRPr="00491731" w:rsidRDefault="00826796" w:rsidP="00600F60">
      <w:pPr>
        <w:jc w:val="both"/>
        <w:rPr>
          <w:lang w:val="en-GB"/>
        </w:rPr>
      </w:pPr>
      <w:r>
        <w:rPr>
          <w:lang w:val="en-GB"/>
        </w:rPr>
        <w:t>The intended outcome of the Recovery pillar is e</w:t>
      </w:r>
      <w:r w:rsidR="00A27CBC">
        <w:rPr>
          <w:lang w:val="en-GB"/>
        </w:rPr>
        <w:t xml:space="preserve">nsuring the sustainable provision of </w:t>
      </w:r>
      <w:r w:rsidR="00C97FB3">
        <w:rPr>
          <w:lang w:val="en-GB"/>
        </w:rPr>
        <w:t>SRH services during crisis recover</w:t>
      </w:r>
      <w:r>
        <w:rPr>
          <w:lang w:val="en-GB"/>
        </w:rPr>
        <w:t>y.</w:t>
      </w:r>
      <w:r w:rsidR="00082417">
        <w:rPr>
          <w:lang w:val="en-GB"/>
        </w:rPr>
        <w:t xml:space="preserve"> </w:t>
      </w:r>
      <w:proofErr w:type="gramStart"/>
      <w:r>
        <w:rPr>
          <w:lang w:val="en-GB"/>
        </w:rPr>
        <w:t>However</w:t>
      </w:r>
      <w:proofErr w:type="gramEnd"/>
      <w:r w:rsidR="004E236C">
        <w:rPr>
          <w:lang w:val="en-GB"/>
        </w:rPr>
        <w:t xml:space="preserve"> t</w:t>
      </w:r>
      <w:r w:rsidR="00784929" w:rsidRPr="00491731">
        <w:rPr>
          <w:lang w:val="en-GB"/>
        </w:rPr>
        <w:t xml:space="preserve">he </w:t>
      </w:r>
      <w:r w:rsidR="00AF69F8" w:rsidRPr="00491731">
        <w:rPr>
          <w:lang w:val="en-GB"/>
        </w:rPr>
        <w:t xml:space="preserve">current </w:t>
      </w:r>
      <w:r w:rsidR="00784929" w:rsidRPr="00491731">
        <w:rPr>
          <w:lang w:val="en-GB"/>
        </w:rPr>
        <w:t xml:space="preserve">design </w:t>
      </w:r>
      <w:r w:rsidR="00AF69F8" w:rsidRPr="00491731">
        <w:rPr>
          <w:lang w:val="en-GB"/>
        </w:rPr>
        <w:t>has a strong focus on internal IPPF process</w:t>
      </w:r>
      <w:r w:rsidR="00600F60" w:rsidRPr="00491731">
        <w:rPr>
          <w:lang w:val="en-GB"/>
        </w:rPr>
        <w:t>es</w:t>
      </w:r>
      <w:r w:rsidR="00AF69F8" w:rsidRPr="00491731">
        <w:rPr>
          <w:lang w:val="en-GB"/>
        </w:rPr>
        <w:t xml:space="preserve">, aiming to increase </w:t>
      </w:r>
      <w:r w:rsidR="0085308E" w:rsidRPr="00491731">
        <w:rPr>
          <w:lang w:val="en-GB"/>
        </w:rPr>
        <w:t>collaboration between the humanitarian and development program</w:t>
      </w:r>
      <w:r w:rsidR="00AF69F8" w:rsidRPr="00491731">
        <w:rPr>
          <w:lang w:val="en-GB"/>
        </w:rPr>
        <w:t xml:space="preserve">s. </w:t>
      </w:r>
      <w:r w:rsidR="0085308E" w:rsidRPr="00491731">
        <w:rPr>
          <w:lang w:val="en-GB"/>
        </w:rPr>
        <w:t>Th</w:t>
      </w:r>
      <w:r w:rsidR="00593703" w:rsidRPr="00491731">
        <w:rPr>
          <w:lang w:val="en-GB"/>
        </w:rPr>
        <w:t>is</w:t>
      </w:r>
      <w:r w:rsidR="00AF69F8" w:rsidRPr="00491731">
        <w:rPr>
          <w:lang w:val="en-GB"/>
        </w:rPr>
        <w:t xml:space="preserve"> heavy</w:t>
      </w:r>
      <w:r w:rsidR="0085308E" w:rsidRPr="00491731">
        <w:rPr>
          <w:lang w:val="en-GB"/>
        </w:rPr>
        <w:t xml:space="preserve"> </w:t>
      </w:r>
      <w:r w:rsidR="00AF69F8" w:rsidRPr="00491731">
        <w:rPr>
          <w:lang w:val="en-GB"/>
        </w:rPr>
        <w:t xml:space="preserve">inward </w:t>
      </w:r>
      <w:r w:rsidR="0085308E" w:rsidRPr="00491731">
        <w:rPr>
          <w:lang w:val="en-GB"/>
        </w:rPr>
        <w:t xml:space="preserve">focus </w:t>
      </w:r>
      <w:r w:rsidR="0085308E" w:rsidRPr="00491731">
        <w:rPr>
          <w:lang w:val="en-GB"/>
        </w:rPr>
        <w:lastRenderedPageBreak/>
        <w:t xml:space="preserve">approach was questioned by </w:t>
      </w:r>
      <w:r w:rsidR="00784929" w:rsidRPr="00491731">
        <w:rPr>
          <w:lang w:val="en-GB"/>
        </w:rPr>
        <w:t xml:space="preserve">IPPF staff </w:t>
      </w:r>
      <w:r w:rsidR="0085308E" w:rsidRPr="00491731">
        <w:rPr>
          <w:lang w:val="en-GB"/>
        </w:rPr>
        <w:t xml:space="preserve">regarding the </w:t>
      </w:r>
      <w:r w:rsidR="00784929" w:rsidRPr="00491731">
        <w:rPr>
          <w:lang w:val="en-GB"/>
        </w:rPr>
        <w:t xml:space="preserve">relevance of the content with actual support for the ‘Recovery’ phase of emergencies. An IPPF staff </w:t>
      </w:r>
      <w:r w:rsidR="0026004F">
        <w:rPr>
          <w:lang w:val="en-GB"/>
        </w:rPr>
        <w:t xml:space="preserve">member </w:t>
      </w:r>
      <w:r w:rsidR="00B355BE" w:rsidRPr="00491731">
        <w:rPr>
          <w:lang w:val="en-GB"/>
        </w:rPr>
        <w:t xml:space="preserve">stated during the design phase </w:t>
      </w:r>
      <w:r w:rsidR="00784929" w:rsidRPr="00491731">
        <w:rPr>
          <w:lang w:val="en-GB"/>
        </w:rPr>
        <w:t>that Pillar 4 “</w:t>
      </w:r>
      <w:r w:rsidR="00784929" w:rsidRPr="00491731">
        <w:rPr>
          <w:i/>
          <w:iCs/>
          <w:lang w:val="en-GB"/>
        </w:rPr>
        <w:t xml:space="preserve">was not about recovery, </w:t>
      </w:r>
      <w:r w:rsidR="00784929" w:rsidRPr="00491731">
        <w:rPr>
          <w:lang w:val="en-GB"/>
        </w:rPr>
        <w:t>[but]</w:t>
      </w:r>
      <w:r w:rsidR="00784929" w:rsidRPr="00491731">
        <w:rPr>
          <w:i/>
          <w:iCs/>
          <w:lang w:val="en-GB"/>
        </w:rPr>
        <w:t xml:space="preserve"> about how </w:t>
      </w:r>
      <w:r w:rsidR="00784929" w:rsidRPr="00491731">
        <w:rPr>
          <w:lang w:val="en-GB"/>
        </w:rPr>
        <w:t>[IPPF]</w:t>
      </w:r>
      <w:r w:rsidR="00784929" w:rsidRPr="00491731">
        <w:rPr>
          <w:i/>
          <w:iCs/>
          <w:lang w:val="en-GB"/>
        </w:rPr>
        <w:t xml:space="preserve"> working better together as a team, improving internal communications </w:t>
      </w:r>
      <w:r w:rsidR="00784929" w:rsidRPr="00491731">
        <w:rPr>
          <w:lang w:val="en-GB"/>
        </w:rPr>
        <w:t>[and having]</w:t>
      </w:r>
      <w:r w:rsidR="00784929" w:rsidRPr="00491731">
        <w:rPr>
          <w:i/>
          <w:iCs/>
          <w:lang w:val="en-GB"/>
        </w:rPr>
        <w:t xml:space="preserve"> regular meeting</w:t>
      </w:r>
      <w:r w:rsidR="0026004F">
        <w:rPr>
          <w:i/>
          <w:iCs/>
          <w:lang w:val="en-GB"/>
        </w:rPr>
        <w:t>s</w:t>
      </w:r>
      <w:r w:rsidR="00784929" w:rsidRPr="00491731">
        <w:rPr>
          <w:i/>
          <w:iCs/>
          <w:lang w:val="en-GB"/>
        </w:rPr>
        <w:t xml:space="preserve"> among Development and Humanitarian</w:t>
      </w:r>
      <w:r w:rsidR="00784929" w:rsidRPr="00491731">
        <w:rPr>
          <w:lang w:val="en-GB"/>
        </w:rPr>
        <w:t>”.</w:t>
      </w:r>
    </w:p>
    <w:p w14:paraId="106FCE4E" w14:textId="7CB3977E" w:rsidR="007B3C29" w:rsidRDefault="009B179B" w:rsidP="001D103D">
      <w:pPr>
        <w:jc w:val="both"/>
        <w:rPr>
          <w:lang w:val="en-GB"/>
        </w:rPr>
      </w:pPr>
      <w:r w:rsidRPr="2187D092">
        <w:rPr>
          <w:lang w:val="en-GB"/>
        </w:rPr>
        <w:t xml:space="preserve">The </w:t>
      </w:r>
      <w:r w:rsidR="00911170" w:rsidRPr="2187D092">
        <w:rPr>
          <w:lang w:val="en-GB"/>
        </w:rPr>
        <w:t>initial process-oriented</w:t>
      </w:r>
      <w:r w:rsidRPr="2187D092">
        <w:rPr>
          <w:lang w:val="en-GB"/>
        </w:rPr>
        <w:t xml:space="preserve"> </w:t>
      </w:r>
      <w:r w:rsidR="00911170" w:rsidRPr="2187D092">
        <w:rPr>
          <w:lang w:val="en-GB"/>
        </w:rPr>
        <w:t xml:space="preserve">design </w:t>
      </w:r>
      <w:r w:rsidRPr="2187D092">
        <w:rPr>
          <w:lang w:val="en-GB"/>
        </w:rPr>
        <w:t xml:space="preserve">of Pillar 4 was a result </w:t>
      </w:r>
      <w:r w:rsidR="006763CA" w:rsidRPr="2187D092">
        <w:rPr>
          <w:lang w:val="en-GB"/>
        </w:rPr>
        <w:t>of</w:t>
      </w:r>
      <w:r w:rsidR="007A092C" w:rsidRPr="2187D092">
        <w:rPr>
          <w:lang w:val="en-GB"/>
        </w:rPr>
        <w:t xml:space="preserve"> the commitment to </w:t>
      </w:r>
      <w:r w:rsidR="0026004F">
        <w:rPr>
          <w:lang w:val="en-GB"/>
        </w:rPr>
        <w:t xml:space="preserve">extend </w:t>
      </w:r>
      <w:r w:rsidR="007A092C" w:rsidRPr="2187D092">
        <w:rPr>
          <w:lang w:val="en-GB"/>
        </w:rPr>
        <w:t>the achievements</w:t>
      </w:r>
      <w:r w:rsidR="0026004F">
        <w:rPr>
          <w:lang w:val="en-GB"/>
        </w:rPr>
        <w:t xml:space="preserve"> made under</w:t>
      </w:r>
      <w:r w:rsidR="007A092C" w:rsidRPr="2187D092">
        <w:rPr>
          <w:lang w:val="en-GB"/>
        </w:rPr>
        <w:t xml:space="preserve"> SPRINT III. Under the previous program iteration, Outcome </w:t>
      </w:r>
      <w:r w:rsidR="0026004F" w:rsidRPr="2187D092">
        <w:rPr>
          <w:lang w:val="en-GB"/>
        </w:rPr>
        <w:t>4</w:t>
      </w:r>
      <w:r w:rsidR="0026004F">
        <w:rPr>
          <w:lang w:val="en-GB"/>
        </w:rPr>
        <w:t xml:space="preserve"> aimed to ensure that ‘</w:t>
      </w:r>
      <w:r w:rsidR="007A092C" w:rsidRPr="2187D092">
        <w:rPr>
          <w:lang w:val="en-GB"/>
        </w:rPr>
        <w:t>SPRINT is well managed by highly competent staff</w:t>
      </w:r>
      <w:r w:rsidR="0026004F">
        <w:rPr>
          <w:lang w:val="en-GB"/>
        </w:rPr>
        <w:t>’, taking a</w:t>
      </w:r>
      <w:r w:rsidR="007A092C" w:rsidRPr="2187D092">
        <w:rPr>
          <w:lang w:val="en-GB"/>
        </w:rPr>
        <w:t xml:space="preserve"> process-oriented and internal looking focus. A similar approach was adopted under the current program </w:t>
      </w:r>
      <w:r w:rsidR="0026004F">
        <w:rPr>
          <w:lang w:val="en-GB"/>
        </w:rPr>
        <w:t>within</w:t>
      </w:r>
      <w:r w:rsidR="007A092C" w:rsidRPr="2187D092">
        <w:rPr>
          <w:lang w:val="en-GB"/>
        </w:rPr>
        <w:t xml:space="preserve"> </w:t>
      </w:r>
      <w:r w:rsidR="000432B2" w:rsidRPr="2187D092">
        <w:rPr>
          <w:lang w:val="en-GB"/>
        </w:rPr>
        <w:t>SPRINT IV</w:t>
      </w:r>
      <w:r w:rsidR="0026004F">
        <w:rPr>
          <w:lang w:val="en-GB"/>
        </w:rPr>
        <w:t>. It is suggested here that this was a missed</w:t>
      </w:r>
      <w:r w:rsidR="007A092C" w:rsidRPr="2187D092">
        <w:rPr>
          <w:lang w:val="en-GB"/>
        </w:rPr>
        <w:t xml:space="preserve"> opportunity </w:t>
      </w:r>
      <w:r w:rsidR="0026004F">
        <w:rPr>
          <w:lang w:val="en-GB"/>
        </w:rPr>
        <w:t xml:space="preserve">to </w:t>
      </w:r>
      <w:r w:rsidR="007A092C" w:rsidRPr="2187D092">
        <w:rPr>
          <w:lang w:val="en-GB"/>
        </w:rPr>
        <w:t xml:space="preserve">develop an outcome-level focus on recovery </w:t>
      </w:r>
      <w:r w:rsidR="0026004F">
        <w:rPr>
          <w:lang w:val="en-GB"/>
        </w:rPr>
        <w:t xml:space="preserve">within </w:t>
      </w:r>
      <w:r w:rsidR="007A092C" w:rsidRPr="2187D092">
        <w:rPr>
          <w:lang w:val="en-GB"/>
        </w:rPr>
        <w:t>the disaster management cycle</w:t>
      </w:r>
      <w:r w:rsidR="0026004F">
        <w:rPr>
          <w:lang w:val="en-GB"/>
        </w:rPr>
        <w:t xml:space="preserve"> of SPRINT program implementation.</w:t>
      </w:r>
    </w:p>
    <w:p w14:paraId="56CB0065" w14:textId="039E8268" w:rsidR="00660882" w:rsidRPr="0067464D" w:rsidRDefault="00784929" w:rsidP="00600F60">
      <w:pPr>
        <w:jc w:val="both"/>
        <w:rPr>
          <w:lang w:val="en-GB"/>
        </w:rPr>
      </w:pPr>
      <w:r w:rsidRPr="2187D092">
        <w:rPr>
          <w:lang w:val="en-GB"/>
        </w:rPr>
        <w:t xml:space="preserve">Based on the findings from the MTR, it is evident that </w:t>
      </w:r>
      <w:r w:rsidRPr="0026004F">
        <w:rPr>
          <w:lang w:val="en-GB"/>
        </w:rPr>
        <w:t xml:space="preserve">the </w:t>
      </w:r>
      <w:r w:rsidR="00AA4B8C" w:rsidRPr="0026004F">
        <w:rPr>
          <w:lang w:val="en-GB"/>
        </w:rPr>
        <w:t>Recovery pillar under SPRINT IV needs significant consideration and will need to be re</w:t>
      </w:r>
      <w:r w:rsidR="0026004F">
        <w:rPr>
          <w:lang w:val="en-GB"/>
        </w:rPr>
        <w:t>vised</w:t>
      </w:r>
      <w:r w:rsidR="00AA4B8C" w:rsidRPr="0026004F">
        <w:rPr>
          <w:lang w:val="en-GB"/>
        </w:rPr>
        <w:t xml:space="preserve"> to reflect the intention </w:t>
      </w:r>
      <w:r w:rsidRPr="0026004F">
        <w:rPr>
          <w:lang w:val="en-GB"/>
        </w:rPr>
        <w:t>of</w:t>
      </w:r>
      <w:r w:rsidR="00E93E11" w:rsidRPr="0026004F">
        <w:rPr>
          <w:lang w:val="en-GB"/>
        </w:rPr>
        <w:t xml:space="preserve"> Pillar</w:t>
      </w:r>
      <w:r w:rsidR="00AA4B8C" w:rsidRPr="0026004F">
        <w:rPr>
          <w:lang w:val="en-GB"/>
        </w:rPr>
        <w:t xml:space="preserve"> 4</w:t>
      </w:r>
      <w:r w:rsidR="00E467EE">
        <w:rPr>
          <w:lang w:val="en-GB"/>
        </w:rPr>
        <w:t>.</w:t>
      </w:r>
      <w:r w:rsidR="001D103D" w:rsidRPr="0026004F">
        <w:rPr>
          <w:lang w:val="en-GB"/>
        </w:rPr>
        <w:t xml:space="preserve"> </w:t>
      </w:r>
      <w:r w:rsidR="00E467EE">
        <w:rPr>
          <w:lang w:val="en-GB"/>
        </w:rPr>
        <w:t xml:space="preserve">Specific focus should be on </w:t>
      </w:r>
      <w:r w:rsidR="001D103D" w:rsidRPr="0067464D">
        <w:rPr>
          <w:lang w:val="en-GB"/>
        </w:rPr>
        <w:t>the smooth transition from MISP to comprehensive services and continued access to quality SRH services and information for affected populations.</w:t>
      </w:r>
      <w:r w:rsidR="00376CA6" w:rsidRPr="0067464D">
        <w:rPr>
          <w:lang w:val="en-GB"/>
        </w:rPr>
        <w:t xml:space="preserve"> </w:t>
      </w:r>
      <w:r w:rsidR="00660882" w:rsidRPr="0026004F">
        <w:rPr>
          <w:lang w:val="en-GB"/>
        </w:rPr>
        <w:t>This process should be led by IPPF’s Humanitarian Team</w:t>
      </w:r>
      <w:r w:rsidR="0026004F">
        <w:rPr>
          <w:lang w:val="en-GB"/>
        </w:rPr>
        <w:t xml:space="preserve">, </w:t>
      </w:r>
      <w:r w:rsidR="008E532C" w:rsidRPr="0026004F">
        <w:rPr>
          <w:lang w:val="en-GB"/>
        </w:rPr>
        <w:t xml:space="preserve">in collaboration with the </w:t>
      </w:r>
      <w:r w:rsidR="00660882" w:rsidRPr="0026004F">
        <w:rPr>
          <w:lang w:val="en-GB"/>
        </w:rPr>
        <w:t xml:space="preserve">MAs. </w:t>
      </w:r>
    </w:p>
    <w:p w14:paraId="1E2F94B1" w14:textId="51B1211D" w:rsidR="005211FB" w:rsidRPr="00491731" w:rsidRDefault="00AA4B8C" w:rsidP="00600F60">
      <w:pPr>
        <w:jc w:val="both"/>
        <w:rPr>
          <w:lang w:val="en-GB"/>
        </w:rPr>
      </w:pPr>
      <w:r w:rsidRPr="0026004F">
        <w:rPr>
          <w:lang w:val="en-GB"/>
        </w:rPr>
        <w:t>While some indicators to measure the success of the recovery pillar were identified</w:t>
      </w:r>
      <w:r w:rsidRPr="0067464D">
        <w:rPr>
          <w:lang w:val="en-GB"/>
        </w:rPr>
        <w:t>,</w:t>
      </w:r>
      <w:r w:rsidRPr="00491731">
        <w:rPr>
          <w:lang w:val="en-GB"/>
        </w:rPr>
        <w:t xml:space="preserve"> further planning will be required to </w:t>
      </w:r>
      <w:r w:rsidR="005211FB" w:rsidRPr="00491731">
        <w:rPr>
          <w:lang w:val="en-GB"/>
        </w:rPr>
        <w:t xml:space="preserve">develop new indicators that </w:t>
      </w:r>
      <w:r w:rsidRPr="00491731">
        <w:rPr>
          <w:lang w:val="en-GB"/>
        </w:rPr>
        <w:t xml:space="preserve">are specific, measurable, achievable, </w:t>
      </w:r>
      <w:r w:rsidR="00E93E11" w:rsidRPr="00491731">
        <w:rPr>
          <w:lang w:val="en-GB"/>
        </w:rPr>
        <w:t>relevant,</w:t>
      </w:r>
      <w:r w:rsidRPr="00491731">
        <w:rPr>
          <w:lang w:val="en-GB"/>
        </w:rPr>
        <w:t xml:space="preserve"> and time-bound (SMART). </w:t>
      </w:r>
      <w:r w:rsidR="00660882" w:rsidRPr="00491731">
        <w:rPr>
          <w:lang w:val="en-GB"/>
        </w:rPr>
        <w:t>T</w:t>
      </w:r>
      <w:r w:rsidR="005211FB" w:rsidRPr="00491731">
        <w:rPr>
          <w:lang w:val="en-GB"/>
        </w:rPr>
        <w:t xml:space="preserve">he indicators suggested during the MTR </w:t>
      </w:r>
      <w:r w:rsidR="00660882" w:rsidRPr="00491731">
        <w:rPr>
          <w:lang w:val="en-GB"/>
        </w:rPr>
        <w:t>found below do not follow the SMART model</w:t>
      </w:r>
      <w:r w:rsidR="005211FB" w:rsidRPr="00491731">
        <w:rPr>
          <w:lang w:val="en-GB"/>
        </w:rPr>
        <w:t>:</w:t>
      </w:r>
    </w:p>
    <w:p w14:paraId="27E97EC5" w14:textId="77777777" w:rsidR="005211FB" w:rsidRPr="00491731" w:rsidRDefault="005211FB" w:rsidP="001F3FAA">
      <w:pPr>
        <w:pStyle w:val="ListParagraph"/>
        <w:numPr>
          <w:ilvl w:val="0"/>
          <w:numId w:val="38"/>
        </w:numPr>
        <w:jc w:val="both"/>
        <w:rPr>
          <w:lang w:val="en-GB"/>
        </w:rPr>
      </w:pPr>
      <w:r w:rsidRPr="00491731">
        <w:rPr>
          <w:lang w:val="en-GB"/>
        </w:rPr>
        <w:t>Ensuring SRH services are back to the capacity prior to the disaster.</w:t>
      </w:r>
    </w:p>
    <w:p w14:paraId="43B1075C" w14:textId="6F0D1329" w:rsidR="005211FB" w:rsidRPr="00491731" w:rsidRDefault="005211FB" w:rsidP="001F3FAA">
      <w:pPr>
        <w:pStyle w:val="ListParagraph"/>
        <w:numPr>
          <w:ilvl w:val="0"/>
          <w:numId w:val="38"/>
        </w:numPr>
        <w:jc w:val="both"/>
        <w:rPr>
          <w:lang w:val="en-GB"/>
        </w:rPr>
      </w:pPr>
      <w:r w:rsidRPr="00491731">
        <w:rPr>
          <w:lang w:val="en-GB"/>
        </w:rPr>
        <w:t>Transition plans include funding from various sources</w:t>
      </w:r>
      <w:r w:rsidR="0026004F">
        <w:rPr>
          <w:lang w:val="en-GB"/>
        </w:rPr>
        <w:t>.</w:t>
      </w:r>
    </w:p>
    <w:p w14:paraId="79742C4F" w14:textId="77777777" w:rsidR="005211FB" w:rsidRPr="00491731" w:rsidRDefault="005211FB" w:rsidP="001F3FAA">
      <w:pPr>
        <w:pStyle w:val="ListParagraph"/>
        <w:numPr>
          <w:ilvl w:val="0"/>
          <w:numId w:val="38"/>
        </w:numPr>
        <w:jc w:val="both"/>
        <w:rPr>
          <w:lang w:val="en-GB"/>
        </w:rPr>
      </w:pPr>
      <w:r w:rsidRPr="00491731">
        <w:rPr>
          <w:lang w:val="en-GB"/>
        </w:rPr>
        <w:t>MAs can integrate new activities and new budget lines to respond to the recovery needs in their Annual Plans.</w:t>
      </w:r>
    </w:p>
    <w:p w14:paraId="7B8B18B5" w14:textId="13502869" w:rsidR="00660882" w:rsidRPr="00491731" w:rsidRDefault="00660882" w:rsidP="00660882">
      <w:pPr>
        <w:jc w:val="both"/>
        <w:rPr>
          <w:lang w:val="en-GB"/>
        </w:rPr>
      </w:pPr>
      <w:bookmarkStart w:id="59" w:name="_Hlk151560151"/>
      <w:r w:rsidRPr="2187D092">
        <w:rPr>
          <w:lang w:val="en-GB"/>
        </w:rPr>
        <w:t xml:space="preserve">The following two new indicators are proposed, with the metadata available on Annex </w:t>
      </w:r>
      <w:r w:rsidR="1C02FFF9" w:rsidRPr="2187D092">
        <w:rPr>
          <w:lang w:val="en-GB"/>
        </w:rPr>
        <w:t>4</w:t>
      </w:r>
      <w:r w:rsidRPr="2187D092">
        <w:rPr>
          <w:lang w:val="en-GB"/>
        </w:rPr>
        <w:t>:</w:t>
      </w:r>
    </w:p>
    <w:bookmarkEnd w:id="59"/>
    <w:p w14:paraId="5582C27F" w14:textId="20058901" w:rsidR="00660882" w:rsidRPr="00491731" w:rsidRDefault="00660882" w:rsidP="001F3FAA">
      <w:pPr>
        <w:pStyle w:val="ListParagraph"/>
        <w:numPr>
          <w:ilvl w:val="0"/>
          <w:numId w:val="39"/>
        </w:numPr>
        <w:jc w:val="both"/>
        <w:rPr>
          <w:lang w:val="en-GB"/>
        </w:rPr>
      </w:pPr>
      <w:r w:rsidRPr="0026004F">
        <w:rPr>
          <w:b/>
          <w:bCs/>
          <w:lang w:val="en-GB"/>
        </w:rPr>
        <w:t>"Continuity and Expansion of SRH Services."</w:t>
      </w:r>
      <w:r w:rsidRPr="00491731">
        <w:rPr>
          <w:lang w:val="en-GB"/>
        </w:rPr>
        <w:t xml:space="preserve"> This indicator assesses the sustained provision of SRH services beyond the immediate recovery phase and the expansion or improvement of services to meet long-term community needs. This is a simple indicator that </w:t>
      </w:r>
      <w:r w:rsidR="001D1890" w:rsidRPr="00491731">
        <w:rPr>
          <w:lang w:val="en-GB"/>
        </w:rPr>
        <w:t>relies on the count of services.</w:t>
      </w:r>
    </w:p>
    <w:p w14:paraId="0D6C4524" w14:textId="3C7BC37D" w:rsidR="00660882" w:rsidRPr="00491731" w:rsidRDefault="00660882" w:rsidP="001F3FAA">
      <w:pPr>
        <w:pStyle w:val="ListParagraph"/>
        <w:numPr>
          <w:ilvl w:val="0"/>
          <w:numId w:val="39"/>
        </w:numPr>
        <w:jc w:val="both"/>
        <w:rPr>
          <w:lang w:val="en-GB"/>
        </w:rPr>
      </w:pPr>
      <w:r w:rsidRPr="0026004F">
        <w:rPr>
          <w:b/>
          <w:bCs/>
          <w:lang w:val="en-GB"/>
        </w:rPr>
        <w:t>"Community Health Resilience Index."</w:t>
      </w:r>
      <w:r w:rsidRPr="2187D092">
        <w:rPr>
          <w:lang w:val="en-GB"/>
        </w:rPr>
        <w:t xml:space="preserve"> This indicator assesses the overall resilience of the community's SRH services and health systems as they move from the recovery phase to a stable period.</w:t>
      </w:r>
      <w:r w:rsidR="001D1890" w:rsidRPr="2187D092">
        <w:rPr>
          <w:lang w:val="en-GB"/>
        </w:rPr>
        <w:t xml:space="preserve"> This is a composite indicator that requires assessing different resilience factors.</w:t>
      </w:r>
    </w:p>
    <w:p w14:paraId="32A346FD" w14:textId="680C3AC7" w:rsidR="00A01B3D" w:rsidRPr="00491731" w:rsidRDefault="0013698B" w:rsidP="00854246">
      <w:pPr>
        <w:pStyle w:val="Heading3"/>
        <w:numPr>
          <w:ilvl w:val="0"/>
          <w:numId w:val="18"/>
        </w:numPr>
        <w:spacing w:after="160"/>
        <w:ind w:left="284" w:hanging="284"/>
        <w:jc w:val="both"/>
        <w:rPr>
          <w:lang w:val="en-GB"/>
        </w:rPr>
      </w:pPr>
      <w:bookmarkStart w:id="60" w:name="_Toc148989380"/>
      <w:bookmarkStart w:id="61" w:name="_Toc155689450"/>
      <w:bookmarkStart w:id="62" w:name="_Hlk149770739"/>
      <w:r w:rsidRPr="00491731">
        <w:rPr>
          <w:lang w:val="en-GB"/>
        </w:rPr>
        <w:t>To what extent has SPRINT IV been able to support the recovery of communities affected by crises?</w:t>
      </w:r>
      <w:bookmarkEnd w:id="60"/>
      <w:bookmarkEnd w:id="61"/>
    </w:p>
    <w:bookmarkEnd w:id="62"/>
    <w:p w14:paraId="124F7B5E" w14:textId="157E8B53" w:rsidR="00A01B3D" w:rsidRPr="00424320" w:rsidRDefault="00EC574B" w:rsidP="00600F60">
      <w:pPr>
        <w:jc w:val="both"/>
        <w:rPr>
          <w:lang w:val="en-GB"/>
        </w:rPr>
      </w:pPr>
      <w:r>
        <w:rPr>
          <w:lang w:val="en-GB"/>
        </w:rPr>
        <w:t>T</w:t>
      </w:r>
      <w:r w:rsidRPr="00424320">
        <w:rPr>
          <w:lang w:val="en-GB"/>
        </w:rPr>
        <w:t>he ‘</w:t>
      </w:r>
      <w:r w:rsidRPr="0026004F">
        <w:rPr>
          <w:lang w:val="en-GB"/>
        </w:rPr>
        <w:t xml:space="preserve">Recovery Plan’ or ‘Exit Plan,’ one of the </w:t>
      </w:r>
      <w:r>
        <w:rPr>
          <w:lang w:val="en-GB"/>
        </w:rPr>
        <w:t xml:space="preserve">indicators under </w:t>
      </w:r>
      <w:r w:rsidRPr="0026004F">
        <w:rPr>
          <w:lang w:val="en-GB"/>
        </w:rPr>
        <w:t>Pillar 4</w:t>
      </w:r>
      <w:r>
        <w:rPr>
          <w:lang w:val="en-GB"/>
        </w:rPr>
        <w:t>, is</w:t>
      </w:r>
      <w:r w:rsidRPr="00491731">
        <w:rPr>
          <w:lang w:val="en-GB"/>
        </w:rPr>
        <w:t xml:space="preserve"> </w:t>
      </w:r>
      <w:r>
        <w:rPr>
          <w:lang w:val="en-GB"/>
        </w:rPr>
        <w:t>t</w:t>
      </w:r>
      <w:r w:rsidR="00CB6C72" w:rsidRPr="00491731">
        <w:rPr>
          <w:lang w:val="en-GB"/>
        </w:rPr>
        <w:t xml:space="preserve">he </w:t>
      </w:r>
      <w:r w:rsidR="00CB6C72" w:rsidRPr="00424320">
        <w:rPr>
          <w:lang w:val="en-GB"/>
        </w:rPr>
        <w:t>main tool used by MAs to guide the recovery of communities affected by crises after a response</w:t>
      </w:r>
      <w:r w:rsidR="00A01B3D" w:rsidRPr="00424320">
        <w:rPr>
          <w:lang w:val="en-GB"/>
        </w:rPr>
        <w:t xml:space="preserve">. </w:t>
      </w:r>
      <w:r w:rsidR="00AA4B8C" w:rsidRPr="00424320">
        <w:rPr>
          <w:lang w:val="en-GB"/>
        </w:rPr>
        <w:t xml:space="preserve">Developing </w:t>
      </w:r>
      <w:r w:rsidR="00A01B3D" w:rsidRPr="00424320">
        <w:rPr>
          <w:lang w:val="en-GB"/>
        </w:rPr>
        <w:t xml:space="preserve">a </w:t>
      </w:r>
      <w:r w:rsidR="00AA4B8C" w:rsidRPr="00424320">
        <w:rPr>
          <w:lang w:val="en-GB"/>
        </w:rPr>
        <w:t xml:space="preserve">draft </w:t>
      </w:r>
      <w:r w:rsidR="00A01B3D" w:rsidRPr="00424320">
        <w:rPr>
          <w:lang w:val="en-GB"/>
        </w:rPr>
        <w:t xml:space="preserve">recovery plan is a requirement for </w:t>
      </w:r>
      <w:r w:rsidR="00AA4B8C" w:rsidRPr="00424320">
        <w:rPr>
          <w:lang w:val="en-GB"/>
        </w:rPr>
        <w:t xml:space="preserve">all </w:t>
      </w:r>
      <w:r w:rsidR="00A01B3D" w:rsidRPr="00424320">
        <w:rPr>
          <w:lang w:val="en-GB"/>
        </w:rPr>
        <w:t>SPRINT response</w:t>
      </w:r>
      <w:r w:rsidR="00CC0D39" w:rsidRPr="00424320">
        <w:rPr>
          <w:lang w:val="en-GB"/>
        </w:rPr>
        <w:t>s</w:t>
      </w:r>
      <w:r>
        <w:rPr>
          <w:lang w:val="en-GB"/>
        </w:rPr>
        <w:t>. The</w:t>
      </w:r>
      <w:r w:rsidR="00A01B3D" w:rsidRPr="00424320">
        <w:rPr>
          <w:lang w:val="en-GB"/>
        </w:rPr>
        <w:t xml:space="preserve"> </w:t>
      </w:r>
      <w:r w:rsidR="00AA4B8C" w:rsidRPr="00424320">
        <w:rPr>
          <w:lang w:val="en-GB"/>
        </w:rPr>
        <w:t xml:space="preserve">draft </w:t>
      </w:r>
      <w:r w:rsidR="00A01B3D" w:rsidRPr="00424320">
        <w:rPr>
          <w:lang w:val="en-GB"/>
        </w:rPr>
        <w:t xml:space="preserve">plan </w:t>
      </w:r>
      <w:r>
        <w:rPr>
          <w:lang w:val="en-GB"/>
        </w:rPr>
        <w:t xml:space="preserve">is then finalised </w:t>
      </w:r>
      <w:r w:rsidR="00AA4B8C" w:rsidRPr="00424320">
        <w:rPr>
          <w:lang w:val="en-GB"/>
        </w:rPr>
        <w:t xml:space="preserve">in partnership with the relevant stakeholders </w:t>
      </w:r>
      <w:r w:rsidR="00A01B3D" w:rsidRPr="00424320">
        <w:rPr>
          <w:lang w:val="en-GB"/>
        </w:rPr>
        <w:t>towards the end of the response.</w:t>
      </w:r>
      <w:r w:rsidR="007F570F" w:rsidRPr="00424320">
        <w:rPr>
          <w:lang w:val="en-GB"/>
        </w:rPr>
        <w:t xml:space="preserve"> All response proposals </w:t>
      </w:r>
      <w:r w:rsidR="00B2576A">
        <w:rPr>
          <w:lang w:val="en-GB"/>
        </w:rPr>
        <w:t xml:space="preserve">under SPRINT IV </w:t>
      </w:r>
      <w:r w:rsidR="007F570F" w:rsidRPr="00424320">
        <w:rPr>
          <w:lang w:val="en-GB"/>
        </w:rPr>
        <w:t>featured a recovery plan from the time this became a requirement</w:t>
      </w:r>
      <w:r w:rsidR="00B2576A">
        <w:rPr>
          <w:lang w:val="en-GB"/>
        </w:rPr>
        <w:t>.</w:t>
      </w:r>
      <w:r w:rsidR="00A01B3D" w:rsidRPr="00424320">
        <w:rPr>
          <w:lang w:val="en-GB"/>
        </w:rPr>
        <w:t xml:space="preserve"> The focus of the recovery plans is to ensure the continuation of services to affected populations, particularly groups </w:t>
      </w:r>
      <w:r w:rsidR="002A7B60" w:rsidRPr="00424320">
        <w:rPr>
          <w:lang w:val="en-GB"/>
        </w:rPr>
        <w:t xml:space="preserve">in vulnerable situations </w:t>
      </w:r>
      <w:r w:rsidR="00A01B3D" w:rsidRPr="00424320">
        <w:rPr>
          <w:lang w:val="en-GB"/>
        </w:rPr>
        <w:t xml:space="preserve">through the country’s existing health care system. </w:t>
      </w:r>
    </w:p>
    <w:p w14:paraId="2862CC9F" w14:textId="0B174C8F" w:rsidR="00924EC7" w:rsidRDefault="00A01B3D" w:rsidP="0B157067">
      <w:pPr>
        <w:jc w:val="both"/>
      </w:pPr>
      <w:r w:rsidRPr="0B157067">
        <w:t>Upon review, most MAs included the development and sharing of a recovery/handover plan with local stakeholders</w:t>
      </w:r>
      <w:r w:rsidR="00593703" w:rsidRPr="0B157067">
        <w:t xml:space="preserve"> as an activity</w:t>
      </w:r>
      <w:r w:rsidRPr="0B157067">
        <w:t xml:space="preserve"> in their SPRINT response proposals. The actual development of recovery plan</w:t>
      </w:r>
      <w:r w:rsidR="00EC574B" w:rsidRPr="0B157067">
        <w:t>s</w:t>
      </w:r>
      <w:r w:rsidRPr="0B157067">
        <w:t xml:space="preserve"> at the end of the response occurred only in Indonesia and Solomon Islands. In the Philippines, FPOP </w:t>
      </w:r>
      <w:r w:rsidRPr="0B157067">
        <w:lastRenderedPageBreak/>
        <w:t>facilitated a workshop and handover meeting with local stakeholders</w:t>
      </w:r>
      <w:r w:rsidR="00F23E61" w:rsidRPr="0B157067">
        <w:t xml:space="preserve"> to share </w:t>
      </w:r>
      <w:r w:rsidR="001A3E8F" w:rsidRPr="0B157067">
        <w:t xml:space="preserve">key achievements, data and </w:t>
      </w:r>
      <w:r w:rsidR="00F23E61" w:rsidRPr="0B157067">
        <w:t>lessons learnt</w:t>
      </w:r>
      <w:r w:rsidR="001A3E8F" w:rsidRPr="0B157067">
        <w:t xml:space="preserve">. </w:t>
      </w:r>
      <w:r w:rsidR="00F23E61" w:rsidRPr="0B157067">
        <w:t xml:space="preserve"> </w:t>
      </w:r>
    </w:p>
    <w:p w14:paraId="31002D18" w14:textId="4AC35F67" w:rsidR="009377CF" w:rsidRDefault="009377CF" w:rsidP="00600F60">
      <w:pPr>
        <w:jc w:val="both"/>
        <w:rPr>
          <w:lang w:val="en-GB"/>
        </w:rPr>
      </w:pPr>
      <w:r w:rsidRPr="2187D092">
        <w:rPr>
          <w:lang w:val="en-GB"/>
        </w:rPr>
        <w:t xml:space="preserve">The recovery plan implemented by IPPA in Indonesia </w:t>
      </w:r>
      <w:r w:rsidR="00FE1424" w:rsidRPr="2187D092">
        <w:rPr>
          <w:lang w:val="en-GB"/>
        </w:rPr>
        <w:t>linked</w:t>
      </w:r>
      <w:r w:rsidRPr="2187D092">
        <w:rPr>
          <w:lang w:val="en-GB"/>
        </w:rPr>
        <w:t xml:space="preserve"> the affected communities to the local </w:t>
      </w:r>
      <w:proofErr w:type="spellStart"/>
      <w:r w:rsidRPr="2187D092">
        <w:rPr>
          <w:lang w:val="en-GB"/>
        </w:rPr>
        <w:t>Puskesmas</w:t>
      </w:r>
      <w:proofErr w:type="spellEnd"/>
      <w:r w:rsidR="0026004F">
        <w:rPr>
          <w:lang w:val="en-GB"/>
        </w:rPr>
        <w:t xml:space="preserve"> (Community Health Centres)</w:t>
      </w:r>
      <w:r w:rsidR="0026004F" w:rsidRPr="2187D092">
        <w:rPr>
          <w:lang w:val="en-GB"/>
        </w:rPr>
        <w:t xml:space="preserve"> </w:t>
      </w:r>
      <w:r w:rsidR="00FE1424" w:rsidRPr="2187D092">
        <w:rPr>
          <w:lang w:val="en-GB"/>
        </w:rPr>
        <w:t xml:space="preserve">to ensure the continuation of services after the response. The </w:t>
      </w:r>
      <w:proofErr w:type="spellStart"/>
      <w:r w:rsidR="00FE1424" w:rsidRPr="2187D092">
        <w:rPr>
          <w:lang w:val="en-GB"/>
        </w:rPr>
        <w:t>Puskesmas</w:t>
      </w:r>
      <w:proofErr w:type="spellEnd"/>
      <w:r w:rsidR="00FE1424" w:rsidRPr="2187D092">
        <w:rPr>
          <w:lang w:val="en-GB"/>
        </w:rPr>
        <w:t xml:space="preserve"> </w:t>
      </w:r>
      <w:r w:rsidRPr="2187D092">
        <w:rPr>
          <w:lang w:val="en-GB"/>
        </w:rPr>
        <w:t>were provided with unutilised medicines</w:t>
      </w:r>
      <w:r w:rsidR="00665D79">
        <w:rPr>
          <w:lang w:val="en-GB"/>
        </w:rPr>
        <w:t xml:space="preserve"> from the response</w:t>
      </w:r>
      <w:r w:rsidR="00FE1424" w:rsidRPr="2187D092">
        <w:rPr>
          <w:lang w:val="en-GB"/>
        </w:rPr>
        <w:t>, the SRH tent used by the MA,</w:t>
      </w:r>
      <w:r w:rsidRPr="2187D092">
        <w:rPr>
          <w:lang w:val="en-GB"/>
        </w:rPr>
        <w:t xml:space="preserve"> and medical equipment purchased for the response</w:t>
      </w:r>
      <w:r w:rsidR="00FE1424" w:rsidRPr="2187D092">
        <w:rPr>
          <w:lang w:val="en-GB"/>
        </w:rPr>
        <w:t>.</w:t>
      </w:r>
    </w:p>
    <w:p w14:paraId="67642184" w14:textId="11E0470F" w:rsidR="0066619F" w:rsidRDefault="00FE1424" w:rsidP="008E532C">
      <w:pPr>
        <w:jc w:val="both"/>
        <w:rPr>
          <w:rFonts w:cs="Arial"/>
        </w:rPr>
      </w:pPr>
      <w:r w:rsidRPr="2187D092">
        <w:rPr>
          <w:lang w:val="en-GB"/>
        </w:rPr>
        <w:t xml:space="preserve">According to IPPA’s </w:t>
      </w:r>
      <w:proofErr w:type="spellStart"/>
      <w:r w:rsidRPr="2187D092">
        <w:rPr>
          <w:lang w:val="en-GB"/>
        </w:rPr>
        <w:t>Cianjur</w:t>
      </w:r>
      <w:proofErr w:type="spellEnd"/>
      <w:r w:rsidRPr="2187D092">
        <w:rPr>
          <w:lang w:val="en-GB"/>
        </w:rPr>
        <w:t xml:space="preserve"> Post Emergency Review, the transition from accessing IPPA SRH services during the response to regular services has left the </w:t>
      </w:r>
      <w:r w:rsidRPr="0026004F">
        <w:rPr>
          <w:i/>
          <w:iCs/>
          <w:lang w:val="en-GB"/>
        </w:rPr>
        <w:t>“local communities missing the SRH tent”</w:t>
      </w:r>
      <w:r w:rsidR="00F4116C" w:rsidRPr="2187D092">
        <w:rPr>
          <w:lang w:val="en-GB"/>
        </w:rPr>
        <w:t xml:space="preserve"> (IPPF, 2023, p.13)</w:t>
      </w:r>
      <w:r w:rsidR="0066619F">
        <w:rPr>
          <w:rStyle w:val="FootnoteReference"/>
          <w:lang w:val="en-GB"/>
        </w:rPr>
        <w:footnoteReference w:id="31"/>
      </w:r>
      <w:r w:rsidRPr="2187D092">
        <w:rPr>
          <w:lang w:val="en-GB"/>
        </w:rPr>
        <w:t>. This</w:t>
      </w:r>
      <w:r w:rsidR="00620B3B">
        <w:rPr>
          <w:lang w:val="en-GB"/>
        </w:rPr>
        <w:t xml:space="preserve"> is</w:t>
      </w:r>
      <w:r w:rsidRPr="2187D092">
        <w:rPr>
          <w:lang w:val="en-GB"/>
        </w:rPr>
        <w:t xml:space="preserve"> </w:t>
      </w:r>
      <w:r w:rsidR="00F4116C" w:rsidRPr="2187D092">
        <w:rPr>
          <w:lang w:val="en-GB"/>
        </w:rPr>
        <w:t>because</w:t>
      </w:r>
      <w:r w:rsidRPr="2187D092">
        <w:rPr>
          <w:lang w:val="en-GB"/>
        </w:rPr>
        <w:t xml:space="preserve"> the SRH tent was providing free SRH services 24 hours a day, seven days a week</w:t>
      </w:r>
      <w:r w:rsidR="00F4116C" w:rsidRPr="2187D092">
        <w:rPr>
          <w:lang w:val="en-GB"/>
        </w:rPr>
        <w:t xml:space="preserve">, which are now back to normal </w:t>
      </w:r>
      <w:r w:rsidR="004631AB" w:rsidRPr="2187D092">
        <w:rPr>
          <w:lang w:val="en-GB"/>
        </w:rPr>
        <w:t>h</w:t>
      </w:r>
      <w:r w:rsidR="00F4116C" w:rsidRPr="2187D092">
        <w:rPr>
          <w:lang w:val="en-GB"/>
        </w:rPr>
        <w:t>ours and clients must pay or use insurance to access the same services</w:t>
      </w:r>
      <w:r w:rsidR="008E532C">
        <w:rPr>
          <w:lang w:val="en-GB"/>
        </w:rPr>
        <w:t xml:space="preserve"> from government facilities</w:t>
      </w:r>
      <w:r w:rsidR="00F4116C" w:rsidRPr="2187D092">
        <w:rPr>
          <w:lang w:val="en-GB"/>
        </w:rPr>
        <w:t xml:space="preserve">. </w:t>
      </w:r>
      <w:r w:rsidR="0066619F" w:rsidRPr="2187D092">
        <w:rPr>
          <w:lang w:val="en-GB"/>
        </w:rPr>
        <w:t xml:space="preserve">Two volunteers remained in the affected area after the response to conduct activities </w:t>
      </w:r>
      <w:r w:rsidR="00170557">
        <w:rPr>
          <w:lang w:val="en-GB"/>
        </w:rPr>
        <w:t xml:space="preserve">which </w:t>
      </w:r>
      <w:r w:rsidR="00665D79">
        <w:rPr>
          <w:lang w:val="en-GB"/>
        </w:rPr>
        <w:t xml:space="preserve">were </w:t>
      </w:r>
      <w:r w:rsidR="0066619F" w:rsidRPr="2187D092">
        <w:rPr>
          <w:lang w:val="en-GB"/>
        </w:rPr>
        <w:t xml:space="preserve">not possible under the MA’s core program, including GBV awareness, local coordination, and occasional outreach activities with </w:t>
      </w:r>
      <w:r w:rsidR="0066619F" w:rsidRPr="2187D092">
        <w:rPr>
          <w:rFonts w:cs="Arial"/>
        </w:rPr>
        <w:t xml:space="preserve">men </w:t>
      </w:r>
      <w:r w:rsidR="00DA289C" w:rsidRPr="2187D092">
        <w:rPr>
          <w:rFonts w:cs="Arial"/>
        </w:rPr>
        <w:t>who</w:t>
      </w:r>
      <w:r w:rsidR="0066619F" w:rsidRPr="2187D092">
        <w:rPr>
          <w:rFonts w:cs="Arial"/>
        </w:rPr>
        <w:t xml:space="preserve"> have sex with men (MSM) and PLHIV peer educators.</w:t>
      </w:r>
      <w:r w:rsidR="00554C7A" w:rsidRPr="2187D092">
        <w:rPr>
          <w:rFonts w:cs="Arial"/>
        </w:rPr>
        <w:t xml:space="preserve">  </w:t>
      </w:r>
      <w:r w:rsidR="0066619F" w:rsidRPr="2187D092">
        <w:rPr>
          <w:rFonts w:cs="Arial"/>
        </w:rPr>
        <w:t xml:space="preserve">Additionally, </w:t>
      </w:r>
      <w:r w:rsidR="00DA289C" w:rsidRPr="2187D092">
        <w:rPr>
          <w:rFonts w:cs="Arial"/>
        </w:rPr>
        <w:t xml:space="preserve">a Memorandum of Understanding </w:t>
      </w:r>
      <w:r w:rsidR="0066619F" w:rsidRPr="2187D092">
        <w:rPr>
          <w:rFonts w:cs="Arial"/>
        </w:rPr>
        <w:t>was signed with the Semarang State University, allocating budget for MISP orientation for 15 health department officials. The end of the response was communicated both formally and informally to relevant stakeholders and the affected communities.</w:t>
      </w:r>
      <w:r w:rsidR="008E532C">
        <w:rPr>
          <w:rFonts w:cs="Arial"/>
        </w:rPr>
        <w:t xml:space="preserve"> Currently, no data has been collected to assess the results from these activities, hence </w:t>
      </w:r>
      <w:r w:rsidR="00665D79">
        <w:rPr>
          <w:rFonts w:cs="Arial"/>
        </w:rPr>
        <w:t>conducting</w:t>
      </w:r>
      <w:r w:rsidR="008E532C">
        <w:rPr>
          <w:rFonts w:cs="Arial"/>
        </w:rPr>
        <w:t xml:space="preserve"> </w:t>
      </w:r>
      <w:r w:rsidR="00665D79">
        <w:rPr>
          <w:rFonts w:cs="Arial"/>
        </w:rPr>
        <w:t xml:space="preserve">a follow-up visit is </w:t>
      </w:r>
      <w:r w:rsidR="008E532C">
        <w:rPr>
          <w:rFonts w:cs="Arial"/>
        </w:rPr>
        <w:t xml:space="preserve">suggested </w:t>
      </w:r>
      <w:r w:rsidR="009E26B1">
        <w:rPr>
          <w:rFonts w:cs="Arial"/>
        </w:rPr>
        <w:t>to</w:t>
      </w:r>
      <w:r w:rsidR="008E532C">
        <w:rPr>
          <w:rFonts w:cs="Arial"/>
        </w:rPr>
        <w:t xml:space="preserve"> further understand their impact. </w:t>
      </w:r>
    </w:p>
    <w:p w14:paraId="10559B66" w14:textId="25D992A3" w:rsidR="00924EC7" w:rsidRPr="00491731" w:rsidRDefault="0066619F" w:rsidP="00924EC7">
      <w:pPr>
        <w:jc w:val="both"/>
        <w:rPr>
          <w:lang w:val="en-GB"/>
        </w:rPr>
      </w:pPr>
      <w:r>
        <w:rPr>
          <w:rFonts w:cs="Arial"/>
          <w:iCs/>
        </w:rPr>
        <w:t xml:space="preserve">Of the three </w:t>
      </w:r>
      <w:r w:rsidR="00924EC7" w:rsidRPr="00491731">
        <w:rPr>
          <w:lang w:val="en-GB"/>
        </w:rPr>
        <w:t>MAs visited during the MTR</w:t>
      </w:r>
      <w:r>
        <w:rPr>
          <w:lang w:val="en-GB"/>
        </w:rPr>
        <w:t>, two</w:t>
      </w:r>
      <w:r w:rsidR="00924EC7" w:rsidRPr="00491731">
        <w:rPr>
          <w:lang w:val="en-GB"/>
        </w:rPr>
        <w:t xml:space="preserve"> have been able to continue service provision to affected communities to a high level,</w:t>
      </w:r>
      <w:r w:rsidR="00665D79">
        <w:rPr>
          <w:lang w:val="en-GB"/>
        </w:rPr>
        <w:t xml:space="preserve"> through two different approaches</w:t>
      </w:r>
      <w:r w:rsidR="00924EC7" w:rsidRPr="00491731">
        <w:rPr>
          <w:lang w:val="en-GB"/>
        </w:rPr>
        <w:t xml:space="preserve">. FPAN has continued providing services to new and/or underserved users from the response, </w:t>
      </w:r>
      <w:r w:rsidR="009361BD" w:rsidRPr="00491731">
        <w:rPr>
          <w:lang w:val="en-GB"/>
        </w:rPr>
        <w:t>despite not developing a ‘Recovery Plan</w:t>
      </w:r>
      <w:r w:rsidR="008E57EA" w:rsidRPr="00491731">
        <w:rPr>
          <w:lang w:val="en-GB"/>
        </w:rPr>
        <w:t>’</w:t>
      </w:r>
      <w:r w:rsidR="00665D79">
        <w:rPr>
          <w:lang w:val="en-GB"/>
        </w:rPr>
        <w:t>. The continuation of services was possible</w:t>
      </w:r>
      <w:r w:rsidR="009361BD" w:rsidRPr="00491731">
        <w:rPr>
          <w:lang w:val="en-GB"/>
        </w:rPr>
        <w:t xml:space="preserve"> </w:t>
      </w:r>
      <w:r w:rsidR="00924EC7" w:rsidRPr="00491731">
        <w:rPr>
          <w:lang w:val="en-GB"/>
        </w:rPr>
        <w:t xml:space="preserve">mainly because these </w:t>
      </w:r>
      <w:r w:rsidR="00F25AE6">
        <w:rPr>
          <w:lang w:val="en-GB"/>
        </w:rPr>
        <w:t xml:space="preserve">clients </w:t>
      </w:r>
      <w:r w:rsidR="00924EC7" w:rsidRPr="00491731">
        <w:rPr>
          <w:lang w:val="en-GB"/>
        </w:rPr>
        <w:t>live within relative proximity to the clinics w</w:t>
      </w:r>
      <w:r w:rsidR="00F25AE6">
        <w:rPr>
          <w:lang w:val="en-GB"/>
        </w:rPr>
        <w:t>h</w:t>
      </w:r>
      <w:r w:rsidR="00924EC7" w:rsidRPr="00491731">
        <w:rPr>
          <w:lang w:val="en-GB"/>
        </w:rPr>
        <w:t xml:space="preserve">ere the COVID-19 response was implemented.  Meanwhile, </w:t>
      </w:r>
      <w:r w:rsidR="009361BD" w:rsidRPr="00491731">
        <w:rPr>
          <w:lang w:val="en-GB"/>
        </w:rPr>
        <w:t>FPOP</w:t>
      </w:r>
      <w:r w:rsidR="00924EC7" w:rsidRPr="00491731">
        <w:rPr>
          <w:lang w:val="en-GB"/>
        </w:rPr>
        <w:t xml:space="preserve"> has been able to continue the provision of services to new users by working in close collaboration with the local government</w:t>
      </w:r>
      <w:r w:rsidR="009361BD" w:rsidRPr="00491731">
        <w:rPr>
          <w:lang w:val="en-GB"/>
        </w:rPr>
        <w:t xml:space="preserve">. Most importantly, </w:t>
      </w:r>
      <w:r w:rsidR="00924EC7" w:rsidRPr="00491731">
        <w:rPr>
          <w:lang w:val="en-GB"/>
        </w:rPr>
        <w:t xml:space="preserve">subsequent visits </w:t>
      </w:r>
      <w:r w:rsidR="009361BD" w:rsidRPr="00491731">
        <w:rPr>
          <w:lang w:val="en-GB"/>
        </w:rPr>
        <w:t xml:space="preserve">to remote areas were budgeted </w:t>
      </w:r>
      <w:r w:rsidR="00924EC7" w:rsidRPr="00491731">
        <w:rPr>
          <w:lang w:val="en-GB"/>
        </w:rPr>
        <w:t>in the annual plan following the response to Typhoon Odette</w:t>
      </w:r>
      <w:r w:rsidR="009361BD" w:rsidRPr="00491731">
        <w:rPr>
          <w:lang w:val="en-GB"/>
        </w:rPr>
        <w:t xml:space="preserve">, which enabled the MA to continue their work in remote areas. </w:t>
      </w:r>
      <w:r w:rsidR="00800D0D">
        <w:rPr>
          <w:lang w:val="en-GB"/>
        </w:rPr>
        <w:t xml:space="preserve">These two activities were key to </w:t>
      </w:r>
      <w:r w:rsidR="00800D0D" w:rsidRPr="005838C6">
        <w:rPr>
          <w:lang w:val="en-GB"/>
        </w:rPr>
        <w:t>strengthen</w:t>
      </w:r>
      <w:r w:rsidR="00800D0D" w:rsidRPr="000067A2">
        <w:rPr>
          <w:lang w:val="en-GB"/>
        </w:rPr>
        <w:t xml:space="preserve"> </w:t>
      </w:r>
      <w:r w:rsidR="00800D0D">
        <w:rPr>
          <w:lang w:val="en-GB"/>
        </w:rPr>
        <w:t>FPOP’s recovery phase work and could be adopted by other MAs.</w:t>
      </w:r>
    </w:p>
    <w:p w14:paraId="0E3C854A" w14:textId="374C0037" w:rsidR="00A01B3D" w:rsidRPr="00491731" w:rsidRDefault="00924EC7" w:rsidP="0B157067">
      <w:pPr>
        <w:jc w:val="both"/>
      </w:pPr>
      <w:r w:rsidRPr="0B157067">
        <w:t xml:space="preserve">The results in Solomon Islands were less encouraging, as the recovery plan </w:t>
      </w:r>
      <w:r w:rsidR="004D3E10" w:rsidRPr="0B157067">
        <w:t>did not appear to have been</w:t>
      </w:r>
      <w:r w:rsidRPr="0B157067">
        <w:t xml:space="preserve"> effectively implemented. </w:t>
      </w:r>
      <w:r w:rsidR="00665D79" w:rsidRPr="0B157067">
        <w:t>There remains a need to strengthen the c</w:t>
      </w:r>
      <w:r w:rsidR="00D37E86" w:rsidRPr="0B157067">
        <w:t>ontinuity</w:t>
      </w:r>
      <w:r w:rsidRPr="0B157067">
        <w:t xml:space="preserve"> of SRH services in the remote and </w:t>
      </w:r>
      <w:proofErr w:type="spellStart"/>
      <w:r w:rsidR="7022A8E0" w:rsidRPr="0B157067">
        <w:t>marginalised</w:t>
      </w:r>
      <w:proofErr w:type="spellEnd"/>
      <w:r w:rsidRPr="0B157067">
        <w:t xml:space="preserve"> communities in the outer islands</w:t>
      </w:r>
      <w:r w:rsidR="00665D79" w:rsidRPr="0B157067">
        <w:t>,</w:t>
      </w:r>
      <w:r w:rsidRPr="0B157067">
        <w:t xml:space="preserve"> </w:t>
      </w:r>
      <w:r w:rsidR="00665D79" w:rsidRPr="0B157067">
        <w:t xml:space="preserve">who were </w:t>
      </w:r>
      <w:r w:rsidRPr="0B157067">
        <w:t>supported during the response</w:t>
      </w:r>
      <w:r w:rsidR="004B2A88" w:rsidRPr="0B157067">
        <w:t xml:space="preserve">. </w:t>
      </w:r>
      <w:r w:rsidR="00F7150B" w:rsidRPr="0B157067">
        <w:t xml:space="preserve"> </w:t>
      </w:r>
      <w:r w:rsidR="004B2A88" w:rsidRPr="0B157067">
        <w:t xml:space="preserve">No </w:t>
      </w:r>
      <w:r w:rsidR="009361BD" w:rsidRPr="0B157067">
        <w:t xml:space="preserve">changes to SIPPA’s annual plan were made to cover further visits and </w:t>
      </w:r>
      <w:r w:rsidR="003325EA" w:rsidRPr="0B157067">
        <w:t xml:space="preserve">to date </w:t>
      </w:r>
      <w:r w:rsidR="009361BD" w:rsidRPr="0B157067">
        <w:t xml:space="preserve">there has been no coordination </w:t>
      </w:r>
      <w:r w:rsidRPr="0B157067">
        <w:t>between SIPPA and the MOH</w:t>
      </w:r>
      <w:r w:rsidR="009361BD" w:rsidRPr="0B157067">
        <w:t xml:space="preserve"> to plan and conduct joint visits to these areas. </w:t>
      </w:r>
      <w:r w:rsidR="000160B6" w:rsidRPr="0B157067">
        <w:t xml:space="preserve">Neither FPOP nor SIPPA </w:t>
      </w:r>
      <w:r w:rsidR="00414E48" w:rsidRPr="0B157067">
        <w:t xml:space="preserve">reported </w:t>
      </w:r>
      <w:r w:rsidR="000160B6" w:rsidRPr="0B157067">
        <w:t xml:space="preserve">conducting monitoring activities to track the implementation of their respective transition approaches. </w:t>
      </w:r>
      <w:r w:rsidR="00F7150B" w:rsidRPr="0B157067">
        <w:t xml:space="preserve">Monitoring the implementation of recovery activities is an innovation that should be included in all responses. </w:t>
      </w:r>
      <w:r w:rsidR="00C41C50" w:rsidRPr="0B157067">
        <w:t>Annex 2 shows a comparison of t</w:t>
      </w:r>
      <w:r w:rsidR="002F2B9E" w:rsidRPr="0B157067">
        <w:t>he</w:t>
      </w:r>
      <w:r w:rsidR="00AA4B8C" w:rsidRPr="0B157067">
        <w:t xml:space="preserve"> extent </w:t>
      </w:r>
      <w:r w:rsidR="006E10AA" w:rsidRPr="0B157067">
        <w:t>to which</w:t>
      </w:r>
      <w:r w:rsidR="00AA4B8C" w:rsidRPr="0B157067">
        <w:t xml:space="preserve"> </w:t>
      </w:r>
      <w:r w:rsidR="000160B6" w:rsidRPr="0B157067">
        <w:t xml:space="preserve">these MAs </w:t>
      </w:r>
      <w:r w:rsidR="00AA4B8C" w:rsidRPr="0B157067">
        <w:t>supported</w:t>
      </w:r>
      <w:r w:rsidR="002F2B9E" w:rsidRPr="0B157067">
        <w:t xml:space="preserve"> recovery </w:t>
      </w:r>
      <w:r w:rsidR="00AA4B8C" w:rsidRPr="0B157067">
        <w:t xml:space="preserve">efforts </w:t>
      </w:r>
      <w:r w:rsidR="002F2B9E" w:rsidRPr="0B157067">
        <w:t xml:space="preserve">to </w:t>
      </w:r>
      <w:r w:rsidR="00A01B3D" w:rsidRPr="0B157067">
        <w:t xml:space="preserve">affected communities </w:t>
      </w:r>
      <w:r w:rsidR="00AA4B8C" w:rsidRPr="0B157067">
        <w:t>after their respective responses</w:t>
      </w:r>
      <w:r w:rsidR="00A60B58" w:rsidRPr="0B157067">
        <w:t>.</w:t>
      </w:r>
    </w:p>
    <w:p w14:paraId="4D759581" w14:textId="79B10A08" w:rsidR="007F570F" w:rsidRPr="00491731" w:rsidRDefault="00014D1F" w:rsidP="00600F60">
      <w:pPr>
        <w:jc w:val="both"/>
        <w:rPr>
          <w:lang w:val="en-GB"/>
        </w:rPr>
      </w:pPr>
      <w:r>
        <w:rPr>
          <w:lang w:val="en-GB"/>
        </w:rPr>
        <w:t>In addition to</w:t>
      </w:r>
      <w:r w:rsidRPr="00491731">
        <w:rPr>
          <w:lang w:val="en-GB"/>
        </w:rPr>
        <w:t xml:space="preserve"> </w:t>
      </w:r>
      <w:r w:rsidR="000160B6" w:rsidRPr="00491731">
        <w:rPr>
          <w:lang w:val="en-GB"/>
        </w:rPr>
        <w:t>improving the planning process for the ‘Recovery Plan’</w:t>
      </w:r>
      <w:r>
        <w:rPr>
          <w:lang w:val="en-GB"/>
        </w:rPr>
        <w:t>,</w:t>
      </w:r>
      <w:r w:rsidR="000160B6" w:rsidRPr="00491731">
        <w:rPr>
          <w:lang w:val="en-GB"/>
        </w:rPr>
        <w:t xml:space="preserve"> by involving all relevant stakeholders, it is recommended that the recovery plan is costed and supports the integration of information gathered during the response phase into </w:t>
      </w:r>
      <w:r w:rsidR="00F3502F">
        <w:rPr>
          <w:lang w:val="en-GB"/>
        </w:rPr>
        <w:t>the</w:t>
      </w:r>
      <w:r w:rsidR="000160B6" w:rsidRPr="00491731">
        <w:rPr>
          <w:lang w:val="en-GB"/>
        </w:rPr>
        <w:t xml:space="preserve"> national health information system. </w:t>
      </w:r>
    </w:p>
    <w:p w14:paraId="724E851B" w14:textId="13B1229E" w:rsidR="009361BD" w:rsidRPr="0094588D" w:rsidRDefault="009361BD" w:rsidP="009361BD">
      <w:pPr>
        <w:jc w:val="both"/>
        <w:rPr>
          <w:b/>
          <w:bCs/>
          <w:lang w:val="en-GB"/>
        </w:rPr>
      </w:pPr>
      <w:r w:rsidRPr="0094588D">
        <w:rPr>
          <w:b/>
          <w:bCs/>
          <w:lang w:val="en-GB"/>
        </w:rPr>
        <w:t xml:space="preserve">Costed </w:t>
      </w:r>
      <w:r w:rsidR="0026004F" w:rsidRPr="0094588D">
        <w:rPr>
          <w:b/>
          <w:bCs/>
          <w:lang w:val="en-GB"/>
        </w:rPr>
        <w:t>Plan for The Recovery Phase</w:t>
      </w:r>
      <w:r w:rsidR="0026004F">
        <w:rPr>
          <w:b/>
          <w:bCs/>
          <w:lang w:val="en-GB"/>
        </w:rPr>
        <w:t>:</w:t>
      </w:r>
    </w:p>
    <w:p w14:paraId="674BF6F6" w14:textId="04282047" w:rsidR="009361BD" w:rsidRPr="0094588D" w:rsidRDefault="52360F9E" w:rsidP="009361BD">
      <w:pPr>
        <w:jc w:val="both"/>
        <w:rPr>
          <w:lang w:val="en-GB"/>
        </w:rPr>
      </w:pPr>
      <w:r>
        <w:rPr>
          <w:lang w:val="en-GB"/>
        </w:rPr>
        <w:t>While international resources are available immediately a</w:t>
      </w:r>
      <w:r w:rsidR="78F29321" w:rsidRPr="0094588D">
        <w:rPr>
          <w:lang w:val="en-GB"/>
        </w:rPr>
        <w:t xml:space="preserve">fter a disaster or crisis, these </w:t>
      </w:r>
      <w:r>
        <w:rPr>
          <w:lang w:val="en-GB"/>
        </w:rPr>
        <w:t xml:space="preserve">do not last </w:t>
      </w:r>
      <w:r w:rsidR="78F29321" w:rsidRPr="0094588D">
        <w:rPr>
          <w:lang w:val="en-GB"/>
        </w:rPr>
        <w:t>beyond the response phase (CDG, 2017)</w:t>
      </w:r>
      <w:r w:rsidR="009361BD" w:rsidRPr="0094588D">
        <w:rPr>
          <w:rStyle w:val="FootnoteReference"/>
          <w:lang w:val="en-GB"/>
        </w:rPr>
        <w:footnoteReference w:id="32"/>
      </w:r>
      <w:r w:rsidR="78F29321" w:rsidRPr="0094588D">
        <w:rPr>
          <w:lang w:val="en-GB"/>
        </w:rPr>
        <w:t xml:space="preserve">. </w:t>
      </w:r>
      <w:r w:rsidR="13D9D2E4">
        <w:rPr>
          <w:lang w:val="en-GB"/>
        </w:rPr>
        <w:t>International o</w:t>
      </w:r>
      <w:r w:rsidR="78F29321" w:rsidRPr="0094588D">
        <w:rPr>
          <w:lang w:val="en-GB"/>
        </w:rPr>
        <w:t xml:space="preserve">rganisations may be more active during the emergency </w:t>
      </w:r>
      <w:r w:rsidR="78F29321" w:rsidRPr="0094588D">
        <w:rPr>
          <w:lang w:val="en-GB"/>
        </w:rPr>
        <w:lastRenderedPageBreak/>
        <w:t xml:space="preserve">phase of a disaster but less involved during the recovery phase. Indefinite response interventions are not sustainable, and recovery periods are often “characterized by a regression of service coverage as humanitarian activities put in place during the acute relief come to an end” (WHO, 2011, p.28). Maintaining funding during the transition phase is </w:t>
      </w:r>
      <w:r>
        <w:rPr>
          <w:lang w:val="en-GB"/>
        </w:rPr>
        <w:t>a major</w:t>
      </w:r>
      <w:r w:rsidR="78F29321" w:rsidRPr="0094588D">
        <w:rPr>
          <w:lang w:val="en-GB"/>
        </w:rPr>
        <w:t xml:space="preserve"> challenge</w:t>
      </w:r>
      <w:r>
        <w:rPr>
          <w:lang w:val="en-GB"/>
        </w:rPr>
        <w:t xml:space="preserve"> to effective and resilient recovery</w:t>
      </w:r>
      <w:r w:rsidR="78F29321" w:rsidRPr="0094588D">
        <w:rPr>
          <w:lang w:val="en-GB"/>
        </w:rPr>
        <w:t xml:space="preserve">. </w:t>
      </w:r>
      <w:r w:rsidR="35B0710A">
        <w:rPr>
          <w:lang w:val="en-GB"/>
        </w:rPr>
        <w:t xml:space="preserve"> </w:t>
      </w:r>
      <w:r w:rsidR="78F29321" w:rsidRPr="0094588D">
        <w:rPr>
          <w:lang w:val="en-GB"/>
        </w:rPr>
        <w:t xml:space="preserve">Therefore, SPRINT IV responses should consider providing </w:t>
      </w:r>
      <w:r w:rsidR="1E132F0F">
        <w:rPr>
          <w:lang w:val="en-GB"/>
        </w:rPr>
        <w:t>additional funding</w:t>
      </w:r>
      <w:r w:rsidR="661B2BF4">
        <w:rPr>
          <w:lang w:val="en-GB"/>
        </w:rPr>
        <w:t xml:space="preserve"> to extend activities during </w:t>
      </w:r>
      <w:r w:rsidR="1E132F0F">
        <w:rPr>
          <w:lang w:val="en-GB"/>
        </w:rPr>
        <w:t>the recovery phase</w:t>
      </w:r>
      <w:r w:rsidR="0E324C51">
        <w:rPr>
          <w:lang w:val="en-GB"/>
        </w:rPr>
        <w:t xml:space="preserve">, </w:t>
      </w:r>
      <w:r w:rsidR="78F29321" w:rsidRPr="0094588D">
        <w:rPr>
          <w:lang w:val="en-GB"/>
        </w:rPr>
        <w:t>rather than a three to six months costed intervention</w:t>
      </w:r>
      <w:r w:rsidR="6C50C242">
        <w:rPr>
          <w:lang w:val="en-GB"/>
        </w:rPr>
        <w:t xml:space="preserve">. This would provide </w:t>
      </w:r>
      <w:r w:rsidR="459A7C4A">
        <w:rPr>
          <w:lang w:val="en-GB"/>
        </w:rPr>
        <w:t xml:space="preserve">funding for recovery </w:t>
      </w:r>
      <w:r w:rsidR="6C50C242">
        <w:rPr>
          <w:lang w:val="en-GB"/>
        </w:rPr>
        <w:t xml:space="preserve">and resilience building </w:t>
      </w:r>
      <w:r w:rsidR="459A7C4A">
        <w:rPr>
          <w:lang w:val="en-GB"/>
        </w:rPr>
        <w:t>activities</w:t>
      </w:r>
      <w:r w:rsidR="6C50C242">
        <w:rPr>
          <w:lang w:val="en-GB"/>
        </w:rPr>
        <w:t xml:space="preserve"> </w:t>
      </w:r>
      <w:r w:rsidR="4CD66726">
        <w:rPr>
          <w:lang w:val="en-GB"/>
        </w:rPr>
        <w:t xml:space="preserve">to be </w:t>
      </w:r>
      <w:r w:rsidR="6C50C242">
        <w:rPr>
          <w:lang w:val="en-GB"/>
        </w:rPr>
        <w:t xml:space="preserve">implemented in the Humanitarian-Development Nexus </w:t>
      </w:r>
      <w:r w:rsidR="1E132F0F">
        <w:rPr>
          <w:lang w:val="en-GB"/>
        </w:rPr>
        <w:t>after the response phase</w:t>
      </w:r>
      <w:r w:rsidR="6C50C242">
        <w:rPr>
          <w:lang w:val="en-GB"/>
        </w:rPr>
        <w:t>.</w:t>
      </w:r>
    </w:p>
    <w:p w14:paraId="684E21DE" w14:textId="3270AB45" w:rsidR="009361BD" w:rsidRPr="0094588D" w:rsidRDefault="006414C6" w:rsidP="009361BD">
      <w:pPr>
        <w:jc w:val="both"/>
        <w:rPr>
          <w:lang w:val="en-GB"/>
        </w:rPr>
      </w:pPr>
      <w:r>
        <w:rPr>
          <w:lang w:val="en-GB"/>
        </w:rPr>
        <w:t xml:space="preserve">The role of IPPF and the MAs in the recovery phase is strongly aligned with Australia’s International Development Policy approach. Strengthening long-term resilience and community development, key priorities for IPPF and MAs, reflects the Australian International Development Policy focus </w:t>
      </w:r>
      <w:r w:rsidR="009361BD" w:rsidRPr="0094588D">
        <w:rPr>
          <w:lang w:val="en-GB"/>
        </w:rPr>
        <w:t>o</w:t>
      </w:r>
      <w:r>
        <w:rPr>
          <w:lang w:val="en-GB"/>
        </w:rPr>
        <w:t>n</w:t>
      </w:r>
      <w:r w:rsidR="009361BD" w:rsidRPr="0094588D">
        <w:rPr>
          <w:lang w:val="en-GB"/>
        </w:rPr>
        <w:t xml:space="preserve"> enhancing state and community resilience to external pressures and shocks, with the objective of building regional resilience. </w:t>
      </w:r>
    </w:p>
    <w:p w14:paraId="2834E078" w14:textId="0594C77C" w:rsidR="000160B6" w:rsidRPr="0094588D" w:rsidRDefault="000160B6" w:rsidP="000160B6">
      <w:pPr>
        <w:jc w:val="both"/>
        <w:rPr>
          <w:b/>
          <w:bCs/>
          <w:lang w:val="en-GB"/>
        </w:rPr>
      </w:pPr>
      <w:r w:rsidRPr="0094588D">
        <w:rPr>
          <w:b/>
          <w:bCs/>
          <w:lang w:val="en-GB"/>
        </w:rPr>
        <w:t xml:space="preserve">Integrating SRH </w:t>
      </w:r>
      <w:r w:rsidR="0026004F" w:rsidRPr="0094588D">
        <w:rPr>
          <w:b/>
          <w:bCs/>
          <w:lang w:val="en-GB"/>
        </w:rPr>
        <w:t>Into a National Health Information System</w:t>
      </w:r>
      <w:r w:rsidR="0026004F">
        <w:rPr>
          <w:b/>
          <w:bCs/>
          <w:lang w:val="en-GB"/>
        </w:rPr>
        <w:t>:</w:t>
      </w:r>
    </w:p>
    <w:p w14:paraId="0F9433A3" w14:textId="6DFA8C8F" w:rsidR="000160B6" w:rsidRPr="0094588D" w:rsidRDefault="000160B6" w:rsidP="000160B6">
      <w:pPr>
        <w:jc w:val="both"/>
        <w:rPr>
          <w:lang w:val="en-GB"/>
        </w:rPr>
      </w:pPr>
      <w:r w:rsidRPr="0094588D">
        <w:rPr>
          <w:lang w:val="en-GB"/>
        </w:rPr>
        <w:t xml:space="preserve">A functioning health information system should provide access to reliable and timely data about health determinants and status at all levels of the health system. However, many of the SPRINT IV countries have weak health information systems, and these </w:t>
      </w:r>
      <w:r w:rsidR="000F00B7">
        <w:rPr>
          <w:lang w:val="en-GB"/>
        </w:rPr>
        <w:t>often</w:t>
      </w:r>
      <w:r w:rsidRPr="0094588D">
        <w:rPr>
          <w:lang w:val="en-GB"/>
        </w:rPr>
        <w:t xml:space="preserve"> deteriorate </w:t>
      </w:r>
      <w:r w:rsidR="00E63AD1">
        <w:rPr>
          <w:lang w:val="en-GB"/>
        </w:rPr>
        <w:t xml:space="preserve">further </w:t>
      </w:r>
      <w:r w:rsidRPr="0094588D">
        <w:rPr>
          <w:lang w:val="en-GB"/>
        </w:rPr>
        <w:t>during crises</w:t>
      </w:r>
      <w:r w:rsidR="00E63AD1">
        <w:rPr>
          <w:lang w:val="en-GB"/>
        </w:rPr>
        <w:t>,</w:t>
      </w:r>
      <w:r w:rsidRPr="0094588D">
        <w:rPr>
          <w:lang w:val="en-GB"/>
        </w:rPr>
        <w:t xml:space="preserve"> with data collection </w:t>
      </w:r>
      <w:r w:rsidR="0026004F">
        <w:rPr>
          <w:lang w:val="en-GB"/>
        </w:rPr>
        <w:t>halting</w:t>
      </w:r>
      <w:r w:rsidRPr="0094588D">
        <w:rPr>
          <w:lang w:val="en-GB"/>
        </w:rPr>
        <w:t xml:space="preserve"> or becoming dysfunctional. </w:t>
      </w:r>
    </w:p>
    <w:p w14:paraId="438DB81A" w14:textId="752FF80B" w:rsidR="000160B6" w:rsidRPr="0094588D" w:rsidRDefault="000160B6" w:rsidP="000160B6">
      <w:pPr>
        <w:jc w:val="both"/>
        <w:rPr>
          <w:lang w:val="en-GB"/>
        </w:rPr>
      </w:pPr>
      <w:r w:rsidRPr="413C66C3">
        <w:rPr>
          <w:lang w:val="en-GB"/>
        </w:rPr>
        <w:t>Government</w:t>
      </w:r>
      <w:r w:rsidR="03A02CA1" w:rsidRPr="413C66C3">
        <w:rPr>
          <w:lang w:val="en-GB"/>
        </w:rPr>
        <w:t>-</w:t>
      </w:r>
      <w:r w:rsidRPr="413C66C3">
        <w:rPr>
          <w:lang w:val="en-GB"/>
        </w:rPr>
        <w:t xml:space="preserve">owned data related to </w:t>
      </w:r>
      <w:r w:rsidR="00877C57" w:rsidRPr="413C66C3">
        <w:rPr>
          <w:lang w:val="en-GB"/>
        </w:rPr>
        <w:t xml:space="preserve">those in </w:t>
      </w:r>
      <w:r w:rsidRPr="413C66C3">
        <w:rPr>
          <w:lang w:val="en-GB"/>
        </w:rPr>
        <w:t xml:space="preserve">vulnerable </w:t>
      </w:r>
      <w:r w:rsidR="00877C57" w:rsidRPr="413C66C3">
        <w:rPr>
          <w:lang w:val="en-GB"/>
        </w:rPr>
        <w:t>situations</w:t>
      </w:r>
      <w:r w:rsidRPr="413C66C3">
        <w:rPr>
          <w:lang w:val="en-GB"/>
        </w:rPr>
        <w:t xml:space="preserve"> is often available at the local </w:t>
      </w:r>
      <w:proofErr w:type="gramStart"/>
      <w:r w:rsidRPr="413C66C3">
        <w:rPr>
          <w:lang w:val="en-GB"/>
        </w:rPr>
        <w:t>level, but</w:t>
      </w:r>
      <w:proofErr w:type="gramEnd"/>
      <w:r w:rsidRPr="413C66C3">
        <w:rPr>
          <w:lang w:val="en-GB"/>
        </w:rPr>
        <w:t xml:space="preserve"> not centralised at a national level. Disasters can result in electricity shortages, which </w:t>
      </w:r>
      <w:r w:rsidR="23805DC0" w:rsidRPr="413C66C3">
        <w:rPr>
          <w:lang w:val="en-GB"/>
        </w:rPr>
        <w:t xml:space="preserve">can </w:t>
      </w:r>
      <w:r w:rsidRPr="413C66C3">
        <w:rPr>
          <w:lang w:val="en-GB"/>
        </w:rPr>
        <w:t xml:space="preserve">prevent local governments </w:t>
      </w:r>
      <w:r w:rsidR="5A952431" w:rsidRPr="413C66C3">
        <w:rPr>
          <w:lang w:val="en-GB"/>
        </w:rPr>
        <w:t>from</w:t>
      </w:r>
      <w:r w:rsidRPr="413C66C3">
        <w:rPr>
          <w:lang w:val="en-GB"/>
        </w:rPr>
        <w:t xml:space="preserve"> access</w:t>
      </w:r>
      <w:r w:rsidR="13524D41" w:rsidRPr="413C66C3">
        <w:rPr>
          <w:lang w:val="en-GB"/>
        </w:rPr>
        <w:t>ing</w:t>
      </w:r>
      <w:r w:rsidRPr="413C66C3">
        <w:rPr>
          <w:lang w:val="en-GB"/>
        </w:rPr>
        <w:t xml:space="preserve"> this information</w:t>
      </w:r>
      <w:r w:rsidR="7CCC47C5" w:rsidRPr="413C66C3">
        <w:rPr>
          <w:lang w:val="en-GB"/>
        </w:rPr>
        <w:t>,</w:t>
      </w:r>
      <w:r w:rsidRPr="413C66C3">
        <w:rPr>
          <w:lang w:val="en-GB"/>
        </w:rPr>
        <w:t xml:space="preserve"> limit</w:t>
      </w:r>
      <w:r w:rsidR="5E803787" w:rsidRPr="413C66C3">
        <w:rPr>
          <w:lang w:val="en-GB"/>
        </w:rPr>
        <w:t>ing</w:t>
      </w:r>
      <w:r w:rsidRPr="413C66C3">
        <w:rPr>
          <w:lang w:val="en-GB"/>
        </w:rPr>
        <w:t xml:space="preserve"> collaboration with MAs. In Surigao del Norte, for example, the City Social Welfare and Development Office (CSWDO) has the name</w:t>
      </w:r>
      <w:r w:rsidR="1692D4F6" w:rsidRPr="413C66C3">
        <w:rPr>
          <w:lang w:val="en-GB"/>
        </w:rPr>
        <w:t>s</w:t>
      </w:r>
      <w:r w:rsidRPr="413C66C3">
        <w:rPr>
          <w:lang w:val="en-GB"/>
        </w:rPr>
        <w:t xml:space="preserve"> and address</w:t>
      </w:r>
      <w:r w:rsidR="7A4C78A7" w:rsidRPr="413C66C3">
        <w:rPr>
          <w:lang w:val="en-GB"/>
        </w:rPr>
        <w:t>es</w:t>
      </w:r>
      <w:r w:rsidRPr="413C66C3">
        <w:rPr>
          <w:lang w:val="en-GB"/>
        </w:rPr>
        <w:t xml:space="preserve"> of all registered PWD</w:t>
      </w:r>
      <w:r w:rsidR="0091323D" w:rsidRPr="413C66C3">
        <w:rPr>
          <w:lang w:val="en-GB"/>
        </w:rPr>
        <w:t>s</w:t>
      </w:r>
      <w:r w:rsidRPr="413C66C3">
        <w:rPr>
          <w:lang w:val="en-GB"/>
        </w:rPr>
        <w:t>, but this is not at the national office. After TC Odette, “</w:t>
      </w:r>
      <w:r w:rsidRPr="413C66C3">
        <w:rPr>
          <w:i/>
          <w:iCs/>
          <w:lang w:val="en-GB"/>
        </w:rPr>
        <w:t>there was no electricity for almost four months, so we were unable to access the database</w:t>
      </w:r>
      <w:r w:rsidRPr="413C66C3">
        <w:rPr>
          <w:lang w:val="en-GB"/>
        </w:rPr>
        <w:t>” (CSWDO staff).</w:t>
      </w:r>
    </w:p>
    <w:p w14:paraId="2EDC86A7" w14:textId="426BD0D2" w:rsidR="000160B6" w:rsidRPr="0094588D" w:rsidRDefault="000160B6" w:rsidP="000160B6">
      <w:pPr>
        <w:jc w:val="both"/>
        <w:rPr>
          <w:lang w:val="en-GB"/>
        </w:rPr>
      </w:pPr>
      <w:r w:rsidRPr="0094588D">
        <w:rPr>
          <w:lang w:val="en-GB"/>
        </w:rPr>
        <w:t xml:space="preserve">To address gaps in data, aid agencies may launch their own information collection initiatives, which often are not disseminated or shared. As a result, data during the recovery phase is often siloed or fragmented, with stakeholders having their own information storage, rather than having a central or national information system. Instead of continuing this separate collection of information, IPPF and SPRINT MAs </w:t>
      </w:r>
      <w:r w:rsidR="00E63AD1">
        <w:rPr>
          <w:lang w:val="en-GB"/>
        </w:rPr>
        <w:t>could be key actors in supporting necessary efforts to strengthen a national health system in the recovery phase. A crucial component of ensuring SRHR needs are met within the health system is</w:t>
      </w:r>
      <w:r w:rsidRPr="0094588D">
        <w:rPr>
          <w:lang w:val="en-GB"/>
        </w:rPr>
        <w:t xml:space="preserve"> integra</w:t>
      </w:r>
      <w:r w:rsidR="00E63AD1">
        <w:rPr>
          <w:lang w:val="en-GB"/>
        </w:rPr>
        <w:t>tion of</w:t>
      </w:r>
      <w:r w:rsidRPr="0094588D">
        <w:rPr>
          <w:lang w:val="en-GB"/>
        </w:rPr>
        <w:t xml:space="preserve"> SRH information </w:t>
      </w:r>
      <w:r w:rsidR="00A606C6" w:rsidRPr="0094588D">
        <w:rPr>
          <w:lang w:val="en-GB"/>
        </w:rPr>
        <w:t xml:space="preserve">and data relevant to groups in vulnerable situations </w:t>
      </w:r>
      <w:r w:rsidRPr="0094588D">
        <w:rPr>
          <w:lang w:val="en-GB"/>
        </w:rPr>
        <w:t xml:space="preserve">into </w:t>
      </w:r>
      <w:r w:rsidR="00E63AD1" w:rsidRPr="0094588D">
        <w:rPr>
          <w:lang w:val="en-GB"/>
        </w:rPr>
        <w:t>th</w:t>
      </w:r>
      <w:r w:rsidR="00E63AD1">
        <w:rPr>
          <w:lang w:val="en-GB"/>
        </w:rPr>
        <w:t>e</w:t>
      </w:r>
      <w:r w:rsidR="00E63AD1" w:rsidRPr="0094588D">
        <w:rPr>
          <w:lang w:val="en-GB"/>
        </w:rPr>
        <w:t xml:space="preserve"> </w:t>
      </w:r>
      <w:r w:rsidRPr="0094588D">
        <w:rPr>
          <w:lang w:val="en-GB"/>
        </w:rPr>
        <w:t>overall health information system.</w:t>
      </w:r>
    </w:p>
    <w:p w14:paraId="476394EB" w14:textId="22387296" w:rsidR="00BD657F" w:rsidRPr="00491731" w:rsidRDefault="00EE6C52" w:rsidP="00600F60">
      <w:pPr>
        <w:jc w:val="both"/>
        <w:rPr>
          <w:lang w:val="en-GB"/>
        </w:rPr>
      </w:pPr>
      <w:r w:rsidRPr="0026004F">
        <w:rPr>
          <w:lang w:val="en-GB"/>
        </w:rPr>
        <w:t>T</w:t>
      </w:r>
      <w:r w:rsidR="00BD657F" w:rsidRPr="0026004F">
        <w:rPr>
          <w:lang w:val="en-GB"/>
        </w:rPr>
        <w:t xml:space="preserve">o increase the support the recovery of communities affected by crises, </w:t>
      </w:r>
      <w:r w:rsidR="0026004F">
        <w:rPr>
          <w:lang w:val="en-GB"/>
        </w:rPr>
        <w:t>the following recommendations are made</w:t>
      </w:r>
      <w:r w:rsidR="00D61687" w:rsidRPr="0026004F">
        <w:rPr>
          <w:lang w:val="en-GB"/>
        </w:rPr>
        <w:t>:</w:t>
      </w:r>
    </w:p>
    <w:p w14:paraId="5B5BBCBD" w14:textId="77777777" w:rsidR="00982CA4" w:rsidRDefault="0026004F" w:rsidP="00982CA4">
      <w:pPr>
        <w:pStyle w:val="ListParagraph"/>
        <w:numPr>
          <w:ilvl w:val="0"/>
          <w:numId w:val="68"/>
        </w:numPr>
        <w:ind w:left="567" w:hanging="283"/>
        <w:jc w:val="both"/>
        <w:rPr>
          <w:lang w:val="en-GB"/>
        </w:rPr>
      </w:pPr>
      <w:bookmarkStart w:id="63" w:name="_Hlk151730958"/>
      <w:r>
        <w:rPr>
          <w:b/>
          <w:bCs/>
          <w:lang w:val="en-GB"/>
        </w:rPr>
        <w:t>Undergo</w:t>
      </w:r>
      <w:r w:rsidR="00EE6C52" w:rsidRPr="2187D092">
        <w:rPr>
          <w:b/>
          <w:bCs/>
          <w:lang w:val="en-GB"/>
        </w:rPr>
        <w:t xml:space="preserve"> a strategic shift</w:t>
      </w:r>
      <w:r>
        <w:rPr>
          <w:b/>
          <w:bCs/>
          <w:lang w:val="en-GB"/>
        </w:rPr>
        <w:t xml:space="preserve">, adopting </w:t>
      </w:r>
      <w:r w:rsidR="00EE6C52" w:rsidRPr="2187D092">
        <w:rPr>
          <w:b/>
          <w:bCs/>
          <w:lang w:val="en-GB"/>
        </w:rPr>
        <w:t>a</w:t>
      </w:r>
      <w:r w:rsidR="00103BE7">
        <w:rPr>
          <w:b/>
          <w:bCs/>
          <w:lang w:val="en-GB"/>
        </w:rPr>
        <w:t xml:space="preserve">n extended </w:t>
      </w:r>
      <w:r w:rsidR="00D05613">
        <w:rPr>
          <w:b/>
          <w:bCs/>
          <w:lang w:val="en-GB"/>
        </w:rPr>
        <w:t>intervention</w:t>
      </w:r>
      <w:r w:rsidR="00EE6C52" w:rsidRPr="2187D092">
        <w:rPr>
          <w:b/>
          <w:bCs/>
          <w:lang w:val="en-GB"/>
        </w:rPr>
        <w:t xml:space="preserve"> approach</w:t>
      </w:r>
      <w:r w:rsidR="00EE6C52" w:rsidRPr="2187D092">
        <w:rPr>
          <w:lang w:val="en-GB"/>
        </w:rPr>
        <w:t>: Given that international resources tend to diminish beyond the response phase</w:t>
      </w:r>
      <w:r>
        <w:rPr>
          <w:lang w:val="en-GB"/>
        </w:rPr>
        <w:t xml:space="preserve">, </w:t>
      </w:r>
      <w:r w:rsidR="00EE6C52" w:rsidRPr="2187D092">
        <w:rPr>
          <w:lang w:val="en-GB"/>
        </w:rPr>
        <w:t>the importance of sustained efforts during the recovery period</w:t>
      </w:r>
      <w:r>
        <w:rPr>
          <w:lang w:val="en-GB"/>
        </w:rPr>
        <w:t xml:space="preserve"> is essential</w:t>
      </w:r>
      <w:r w:rsidR="00EE6C52" w:rsidRPr="2187D092">
        <w:rPr>
          <w:lang w:val="en-GB"/>
        </w:rPr>
        <w:t xml:space="preserve">. Funding </w:t>
      </w:r>
      <w:r w:rsidR="00103BE7">
        <w:rPr>
          <w:lang w:val="en-GB"/>
        </w:rPr>
        <w:t xml:space="preserve">activities in the recovery phase, </w:t>
      </w:r>
      <w:r w:rsidR="00EE6C52" w:rsidRPr="2187D092">
        <w:rPr>
          <w:lang w:val="en-GB"/>
        </w:rPr>
        <w:t>rather than a limit</w:t>
      </w:r>
      <w:r w:rsidR="00103BE7">
        <w:rPr>
          <w:lang w:val="en-GB"/>
        </w:rPr>
        <w:t>ing funding to the</w:t>
      </w:r>
      <w:r w:rsidR="00EE6C52" w:rsidRPr="2187D092">
        <w:rPr>
          <w:lang w:val="en-GB"/>
        </w:rPr>
        <w:t xml:space="preserve"> three to six months </w:t>
      </w:r>
      <w:r w:rsidR="00103BE7">
        <w:rPr>
          <w:lang w:val="en-GB"/>
        </w:rPr>
        <w:t>response</w:t>
      </w:r>
      <w:bookmarkEnd w:id="63"/>
      <w:r w:rsidR="00EE6C52" w:rsidRPr="2187D092">
        <w:rPr>
          <w:lang w:val="en-GB"/>
        </w:rPr>
        <w:t xml:space="preserve"> will provide stability and continuity in post-crisis scenarios, while strengthening state and community long-term resilience, aligning seamlessly with Australia's International Development Policy.</w:t>
      </w:r>
      <w:r w:rsidR="00103BE7">
        <w:rPr>
          <w:lang w:val="en-GB"/>
        </w:rPr>
        <w:t xml:space="preserve"> This funding could be included in the MA’s work plan for the following year</w:t>
      </w:r>
      <w:r w:rsidR="006E3D56">
        <w:rPr>
          <w:lang w:val="en-GB"/>
        </w:rPr>
        <w:t>.</w:t>
      </w:r>
      <w:bookmarkStart w:id="64" w:name="_Hlk151731565"/>
    </w:p>
    <w:p w14:paraId="2450E14A" w14:textId="002D0D16" w:rsidR="0094588D" w:rsidRPr="00982CA4" w:rsidRDefault="00BD657F" w:rsidP="00982CA4">
      <w:pPr>
        <w:pStyle w:val="ListParagraph"/>
        <w:numPr>
          <w:ilvl w:val="0"/>
          <w:numId w:val="68"/>
        </w:numPr>
        <w:ind w:left="567" w:hanging="283"/>
        <w:jc w:val="both"/>
        <w:rPr>
          <w:lang w:val="en-GB"/>
        </w:rPr>
      </w:pPr>
      <w:r w:rsidRPr="00982CA4">
        <w:rPr>
          <w:b/>
          <w:bCs/>
          <w:lang w:val="en-GB"/>
        </w:rPr>
        <w:t>Strengthen efforts to plan, implement and monitor the continuation of services to affected communities after the emergency:</w:t>
      </w:r>
      <w:r w:rsidRPr="00982CA4">
        <w:rPr>
          <w:lang w:val="en-GB"/>
        </w:rPr>
        <w:t xml:space="preserve"> </w:t>
      </w:r>
      <w:r w:rsidR="00DE7300" w:rsidRPr="00982CA4">
        <w:rPr>
          <w:lang w:val="en-GB"/>
        </w:rPr>
        <w:t xml:space="preserve">A </w:t>
      </w:r>
      <w:r w:rsidRPr="00982CA4">
        <w:rPr>
          <w:lang w:val="en-GB"/>
        </w:rPr>
        <w:t xml:space="preserve">Recovery Plan should be </w:t>
      </w:r>
      <w:r w:rsidR="00DE7300" w:rsidRPr="00982CA4">
        <w:rPr>
          <w:lang w:val="en-GB"/>
        </w:rPr>
        <w:t xml:space="preserve">discussed, </w:t>
      </w:r>
      <w:r w:rsidR="0026004F" w:rsidRPr="00982CA4">
        <w:rPr>
          <w:lang w:val="en-GB"/>
        </w:rPr>
        <w:t>designed,</w:t>
      </w:r>
      <w:r w:rsidR="00DE7300" w:rsidRPr="00982CA4">
        <w:rPr>
          <w:lang w:val="en-GB"/>
        </w:rPr>
        <w:t xml:space="preserve"> and </w:t>
      </w:r>
      <w:r w:rsidRPr="00982CA4">
        <w:rPr>
          <w:lang w:val="en-GB"/>
        </w:rPr>
        <w:t>agreed upon with all relevant stakeholders, including representatives from communities</w:t>
      </w:r>
      <w:r w:rsidR="1448FDB1" w:rsidRPr="00982CA4">
        <w:rPr>
          <w:lang w:val="en-GB"/>
        </w:rPr>
        <w:t xml:space="preserve"> in vulnerable situations</w:t>
      </w:r>
      <w:r w:rsidRPr="00982CA4">
        <w:rPr>
          <w:lang w:val="en-GB"/>
        </w:rPr>
        <w:t>. It should provide an agreed roadmap</w:t>
      </w:r>
      <w:r w:rsidR="00DE7300" w:rsidRPr="00982CA4">
        <w:rPr>
          <w:lang w:val="en-GB"/>
        </w:rPr>
        <w:t xml:space="preserve"> with responsibilities and timelines</w:t>
      </w:r>
      <w:r w:rsidRPr="00982CA4">
        <w:rPr>
          <w:lang w:val="en-GB"/>
        </w:rPr>
        <w:t xml:space="preserve"> on how to </w:t>
      </w:r>
      <w:r w:rsidRPr="00982CA4">
        <w:rPr>
          <w:lang w:val="en-GB"/>
        </w:rPr>
        <w:lastRenderedPageBreak/>
        <w:t>transition to regular services</w:t>
      </w:r>
      <w:r w:rsidR="0091229E" w:rsidRPr="00982CA4">
        <w:rPr>
          <w:lang w:val="en-GB"/>
        </w:rPr>
        <w:t xml:space="preserve">, ensure </w:t>
      </w:r>
      <w:r w:rsidR="0015256A" w:rsidRPr="00982CA4">
        <w:rPr>
          <w:lang w:val="en-GB"/>
        </w:rPr>
        <w:t xml:space="preserve">how </w:t>
      </w:r>
      <w:r w:rsidR="0091229E" w:rsidRPr="00982CA4">
        <w:rPr>
          <w:lang w:val="en-GB"/>
        </w:rPr>
        <w:t>SRH data collected by stakeholders is centralised,</w:t>
      </w:r>
      <w:r w:rsidRPr="00982CA4">
        <w:rPr>
          <w:lang w:val="en-GB"/>
        </w:rPr>
        <w:t xml:space="preserve"> and incorporate a mechanism to monitor the </w:t>
      </w:r>
      <w:r w:rsidR="00DE7300" w:rsidRPr="00982CA4">
        <w:rPr>
          <w:lang w:val="en-GB"/>
        </w:rPr>
        <w:t xml:space="preserve">implementation of the </w:t>
      </w:r>
      <w:bookmarkEnd w:id="64"/>
      <w:r w:rsidR="0026004F" w:rsidRPr="00982CA4">
        <w:rPr>
          <w:lang w:val="en-GB"/>
        </w:rPr>
        <w:t>plan’s determined</w:t>
      </w:r>
      <w:r w:rsidR="00DE7300" w:rsidRPr="00982CA4">
        <w:rPr>
          <w:lang w:val="en-GB"/>
        </w:rPr>
        <w:t xml:space="preserve"> activities and indicators</w:t>
      </w:r>
      <w:r w:rsidRPr="00982CA4">
        <w:rPr>
          <w:lang w:val="en-GB"/>
        </w:rPr>
        <w:t>.</w:t>
      </w:r>
      <w:r w:rsidR="0082756C" w:rsidRPr="00982CA4">
        <w:rPr>
          <w:lang w:val="en-GB"/>
        </w:rPr>
        <w:t xml:space="preserve"> To simplify the process of developing a Recovery Plan, IPPF should develop a transition plan template that includes how to guide the discussions for the transition</w:t>
      </w:r>
      <w:r w:rsidR="00DE7300" w:rsidRPr="00491731">
        <w:rPr>
          <w:rStyle w:val="FootnoteReference"/>
          <w:lang w:val="en-GB"/>
        </w:rPr>
        <w:footnoteReference w:id="33"/>
      </w:r>
      <w:r w:rsidR="0082756C" w:rsidRPr="00982CA4">
        <w:rPr>
          <w:lang w:val="en-GB"/>
        </w:rPr>
        <w:t xml:space="preserve">. </w:t>
      </w:r>
    </w:p>
    <w:p w14:paraId="70DD6C50" w14:textId="77777777" w:rsidR="0013698B" w:rsidRPr="00491731" w:rsidRDefault="0013698B" w:rsidP="00600F60">
      <w:pPr>
        <w:pStyle w:val="Heading3"/>
        <w:spacing w:after="160"/>
        <w:jc w:val="both"/>
        <w:rPr>
          <w:lang w:val="en-GB"/>
        </w:rPr>
      </w:pPr>
      <w:bookmarkStart w:id="65" w:name="_Toc148989381"/>
      <w:bookmarkStart w:id="66" w:name="_Toc155689451"/>
      <w:r w:rsidRPr="00491731">
        <w:rPr>
          <w:lang w:val="en-GB"/>
        </w:rPr>
        <w:t xml:space="preserve">b. What is the purpose of Pillar 4 and its focus on the </w:t>
      </w:r>
      <w:r w:rsidRPr="00491731">
        <w:rPr>
          <w:i/>
          <w:lang w:val="en-GB"/>
        </w:rPr>
        <w:t>Recovery</w:t>
      </w:r>
      <w:r w:rsidRPr="00491731">
        <w:rPr>
          <w:lang w:val="en-GB"/>
        </w:rPr>
        <w:t xml:space="preserve"> phase?</w:t>
      </w:r>
      <w:bookmarkEnd w:id="65"/>
      <w:bookmarkEnd w:id="66"/>
    </w:p>
    <w:p w14:paraId="4974BCA5" w14:textId="7B188EA8" w:rsidR="00A825C9" w:rsidRPr="00491731" w:rsidRDefault="00A825C9" w:rsidP="00600F60">
      <w:pPr>
        <w:jc w:val="both"/>
        <w:rPr>
          <w:lang w:val="en-GB"/>
        </w:rPr>
      </w:pPr>
      <w:r w:rsidRPr="413C66C3">
        <w:rPr>
          <w:lang w:val="en-GB"/>
        </w:rPr>
        <w:t xml:space="preserve">In the humanitarian-development nexus, ‘Recovery’ plays a critical role as the phase that bridges the gap between immediate humanitarian response and long-term development efforts in the aftermath of a crisis or disaster. </w:t>
      </w:r>
      <w:r w:rsidR="0013698B" w:rsidRPr="413C66C3">
        <w:rPr>
          <w:lang w:val="en-GB"/>
        </w:rPr>
        <w:t xml:space="preserve">While Pillar 4 under the SPRINT IV project document focuses on improving the synergy between IPPF Humanitarian and Development </w:t>
      </w:r>
      <w:r w:rsidR="0013698B" w:rsidRPr="005B23E0">
        <w:rPr>
          <w:lang w:val="en-GB"/>
        </w:rPr>
        <w:t xml:space="preserve">teams, </w:t>
      </w:r>
      <w:r w:rsidR="0013698B" w:rsidRPr="005B23E0">
        <w:rPr>
          <w:i/>
          <w:iCs/>
          <w:lang w:val="en-GB"/>
        </w:rPr>
        <w:t xml:space="preserve">Recovery </w:t>
      </w:r>
      <w:r w:rsidR="0013698B" w:rsidRPr="005B23E0">
        <w:rPr>
          <w:lang w:val="en-GB"/>
        </w:rPr>
        <w:t xml:space="preserve">has a different meaning </w:t>
      </w:r>
      <w:r w:rsidR="00DE693B" w:rsidRPr="005B23E0">
        <w:rPr>
          <w:lang w:val="en-GB"/>
        </w:rPr>
        <w:t>to IPPF staff, MAs, and other stakeholders</w:t>
      </w:r>
      <w:r w:rsidR="00DE693B">
        <w:rPr>
          <w:lang w:val="en-GB"/>
        </w:rPr>
        <w:t>,</w:t>
      </w:r>
      <w:r w:rsidR="00DE693B" w:rsidRPr="005B23E0">
        <w:rPr>
          <w:lang w:val="en-GB"/>
        </w:rPr>
        <w:t xml:space="preserve"> </w:t>
      </w:r>
      <w:r w:rsidR="00C96D55" w:rsidRPr="005B23E0">
        <w:rPr>
          <w:lang w:val="en-GB"/>
        </w:rPr>
        <w:t>more in line with its role in the disaster management cycle.</w:t>
      </w:r>
      <w:r w:rsidR="005B23E0">
        <w:rPr>
          <w:lang w:val="en-GB"/>
        </w:rPr>
        <w:t xml:space="preserve"> </w:t>
      </w:r>
      <w:r w:rsidR="02FA83EF" w:rsidRPr="005B23E0">
        <w:rPr>
          <w:lang w:val="en-GB"/>
        </w:rPr>
        <w:t>Based</w:t>
      </w:r>
      <w:r w:rsidR="02FA83EF" w:rsidRPr="413C66C3">
        <w:rPr>
          <w:lang w:val="en-GB"/>
        </w:rPr>
        <w:t xml:space="preserve"> on this understanding,</w:t>
      </w:r>
      <w:r w:rsidRPr="413C66C3">
        <w:rPr>
          <w:lang w:val="en-GB"/>
        </w:rPr>
        <w:t xml:space="preserve"> the recovery phase should support the following aspects:</w:t>
      </w:r>
    </w:p>
    <w:p w14:paraId="6760C2C9" w14:textId="23A1E4BF" w:rsidR="00A825C9" w:rsidRPr="00491731" w:rsidRDefault="00A825C9" w:rsidP="00854246">
      <w:pPr>
        <w:pStyle w:val="ListParagraph"/>
        <w:numPr>
          <w:ilvl w:val="0"/>
          <w:numId w:val="16"/>
        </w:numPr>
        <w:jc w:val="both"/>
        <w:rPr>
          <w:lang w:val="en-GB"/>
        </w:rPr>
      </w:pPr>
      <w:r w:rsidRPr="00491731">
        <w:rPr>
          <w:b/>
          <w:bCs/>
          <w:lang w:val="en-GB"/>
        </w:rPr>
        <w:t>Transition from crisis to development:</w:t>
      </w:r>
      <w:r w:rsidRPr="00491731">
        <w:rPr>
          <w:lang w:val="en-GB"/>
        </w:rPr>
        <w:t xml:space="preserve"> This refers to </w:t>
      </w:r>
      <w:r w:rsidR="0013698B" w:rsidRPr="00491731">
        <w:rPr>
          <w:lang w:val="en-GB"/>
        </w:rPr>
        <w:t xml:space="preserve">ensuring the continuation of service to </w:t>
      </w:r>
      <w:r w:rsidR="007B4614" w:rsidRPr="00491731">
        <w:rPr>
          <w:lang w:val="en-GB"/>
        </w:rPr>
        <w:t xml:space="preserve">affected populations, particularly </w:t>
      </w:r>
      <w:r w:rsidR="0013698B" w:rsidRPr="00491731">
        <w:rPr>
          <w:lang w:val="en-GB"/>
        </w:rPr>
        <w:t xml:space="preserve">new and/or underserved users, either directly through the MA or through the local health providers. </w:t>
      </w:r>
      <w:r w:rsidRPr="00491731">
        <w:rPr>
          <w:lang w:val="en-GB"/>
        </w:rPr>
        <w:t>In some SPRINT responses, MAs have reached areas that have had little (or no) service delivery previously. As part of the recovery phase, new and underserved users need to be linked to the local health authorities</w:t>
      </w:r>
      <w:r w:rsidR="00F3215E">
        <w:rPr>
          <w:lang w:val="en-GB"/>
        </w:rPr>
        <w:t xml:space="preserve">, which remains a challenge for many government agencies. </w:t>
      </w:r>
      <w:r w:rsidRPr="00491731">
        <w:rPr>
          <w:lang w:val="en-GB"/>
        </w:rPr>
        <w:t xml:space="preserve">Solutions for the continuation of services to these groups need to be agreed and included in the ‘Recovery Plan’ to support the transition process. </w:t>
      </w:r>
    </w:p>
    <w:p w14:paraId="3EAA16D9" w14:textId="31A9C9FB" w:rsidR="00DC7173" w:rsidRPr="00491731" w:rsidRDefault="00A825C9" w:rsidP="00854246">
      <w:pPr>
        <w:pStyle w:val="ListParagraph"/>
        <w:numPr>
          <w:ilvl w:val="0"/>
          <w:numId w:val="8"/>
        </w:numPr>
        <w:jc w:val="both"/>
        <w:rPr>
          <w:lang w:val="en-GB"/>
        </w:rPr>
      </w:pPr>
      <w:r w:rsidRPr="00491731">
        <w:rPr>
          <w:b/>
          <w:bCs/>
          <w:lang w:val="en-GB"/>
        </w:rPr>
        <w:t>R</w:t>
      </w:r>
      <w:r w:rsidR="0013698B" w:rsidRPr="00491731">
        <w:rPr>
          <w:b/>
          <w:bCs/>
          <w:lang w:val="en-GB"/>
        </w:rPr>
        <w:t>estoration or improvement of SRH services to the general population</w:t>
      </w:r>
      <w:r w:rsidRPr="00491731">
        <w:rPr>
          <w:lang w:val="en-GB"/>
        </w:rPr>
        <w:t xml:space="preserve">: </w:t>
      </w:r>
      <w:r w:rsidR="00025715">
        <w:rPr>
          <w:lang w:val="en-GB"/>
        </w:rPr>
        <w:t xml:space="preserve">This includes ensuring SRH information and data are included within health </w:t>
      </w:r>
      <w:proofErr w:type="gramStart"/>
      <w:r w:rsidR="00025715">
        <w:rPr>
          <w:lang w:val="en-GB"/>
        </w:rPr>
        <w:t>systems, and</w:t>
      </w:r>
      <w:proofErr w:type="gramEnd"/>
      <w:r w:rsidR="00025715">
        <w:rPr>
          <w:lang w:val="en-GB"/>
        </w:rPr>
        <w:t xml:space="preserve"> s</w:t>
      </w:r>
      <w:r w:rsidRPr="00491731">
        <w:rPr>
          <w:lang w:val="en-GB"/>
        </w:rPr>
        <w:t xml:space="preserve">upporting national health services </w:t>
      </w:r>
      <w:r w:rsidR="00616C05" w:rsidRPr="00491731">
        <w:rPr>
          <w:lang w:val="en-GB"/>
        </w:rPr>
        <w:t xml:space="preserve">until these have become </w:t>
      </w:r>
      <w:r w:rsidR="007B4614" w:rsidRPr="00491731">
        <w:rPr>
          <w:lang w:val="en-GB"/>
        </w:rPr>
        <w:t xml:space="preserve">operational again. </w:t>
      </w:r>
    </w:p>
    <w:p w14:paraId="7C2AE5F8" w14:textId="739696EC" w:rsidR="00C96D55" w:rsidRPr="00491731" w:rsidRDefault="00DC7173" w:rsidP="00C96D55">
      <w:pPr>
        <w:pStyle w:val="ListParagraph"/>
        <w:numPr>
          <w:ilvl w:val="0"/>
          <w:numId w:val="8"/>
        </w:numPr>
        <w:jc w:val="both"/>
        <w:rPr>
          <w:lang w:val="en-GB"/>
        </w:rPr>
      </w:pPr>
      <w:r w:rsidRPr="00491731">
        <w:rPr>
          <w:b/>
          <w:lang w:val="en-GB"/>
        </w:rPr>
        <w:t xml:space="preserve">Promoting </w:t>
      </w:r>
      <w:r w:rsidR="007B4614" w:rsidRPr="00491731">
        <w:rPr>
          <w:b/>
          <w:bCs/>
          <w:lang w:val="en-GB"/>
        </w:rPr>
        <w:t>r</w:t>
      </w:r>
      <w:r w:rsidRPr="00491731">
        <w:rPr>
          <w:b/>
          <w:lang w:val="en-GB"/>
        </w:rPr>
        <w:t xml:space="preserve">esilience: </w:t>
      </w:r>
      <w:r w:rsidR="007B4614" w:rsidRPr="00491731">
        <w:rPr>
          <w:lang w:val="en-GB"/>
        </w:rPr>
        <w:t xml:space="preserve">MAs should </w:t>
      </w:r>
      <w:r w:rsidRPr="00491731">
        <w:rPr>
          <w:lang w:val="en-GB"/>
        </w:rPr>
        <w:t xml:space="preserve">aim to </w:t>
      </w:r>
      <w:r w:rsidR="00616C05" w:rsidRPr="00491731">
        <w:rPr>
          <w:lang w:val="en-GB"/>
        </w:rPr>
        <w:t xml:space="preserve">work with governments to </w:t>
      </w:r>
      <w:r w:rsidRPr="00491731">
        <w:rPr>
          <w:lang w:val="en-GB"/>
        </w:rPr>
        <w:t xml:space="preserve">enhance the resilience of communities to future shocks and stresses. This involves not just restoring what was lost but also </w:t>
      </w:r>
      <w:r w:rsidR="00C96D55" w:rsidRPr="00491731">
        <w:rPr>
          <w:lang w:val="en-GB"/>
        </w:rPr>
        <w:t xml:space="preserve">supporting infrastructure rebuilding using the </w:t>
      </w:r>
      <w:r w:rsidRPr="00491731">
        <w:rPr>
          <w:lang w:val="en-GB"/>
        </w:rPr>
        <w:t xml:space="preserve">build back better </w:t>
      </w:r>
      <w:r w:rsidR="00C96D55" w:rsidRPr="00491731">
        <w:rPr>
          <w:lang w:val="en-GB"/>
        </w:rPr>
        <w:t xml:space="preserve">(BBB) approach to </w:t>
      </w:r>
      <w:r w:rsidRPr="00491731">
        <w:rPr>
          <w:lang w:val="en-GB"/>
        </w:rPr>
        <w:t>reduce vulnerability to future disasters and crises.</w:t>
      </w:r>
    </w:p>
    <w:p w14:paraId="10137205" w14:textId="6974DCAC" w:rsidR="00587291" w:rsidRPr="00491731" w:rsidRDefault="007B4614" w:rsidP="00587291">
      <w:pPr>
        <w:pStyle w:val="ListParagraph"/>
        <w:numPr>
          <w:ilvl w:val="0"/>
          <w:numId w:val="8"/>
        </w:numPr>
        <w:jc w:val="both"/>
        <w:rPr>
          <w:lang w:val="en-GB"/>
        </w:rPr>
      </w:pPr>
      <w:r w:rsidRPr="00491731">
        <w:rPr>
          <w:b/>
          <w:bCs/>
          <w:lang w:val="en-GB"/>
        </w:rPr>
        <w:t>Act as bridge leading back to Pillars 1, 2 and 3:</w:t>
      </w:r>
      <w:r w:rsidRPr="00491731">
        <w:rPr>
          <w:lang w:val="en-GB"/>
        </w:rPr>
        <w:t xml:space="preserve"> Under Advocacy it might identify policy areas or challenges that need to be addressed to avoid them repeating in the future or identifying and implementing resilience-building initiatives. The lessons learnt under ‘Recovery’ should </w:t>
      </w:r>
      <w:r w:rsidR="00C96D55" w:rsidRPr="00491731">
        <w:rPr>
          <w:lang w:val="en-GB"/>
        </w:rPr>
        <w:t xml:space="preserve">be </w:t>
      </w:r>
      <w:r w:rsidR="00587291" w:rsidRPr="00491731">
        <w:rPr>
          <w:lang w:val="en-GB"/>
        </w:rPr>
        <w:t xml:space="preserve">systematically </w:t>
      </w:r>
      <w:r w:rsidR="00C96D55" w:rsidRPr="00491731">
        <w:rPr>
          <w:lang w:val="en-GB"/>
        </w:rPr>
        <w:t xml:space="preserve">documented in a compendium of </w:t>
      </w:r>
      <w:r w:rsidR="00587291" w:rsidRPr="00491731">
        <w:rPr>
          <w:lang w:val="en-GB"/>
        </w:rPr>
        <w:t>‘Best Practice and Lessons Learnt’</w:t>
      </w:r>
      <w:r w:rsidR="007200BF">
        <w:rPr>
          <w:lang w:val="en-GB"/>
        </w:rPr>
        <w:t>. These could then be</w:t>
      </w:r>
      <w:r w:rsidR="00587291" w:rsidRPr="00491731">
        <w:rPr>
          <w:lang w:val="en-GB"/>
        </w:rPr>
        <w:t xml:space="preserve"> </w:t>
      </w:r>
      <w:r w:rsidR="007200BF">
        <w:rPr>
          <w:lang w:val="en-GB"/>
        </w:rPr>
        <w:t xml:space="preserve">drawn upon </w:t>
      </w:r>
      <w:r w:rsidR="00587291" w:rsidRPr="00491731">
        <w:rPr>
          <w:lang w:val="en-GB"/>
        </w:rPr>
        <w:t>to address identified gaps</w:t>
      </w:r>
      <w:r w:rsidR="0053588B">
        <w:rPr>
          <w:lang w:val="en-GB"/>
        </w:rPr>
        <w:t>, including in</w:t>
      </w:r>
      <w:r w:rsidR="00587291" w:rsidRPr="00491731">
        <w:rPr>
          <w:lang w:val="en-GB"/>
        </w:rPr>
        <w:t xml:space="preserve"> </w:t>
      </w:r>
      <w:r w:rsidR="0053588B">
        <w:rPr>
          <w:lang w:val="en-GB"/>
        </w:rPr>
        <w:t>DRR</w:t>
      </w:r>
      <w:r w:rsidR="00587291" w:rsidRPr="00491731">
        <w:rPr>
          <w:lang w:val="en-GB"/>
        </w:rPr>
        <w:t xml:space="preserve"> and </w:t>
      </w:r>
      <w:r w:rsidRPr="00491731">
        <w:rPr>
          <w:lang w:val="en-GB"/>
        </w:rPr>
        <w:t>Preparedness</w:t>
      </w:r>
      <w:r w:rsidR="00587291" w:rsidRPr="00491731">
        <w:rPr>
          <w:lang w:val="en-GB"/>
        </w:rPr>
        <w:t xml:space="preserve"> </w:t>
      </w:r>
      <w:r w:rsidRPr="00491731">
        <w:rPr>
          <w:lang w:val="en-GB"/>
        </w:rPr>
        <w:t>activities</w:t>
      </w:r>
      <w:r w:rsidR="00587291" w:rsidRPr="00491731">
        <w:rPr>
          <w:lang w:val="en-GB"/>
        </w:rPr>
        <w:t>, and as evidence for use in advocacy efforts</w:t>
      </w:r>
      <w:r w:rsidRPr="00491731">
        <w:rPr>
          <w:lang w:val="en-GB"/>
        </w:rPr>
        <w:t xml:space="preserve">. </w:t>
      </w:r>
    </w:p>
    <w:p w14:paraId="36858974" w14:textId="434293E4" w:rsidR="00587291" w:rsidRPr="00491731" w:rsidRDefault="00587291" w:rsidP="00587291">
      <w:pPr>
        <w:pStyle w:val="ListParagraph"/>
        <w:numPr>
          <w:ilvl w:val="0"/>
          <w:numId w:val="8"/>
        </w:numPr>
        <w:jc w:val="both"/>
        <w:rPr>
          <w:lang w:val="en-GB"/>
        </w:rPr>
      </w:pPr>
      <w:r w:rsidRPr="00491731">
        <w:rPr>
          <w:b/>
          <w:bCs/>
          <w:lang w:val="en-GB"/>
        </w:rPr>
        <w:t>Risk Reduction and Preparedness:</w:t>
      </w:r>
      <w:r w:rsidRPr="00491731">
        <w:rPr>
          <w:lang w:val="en-GB"/>
        </w:rPr>
        <w:t xml:space="preserve"> The documented lessons learnt can also be used as evidence </w:t>
      </w:r>
      <w:r w:rsidR="000629B4">
        <w:rPr>
          <w:lang w:val="en-GB"/>
        </w:rPr>
        <w:t>during</w:t>
      </w:r>
      <w:r w:rsidRPr="00491731">
        <w:rPr>
          <w:lang w:val="en-GB"/>
        </w:rPr>
        <w:t xml:space="preserve"> advocacy efforts to incorporate </w:t>
      </w:r>
      <w:proofErr w:type="spellStart"/>
      <w:r w:rsidRPr="00491731">
        <w:rPr>
          <w:lang w:val="en-GB"/>
        </w:rPr>
        <w:t>SRHiE</w:t>
      </w:r>
      <w:proofErr w:type="spellEnd"/>
      <w:r w:rsidRPr="00491731">
        <w:rPr>
          <w:lang w:val="en-GB"/>
        </w:rPr>
        <w:t xml:space="preserve"> into future disaster risk reduction and resilience-building initiatives.</w:t>
      </w:r>
    </w:p>
    <w:p w14:paraId="651E3947" w14:textId="51A9AA93" w:rsidR="00616C05" w:rsidRPr="00491731" w:rsidRDefault="009A08A5" w:rsidP="00B62AB9">
      <w:pPr>
        <w:jc w:val="both"/>
        <w:rPr>
          <w:lang w:val="en-GB"/>
        </w:rPr>
      </w:pPr>
      <w:r w:rsidRPr="00491731">
        <w:rPr>
          <w:lang w:val="en-GB"/>
        </w:rPr>
        <w:t xml:space="preserve">To </w:t>
      </w:r>
      <w:r w:rsidR="00587291" w:rsidRPr="00491731">
        <w:rPr>
          <w:lang w:val="en-GB"/>
        </w:rPr>
        <w:t>e</w:t>
      </w:r>
      <w:r w:rsidRPr="00491731">
        <w:rPr>
          <w:lang w:val="en-GB"/>
        </w:rPr>
        <w:t>nsure the above aspects are included in ‘Recovery’ under Pillar 4</w:t>
      </w:r>
      <w:r w:rsidR="00BD657F" w:rsidRPr="00491731">
        <w:rPr>
          <w:lang w:val="en-GB"/>
        </w:rPr>
        <w:t>,</w:t>
      </w:r>
      <w:r w:rsidRPr="00491731">
        <w:rPr>
          <w:lang w:val="en-GB"/>
        </w:rPr>
        <w:t xml:space="preserve"> </w:t>
      </w:r>
      <w:r w:rsidR="00BD657F" w:rsidRPr="00491731">
        <w:rPr>
          <w:lang w:val="en-GB"/>
        </w:rPr>
        <w:t xml:space="preserve">it is recommended </w:t>
      </w:r>
      <w:r w:rsidRPr="00491731">
        <w:rPr>
          <w:lang w:val="en-GB"/>
        </w:rPr>
        <w:t>to</w:t>
      </w:r>
      <w:r w:rsidR="00D61687" w:rsidRPr="00491731">
        <w:rPr>
          <w:lang w:val="en-GB"/>
        </w:rPr>
        <w:t>:</w:t>
      </w:r>
    </w:p>
    <w:p w14:paraId="13E08045" w14:textId="75FEC23F" w:rsidR="00066D2B" w:rsidRPr="00491731" w:rsidRDefault="00066D2B" w:rsidP="00982CA4">
      <w:pPr>
        <w:pStyle w:val="ListParagraph"/>
        <w:numPr>
          <w:ilvl w:val="0"/>
          <w:numId w:val="68"/>
        </w:numPr>
        <w:ind w:left="567" w:hanging="283"/>
        <w:jc w:val="both"/>
        <w:rPr>
          <w:lang w:val="en-GB"/>
        </w:rPr>
      </w:pPr>
      <w:bookmarkStart w:id="67" w:name="_Hlk148980485"/>
      <w:r w:rsidRPr="00491731">
        <w:rPr>
          <w:b/>
          <w:bCs/>
          <w:lang w:val="en-GB"/>
        </w:rPr>
        <w:t>Redesign ‘Pillar 4 – Recovery’ to have a stronger focus on the recovery of affected populations:</w:t>
      </w:r>
      <w:r w:rsidRPr="00491731">
        <w:rPr>
          <w:lang w:val="en-GB"/>
        </w:rPr>
        <w:t xml:space="preserve"> </w:t>
      </w:r>
      <w:bookmarkStart w:id="68" w:name="_Hlk151731028"/>
      <w:r w:rsidRPr="00491731">
        <w:rPr>
          <w:lang w:val="en-GB"/>
        </w:rPr>
        <w:t>This pillar should provide clear guidance on how to support the transition from emergency to stable situation</w:t>
      </w:r>
      <w:r w:rsidR="00940F3D" w:rsidRPr="00491731">
        <w:rPr>
          <w:rStyle w:val="FootnoteReference"/>
          <w:lang w:val="en-GB"/>
        </w:rPr>
        <w:footnoteReference w:id="34"/>
      </w:r>
      <w:r w:rsidRPr="00491731">
        <w:rPr>
          <w:lang w:val="en-GB"/>
        </w:rPr>
        <w:t>, while ensuring the continuation of services to affected populations, particularly new and underserved communities.</w:t>
      </w:r>
      <w:bookmarkEnd w:id="68"/>
      <w:r w:rsidR="00570B46" w:rsidRPr="00491731">
        <w:rPr>
          <w:lang w:val="en-GB"/>
        </w:rPr>
        <w:t xml:space="preserve"> A workshop with IPPF Humanitarian and SPRINT MAs should be conducted to revise the outcome and indicators of success, which need to be specific, measurable, achievable, relevant, and time-bound (SMART).</w:t>
      </w:r>
    </w:p>
    <w:p w14:paraId="0B70E910" w14:textId="266D3A50" w:rsidR="0013698B" w:rsidRPr="00491731" w:rsidRDefault="00C92A12" w:rsidP="006C38EB">
      <w:pPr>
        <w:pStyle w:val="Heading2"/>
        <w:rPr>
          <w:lang w:val="en-GB"/>
        </w:rPr>
      </w:pPr>
      <w:bookmarkStart w:id="69" w:name="_Toc148989382"/>
      <w:bookmarkStart w:id="70" w:name="_Toc155689452"/>
      <w:bookmarkEnd w:id="67"/>
      <w:r w:rsidRPr="00491731">
        <w:rPr>
          <w:lang w:val="en-GB"/>
        </w:rPr>
        <w:lastRenderedPageBreak/>
        <w:t xml:space="preserve">3. </w:t>
      </w:r>
      <w:r w:rsidR="0013698B" w:rsidRPr="00491731">
        <w:rPr>
          <w:lang w:val="en-GB"/>
        </w:rPr>
        <w:t>What is the outlook for the SPRINT program in the future?</w:t>
      </w:r>
      <w:bookmarkEnd w:id="69"/>
      <w:bookmarkEnd w:id="70"/>
    </w:p>
    <w:p w14:paraId="22C5623E" w14:textId="104EE68E" w:rsidR="0070234A" w:rsidRPr="00491731" w:rsidRDefault="0013698B" w:rsidP="001A6810">
      <w:pPr>
        <w:jc w:val="both"/>
        <w:rPr>
          <w:lang w:val="en-GB"/>
        </w:rPr>
      </w:pPr>
      <w:r w:rsidRPr="00491731">
        <w:rPr>
          <w:lang w:val="en-GB"/>
        </w:rPr>
        <w:t xml:space="preserve">There </w:t>
      </w:r>
      <w:r w:rsidR="0070234A" w:rsidRPr="00491731">
        <w:rPr>
          <w:lang w:val="en-GB"/>
        </w:rPr>
        <w:t>was</w:t>
      </w:r>
      <w:r w:rsidRPr="00491731">
        <w:rPr>
          <w:lang w:val="en-GB"/>
        </w:rPr>
        <w:t xml:space="preserve"> absolute consensus on the importance of the SPRINT program among all relevant participants in the data collection </w:t>
      </w:r>
      <w:r w:rsidR="00287963" w:rsidRPr="00491731">
        <w:rPr>
          <w:lang w:val="en-GB"/>
        </w:rPr>
        <w:t xml:space="preserve">for </w:t>
      </w:r>
      <w:r w:rsidR="0070234A" w:rsidRPr="00491731">
        <w:rPr>
          <w:lang w:val="en-GB"/>
        </w:rPr>
        <w:t>the MTR</w:t>
      </w:r>
      <w:r w:rsidR="006238C6">
        <w:rPr>
          <w:lang w:val="en-GB"/>
        </w:rPr>
        <w:t>. This</w:t>
      </w:r>
      <w:r w:rsidRPr="00491731">
        <w:rPr>
          <w:lang w:val="en-GB"/>
        </w:rPr>
        <w:t xml:space="preserve"> inclu</w:t>
      </w:r>
      <w:r w:rsidR="006238C6">
        <w:rPr>
          <w:lang w:val="en-GB"/>
        </w:rPr>
        <w:t>ded</w:t>
      </w:r>
      <w:r w:rsidRPr="00491731">
        <w:rPr>
          <w:lang w:val="en-GB"/>
        </w:rPr>
        <w:t xml:space="preserve"> DFAT posts</w:t>
      </w:r>
      <w:r w:rsidR="007B6203" w:rsidRPr="00491731">
        <w:rPr>
          <w:lang w:val="en-GB"/>
        </w:rPr>
        <w:t xml:space="preserve"> wh</w:t>
      </w:r>
      <w:r w:rsidR="0026004F">
        <w:rPr>
          <w:lang w:val="en-GB"/>
        </w:rPr>
        <w:t>o</w:t>
      </w:r>
      <w:r w:rsidR="007B6203" w:rsidRPr="00491731">
        <w:rPr>
          <w:lang w:val="en-GB"/>
        </w:rPr>
        <w:t xml:space="preserve"> highlighted the </w:t>
      </w:r>
      <w:r w:rsidR="00F7150B">
        <w:rPr>
          <w:lang w:val="en-GB"/>
        </w:rPr>
        <w:t>unique role</w:t>
      </w:r>
      <w:r w:rsidR="006238C6">
        <w:rPr>
          <w:lang w:val="en-GB"/>
        </w:rPr>
        <w:t xml:space="preserve"> of</w:t>
      </w:r>
      <w:r w:rsidR="00F7150B">
        <w:rPr>
          <w:lang w:val="en-GB"/>
        </w:rPr>
        <w:t xml:space="preserve"> </w:t>
      </w:r>
      <w:r w:rsidR="007B6203" w:rsidRPr="00491731">
        <w:rPr>
          <w:lang w:val="en-GB"/>
        </w:rPr>
        <w:t>MAs</w:t>
      </w:r>
      <w:r w:rsidR="00F7150B">
        <w:rPr>
          <w:lang w:val="en-GB"/>
        </w:rPr>
        <w:t xml:space="preserve"> </w:t>
      </w:r>
      <w:r w:rsidR="006238C6">
        <w:rPr>
          <w:lang w:val="en-GB"/>
        </w:rPr>
        <w:t xml:space="preserve">in </w:t>
      </w:r>
      <w:r w:rsidR="00C07C94">
        <w:rPr>
          <w:lang w:val="en-GB"/>
        </w:rPr>
        <w:t>their ability</w:t>
      </w:r>
      <w:r w:rsidR="00F7150B">
        <w:rPr>
          <w:lang w:val="en-GB"/>
        </w:rPr>
        <w:t xml:space="preserve"> to provide continuous </w:t>
      </w:r>
      <w:proofErr w:type="spellStart"/>
      <w:r w:rsidR="00D05613">
        <w:rPr>
          <w:lang w:val="en-GB"/>
        </w:rPr>
        <w:t>SRHiE</w:t>
      </w:r>
      <w:proofErr w:type="spellEnd"/>
      <w:r w:rsidR="00D05613">
        <w:rPr>
          <w:lang w:val="en-GB"/>
        </w:rPr>
        <w:t xml:space="preserve"> </w:t>
      </w:r>
      <w:r w:rsidR="00F7150B">
        <w:rPr>
          <w:lang w:val="en-GB"/>
        </w:rPr>
        <w:t xml:space="preserve">services due to their national </w:t>
      </w:r>
      <w:r w:rsidR="007B6203" w:rsidRPr="00491731">
        <w:rPr>
          <w:lang w:val="en-GB"/>
        </w:rPr>
        <w:t>presence before, during and after crises</w:t>
      </w:r>
      <w:r w:rsidRPr="00491731">
        <w:rPr>
          <w:lang w:val="en-GB"/>
        </w:rPr>
        <w:t xml:space="preserve">. </w:t>
      </w:r>
      <w:r w:rsidR="0026004F">
        <w:rPr>
          <w:lang w:val="en-GB"/>
        </w:rPr>
        <w:t>SPRINT’s</w:t>
      </w:r>
      <w:r w:rsidR="001A6810" w:rsidRPr="00491731">
        <w:rPr>
          <w:lang w:val="en-GB"/>
        </w:rPr>
        <w:t xml:space="preserve"> positive impact in providing </w:t>
      </w:r>
      <w:r w:rsidR="0026004F">
        <w:rPr>
          <w:lang w:val="en-GB"/>
        </w:rPr>
        <w:t>lifesaving</w:t>
      </w:r>
      <w:r w:rsidR="001A6810" w:rsidRPr="00491731">
        <w:rPr>
          <w:lang w:val="en-GB"/>
        </w:rPr>
        <w:t xml:space="preserve"> SRH services since commencing in 2007 was widely acknowledge</w:t>
      </w:r>
      <w:r w:rsidR="00287963" w:rsidRPr="00491731">
        <w:rPr>
          <w:lang w:val="en-GB"/>
        </w:rPr>
        <w:t>d</w:t>
      </w:r>
      <w:r w:rsidR="0026004F">
        <w:rPr>
          <w:lang w:val="en-GB"/>
        </w:rPr>
        <w:t>,</w:t>
      </w:r>
      <w:r w:rsidR="001D287B" w:rsidRPr="00491731">
        <w:rPr>
          <w:lang w:val="en-GB"/>
        </w:rPr>
        <w:t xml:space="preserve"> </w:t>
      </w:r>
      <w:r w:rsidR="00375E40">
        <w:rPr>
          <w:lang w:val="en-GB"/>
        </w:rPr>
        <w:t>noting increased</w:t>
      </w:r>
      <w:r w:rsidR="0070234A" w:rsidRPr="00491731">
        <w:rPr>
          <w:lang w:val="en-GB"/>
        </w:rPr>
        <w:t xml:space="preserve"> technical capacity of </w:t>
      </w:r>
      <w:r w:rsidR="001A6810" w:rsidRPr="00491731">
        <w:rPr>
          <w:lang w:val="en-GB"/>
        </w:rPr>
        <w:t xml:space="preserve">the </w:t>
      </w:r>
      <w:r w:rsidR="0070234A" w:rsidRPr="00491731">
        <w:rPr>
          <w:lang w:val="en-GB"/>
        </w:rPr>
        <w:t xml:space="preserve">IPPF Secretariat, the Humanitarian Team, MAs and </w:t>
      </w:r>
      <w:r w:rsidR="0026004F">
        <w:rPr>
          <w:lang w:val="en-GB"/>
        </w:rPr>
        <w:t xml:space="preserve">external </w:t>
      </w:r>
      <w:r w:rsidR="001A6810" w:rsidRPr="00491731">
        <w:rPr>
          <w:lang w:val="en-GB"/>
        </w:rPr>
        <w:t xml:space="preserve">stakeholders, particularly from government health departments, to provide SRH services in crises. </w:t>
      </w:r>
    </w:p>
    <w:p w14:paraId="5D4FFB36" w14:textId="3DEF8A7D" w:rsidR="0094588D" w:rsidRPr="00EF6D76" w:rsidRDefault="00D57AA7" w:rsidP="001A6810">
      <w:pPr>
        <w:jc w:val="both"/>
        <w:rPr>
          <w:lang w:val="en-GB"/>
        </w:rPr>
      </w:pPr>
      <w:r w:rsidRPr="00491731">
        <w:rPr>
          <w:lang w:val="en-GB"/>
        </w:rPr>
        <w:t xml:space="preserve">With </w:t>
      </w:r>
      <w:r w:rsidR="00BD0B43" w:rsidRPr="00491731">
        <w:rPr>
          <w:lang w:val="en-GB"/>
        </w:rPr>
        <w:t xml:space="preserve">DFAT </w:t>
      </w:r>
      <w:r w:rsidRPr="00491731">
        <w:rPr>
          <w:lang w:val="en-GB"/>
        </w:rPr>
        <w:t xml:space="preserve">funding, SPRINT </w:t>
      </w:r>
      <w:r w:rsidR="00BD0B43" w:rsidRPr="00491731">
        <w:rPr>
          <w:lang w:val="en-GB"/>
        </w:rPr>
        <w:t xml:space="preserve">has been able to support </w:t>
      </w:r>
      <w:r w:rsidR="00F86AC5" w:rsidRPr="00491731">
        <w:rPr>
          <w:lang w:val="en-GB"/>
        </w:rPr>
        <w:t xml:space="preserve">priority </w:t>
      </w:r>
      <w:r w:rsidR="00BD0B43" w:rsidRPr="00491731">
        <w:rPr>
          <w:lang w:val="en-GB"/>
        </w:rPr>
        <w:t xml:space="preserve">countries in ways that would have not been possible otherwise, given the holistic approach of the program </w:t>
      </w:r>
      <w:r w:rsidR="00F86AC5" w:rsidRPr="00491731">
        <w:rPr>
          <w:lang w:val="en-GB"/>
        </w:rPr>
        <w:t>across the four pillars</w:t>
      </w:r>
      <w:r w:rsidR="00BD0B43" w:rsidRPr="00491731">
        <w:rPr>
          <w:lang w:val="en-GB"/>
        </w:rPr>
        <w:t xml:space="preserve">. </w:t>
      </w:r>
      <w:r w:rsidR="001A6810" w:rsidRPr="00491731">
        <w:rPr>
          <w:lang w:val="en-GB"/>
        </w:rPr>
        <w:t>While</w:t>
      </w:r>
      <w:r w:rsidR="00BD0B43" w:rsidRPr="00491731">
        <w:rPr>
          <w:lang w:val="en-GB"/>
        </w:rPr>
        <w:t xml:space="preserve"> significant improvements </w:t>
      </w:r>
      <w:r w:rsidR="00BE05D0" w:rsidRPr="00491731">
        <w:rPr>
          <w:lang w:val="en-GB"/>
        </w:rPr>
        <w:t xml:space="preserve">in capacity </w:t>
      </w:r>
      <w:r w:rsidR="00BD0B43" w:rsidRPr="00EF6D76">
        <w:rPr>
          <w:lang w:val="en-GB"/>
        </w:rPr>
        <w:t xml:space="preserve">have taken place, there is still a need to continue supporting the efforts of these countries to deliver </w:t>
      </w:r>
      <w:r w:rsidR="0026004F" w:rsidRPr="00EF6D76">
        <w:rPr>
          <w:lang w:val="en-GB"/>
        </w:rPr>
        <w:t>lifesaving</w:t>
      </w:r>
      <w:r w:rsidR="00BD0B43" w:rsidRPr="00EF6D76">
        <w:rPr>
          <w:lang w:val="en-GB"/>
        </w:rPr>
        <w:t xml:space="preserve"> SRH services. </w:t>
      </w:r>
      <w:r w:rsidR="00491731" w:rsidRPr="00EF6D76">
        <w:rPr>
          <w:lang w:val="en-GB"/>
        </w:rPr>
        <w:t xml:space="preserve">Maintaining DFAT funding is particularly </w:t>
      </w:r>
      <w:r w:rsidR="00B37E06" w:rsidRPr="00EF6D76">
        <w:rPr>
          <w:lang w:val="en-GB"/>
        </w:rPr>
        <w:t xml:space="preserve">critical </w:t>
      </w:r>
      <w:r w:rsidR="0094588D" w:rsidRPr="00EF6D76">
        <w:rPr>
          <w:lang w:val="en-GB"/>
        </w:rPr>
        <w:t xml:space="preserve">over the next five years </w:t>
      </w:r>
      <w:r w:rsidR="00491731" w:rsidRPr="00EF6D76">
        <w:rPr>
          <w:lang w:val="en-GB"/>
        </w:rPr>
        <w:t>to continue supporting crises responses while IPPF’s Humanitarian Sustainability Plan is implemented</w:t>
      </w:r>
      <w:r w:rsidR="003F20C3" w:rsidRPr="00EF6D76">
        <w:rPr>
          <w:lang w:val="en-GB"/>
        </w:rPr>
        <w:t>. This will</w:t>
      </w:r>
      <w:r w:rsidR="00491731" w:rsidRPr="00EF6D76">
        <w:rPr>
          <w:lang w:val="en-GB"/>
        </w:rPr>
        <w:t xml:space="preserve"> support the organisation’s Strategy 2028, which highlights IPPF’s continued commitment to expanding access to SRHR for people in humanitarian settings. </w:t>
      </w:r>
    </w:p>
    <w:p w14:paraId="004D06D3" w14:textId="14106B72" w:rsidR="00F624EE" w:rsidRPr="00EE53F8" w:rsidRDefault="00491731" w:rsidP="00856131">
      <w:pPr>
        <w:jc w:val="both"/>
        <w:rPr>
          <w:lang w:val="en-GB"/>
        </w:rPr>
      </w:pPr>
      <w:r w:rsidRPr="00EF6D76">
        <w:rPr>
          <w:lang w:val="en-GB"/>
        </w:rPr>
        <w:t>The five-year Sustainability Plan aims to establish sustainable frameworks and funding mechanisms for local and national organisations to prepare for and lead responses and deliver services. This includes enhancing localisation and working across the humanitarian-development nexus</w:t>
      </w:r>
      <w:r w:rsidRPr="00EF6D76">
        <w:rPr>
          <w:rStyle w:val="FootnoteReference"/>
          <w:lang w:val="en-GB"/>
        </w:rPr>
        <w:footnoteReference w:id="35"/>
      </w:r>
      <w:r w:rsidR="0094588D" w:rsidRPr="00EF6D76">
        <w:rPr>
          <w:lang w:val="en-GB"/>
        </w:rPr>
        <w:t>, continue</w:t>
      </w:r>
      <w:r w:rsidR="0026004F" w:rsidRPr="00EF6D76">
        <w:rPr>
          <w:lang w:val="en-GB"/>
        </w:rPr>
        <w:t>d</w:t>
      </w:r>
      <w:r w:rsidR="0094588D" w:rsidRPr="00EF6D76">
        <w:rPr>
          <w:lang w:val="en-GB"/>
        </w:rPr>
        <w:t xml:space="preserve"> mobilis</w:t>
      </w:r>
      <w:r w:rsidR="0026004F" w:rsidRPr="00EF6D76">
        <w:rPr>
          <w:lang w:val="en-GB"/>
        </w:rPr>
        <w:t>ation of r</w:t>
      </w:r>
      <w:r w:rsidR="0094588D" w:rsidRPr="00EF6D76">
        <w:rPr>
          <w:lang w:val="en-GB"/>
        </w:rPr>
        <w:t>estricted funding for specific responses from multiple donors, and continu</w:t>
      </w:r>
      <w:r w:rsidR="0026004F" w:rsidRPr="00EF6D76">
        <w:rPr>
          <w:lang w:val="en-GB"/>
        </w:rPr>
        <w:t>ation of</w:t>
      </w:r>
      <w:r w:rsidR="0094588D" w:rsidRPr="00EF6D76">
        <w:rPr>
          <w:lang w:val="en-GB"/>
        </w:rPr>
        <w:t xml:space="preserve"> IPPF’s Stream 3 resource allocation mechanism, which</w:t>
      </w:r>
      <w:r w:rsidR="0094588D" w:rsidRPr="0026004F">
        <w:rPr>
          <w:lang w:val="en-GB"/>
        </w:rPr>
        <w:t xml:space="preserve"> </w:t>
      </w:r>
      <w:r w:rsidR="0094588D" w:rsidRPr="00EE53F8">
        <w:rPr>
          <w:lang w:val="en-GB"/>
        </w:rPr>
        <w:t>was created to accommodate sudden-onset disaster</w:t>
      </w:r>
      <w:r w:rsidR="0026004F">
        <w:rPr>
          <w:lang w:val="en-GB"/>
        </w:rPr>
        <w:t>s</w:t>
      </w:r>
      <w:r w:rsidR="0094588D" w:rsidRPr="00EE53F8">
        <w:rPr>
          <w:lang w:val="en-GB"/>
        </w:rPr>
        <w:t>, protracted conflict</w:t>
      </w:r>
      <w:r w:rsidR="0026004F">
        <w:rPr>
          <w:lang w:val="en-GB"/>
        </w:rPr>
        <w:t>s</w:t>
      </w:r>
      <w:r w:rsidR="0094588D" w:rsidRPr="00EE53F8">
        <w:rPr>
          <w:lang w:val="en-GB"/>
        </w:rPr>
        <w:t>, and crisis.</w:t>
      </w:r>
      <w:r w:rsidR="0026004F">
        <w:rPr>
          <w:lang w:val="en-GB"/>
        </w:rPr>
        <w:t xml:space="preserve"> </w:t>
      </w:r>
      <w:r w:rsidR="00F624EE" w:rsidRPr="00EE53F8">
        <w:rPr>
          <w:lang w:val="en-GB"/>
        </w:rPr>
        <w:t>Additionally, IPPF MAs will be encouraged to support humanitarian preparedness and response by leveraging Stream 1 core business plans to integrate preparedness and response contingency funds, while further strengthening IPPF's critical role in the development-humanitarian nexus.</w:t>
      </w:r>
    </w:p>
    <w:p w14:paraId="5F2C0991" w14:textId="1A2EABF4" w:rsidR="0013698B" w:rsidRDefault="0013698B" w:rsidP="00600F60">
      <w:pPr>
        <w:pStyle w:val="Heading3"/>
        <w:spacing w:after="160"/>
        <w:jc w:val="both"/>
        <w:rPr>
          <w:lang w:val="en-GB"/>
        </w:rPr>
      </w:pPr>
      <w:bookmarkStart w:id="71" w:name="_Toc148989383"/>
      <w:bookmarkStart w:id="72" w:name="_Toc155689453"/>
      <w:r w:rsidRPr="00491731">
        <w:rPr>
          <w:lang w:val="en-GB"/>
        </w:rPr>
        <w:t>a. Should a two-year costed extension of SPRINT IV be considered?</w:t>
      </w:r>
      <w:bookmarkEnd w:id="71"/>
      <w:bookmarkEnd w:id="72"/>
    </w:p>
    <w:p w14:paraId="6EB64498" w14:textId="3EB5E92C" w:rsidR="0094588D" w:rsidRPr="00491731" w:rsidRDefault="00A328A9" w:rsidP="0094588D">
      <w:pPr>
        <w:jc w:val="both"/>
        <w:rPr>
          <w:lang w:val="en-GB"/>
        </w:rPr>
      </w:pPr>
      <w:r w:rsidRPr="0028369B">
        <w:rPr>
          <w:rStyle w:val="cf01"/>
          <w:rFonts w:asciiTheme="minorHAnsi" w:hAnsiTheme="minorHAnsi" w:cstheme="minorHAnsi"/>
          <w:sz w:val="22"/>
          <w:szCs w:val="22"/>
        </w:rPr>
        <w:t>T</w:t>
      </w:r>
      <w:r w:rsidR="004D67A3" w:rsidRPr="0028369B">
        <w:rPr>
          <w:rStyle w:val="cf01"/>
          <w:rFonts w:asciiTheme="minorHAnsi" w:hAnsiTheme="minorHAnsi" w:cstheme="minorHAnsi"/>
          <w:sz w:val="22"/>
          <w:szCs w:val="22"/>
        </w:rPr>
        <w:t xml:space="preserve">he </w:t>
      </w:r>
      <w:r w:rsidR="004533A2">
        <w:rPr>
          <w:rStyle w:val="cf01"/>
          <w:rFonts w:asciiTheme="minorHAnsi" w:hAnsiTheme="minorHAnsi" w:cstheme="minorHAnsi"/>
          <w:sz w:val="22"/>
          <w:szCs w:val="22"/>
        </w:rPr>
        <w:t>significant reach and</w:t>
      </w:r>
      <w:r w:rsidR="00CF3681" w:rsidRPr="0028369B">
        <w:rPr>
          <w:rStyle w:val="cf01"/>
          <w:rFonts w:asciiTheme="minorHAnsi" w:hAnsiTheme="minorHAnsi" w:cstheme="minorHAnsi"/>
          <w:sz w:val="22"/>
          <w:szCs w:val="22"/>
        </w:rPr>
        <w:t xml:space="preserve"> </w:t>
      </w:r>
      <w:r w:rsidR="004D67A3" w:rsidRPr="0028369B">
        <w:rPr>
          <w:rStyle w:val="cf01"/>
          <w:rFonts w:asciiTheme="minorHAnsi" w:hAnsiTheme="minorHAnsi" w:cstheme="minorHAnsi"/>
          <w:sz w:val="22"/>
          <w:szCs w:val="22"/>
        </w:rPr>
        <w:t xml:space="preserve">strong performance of the </w:t>
      </w:r>
      <w:r w:rsidR="00CF3681" w:rsidRPr="0028369B">
        <w:rPr>
          <w:rStyle w:val="cf01"/>
          <w:rFonts w:asciiTheme="minorHAnsi" w:hAnsiTheme="minorHAnsi" w:cstheme="minorHAnsi"/>
          <w:sz w:val="22"/>
          <w:szCs w:val="22"/>
        </w:rPr>
        <w:t xml:space="preserve">SPRINT </w:t>
      </w:r>
      <w:r w:rsidR="004D67A3" w:rsidRPr="0028369B">
        <w:rPr>
          <w:rStyle w:val="cf01"/>
          <w:rFonts w:asciiTheme="minorHAnsi" w:hAnsiTheme="minorHAnsi" w:cstheme="minorHAnsi"/>
          <w:sz w:val="22"/>
          <w:szCs w:val="22"/>
        </w:rPr>
        <w:t>program</w:t>
      </w:r>
      <w:r w:rsidR="00D2336E">
        <w:rPr>
          <w:rStyle w:val="cf01"/>
          <w:rFonts w:asciiTheme="minorHAnsi" w:hAnsiTheme="minorHAnsi" w:cstheme="minorHAnsi"/>
          <w:sz w:val="22"/>
          <w:szCs w:val="22"/>
        </w:rPr>
        <w:t xml:space="preserve"> </w:t>
      </w:r>
      <w:r w:rsidR="004D67A3" w:rsidRPr="0028369B">
        <w:rPr>
          <w:rStyle w:val="cf01"/>
          <w:rFonts w:asciiTheme="minorHAnsi" w:hAnsiTheme="minorHAnsi" w:cstheme="minorHAnsi"/>
          <w:sz w:val="22"/>
          <w:szCs w:val="22"/>
        </w:rPr>
        <w:t>justifies the continued investment of DFAT in IPPF</w:t>
      </w:r>
      <w:r w:rsidR="000B1779">
        <w:rPr>
          <w:rStyle w:val="cf01"/>
          <w:rFonts w:asciiTheme="minorHAnsi" w:hAnsiTheme="minorHAnsi" w:cstheme="minorHAnsi"/>
          <w:sz w:val="22"/>
          <w:szCs w:val="22"/>
        </w:rPr>
        <w:t xml:space="preserve"> Humanitarian</w:t>
      </w:r>
      <w:r w:rsidR="00202666">
        <w:rPr>
          <w:rStyle w:val="cf01"/>
          <w:rFonts w:asciiTheme="minorHAnsi" w:hAnsiTheme="minorHAnsi" w:cstheme="minorHAnsi"/>
          <w:sz w:val="22"/>
          <w:szCs w:val="22"/>
        </w:rPr>
        <w:t xml:space="preserve"> preparedness</w:t>
      </w:r>
      <w:r w:rsidR="00787779">
        <w:rPr>
          <w:rStyle w:val="cf01"/>
          <w:rFonts w:asciiTheme="minorHAnsi" w:hAnsiTheme="minorHAnsi" w:cstheme="minorHAnsi"/>
          <w:sz w:val="22"/>
          <w:szCs w:val="22"/>
        </w:rPr>
        <w:t xml:space="preserve">, </w:t>
      </w:r>
      <w:r w:rsidR="00202666">
        <w:rPr>
          <w:rStyle w:val="cf01"/>
          <w:rFonts w:asciiTheme="minorHAnsi" w:hAnsiTheme="minorHAnsi" w:cstheme="minorHAnsi"/>
          <w:sz w:val="22"/>
          <w:szCs w:val="22"/>
        </w:rPr>
        <w:t>response</w:t>
      </w:r>
      <w:r w:rsidR="00787779">
        <w:rPr>
          <w:rStyle w:val="cf01"/>
          <w:rFonts w:asciiTheme="minorHAnsi" w:hAnsiTheme="minorHAnsi" w:cstheme="minorHAnsi"/>
          <w:sz w:val="22"/>
          <w:szCs w:val="22"/>
        </w:rPr>
        <w:t xml:space="preserve"> and recovery</w:t>
      </w:r>
      <w:r w:rsidRPr="0028369B">
        <w:rPr>
          <w:rStyle w:val="cf01"/>
          <w:rFonts w:asciiTheme="minorHAnsi" w:hAnsiTheme="minorHAnsi" w:cstheme="minorHAnsi"/>
          <w:sz w:val="22"/>
          <w:szCs w:val="22"/>
        </w:rPr>
        <w:t>.</w:t>
      </w:r>
      <w:r w:rsidR="004D67A3" w:rsidRPr="00250A8E">
        <w:rPr>
          <w:rFonts w:cstheme="minorHAnsi"/>
          <w:lang w:val="en-GB"/>
        </w:rPr>
        <w:t xml:space="preserve"> </w:t>
      </w:r>
      <w:r w:rsidR="0094588D" w:rsidRPr="413C66C3">
        <w:rPr>
          <w:lang w:val="en-GB"/>
        </w:rPr>
        <w:t>Continuing support from</w:t>
      </w:r>
      <w:r w:rsidR="0026004F">
        <w:rPr>
          <w:lang w:val="en-GB"/>
        </w:rPr>
        <w:t xml:space="preserve"> DFAT </w:t>
      </w:r>
      <w:r w:rsidR="0094588D" w:rsidRPr="413C66C3">
        <w:rPr>
          <w:lang w:val="en-GB"/>
        </w:rPr>
        <w:t xml:space="preserve">aligns with </w:t>
      </w:r>
      <w:r w:rsidR="00AB08D1" w:rsidRPr="413C66C3">
        <w:rPr>
          <w:lang w:val="en-GB"/>
        </w:rPr>
        <w:t>the Australian International Development Policy</w:t>
      </w:r>
      <w:r w:rsidR="0026004F">
        <w:rPr>
          <w:lang w:val="en-GB"/>
        </w:rPr>
        <w:t>, particularly in relation to the prioritisation of localisation, the building of robust country-level systems, strengthened humanitarian response, and action on climate change</w:t>
      </w:r>
      <w:r w:rsidR="0094588D" w:rsidRPr="413C66C3">
        <w:rPr>
          <w:lang w:val="en-GB"/>
        </w:rPr>
        <w:t xml:space="preserve">. The emphasis on a costed multi-year approach in SPRINT IV, </w:t>
      </w:r>
      <w:r w:rsidR="7FB23F81" w:rsidRPr="413C66C3">
        <w:rPr>
          <w:lang w:val="en-GB"/>
        </w:rPr>
        <w:t>suppor</w:t>
      </w:r>
      <w:r w:rsidR="0094588D" w:rsidRPr="413C66C3">
        <w:rPr>
          <w:lang w:val="en-GB"/>
        </w:rPr>
        <w:t>ted by DFAT,</w:t>
      </w:r>
      <w:r w:rsidR="0026004F">
        <w:rPr>
          <w:lang w:val="en-GB"/>
        </w:rPr>
        <w:t xml:space="preserve"> also</w:t>
      </w:r>
      <w:r w:rsidR="0094588D" w:rsidRPr="413C66C3">
        <w:rPr>
          <w:lang w:val="en-GB"/>
        </w:rPr>
        <w:t xml:space="preserve"> resonates with IPPF's </w:t>
      </w:r>
      <w:r w:rsidR="0026004F">
        <w:rPr>
          <w:lang w:val="en-GB"/>
        </w:rPr>
        <w:t>Sustainability Plan for the</w:t>
      </w:r>
      <w:r w:rsidR="0094588D" w:rsidRPr="413C66C3">
        <w:rPr>
          <w:lang w:val="en-GB"/>
        </w:rPr>
        <w:t xml:space="preserve"> humanitarian program over the next five years. </w:t>
      </w:r>
      <w:r w:rsidR="008D4FE1">
        <w:rPr>
          <w:lang w:val="en-GB"/>
        </w:rPr>
        <w:t>A</w:t>
      </w:r>
      <w:r w:rsidR="008D4FE1" w:rsidRPr="413C66C3">
        <w:rPr>
          <w:lang w:val="en-GB"/>
        </w:rPr>
        <w:t>s demonstrated by their significant contributions to IPPF's humanitarian initiatives, including</w:t>
      </w:r>
      <w:r w:rsidR="008D4FE1">
        <w:rPr>
          <w:lang w:val="en-GB"/>
        </w:rPr>
        <w:t xml:space="preserve"> the</w:t>
      </w:r>
      <w:r w:rsidR="008D4FE1" w:rsidRPr="413C66C3">
        <w:rPr>
          <w:lang w:val="en-GB"/>
        </w:rPr>
        <w:t xml:space="preserve"> SPRINT program</w:t>
      </w:r>
      <w:r w:rsidR="008D4FE1">
        <w:rPr>
          <w:lang w:val="en-GB"/>
        </w:rPr>
        <w:t>,</w:t>
      </w:r>
      <w:r w:rsidR="008D4FE1" w:rsidRPr="413C66C3">
        <w:rPr>
          <w:lang w:val="en-GB"/>
        </w:rPr>
        <w:t xml:space="preserve"> </w:t>
      </w:r>
      <w:r w:rsidR="0094588D" w:rsidRPr="413C66C3">
        <w:rPr>
          <w:lang w:val="en-GB"/>
        </w:rPr>
        <w:t xml:space="preserve">DFAT's support </w:t>
      </w:r>
      <w:r w:rsidR="00426CB0">
        <w:rPr>
          <w:lang w:val="en-GB"/>
        </w:rPr>
        <w:t>is a strong contributor to</w:t>
      </w:r>
      <w:r w:rsidR="0094588D" w:rsidRPr="413C66C3">
        <w:rPr>
          <w:lang w:val="en-GB"/>
        </w:rPr>
        <w:t xml:space="preserve"> the success of IPPF's efforts to widen access to </w:t>
      </w:r>
      <w:r w:rsidR="00112B8B" w:rsidRPr="413C66C3">
        <w:rPr>
          <w:lang w:val="en-GB"/>
        </w:rPr>
        <w:t>SRH</w:t>
      </w:r>
      <w:r w:rsidR="0094588D" w:rsidRPr="413C66C3">
        <w:rPr>
          <w:lang w:val="en-GB"/>
        </w:rPr>
        <w:t xml:space="preserve"> services in crisis-affected areas. The collaborative approach advocated by IPPF, involving strategic partnerships and capacity strengthening at the national level, aligns with the broader vision of building resilience and addressing humanitarian needs, making continued DFAT support a crucial component in achieving mutual objectives.</w:t>
      </w:r>
    </w:p>
    <w:p w14:paraId="1CD1F8F1" w14:textId="657F9721" w:rsidR="00BD0B43" w:rsidRDefault="00BD0B43" w:rsidP="2187D092">
      <w:pPr>
        <w:jc w:val="both"/>
        <w:rPr>
          <w:lang w:val="en-GB"/>
        </w:rPr>
      </w:pPr>
      <w:r w:rsidRPr="2187D092">
        <w:rPr>
          <w:lang w:val="en-GB"/>
        </w:rPr>
        <w:t>T</w:t>
      </w:r>
      <w:r w:rsidR="00753753" w:rsidRPr="2187D092">
        <w:rPr>
          <w:lang w:val="en-GB"/>
        </w:rPr>
        <w:t>here was</w:t>
      </w:r>
      <w:r w:rsidR="00CA6129" w:rsidRPr="2187D092">
        <w:rPr>
          <w:lang w:val="en-GB"/>
        </w:rPr>
        <w:t xml:space="preserve"> </w:t>
      </w:r>
      <w:r w:rsidR="00CA6129" w:rsidRPr="0026004F">
        <w:rPr>
          <w:lang w:val="en-GB"/>
        </w:rPr>
        <w:t>universal</w:t>
      </w:r>
      <w:r w:rsidR="00753753" w:rsidRPr="0026004F">
        <w:rPr>
          <w:lang w:val="en-GB"/>
        </w:rPr>
        <w:t xml:space="preserve"> agreement </w:t>
      </w:r>
      <w:r w:rsidR="00CA6129" w:rsidRPr="0026004F">
        <w:rPr>
          <w:lang w:val="en-GB"/>
        </w:rPr>
        <w:t xml:space="preserve">among interviewees </w:t>
      </w:r>
      <w:r w:rsidR="00753753" w:rsidRPr="0026004F">
        <w:rPr>
          <w:lang w:val="en-GB"/>
        </w:rPr>
        <w:t xml:space="preserve">on the </w:t>
      </w:r>
      <w:r w:rsidR="00753753" w:rsidRPr="001F3FAA">
        <w:rPr>
          <w:lang w:val="en-GB"/>
        </w:rPr>
        <w:t>need for a two-year costed extension of SP</w:t>
      </w:r>
      <w:r w:rsidR="00692B24" w:rsidRPr="001F3FAA">
        <w:rPr>
          <w:lang w:val="en-GB"/>
        </w:rPr>
        <w:t>R</w:t>
      </w:r>
      <w:r w:rsidR="00753753" w:rsidRPr="001F3FAA">
        <w:rPr>
          <w:lang w:val="en-GB"/>
        </w:rPr>
        <w:t>INT IV</w:t>
      </w:r>
      <w:r w:rsidR="00435460" w:rsidRPr="001F3FAA">
        <w:rPr>
          <w:lang w:val="en-GB"/>
        </w:rPr>
        <w:t xml:space="preserve"> to solidify the achievements gained through the current and previous iterations</w:t>
      </w:r>
      <w:r w:rsidR="00435460" w:rsidRPr="2187D092">
        <w:rPr>
          <w:lang w:val="en-GB"/>
        </w:rPr>
        <w:t xml:space="preserve"> of the program. As for additional </w:t>
      </w:r>
      <w:r w:rsidR="008F748C" w:rsidRPr="2187D092">
        <w:rPr>
          <w:lang w:val="en-GB"/>
        </w:rPr>
        <w:t>activities, t</w:t>
      </w:r>
      <w:r w:rsidR="00753753" w:rsidRPr="2187D092">
        <w:rPr>
          <w:lang w:val="en-GB"/>
        </w:rPr>
        <w:t>here were many perspectives on how this funding could be utilised</w:t>
      </w:r>
      <w:r w:rsidR="00E56406">
        <w:rPr>
          <w:lang w:val="en-GB"/>
        </w:rPr>
        <w:t xml:space="preserve">, although it will require revisiting the budget allocated to each </w:t>
      </w:r>
      <w:r w:rsidR="008E57EA">
        <w:rPr>
          <w:lang w:val="en-GB"/>
        </w:rPr>
        <w:t>pillar post</w:t>
      </w:r>
      <w:r w:rsidR="001612AA">
        <w:rPr>
          <w:lang w:val="en-GB"/>
        </w:rPr>
        <w:t xml:space="preserve"> MTR </w:t>
      </w:r>
      <w:r w:rsidR="00E56406">
        <w:rPr>
          <w:lang w:val="en-GB"/>
        </w:rPr>
        <w:t xml:space="preserve">and </w:t>
      </w:r>
      <w:r w:rsidR="001612AA">
        <w:rPr>
          <w:lang w:val="en-GB"/>
        </w:rPr>
        <w:t xml:space="preserve">consider increasing </w:t>
      </w:r>
      <w:r w:rsidR="00E56406">
        <w:rPr>
          <w:lang w:val="en-GB"/>
        </w:rPr>
        <w:lastRenderedPageBreak/>
        <w:t>the amount for Recovery</w:t>
      </w:r>
      <w:r w:rsidR="00753753" w:rsidRPr="2187D092">
        <w:rPr>
          <w:lang w:val="en-GB"/>
        </w:rPr>
        <w:t xml:space="preserve">. </w:t>
      </w:r>
      <w:r w:rsidRPr="2187D092">
        <w:rPr>
          <w:lang w:val="en-GB"/>
        </w:rPr>
        <w:t xml:space="preserve">Some of the </w:t>
      </w:r>
      <w:r w:rsidR="008F748C" w:rsidRPr="2187D092">
        <w:rPr>
          <w:lang w:val="en-GB"/>
        </w:rPr>
        <w:t xml:space="preserve">areas </w:t>
      </w:r>
      <w:r w:rsidRPr="2187D092">
        <w:rPr>
          <w:lang w:val="en-GB"/>
        </w:rPr>
        <w:t xml:space="preserve">identified </w:t>
      </w:r>
      <w:r w:rsidR="00EC49FB" w:rsidRPr="2187D092">
        <w:rPr>
          <w:lang w:val="en-GB"/>
        </w:rPr>
        <w:t xml:space="preserve">to be addressed during the </w:t>
      </w:r>
      <w:r w:rsidRPr="2187D092">
        <w:rPr>
          <w:lang w:val="en-GB"/>
        </w:rPr>
        <w:t xml:space="preserve">two-year costed extension </w:t>
      </w:r>
      <w:r w:rsidR="00EC49FB" w:rsidRPr="2187D092">
        <w:rPr>
          <w:lang w:val="en-GB"/>
        </w:rPr>
        <w:t xml:space="preserve">and </w:t>
      </w:r>
      <w:r w:rsidR="00A01EB5" w:rsidRPr="2187D092">
        <w:rPr>
          <w:lang w:val="en-GB"/>
        </w:rPr>
        <w:t>their relevance</w:t>
      </w:r>
      <w:r w:rsidR="00EC49FB" w:rsidRPr="2187D092">
        <w:rPr>
          <w:lang w:val="en-GB"/>
        </w:rPr>
        <w:t xml:space="preserve"> to DFAT </w:t>
      </w:r>
      <w:r w:rsidRPr="2187D092">
        <w:rPr>
          <w:lang w:val="en-GB"/>
        </w:rPr>
        <w:t>include:</w:t>
      </w:r>
    </w:p>
    <w:p w14:paraId="55B72C3C" w14:textId="16734194" w:rsidR="008F748C" w:rsidRPr="0026004F" w:rsidRDefault="008F748C" w:rsidP="007F7DDC">
      <w:pPr>
        <w:pStyle w:val="Heading4"/>
      </w:pPr>
      <w:r w:rsidRPr="0026004F">
        <w:t>Consolidation of Achievements</w:t>
      </w:r>
      <w:r w:rsidR="00F26A81" w:rsidRPr="0026004F">
        <w:t xml:space="preserve"> and Efforts</w:t>
      </w:r>
      <w:r w:rsidR="0026004F">
        <w:t>:</w:t>
      </w:r>
    </w:p>
    <w:p w14:paraId="6F28D1AF" w14:textId="6A8E395B" w:rsidR="008F748C" w:rsidRDefault="008F748C" w:rsidP="413C66C3">
      <w:pPr>
        <w:numPr>
          <w:ilvl w:val="0"/>
          <w:numId w:val="24"/>
        </w:numPr>
        <w:spacing w:line="256" w:lineRule="auto"/>
        <w:contextualSpacing/>
        <w:jc w:val="both"/>
        <w:rPr>
          <w:rFonts w:eastAsia="Arial Narrow"/>
          <w:lang w:val="en-GB"/>
        </w:rPr>
      </w:pPr>
      <w:r w:rsidRPr="413C66C3">
        <w:rPr>
          <w:rFonts w:eastAsia="Arial Narrow"/>
          <w:lang w:val="en-GB"/>
        </w:rPr>
        <w:t xml:space="preserve">MAs to work with national governments to institutionalise years of advocacy efforts </w:t>
      </w:r>
      <w:r w:rsidR="005F757F" w:rsidRPr="413C66C3">
        <w:rPr>
          <w:rFonts w:eastAsia="Arial Narrow"/>
          <w:lang w:val="en-GB"/>
        </w:rPr>
        <w:t xml:space="preserve">by the current and previous iterations of the SPRINT program </w:t>
      </w:r>
      <w:r w:rsidRPr="413C66C3">
        <w:rPr>
          <w:rFonts w:eastAsia="Arial Narrow"/>
          <w:lang w:val="en-GB"/>
        </w:rPr>
        <w:t>at the policy and strategic level</w:t>
      </w:r>
      <w:r w:rsidR="00853C1F">
        <w:rPr>
          <w:rFonts w:eastAsia="Arial Narrow"/>
          <w:lang w:val="en-GB"/>
        </w:rPr>
        <w:t>. A priority focus should be</w:t>
      </w:r>
      <w:r w:rsidR="00607CAC" w:rsidRPr="413C66C3">
        <w:rPr>
          <w:rFonts w:eastAsia="Arial Narrow"/>
          <w:lang w:val="en-GB"/>
        </w:rPr>
        <w:t xml:space="preserve"> around </w:t>
      </w:r>
      <w:proofErr w:type="spellStart"/>
      <w:r w:rsidR="00607CAC" w:rsidRPr="413C66C3">
        <w:rPr>
          <w:rFonts w:eastAsia="Arial Narrow"/>
          <w:lang w:val="en-GB"/>
        </w:rPr>
        <w:t>SRHiE</w:t>
      </w:r>
      <w:proofErr w:type="spellEnd"/>
      <w:r w:rsidR="00F26A81" w:rsidRPr="413C66C3">
        <w:rPr>
          <w:rFonts w:eastAsia="Arial Narrow"/>
          <w:lang w:val="en-GB"/>
        </w:rPr>
        <w:t xml:space="preserve"> inclusion and addressing</w:t>
      </w:r>
      <w:r w:rsidR="00607CAC" w:rsidRPr="413C66C3">
        <w:rPr>
          <w:rFonts w:eastAsia="Arial Narrow"/>
          <w:lang w:val="en-GB"/>
        </w:rPr>
        <w:t xml:space="preserve"> gender equality</w:t>
      </w:r>
      <w:r w:rsidR="00F26A81" w:rsidRPr="413C66C3">
        <w:rPr>
          <w:rFonts w:eastAsia="Arial Narrow"/>
          <w:lang w:val="en-GB"/>
        </w:rPr>
        <w:t>, and disability equality and rights</w:t>
      </w:r>
      <w:r w:rsidR="005F757F" w:rsidRPr="413C66C3">
        <w:rPr>
          <w:rFonts w:eastAsia="Arial Narrow"/>
          <w:lang w:val="en-GB"/>
        </w:rPr>
        <w:t xml:space="preserve">. MAs need to map all current and future policy and strategic </w:t>
      </w:r>
      <w:r w:rsidR="00607CAC" w:rsidRPr="413C66C3">
        <w:rPr>
          <w:rFonts w:eastAsia="Arial Narrow"/>
          <w:lang w:val="en-GB"/>
        </w:rPr>
        <w:t xml:space="preserve">opportunities, covering not only </w:t>
      </w:r>
      <w:r w:rsidR="0026004F">
        <w:rPr>
          <w:rFonts w:eastAsia="Arial Narrow"/>
          <w:lang w:val="en-GB"/>
        </w:rPr>
        <w:t>h</w:t>
      </w:r>
      <w:r w:rsidR="00607CAC" w:rsidRPr="413C66C3">
        <w:rPr>
          <w:rFonts w:eastAsia="Arial Narrow"/>
          <w:lang w:val="en-GB"/>
        </w:rPr>
        <w:t>ealth, DRR and CCA government initiatives, but also women</w:t>
      </w:r>
      <w:r w:rsidR="004E5675" w:rsidRPr="413C66C3">
        <w:rPr>
          <w:rFonts w:eastAsia="Arial Narrow"/>
          <w:lang w:val="en-GB"/>
        </w:rPr>
        <w:t>’s</w:t>
      </w:r>
      <w:r w:rsidR="00607CAC" w:rsidRPr="413C66C3">
        <w:rPr>
          <w:rFonts w:eastAsia="Arial Narrow"/>
          <w:lang w:val="en-GB"/>
        </w:rPr>
        <w:t xml:space="preserve"> empowerment initiatives, education programs, and social protection and poverty alleviation programs. </w:t>
      </w:r>
      <w:r w:rsidR="00F26A81" w:rsidRPr="413C66C3">
        <w:rPr>
          <w:rFonts w:eastAsia="Arial Narrow"/>
          <w:lang w:val="en-GB"/>
        </w:rPr>
        <w:t xml:space="preserve">Addressing gender equality, and disability equality and rights is also </w:t>
      </w:r>
      <w:r w:rsidRPr="413C66C3">
        <w:rPr>
          <w:rFonts w:eastAsia="Arial Narrow"/>
          <w:lang w:val="en-GB"/>
        </w:rPr>
        <w:t>in line with DFATs’ International Development Policy priorities</w:t>
      </w:r>
      <w:r w:rsidR="00F26A81" w:rsidRPr="413C66C3">
        <w:rPr>
          <w:rFonts w:eastAsia="Arial Narrow"/>
          <w:lang w:val="en-GB"/>
        </w:rPr>
        <w:t xml:space="preserve">. </w:t>
      </w:r>
    </w:p>
    <w:p w14:paraId="50DB5EB9" w14:textId="722A1156" w:rsidR="00F26A81" w:rsidRPr="00E56406" w:rsidRDefault="00F26A81">
      <w:pPr>
        <w:numPr>
          <w:ilvl w:val="0"/>
          <w:numId w:val="24"/>
        </w:numPr>
        <w:spacing w:line="256" w:lineRule="auto"/>
        <w:contextualSpacing/>
        <w:jc w:val="both"/>
      </w:pPr>
      <w:r w:rsidRPr="413C66C3">
        <w:rPr>
          <w:rFonts w:eastAsia="Arial Narrow"/>
          <w:lang w:val="en-GB"/>
        </w:rPr>
        <w:t>MAs with high level MISP capacity should consider capitalising on their knowledge, offering to become the official MISP trainers for the government and other organisations, as F</w:t>
      </w:r>
      <w:r w:rsidR="00965DEA" w:rsidRPr="413C66C3">
        <w:rPr>
          <w:rFonts w:eastAsia="Arial Narrow"/>
          <w:lang w:val="en-GB"/>
        </w:rPr>
        <w:t>PAN</w:t>
      </w:r>
      <w:r w:rsidR="0027015C" w:rsidRPr="413C66C3">
        <w:rPr>
          <w:rFonts w:eastAsia="Arial Narrow"/>
          <w:lang w:val="en-GB"/>
        </w:rPr>
        <w:t xml:space="preserve"> has done </w:t>
      </w:r>
      <w:r w:rsidR="0026004F" w:rsidRPr="413C66C3">
        <w:rPr>
          <w:rFonts w:eastAsia="Arial Narrow"/>
          <w:lang w:val="en-GB"/>
        </w:rPr>
        <w:t>in Nepal</w:t>
      </w:r>
      <w:r w:rsidRPr="413C66C3">
        <w:rPr>
          <w:rFonts w:eastAsia="Arial Narrow"/>
          <w:lang w:val="en-GB"/>
        </w:rPr>
        <w:t>.</w:t>
      </w:r>
      <w:r w:rsidR="00F44475" w:rsidRPr="413C66C3">
        <w:rPr>
          <w:rFonts w:eastAsia="Arial Narrow"/>
          <w:lang w:val="en-GB"/>
        </w:rPr>
        <w:t xml:space="preserve"> This will support </w:t>
      </w:r>
      <w:r w:rsidR="00F44475">
        <w:t>local</w:t>
      </w:r>
      <w:r w:rsidR="5E2D41B7">
        <w:t>-</w:t>
      </w:r>
      <w:r w:rsidR="00F44475">
        <w:t xml:space="preserve">led efforts to drive change, </w:t>
      </w:r>
      <w:r w:rsidR="001F3AD0">
        <w:t>engage local staff in delivering a high-quality development program</w:t>
      </w:r>
      <w:r w:rsidR="00E56406">
        <w:t>,</w:t>
      </w:r>
      <w:r w:rsidR="001F3AD0" w:rsidRPr="413C66C3">
        <w:rPr>
          <w:rFonts w:eastAsia="Arial Narrow"/>
          <w:lang w:val="en-GB"/>
        </w:rPr>
        <w:t xml:space="preserve"> </w:t>
      </w:r>
      <w:r w:rsidR="00F44475" w:rsidRPr="413C66C3">
        <w:rPr>
          <w:rFonts w:eastAsia="Arial Narrow"/>
          <w:lang w:val="en-GB"/>
        </w:rPr>
        <w:t xml:space="preserve">and reduce possible duplication with other organisations.  </w:t>
      </w:r>
    </w:p>
    <w:p w14:paraId="307D888C" w14:textId="0F2CA0B6" w:rsidR="00E56406" w:rsidRDefault="00E56406" w:rsidP="00E56406">
      <w:pPr>
        <w:numPr>
          <w:ilvl w:val="0"/>
          <w:numId w:val="24"/>
        </w:numPr>
        <w:spacing w:line="256" w:lineRule="auto"/>
        <w:contextualSpacing/>
        <w:jc w:val="both"/>
      </w:pPr>
      <w:r>
        <w:t xml:space="preserve">IPPF Humanitarian and MAs can also increase evidence for decision-making by strengthening the documentation and sharing of information across </w:t>
      </w:r>
      <w:r w:rsidR="008E57EA">
        <w:t>each</w:t>
      </w:r>
      <w:r>
        <w:t xml:space="preserve"> stage of the disaster management cycle</w:t>
      </w:r>
      <w:r w:rsidR="3D7FB450">
        <w:t>.</w:t>
      </w:r>
    </w:p>
    <w:p w14:paraId="24E99084" w14:textId="795A8F94" w:rsidR="008F748C" w:rsidRPr="00303DC9" w:rsidRDefault="008F748C" w:rsidP="007F7DDC">
      <w:pPr>
        <w:pStyle w:val="Heading4"/>
      </w:pPr>
      <w:r w:rsidRPr="00303DC9">
        <w:t xml:space="preserve">New Areas/Activities </w:t>
      </w:r>
      <w:r w:rsidR="00C02A09">
        <w:t>to be considered:</w:t>
      </w:r>
    </w:p>
    <w:p w14:paraId="2F59CC2E" w14:textId="7A9CD00B" w:rsidR="008F748C" w:rsidRPr="00303DC9" w:rsidRDefault="00AC50AF" w:rsidP="001F3FAA">
      <w:pPr>
        <w:numPr>
          <w:ilvl w:val="0"/>
          <w:numId w:val="45"/>
        </w:numPr>
        <w:spacing w:line="256" w:lineRule="auto"/>
        <w:contextualSpacing/>
        <w:jc w:val="both"/>
        <w:rPr>
          <w:rFonts w:eastAsia="Arial Narrow" w:cstheme="minorHAnsi"/>
          <w:lang w:val="en-GB" w:eastAsia="ja-JP"/>
        </w:rPr>
      </w:pPr>
      <w:r>
        <w:rPr>
          <w:rFonts w:cstheme="minorHAnsi"/>
          <w:lang w:val="en-GB"/>
        </w:rPr>
        <w:t xml:space="preserve">As </w:t>
      </w:r>
      <w:r w:rsidR="007B3CBD">
        <w:rPr>
          <w:rFonts w:cstheme="minorHAnsi"/>
          <w:lang w:val="en-GB"/>
        </w:rPr>
        <w:t>highlighted in this report</w:t>
      </w:r>
      <w:r>
        <w:rPr>
          <w:rFonts w:cstheme="minorHAnsi"/>
          <w:lang w:val="en-GB"/>
        </w:rPr>
        <w:t xml:space="preserve">, </w:t>
      </w:r>
      <w:r w:rsidR="00EB226B">
        <w:rPr>
          <w:rFonts w:cstheme="minorHAnsi"/>
          <w:lang w:val="en-GB"/>
        </w:rPr>
        <w:t xml:space="preserve">it is a priority to </w:t>
      </w:r>
      <w:r>
        <w:rPr>
          <w:rFonts w:cstheme="minorHAnsi"/>
          <w:lang w:val="en-GB"/>
        </w:rPr>
        <w:t>redesign Pil</w:t>
      </w:r>
      <w:r w:rsidR="0026004F">
        <w:rPr>
          <w:rFonts w:cstheme="minorHAnsi"/>
          <w:lang w:val="en-GB"/>
        </w:rPr>
        <w:t>l</w:t>
      </w:r>
      <w:r>
        <w:rPr>
          <w:rFonts w:cstheme="minorHAnsi"/>
          <w:lang w:val="en-GB"/>
        </w:rPr>
        <w:t xml:space="preserve">ar 4 to focus on </w:t>
      </w:r>
      <w:r w:rsidRPr="00491731">
        <w:rPr>
          <w:rFonts w:cstheme="minorHAnsi"/>
          <w:lang w:val="en-GB"/>
        </w:rPr>
        <w:t>long-term recovery</w:t>
      </w:r>
      <w:r w:rsidR="00C8062F">
        <w:rPr>
          <w:rFonts w:cstheme="minorHAnsi"/>
          <w:lang w:val="en-GB"/>
        </w:rPr>
        <w:t xml:space="preserve">. This </w:t>
      </w:r>
      <w:r w:rsidR="00682AA5">
        <w:rPr>
          <w:rFonts w:cstheme="minorHAnsi"/>
          <w:lang w:val="en-GB"/>
        </w:rPr>
        <w:t>contributes to</w:t>
      </w:r>
      <w:r w:rsidR="00336193">
        <w:rPr>
          <w:rFonts w:cstheme="minorHAnsi"/>
          <w:lang w:val="en-GB"/>
        </w:rPr>
        <w:t xml:space="preserve"> improv</w:t>
      </w:r>
      <w:r w:rsidR="00682AA5">
        <w:rPr>
          <w:rFonts w:cstheme="minorHAnsi"/>
          <w:lang w:val="en-GB"/>
        </w:rPr>
        <w:t>ing</w:t>
      </w:r>
      <w:r w:rsidRPr="00491731">
        <w:rPr>
          <w:rFonts w:cstheme="minorHAnsi"/>
          <w:lang w:val="en-GB"/>
        </w:rPr>
        <w:t xml:space="preserve"> the resilience of the population</w:t>
      </w:r>
      <w:r>
        <w:rPr>
          <w:rFonts w:cstheme="minorHAnsi"/>
          <w:lang w:val="en-GB"/>
        </w:rPr>
        <w:t xml:space="preserve"> during the recovery phase</w:t>
      </w:r>
      <w:r w:rsidRPr="00491731">
        <w:rPr>
          <w:rFonts w:cstheme="minorHAnsi"/>
          <w:lang w:val="en-GB"/>
        </w:rPr>
        <w:t>, particularly for communities</w:t>
      </w:r>
      <w:r w:rsidRPr="0094588D">
        <w:rPr>
          <w:lang w:val="en-GB"/>
        </w:rPr>
        <w:t xml:space="preserve"> in vulnerable situations</w:t>
      </w:r>
      <w:r w:rsidRPr="00491731">
        <w:rPr>
          <w:rFonts w:cstheme="minorHAnsi"/>
          <w:lang w:val="en-GB"/>
        </w:rPr>
        <w:t>, which is a priority for DFAT.</w:t>
      </w:r>
    </w:p>
    <w:p w14:paraId="20850F32" w14:textId="44F9F719" w:rsidR="008F748C" w:rsidRPr="00602BCD" w:rsidRDefault="008F748C" w:rsidP="001F3FAA">
      <w:pPr>
        <w:pStyle w:val="ListParagraph"/>
        <w:numPr>
          <w:ilvl w:val="0"/>
          <w:numId w:val="45"/>
        </w:numPr>
        <w:jc w:val="both"/>
        <w:rPr>
          <w:rFonts w:eastAsia="Arial Narrow"/>
          <w:lang w:val="en-GB"/>
        </w:rPr>
      </w:pPr>
      <w:r w:rsidRPr="413C66C3">
        <w:rPr>
          <w:rFonts w:eastAsia="Arial Narrow"/>
          <w:lang w:val="en-GB"/>
        </w:rPr>
        <w:t>Increasing sensitisation of stakeholders</w:t>
      </w:r>
      <w:r w:rsidR="00AC50AF" w:rsidRPr="413C66C3">
        <w:rPr>
          <w:rFonts w:eastAsia="Arial Narrow"/>
          <w:lang w:val="en-GB"/>
        </w:rPr>
        <w:t xml:space="preserve"> not traditionally targeted, such as police and army officers, and community gatekeepers such as community and/or religious leaders</w:t>
      </w:r>
      <w:r w:rsidR="00FD4CAD">
        <w:rPr>
          <w:rFonts w:eastAsia="Arial Narrow"/>
          <w:lang w:val="en-GB"/>
        </w:rPr>
        <w:t>.</w:t>
      </w:r>
      <w:r w:rsidRPr="413C66C3">
        <w:rPr>
          <w:rFonts w:eastAsia="Arial Narrow"/>
          <w:lang w:val="en-GB"/>
        </w:rPr>
        <w:t xml:space="preserve"> </w:t>
      </w:r>
      <w:r w:rsidR="00FD4CAD">
        <w:rPr>
          <w:rFonts w:eastAsia="Arial Narrow"/>
          <w:lang w:val="en-GB"/>
        </w:rPr>
        <w:t>This is key to</w:t>
      </w:r>
      <w:r w:rsidRPr="413C66C3">
        <w:rPr>
          <w:rFonts w:eastAsia="Arial Narrow"/>
          <w:lang w:val="en-GB"/>
        </w:rPr>
        <w:t xml:space="preserve"> reduc</w:t>
      </w:r>
      <w:r w:rsidR="00FD4CAD">
        <w:rPr>
          <w:rFonts w:eastAsia="Arial Narrow"/>
          <w:lang w:val="en-GB"/>
        </w:rPr>
        <w:t>ing</w:t>
      </w:r>
      <w:r w:rsidRPr="413C66C3">
        <w:rPr>
          <w:rFonts w:eastAsia="Arial Narrow"/>
          <w:lang w:val="en-GB"/>
        </w:rPr>
        <w:t xml:space="preserve"> discrimination and social stigma, while advancing gender equality, </w:t>
      </w:r>
      <w:r w:rsidR="00352CD7" w:rsidRPr="413C66C3">
        <w:rPr>
          <w:rFonts w:eastAsia="Arial Narrow"/>
          <w:lang w:val="en-GB"/>
        </w:rPr>
        <w:t xml:space="preserve">and </w:t>
      </w:r>
      <w:r w:rsidRPr="413C66C3">
        <w:rPr>
          <w:rFonts w:eastAsia="Arial Narrow"/>
          <w:lang w:val="en-GB"/>
        </w:rPr>
        <w:t>disability</w:t>
      </w:r>
      <w:r w:rsidR="4027B0D3" w:rsidRPr="413C66C3">
        <w:rPr>
          <w:rFonts w:eastAsia="Arial Narrow"/>
          <w:lang w:val="en-GB"/>
        </w:rPr>
        <w:t xml:space="preserve"> equality</w:t>
      </w:r>
      <w:r w:rsidRPr="413C66C3">
        <w:rPr>
          <w:rFonts w:eastAsia="Arial Narrow"/>
          <w:lang w:val="en-GB"/>
        </w:rPr>
        <w:t xml:space="preserve"> and social inclusion at the national level.</w:t>
      </w:r>
      <w:r w:rsidR="00965DEA" w:rsidRPr="413C66C3">
        <w:rPr>
          <w:rFonts w:eastAsia="Arial Narrow"/>
          <w:lang w:val="en-GB"/>
        </w:rPr>
        <w:t xml:space="preserve"> This can be addressed </w:t>
      </w:r>
      <w:r w:rsidR="0026004F">
        <w:rPr>
          <w:rFonts w:eastAsia="Arial Narrow"/>
          <w:lang w:val="en-GB"/>
        </w:rPr>
        <w:t xml:space="preserve">under the </w:t>
      </w:r>
      <w:r w:rsidR="00965DEA" w:rsidRPr="413C66C3">
        <w:rPr>
          <w:rFonts w:eastAsia="Arial Narrow"/>
          <w:lang w:val="en-GB"/>
        </w:rPr>
        <w:t>Humanitarian-Development Nexus and in partnership with other initiatives</w:t>
      </w:r>
      <w:r w:rsidR="6FDB9EDB" w:rsidRPr="413C66C3">
        <w:rPr>
          <w:rFonts w:eastAsia="Arial Narrow"/>
          <w:lang w:val="en-GB"/>
        </w:rPr>
        <w:t>.</w:t>
      </w:r>
    </w:p>
    <w:p w14:paraId="1787788E" w14:textId="30EAD8AA" w:rsidR="00F26A81" w:rsidRPr="00602BCD" w:rsidRDefault="00FC787A" w:rsidP="001F3FAA">
      <w:pPr>
        <w:pStyle w:val="ListParagraph"/>
        <w:numPr>
          <w:ilvl w:val="0"/>
          <w:numId w:val="45"/>
        </w:numPr>
        <w:jc w:val="both"/>
        <w:rPr>
          <w:rFonts w:eastAsia="Arial Narrow" w:cstheme="minorHAnsi"/>
          <w:lang w:val="en-GB"/>
        </w:rPr>
      </w:pPr>
      <w:r>
        <w:rPr>
          <w:rFonts w:cstheme="minorHAnsi"/>
          <w:lang w:val="en-GB"/>
        </w:rPr>
        <w:t>L</w:t>
      </w:r>
      <w:r w:rsidR="00F26A81" w:rsidRPr="00491731">
        <w:rPr>
          <w:rFonts w:eastAsia="Arial Narrow" w:cstheme="minorHAnsi"/>
          <w:lang w:val="en-GB"/>
        </w:rPr>
        <w:t xml:space="preserve">ogistics and supply </w:t>
      </w:r>
      <w:r w:rsidR="00352CD7">
        <w:rPr>
          <w:rFonts w:eastAsia="Arial Narrow" w:cstheme="minorHAnsi"/>
          <w:lang w:val="en-GB"/>
        </w:rPr>
        <w:t xml:space="preserve">chain </w:t>
      </w:r>
      <w:r w:rsidR="00F26A81" w:rsidRPr="00491731">
        <w:rPr>
          <w:rFonts w:eastAsia="Arial Narrow" w:cstheme="minorHAnsi"/>
          <w:lang w:val="en-GB"/>
        </w:rPr>
        <w:t>management, including prepositioning of commodities for emergency responses should be strengthened by IPPF to avoid shortages in SRH commodities</w:t>
      </w:r>
      <w:r w:rsidR="00352CD7">
        <w:rPr>
          <w:rFonts w:eastAsia="Arial Narrow" w:cstheme="minorHAnsi"/>
          <w:lang w:val="en-GB"/>
        </w:rPr>
        <w:t xml:space="preserve"> </w:t>
      </w:r>
      <w:r w:rsidR="0026004F">
        <w:rPr>
          <w:rFonts w:eastAsia="Arial Narrow" w:cstheme="minorHAnsi"/>
          <w:lang w:val="en-GB"/>
        </w:rPr>
        <w:t>in the field</w:t>
      </w:r>
      <w:r w:rsidR="00F26A81" w:rsidRPr="00491731">
        <w:rPr>
          <w:rFonts w:eastAsia="Arial Narrow" w:cstheme="minorHAnsi"/>
          <w:lang w:val="en-GB"/>
        </w:rPr>
        <w:t xml:space="preserve">. </w:t>
      </w:r>
    </w:p>
    <w:p w14:paraId="2BA4AEE8" w14:textId="77777777" w:rsidR="008F748C" w:rsidRDefault="008F748C" w:rsidP="008F748C">
      <w:pPr>
        <w:pStyle w:val="CommentText"/>
      </w:pPr>
    </w:p>
    <w:p w14:paraId="67D6C788" w14:textId="77777777" w:rsidR="008F748C" w:rsidRPr="0026004F" w:rsidRDefault="008F748C" w:rsidP="007F7DDC">
      <w:pPr>
        <w:pStyle w:val="Heading4"/>
      </w:pPr>
      <w:r w:rsidRPr="0026004F">
        <w:t>Streamlining of SPRINT IV</w:t>
      </w:r>
    </w:p>
    <w:p w14:paraId="0B2906E9" w14:textId="3D5A9BB1" w:rsidR="001612AA" w:rsidRDefault="001612AA" w:rsidP="002A0942">
      <w:pPr>
        <w:jc w:val="both"/>
        <w:rPr>
          <w:lang w:val="en-GB"/>
        </w:rPr>
      </w:pPr>
      <w:r>
        <w:rPr>
          <w:rFonts w:cstheme="minorHAnsi"/>
          <w:lang w:val="en-GB"/>
        </w:rPr>
        <w:t xml:space="preserve">Streamlining efforts are currently taking place, such as the integration of humanitarian indicators into the </w:t>
      </w:r>
      <w:r w:rsidRPr="001612AA">
        <w:rPr>
          <w:lang w:val="en-GB"/>
        </w:rPr>
        <w:t>District Health Information Software 2 (DHIS2)</w:t>
      </w:r>
      <w:r>
        <w:rPr>
          <w:lang w:val="en-GB"/>
        </w:rPr>
        <w:t xml:space="preserve">, which enables IPPF to disaggregate </w:t>
      </w:r>
      <w:r w:rsidR="0026004F">
        <w:rPr>
          <w:lang w:val="en-GB"/>
        </w:rPr>
        <w:t xml:space="preserve">data on </w:t>
      </w:r>
      <w:r>
        <w:rPr>
          <w:lang w:val="en-GB"/>
        </w:rPr>
        <w:t xml:space="preserve">services delivered during emergencies and stable times with ease. </w:t>
      </w:r>
    </w:p>
    <w:p w14:paraId="530B88D7" w14:textId="7775D048" w:rsidR="002B074B" w:rsidRDefault="002B074B" w:rsidP="008F748C">
      <w:pPr>
        <w:jc w:val="both"/>
        <w:rPr>
          <w:lang w:val="en-GB"/>
        </w:rPr>
      </w:pPr>
      <w:r w:rsidRPr="413C66C3">
        <w:rPr>
          <w:lang w:val="en-GB"/>
        </w:rPr>
        <w:t xml:space="preserve">Incorporating humanitarian activities into development planning is another area </w:t>
      </w:r>
      <w:r w:rsidR="00061EE5" w:rsidRPr="413C66C3">
        <w:rPr>
          <w:lang w:val="en-GB"/>
        </w:rPr>
        <w:t xml:space="preserve">that is being </w:t>
      </w:r>
      <w:r w:rsidR="7ECC9604" w:rsidRPr="413C66C3">
        <w:rPr>
          <w:lang w:val="en-GB"/>
        </w:rPr>
        <w:t>undertaken</w:t>
      </w:r>
      <w:r w:rsidRPr="413C66C3">
        <w:rPr>
          <w:lang w:val="en-GB"/>
        </w:rPr>
        <w:t xml:space="preserve"> </w:t>
      </w:r>
      <w:r w:rsidR="00061EE5" w:rsidRPr="413C66C3">
        <w:rPr>
          <w:lang w:val="en-GB"/>
        </w:rPr>
        <w:t>by IPPF</w:t>
      </w:r>
      <w:r w:rsidRPr="413C66C3">
        <w:rPr>
          <w:lang w:val="en-GB"/>
        </w:rPr>
        <w:t xml:space="preserve">. For example, </w:t>
      </w:r>
      <w:r w:rsidR="0026004F">
        <w:rPr>
          <w:lang w:val="en-GB"/>
        </w:rPr>
        <w:t xml:space="preserve">in the Philippines </w:t>
      </w:r>
      <w:r>
        <w:t xml:space="preserve">FPOP has allocated contingency funds in their business plan to launch a response </w:t>
      </w:r>
      <w:r w:rsidR="00320DBA">
        <w:t xml:space="preserve">immediately </w:t>
      </w:r>
      <w:r>
        <w:t xml:space="preserve">after a </w:t>
      </w:r>
      <w:r w:rsidR="00653871">
        <w:t xml:space="preserve">disaster </w:t>
      </w:r>
      <w:r w:rsidR="00320DBA">
        <w:t>occurs</w:t>
      </w:r>
      <w:r w:rsidR="1D14F897">
        <w:t>,</w:t>
      </w:r>
      <w:r>
        <w:t xml:space="preserve"> while an emergency proposal</w:t>
      </w:r>
      <w:r w:rsidR="00320DBA">
        <w:t xml:space="preserve"> is being developed</w:t>
      </w:r>
      <w:r>
        <w:t xml:space="preserve">. This model </w:t>
      </w:r>
      <w:r w:rsidR="00320DBA">
        <w:t xml:space="preserve">has the </w:t>
      </w:r>
      <w:r w:rsidR="00745311">
        <w:t>potential</w:t>
      </w:r>
      <w:r w:rsidR="00320DBA">
        <w:t xml:space="preserve"> to be </w:t>
      </w:r>
      <w:r>
        <w:t>scaled</w:t>
      </w:r>
      <w:r w:rsidR="2C475034">
        <w:t xml:space="preserve"> </w:t>
      </w:r>
      <w:r>
        <w:t xml:space="preserve">up </w:t>
      </w:r>
      <w:r w:rsidR="00320DBA">
        <w:t>and</w:t>
      </w:r>
      <w:r>
        <w:t xml:space="preserve"> adopted by other </w:t>
      </w:r>
      <w:proofErr w:type="gramStart"/>
      <w:r>
        <w:t xml:space="preserve">MAs, </w:t>
      </w:r>
      <w:r w:rsidR="00745311">
        <w:t>and</w:t>
      </w:r>
      <w:proofErr w:type="gramEnd"/>
      <w:r w:rsidR="00745311">
        <w:t xml:space="preserve"> </w:t>
      </w:r>
      <w:r w:rsidR="00061EE5">
        <w:t xml:space="preserve">will </w:t>
      </w:r>
      <w:r>
        <w:t>require</w:t>
      </w:r>
      <w:r w:rsidR="00061EE5">
        <w:t xml:space="preserve"> </w:t>
      </w:r>
      <w:r w:rsidR="00745311">
        <w:t xml:space="preserve">initial </w:t>
      </w:r>
      <w:r w:rsidR="00061EE5">
        <w:t xml:space="preserve">support for other MAs to integrate into their processes. </w:t>
      </w:r>
    </w:p>
    <w:p w14:paraId="50B323C1" w14:textId="2F60B6E5" w:rsidR="002B074B" w:rsidRPr="002B074B" w:rsidRDefault="008F748C" w:rsidP="00DA01BE">
      <w:pPr>
        <w:jc w:val="both"/>
        <w:rPr>
          <w:lang w:val="en-GB"/>
        </w:rPr>
      </w:pPr>
      <w:r w:rsidRPr="2187D092">
        <w:rPr>
          <w:lang w:val="en-GB"/>
        </w:rPr>
        <w:t xml:space="preserve">To further enhance </w:t>
      </w:r>
      <w:r w:rsidR="004D366A">
        <w:rPr>
          <w:lang w:val="en-GB"/>
        </w:rPr>
        <w:t xml:space="preserve">the </w:t>
      </w:r>
      <w:r w:rsidR="004D366A" w:rsidRPr="2187D092">
        <w:rPr>
          <w:lang w:val="en-GB"/>
        </w:rPr>
        <w:t xml:space="preserve">efficiency and impact </w:t>
      </w:r>
      <w:r w:rsidR="004D366A">
        <w:rPr>
          <w:lang w:val="en-GB"/>
        </w:rPr>
        <w:t xml:space="preserve">of </w:t>
      </w:r>
      <w:r w:rsidRPr="2187D092">
        <w:rPr>
          <w:lang w:val="en-GB"/>
        </w:rPr>
        <w:t>SPRINT IV</w:t>
      </w:r>
      <w:r w:rsidR="004D366A">
        <w:rPr>
          <w:lang w:val="en-GB"/>
        </w:rPr>
        <w:t xml:space="preserve"> </w:t>
      </w:r>
      <w:r w:rsidRPr="2187D092">
        <w:rPr>
          <w:lang w:val="en-GB"/>
        </w:rPr>
        <w:t xml:space="preserve">during the two-year costed extension, </w:t>
      </w:r>
      <w:proofErr w:type="spellStart"/>
      <w:r w:rsidRPr="2187D092">
        <w:rPr>
          <w:lang w:val="en-GB"/>
        </w:rPr>
        <w:t>SRHiE</w:t>
      </w:r>
      <w:proofErr w:type="spellEnd"/>
      <w:r w:rsidRPr="2187D092">
        <w:rPr>
          <w:lang w:val="en-GB"/>
        </w:rPr>
        <w:t xml:space="preserve"> </w:t>
      </w:r>
      <w:r w:rsidR="00D84330" w:rsidRPr="2187D092">
        <w:rPr>
          <w:lang w:val="en-GB"/>
        </w:rPr>
        <w:t xml:space="preserve">recovery activities </w:t>
      </w:r>
      <w:r w:rsidRPr="2187D092">
        <w:rPr>
          <w:lang w:val="en-GB"/>
        </w:rPr>
        <w:t xml:space="preserve">should be </w:t>
      </w:r>
      <w:r w:rsidR="0026004F">
        <w:rPr>
          <w:lang w:val="en-GB"/>
        </w:rPr>
        <w:t xml:space="preserve">integrated </w:t>
      </w:r>
      <w:r w:rsidRPr="2187D092">
        <w:rPr>
          <w:lang w:val="en-GB"/>
        </w:rPr>
        <w:t xml:space="preserve">into </w:t>
      </w:r>
      <w:r w:rsidR="00D84330" w:rsidRPr="2187D092">
        <w:rPr>
          <w:lang w:val="en-GB"/>
        </w:rPr>
        <w:t xml:space="preserve">annual planning </w:t>
      </w:r>
      <w:r w:rsidRPr="2187D092">
        <w:rPr>
          <w:lang w:val="en-GB"/>
        </w:rPr>
        <w:t xml:space="preserve">within IPPF </w:t>
      </w:r>
      <w:r w:rsidR="000674EA">
        <w:rPr>
          <w:lang w:val="en-GB"/>
        </w:rPr>
        <w:t xml:space="preserve">Secretariat </w:t>
      </w:r>
      <w:r w:rsidRPr="2187D092">
        <w:rPr>
          <w:lang w:val="en-GB"/>
        </w:rPr>
        <w:t>and MA</w:t>
      </w:r>
      <w:r w:rsidR="000B2988">
        <w:rPr>
          <w:lang w:val="en-GB"/>
        </w:rPr>
        <w:t xml:space="preserve"> business plan</w:t>
      </w:r>
      <w:r w:rsidRPr="2187D092">
        <w:rPr>
          <w:lang w:val="en-GB"/>
        </w:rPr>
        <w:t xml:space="preserve">s, as well as with country stakeholders where possible to avoid duplications and bottlenecks. Delivering </w:t>
      </w:r>
      <w:proofErr w:type="spellStart"/>
      <w:r w:rsidRPr="2187D092">
        <w:rPr>
          <w:lang w:val="en-GB"/>
        </w:rPr>
        <w:t>SRHiE</w:t>
      </w:r>
      <w:proofErr w:type="spellEnd"/>
      <w:r w:rsidRPr="2187D092">
        <w:rPr>
          <w:lang w:val="en-GB"/>
        </w:rPr>
        <w:t xml:space="preserve"> should not be a siloed activity but part of the overall delivery of health services</w:t>
      </w:r>
      <w:r w:rsidR="004827A0">
        <w:rPr>
          <w:lang w:val="en-GB"/>
        </w:rPr>
        <w:t>. This requires</w:t>
      </w:r>
      <w:r w:rsidRPr="2187D092">
        <w:rPr>
          <w:lang w:val="en-GB"/>
        </w:rPr>
        <w:t xml:space="preserve"> ensuring that relevant services and information are effectively integrated into the provision of care, which is crucial for addressing the specific SRH needs of affected populations during crises.</w:t>
      </w:r>
    </w:p>
    <w:p w14:paraId="4CB4689A" w14:textId="198E84A3" w:rsidR="00DA01BE" w:rsidRDefault="0026004F" w:rsidP="413C66C3">
      <w:pPr>
        <w:jc w:val="both"/>
        <w:rPr>
          <w:lang w:val="en-GB"/>
        </w:rPr>
      </w:pPr>
      <w:r>
        <w:rPr>
          <w:lang w:val="en-GB"/>
        </w:rPr>
        <w:lastRenderedPageBreak/>
        <w:t>To</w:t>
      </w:r>
      <w:r w:rsidR="008F748C" w:rsidRPr="413C66C3">
        <w:rPr>
          <w:lang w:val="en-GB"/>
        </w:rPr>
        <w:t xml:space="preserve"> streamline program management </w:t>
      </w:r>
      <w:r>
        <w:rPr>
          <w:lang w:val="en-GB"/>
        </w:rPr>
        <w:t xml:space="preserve">the </w:t>
      </w:r>
      <w:r w:rsidR="008F748C" w:rsidRPr="413C66C3">
        <w:rPr>
          <w:lang w:val="en-GB"/>
        </w:rPr>
        <w:t xml:space="preserve">level of engagement with DFAT </w:t>
      </w:r>
      <w:r>
        <w:rPr>
          <w:lang w:val="en-GB"/>
        </w:rPr>
        <w:t xml:space="preserve">should be reduced, </w:t>
      </w:r>
      <w:r w:rsidR="00DD4E5B">
        <w:rPr>
          <w:lang w:val="en-GB"/>
        </w:rPr>
        <w:t xml:space="preserve">such as </w:t>
      </w:r>
      <w:r w:rsidR="008F748C" w:rsidRPr="413C66C3">
        <w:rPr>
          <w:lang w:val="en-GB"/>
        </w:rPr>
        <w:t>by having a quarterly call instead of a monthly call and submit</w:t>
      </w:r>
      <w:r w:rsidR="00DD4E5B">
        <w:rPr>
          <w:lang w:val="en-GB"/>
        </w:rPr>
        <w:t>ting</w:t>
      </w:r>
      <w:r w:rsidR="008F748C" w:rsidRPr="413C66C3">
        <w:rPr>
          <w:lang w:val="en-GB"/>
        </w:rPr>
        <w:t xml:space="preserve"> one annual report instead of two biannual report</w:t>
      </w:r>
      <w:r w:rsidR="00267456" w:rsidRPr="413C66C3">
        <w:rPr>
          <w:lang w:val="en-GB"/>
        </w:rPr>
        <w:t>s</w:t>
      </w:r>
      <w:r w:rsidR="008F748C" w:rsidRPr="413C66C3">
        <w:rPr>
          <w:lang w:val="en-GB"/>
        </w:rPr>
        <w:t>. This in turn would allow the Humanitarian team</w:t>
      </w:r>
      <w:r w:rsidR="7F50C826" w:rsidRPr="413C66C3">
        <w:rPr>
          <w:lang w:val="en-GB"/>
        </w:rPr>
        <w:t xml:space="preserve"> and MAs</w:t>
      </w:r>
      <w:r w:rsidR="008F748C" w:rsidRPr="413C66C3">
        <w:rPr>
          <w:lang w:val="en-GB"/>
        </w:rPr>
        <w:t xml:space="preserve"> to invest more energy into advocacy, resource mobilisation, and other critical areas.</w:t>
      </w:r>
    </w:p>
    <w:p w14:paraId="4524A2AD" w14:textId="77777777" w:rsidR="001612AA" w:rsidRPr="00602BCD" w:rsidRDefault="001612AA" w:rsidP="008F748C">
      <w:pPr>
        <w:rPr>
          <w:lang w:val="en-GB"/>
        </w:rPr>
      </w:pPr>
    </w:p>
    <w:p w14:paraId="77E29F03" w14:textId="1C1C6547" w:rsidR="008F748C" w:rsidRPr="007F7DDC" w:rsidRDefault="008F748C" w:rsidP="007F7DDC">
      <w:pPr>
        <w:pStyle w:val="Heading4"/>
      </w:pPr>
      <w:r w:rsidRPr="007F7DDC">
        <w:t xml:space="preserve">Changes </w:t>
      </w:r>
      <w:r w:rsidR="0026004F" w:rsidRPr="007F7DDC">
        <w:t>in Country Coverage:</w:t>
      </w:r>
    </w:p>
    <w:p w14:paraId="4EC3C18F" w14:textId="6C65BAFD" w:rsidR="000347AC" w:rsidRPr="000347AC" w:rsidRDefault="008F748C" w:rsidP="2187D092">
      <w:pPr>
        <w:jc w:val="both"/>
      </w:pPr>
      <w:r w:rsidRPr="413C66C3">
        <w:rPr>
          <w:lang w:val="en-GB"/>
        </w:rPr>
        <w:t xml:space="preserve">As for the </w:t>
      </w:r>
      <w:r w:rsidR="290CE875" w:rsidRPr="413C66C3">
        <w:rPr>
          <w:lang w:val="en-GB"/>
        </w:rPr>
        <w:t xml:space="preserve">list </w:t>
      </w:r>
      <w:r w:rsidR="0026004F" w:rsidRPr="413C66C3">
        <w:rPr>
          <w:lang w:val="en-GB"/>
        </w:rPr>
        <w:t>of countries</w:t>
      </w:r>
      <w:r w:rsidRPr="413C66C3">
        <w:rPr>
          <w:lang w:val="en-GB"/>
        </w:rPr>
        <w:t xml:space="preserve"> supported by SPRINT, </w:t>
      </w:r>
      <w:r w:rsidR="00D05613" w:rsidRPr="413C66C3">
        <w:rPr>
          <w:lang w:val="en-GB"/>
        </w:rPr>
        <w:t>it was suggested to suspend Myanmar from SPRINT IV due to the political challenges of working with the collaborating partner under the current regime</w:t>
      </w:r>
      <w:r w:rsidR="0026004F">
        <w:rPr>
          <w:lang w:val="en-GB"/>
        </w:rPr>
        <w:t xml:space="preserve">. Revisiting </w:t>
      </w:r>
      <w:r w:rsidRPr="0026004F">
        <w:rPr>
          <w:lang w:val="en-GB"/>
        </w:rPr>
        <w:t xml:space="preserve">the supported </w:t>
      </w:r>
      <w:r w:rsidR="52C908C3" w:rsidRPr="413C66C3">
        <w:rPr>
          <w:lang w:val="en-GB"/>
        </w:rPr>
        <w:t>partner</w:t>
      </w:r>
      <w:r w:rsidRPr="0026004F">
        <w:rPr>
          <w:lang w:val="en-GB"/>
        </w:rPr>
        <w:t>s’ commitment and capacity to deliver SRH in crises was recommended</w:t>
      </w:r>
      <w:r w:rsidR="000347AC" w:rsidRPr="413C66C3">
        <w:rPr>
          <w:lang w:val="en-GB"/>
        </w:rPr>
        <w:t>,</w:t>
      </w:r>
      <w:r w:rsidRPr="413C66C3">
        <w:rPr>
          <w:lang w:val="en-GB"/>
        </w:rPr>
        <w:t xml:space="preserve"> </w:t>
      </w:r>
      <w:r w:rsidR="0026004F">
        <w:t xml:space="preserve">with the </w:t>
      </w:r>
      <w:r w:rsidR="000347AC">
        <w:t>potential</w:t>
      </w:r>
      <w:r w:rsidR="0026004F">
        <w:t xml:space="preserve"> for</w:t>
      </w:r>
      <w:r w:rsidR="000347AC">
        <w:t xml:space="preserve"> ex</w:t>
      </w:r>
      <w:r w:rsidR="0026004F">
        <w:t xml:space="preserve">panding </w:t>
      </w:r>
      <w:r w:rsidR="000347AC">
        <w:t xml:space="preserve">the list of priority countries for immediate response (within $100k). </w:t>
      </w:r>
      <w:r w:rsidR="0026004F">
        <w:rPr>
          <w:lang w:val="en-GB"/>
        </w:rPr>
        <w:t>The inclusion of</w:t>
      </w:r>
      <w:r w:rsidRPr="413C66C3">
        <w:rPr>
          <w:lang w:val="en-GB"/>
        </w:rPr>
        <w:t xml:space="preserve"> </w:t>
      </w:r>
      <w:r w:rsidRPr="0026004F">
        <w:rPr>
          <w:lang w:val="en-GB"/>
        </w:rPr>
        <w:t>Thailand</w:t>
      </w:r>
      <w:r w:rsidRPr="413C66C3">
        <w:rPr>
          <w:lang w:val="en-GB"/>
        </w:rPr>
        <w:t xml:space="preserve"> </w:t>
      </w:r>
      <w:r w:rsidR="0026004F">
        <w:rPr>
          <w:lang w:val="en-GB"/>
        </w:rPr>
        <w:t xml:space="preserve">was recommended </w:t>
      </w:r>
      <w:r w:rsidRPr="413C66C3">
        <w:rPr>
          <w:lang w:val="en-GB"/>
        </w:rPr>
        <w:t>given the limited capacity of</w:t>
      </w:r>
      <w:r w:rsidR="0026004F">
        <w:rPr>
          <w:lang w:val="en-GB"/>
        </w:rPr>
        <w:t xml:space="preserve"> the</w:t>
      </w:r>
      <w:r w:rsidRPr="413C66C3">
        <w:rPr>
          <w:lang w:val="en-GB"/>
        </w:rPr>
        <w:t xml:space="preserve"> Myanmar MA to reach </w:t>
      </w:r>
      <w:r w:rsidR="00BF67E8" w:rsidRPr="413C66C3">
        <w:rPr>
          <w:lang w:val="en-GB"/>
        </w:rPr>
        <w:t xml:space="preserve">those communities </w:t>
      </w:r>
      <w:r w:rsidR="00EE5F0D" w:rsidRPr="413C66C3">
        <w:rPr>
          <w:lang w:val="en-GB"/>
        </w:rPr>
        <w:t>with the most</w:t>
      </w:r>
      <w:r w:rsidR="00BF67E8" w:rsidRPr="413C66C3">
        <w:rPr>
          <w:lang w:val="en-GB"/>
        </w:rPr>
        <w:t xml:space="preserve"> humanitarian </w:t>
      </w:r>
      <w:r w:rsidR="00EE5F0D" w:rsidRPr="413C66C3">
        <w:rPr>
          <w:lang w:val="en-GB"/>
        </w:rPr>
        <w:t>need</w:t>
      </w:r>
      <w:r w:rsidRPr="413C66C3">
        <w:rPr>
          <w:lang w:val="en-GB"/>
        </w:rPr>
        <w:t>, and the high capacity and interest of the Thai</w:t>
      </w:r>
      <w:r w:rsidR="0026004F">
        <w:rPr>
          <w:lang w:val="en-GB"/>
        </w:rPr>
        <w:t xml:space="preserve"> </w:t>
      </w:r>
      <w:r w:rsidRPr="413C66C3">
        <w:rPr>
          <w:lang w:val="en-GB"/>
        </w:rPr>
        <w:t xml:space="preserve">MA to support </w:t>
      </w:r>
      <w:r w:rsidR="445C43BC" w:rsidRPr="413C66C3">
        <w:rPr>
          <w:lang w:val="en-GB"/>
        </w:rPr>
        <w:t xml:space="preserve">displaced populations from </w:t>
      </w:r>
      <w:r w:rsidR="75E81168" w:rsidRPr="413C66C3">
        <w:rPr>
          <w:lang w:val="en-GB"/>
        </w:rPr>
        <w:t>Myanmar</w:t>
      </w:r>
      <w:r w:rsidRPr="413C66C3">
        <w:rPr>
          <w:lang w:val="en-GB"/>
        </w:rPr>
        <w:t>.</w:t>
      </w:r>
      <w:r w:rsidR="000347AC" w:rsidRPr="413C66C3">
        <w:rPr>
          <w:lang w:val="en-GB"/>
        </w:rPr>
        <w:t xml:space="preserve"> </w:t>
      </w:r>
    </w:p>
    <w:p w14:paraId="09058FE6" w14:textId="30372565" w:rsidR="00EB226B" w:rsidRDefault="00EB226B" w:rsidP="00EB226B">
      <w:pPr>
        <w:jc w:val="both"/>
        <w:rPr>
          <w:lang w:val="en-GB"/>
        </w:rPr>
      </w:pPr>
      <w:r>
        <w:rPr>
          <w:lang w:val="en-GB"/>
        </w:rPr>
        <w:t>T</w:t>
      </w:r>
      <w:r w:rsidRPr="00491731">
        <w:rPr>
          <w:lang w:val="en-GB"/>
        </w:rPr>
        <w:t xml:space="preserve">o </w:t>
      </w:r>
      <w:r w:rsidR="00C02A09">
        <w:rPr>
          <w:lang w:val="en-GB"/>
        </w:rPr>
        <w:t xml:space="preserve">allow for the implementation of the </w:t>
      </w:r>
      <w:r w:rsidR="00C02A09" w:rsidRPr="00491731">
        <w:rPr>
          <w:lang w:val="en-GB"/>
        </w:rPr>
        <w:t>above</w:t>
      </w:r>
      <w:r w:rsidR="000A4570">
        <w:rPr>
          <w:lang w:val="en-GB"/>
        </w:rPr>
        <w:t xml:space="preserve"> </w:t>
      </w:r>
      <w:r w:rsidR="0026004F">
        <w:rPr>
          <w:lang w:val="en-GB"/>
        </w:rPr>
        <w:t>areas</w:t>
      </w:r>
      <w:r w:rsidRPr="00491731">
        <w:rPr>
          <w:lang w:val="en-GB"/>
        </w:rPr>
        <w:t>, it is recommended to:</w:t>
      </w:r>
    </w:p>
    <w:p w14:paraId="5E8BEFE4" w14:textId="6FDE69B8" w:rsidR="00C02A09" w:rsidRPr="00C02A09" w:rsidRDefault="00C02A09" w:rsidP="00982CA4">
      <w:pPr>
        <w:pStyle w:val="ListParagraph"/>
        <w:numPr>
          <w:ilvl w:val="0"/>
          <w:numId w:val="68"/>
        </w:numPr>
        <w:ind w:left="567" w:hanging="283"/>
        <w:jc w:val="both"/>
        <w:rPr>
          <w:lang w:val="en-GB"/>
        </w:rPr>
      </w:pPr>
      <w:bookmarkStart w:id="73" w:name="_Hlk151732976"/>
      <w:r w:rsidRPr="00C02A09">
        <w:rPr>
          <w:b/>
          <w:bCs/>
          <w:lang w:val="en-GB"/>
        </w:rPr>
        <w:t xml:space="preserve">Provide a two-year costed extension to SPRINT IV: </w:t>
      </w:r>
      <w:r>
        <w:rPr>
          <w:lang w:val="en-GB"/>
        </w:rPr>
        <w:t xml:space="preserve">Providing a two-year costed extension to the </w:t>
      </w:r>
      <w:r w:rsidRPr="00C02A09">
        <w:rPr>
          <w:lang w:val="en-GB"/>
        </w:rPr>
        <w:t>current iteration of the SPRINT program will allow IPPF and MAs not only to continue supporting preparedness activities, but to consolidate achievements and efforts, work in new areas and implement new activities</w:t>
      </w:r>
      <w:r w:rsidR="000A4570">
        <w:rPr>
          <w:lang w:val="en-GB"/>
        </w:rPr>
        <w:t>.</w:t>
      </w:r>
      <w:r w:rsidRPr="00C02A09">
        <w:rPr>
          <w:lang w:val="en-GB"/>
        </w:rPr>
        <w:t xml:space="preserve"> </w:t>
      </w:r>
      <w:r w:rsidR="000A4570">
        <w:rPr>
          <w:lang w:val="en-GB"/>
        </w:rPr>
        <w:t>M</w:t>
      </w:r>
      <w:r w:rsidRPr="00C02A09">
        <w:rPr>
          <w:lang w:val="en-GB"/>
        </w:rPr>
        <w:t xml:space="preserve">ost importantly, </w:t>
      </w:r>
      <w:r w:rsidR="000A4570">
        <w:rPr>
          <w:lang w:val="en-GB"/>
        </w:rPr>
        <w:t xml:space="preserve">it would allow the </w:t>
      </w:r>
      <w:r w:rsidRPr="00C02A09">
        <w:rPr>
          <w:lang w:val="en-GB"/>
        </w:rPr>
        <w:t>redesign and implement</w:t>
      </w:r>
      <w:r w:rsidR="000A4570">
        <w:rPr>
          <w:lang w:val="en-GB"/>
        </w:rPr>
        <w:t>ation of</w:t>
      </w:r>
      <w:r w:rsidRPr="00C02A09">
        <w:rPr>
          <w:lang w:val="en-GB"/>
        </w:rPr>
        <w:t xml:space="preserve"> </w:t>
      </w:r>
      <w:r>
        <w:rPr>
          <w:lang w:val="en-GB"/>
        </w:rPr>
        <w:t xml:space="preserve">a new </w:t>
      </w:r>
      <w:r w:rsidRPr="00C02A09">
        <w:rPr>
          <w:lang w:val="en-GB"/>
        </w:rPr>
        <w:t xml:space="preserve">Pillar 4 </w:t>
      </w:r>
      <w:r>
        <w:rPr>
          <w:lang w:val="en-GB"/>
        </w:rPr>
        <w:t>focusing on the recovery of affected populations.</w:t>
      </w:r>
    </w:p>
    <w:bookmarkEnd w:id="73"/>
    <w:p w14:paraId="71FCBB45" w14:textId="103F207C" w:rsidR="00EB226B" w:rsidRPr="00491731" w:rsidRDefault="00EB226B" w:rsidP="008F748C">
      <w:pPr>
        <w:jc w:val="both"/>
        <w:rPr>
          <w:rFonts w:cstheme="minorHAnsi"/>
          <w:lang w:val="en-GB"/>
        </w:rPr>
      </w:pPr>
    </w:p>
    <w:p w14:paraId="0BDC9B4C" w14:textId="77777777" w:rsidR="0013698B" w:rsidRPr="00491731" w:rsidRDefault="0013698B" w:rsidP="00600F60">
      <w:pPr>
        <w:pStyle w:val="Heading3"/>
        <w:spacing w:after="160"/>
        <w:jc w:val="both"/>
        <w:rPr>
          <w:lang w:val="en-GB"/>
        </w:rPr>
      </w:pPr>
      <w:bookmarkStart w:id="74" w:name="_Toc148989384"/>
      <w:bookmarkStart w:id="75" w:name="_Toc155689454"/>
      <w:r w:rsidRPr="2187D092">
        <w:rPr>
          <w:lang w:val="en-GB"/>
        </w:rPr>
        <w:t>b. Does Australia need to continue investing in IPPF’s Humanitarian programming?</w:t>
      </w:r>
      <w:bookmarkEnd w:id="74"/>
      <w:bookmarkEnd w:id="75"/>
    </w:p>
    <w:p w14:paraId="468363D9" w14:textId="28578842" w:rsidR="00303DC9" w:rsidRDefault="00753753" w:rsidP="00600F60">
      <w:pPr>
        <w:jc w:val="both"/>
        <w:rPr>
          <w:lang w:val="en-GB"/>
        </w:rPr>
      </w:pPr>
      <w:r w:rsidRPr="00491731">
        <w:rPr>
          <w:lang w:val="en-GB"/>
        </w:rPr>
        <w:t xml:space="preserve">While </w:t>
      </w:r>
      <w:r w:rsidRPr="00A67BC5">
        <w:rPr>
          <w:lang w:val="en-GB"/>
        </w:rPr>
        <w:t xml:space="preserve">SPRINT IV started in 2022, the </w:t>
      </w:r>
      <w:r w:rsidRPr="0026004F">
        <w:rPr>
          <w:lang w:val="en-GB"/>
        </w:rPr>
        <w:t xml:space="preserve">program design and priorities remain highly relevant to the Australian Government and aligned to the priorities </w:t>
      </w:r>
      <w:r w:rsidR="00B274E4" w:rsidRPr="0026004F">
        <w:rPr>
          <w:lang w:val="en-GB"/>
        </w:rPr>
        <w:t xml:space="preserve">and commitments </w:t>
      </w:r>
      <w:r w:rsidRPr="0026004F">
        <w:rPr>
          <w:lang w:val="en-GB"/>
        </w:rPr>
        <w:t xml:space="preserve">stated in the new </w:t>
      </w:r>
      <w:r w:rsidR="00C44E57" w:rsidRPr="0026004F">
        <w:rPr>
          <w:lang w:val="en-GB"/>
        </w:rPr>
        <w:t>International Development Policy</w:t>
      </w:r>
      <w:r w:rsidR="00E70F6D" w:rsidRPr="00A67BC5">
        <w:rPr>
          <w:lang w:val="en-GB"/>
        </w:rPr>
        <w:t xml:space="preserve">, released in </w:t>
      </w:r>
      <w:r w:rsidR="00C44E57" w:rsidRPr="00A67BC5">
        <w:rPr>
          <w:lang w:val="en-GB"/>
        </w:rPr>
        <w:t>2023</w:t>
      </w:r>
      <w:r w:rsidRPr="00A67BC5">
        <w:rPr>
          <w:lang w:val="en-GB"/>
        </w:rPr>
        <w:t xml:space="preserve">. </w:t>
      </w:r>
      <w:r w:rsidR="00303DC9" w:rsidRPr="00A67BC5">
        <w:rPr>
          <w:lang w:val="en-GB"/>
        </w:rPr>
        <w:t>These include:</w:t>
      </w:r>
    </w:p>
    <w:p w14:paraId="0F4623BA" w14:textId="4C1E695D" w:rsidR="00303DC9" w:rsidRDefault="0026004F" w:rsidP="001F3FAA">
      <w:pPr>
        <w:pStyle w:val="ListParagraph"/>
        <w:numPr>
          <w:ilvl w:val="0"/>
          <w:numId w:val="46"/>
        </w:numPr>
        <w:jc w:val="both"/>
        <w:rPr>
          <w:lang w:val="en-GB"/>
        </w:rPr>
      </w:pPr>
      <w:r>
        <w:rPr>
          <w:lang w:val="en-GB"/>
        </w:rPr>
        <w:t>Addressing</w:t>
      </w:r>
      <w:r w:rsidR="00B274E4">
        <w:rPr>
          <w:lang w:val="en-GB"/>
        </w:rPr>
        <w:t xml:space="preserve"> humanitarian needs by delivering timely and effective humanitarian assistance, with a focus </w:t>
      </w:r>
      <w:r w:rsidR="00B274E4" w:rsidRPr="00B274E4">
        <w:rPr>
          <w:lang w:val="en-GB"/>
        </w:rPr>
        <w:t>on gender equality, social inclusion and locally led action</w:t>
      </w:r>
      <w:r w:rsidR="00B274E4">
        <w:rPr>
          <w:lang w:val="en-GB"/>
        </w:rPr>
        <w:t>.</w:t>
      </w:r>
    </w:p>
    <w:p w14:paraId="63FB3271" w14:textId="361F5029" w:rsidR="005A0106" w:rsidRPr="0026004F" w:rsidRDefault="0026004F" w:rsidP="001F3FAA">
      <w:pPr>
        <w:pStyle w:val="ListParagraph"/>
        <w:numPr>
          <w:ilvl w:val="0"/>
          <w:numId w:val="46"/>
        </w:numPr>
        <w:jc w:val="both"/>
        <w:rPr>
          <w:lang w:val="en-GB"/>
        </w:rPr>
      </w:pPr>
      <w:r>
        <w:rPr>
          <w:lang w:val="en-GB"/>
        </w:rPr>
        <w:t>Strengthening</w:t>
      </w:r>
      <w:r w:rsidR="007E3585" w:rsidRPr="413C66C3">
        <w:rPr>
          <w:lang w:val="en-GB"/>
        </w:rPr>
        <w:t xml:space="preserve"> national stakeholder capacity</w:t>
      </w:r>
      <w:r>
        <w:rPr>
          <w:lang w:val="en-GB"/>
        </w:rPr>
        <w:t xml:space="preserve">, enabling communities to </w:t>
      </w:r>
      <w:r w:rsidR="007E3585" w:rsidRPr="413C66C3">
        <w:rPr>
          <w:lang w:val="en-GB"/>
        </w:rPr>
        <w:t>take greater responsibility and leadership</w:t>
      </w:r>
      <w:r>
        <w:rPr>
          <w:lang w:val="en-GB"/>
        </w:rPr>
        <w:t xml:space="preserve"> in humanitarian and development programming.</w:t>
      </w:r>
    </w:p>
    <w:p w14:paraId="10F3DEE2" w14:textId="2E2EC3DE" w:rsidR="005A0106" w:rsidRDefault="0026004F" w:rsidP="001F3FAA">
      <w:pPr>
        <w:pStyle w:val="ListParagraph"/>
        <w:numPr>
          <w:ilvl w:val="0"/>
          <w:numId w:val="46"/>
        </w:numPr>
        <w:jc w:val="both"/>
        <w:rPr>
          <w:lang w:val="en-GB"/>
        </w:rPr>
      </w:pPr>
      <w:r>
        <w:rPr>
          <w:lang w:val="en-GB"/>
        </w:rPr>
        <w:t>Advancing</w:t>
      </w:r>
      <w:r w:rsidR="005A0106">
        <w:rPr>
          <w:lang w:val="en-GB"/>
        </w:rPr>
        <w:t xml:space="preserve"> gender equality and disability equity and rights, through the SPRINT IV involvement of and focus on communities </w:t>
      </w:r>
      <w:r w:rsidR="006C2E90">
        <w:rPr>
          <w:lang w:val="en-GB"/>
        </w:rPr>
        <w:t xml:space="preserve">in vulnerable situations. </w:t>
      </w:r>
    </w:p>
    <w:p w14:paraId="75C355E1" w14:textId="494C973D" w:rsidR="007E3585" w:rsidRPr="00B30141" w:rsidRDefault="00753753" w:rsidP="004B1360">
      <w:pPr>
        <w:jc w:val="both"/>
        <w:rPr>
          <w:lang w:val="en-GB"/>
        </w:rPr>
      </w:pPr>
      <w:r w:rsidRPr="00491731">
        <w:rPr>
          <w:lang w:val="en-GB"/>
        </w:rPr>
        <w:t xml:space="preserve">Post-MTR </w:t>
      </w:r>
      <w:r w:rsidRPr="00B30141">
        <w:rPr>
          <w:lang w:val="en-GB"/>
        </w:rPr>
        <w:t xml:space="preserve">changes could further increase this alignment, particularly around </w:t>
      </w:r>
      <w:r w:rsidR="00965DEA" w:rsidRPr="00B30141">
        <w:rPr>
          <w:lang w:val="en-GB"/>
        </w:rPr>
        <w:t xml:space="preserve">building resilience and </w:t>
      </w:r>
      <w:r w:rsidR="00B274E4" w:rsidRPr="00B30141">
        <w:rPr>
          <w:lang w:val="en-GB"/>
        </w:rPr>
        <w:t>addressing the impacts of climate change</w:t>
      </w:r>
      <w:r w:rsidRPr="00B30141">
        <w:rPr>
          <w:lang w:val="en-GB"/>
        </w:rPr>
        <w:t xml:space="preserve">. </w:t>
      </w:r>
      <w:r w:rsidR="00B274E4" w:rsidRPr="00B30141">
        <w:rPr>
          <w:lang w:val="en-GB"/>
        </w:rPr>
        <w:t>Changes could focus on</w:t>
      </w:r>
      <w:r w:rsidR="004B1360" w:rsidRPr="00B30141">
        <w:rPr>
          <w:lang w:val="en-GB"/>
        </w:rPr>
        <w:t xml:space="preserve"> IPPF supporting </w:t>
      </w:r>
      <w:r w:rsidR="00965DEA" w:rsidRPr="00B30141">
        <w:rPr>
          <w:lang w:val="en-GB"/>
        </w:rPr>
        <w:t xml:space="preserve">MAs </w:t>
      </w:r>
      <w:r w:rsidR="004B1360" w:rsidRPr="00B30141">
        <w:rPr>
          <w:lang w:val="en-GB"/>
        </w:rPr>
        <w:t xml:space="preserve">to </w:t>
      </w:r>
      <w:r w:rsidR="00965DEA" w:rsidRPr="00B30141">
        <w:rPr>
          <w:lang w:val="en-GB"/>
        </w:rPr>
        <w:t>w</w:t>
      </w:r>
      <w:r w:rsidR="007E3585" w:rsidRPr="00B30141">
        <w:rPr>
          <w:lang w:val="en-GB"/>
        </w:rPr>
        <w:t>ork with national governments to</w:t>
      </w:r>
      <w:r w:rsidR="004B1360" w:rsidRPr="00B30141">
        <w:rPr>
          <w:lang w:val="en-GB"/>
        </w:rPr>
        <w:t>wards</w:t>
      </w:r>
      <w:r w:rsidR="007E3585" w:rsidRPr="00B30141">
        <w:rPr>
          <w:lang w:val="en-GB"/>
        </w:rPr>
        <w:t xml:space="preserve"> incorporat</w:t>
      </w:r>
      <w:r w:rsidR="004B1360" w:rsidRPr="00B30141">
        <w:rPr>
          <w:lang w:val="en-GB"/>
        </w:rPr>
        <w:t>ing</w:t>
      </w:r>
      <w:r w:rsidR="007E3585" w:rsidRPr="00B30141">
        <w:rPr>
          <w:lang w:val="en-GB"/>
        </w:rPr>
        <w:t xml:space="preserve"> </w:t>
      </w:r>
      <w:proofErr w:type="spellStart"/>
      <w:r w:rsidR="007E3585" w:rsidRPr="00B30141">
        <w:rPr>
          <w:lang w:val="en-GB"/>
        </w:rPr>
        <w:t>SRHiE</w:t>
      </w:r>
      <w:proofErr w:type="spellEnd"/>
      <w:r w:rsidR="007E3585" w:rsidRPr="00B30141">
        <w:rPr>
          <w:lang w:val="en-GB"/>
        </w:rPr>
        <w:t xml:space="preserve"> in </w:t>
      </w:r>
      <w:r w:rsidR="00B274E4" w:rsidRPr="00B30141">
        <w:rPr>
          <w:lang w:val="en-GB"/>
        </w:rPr>
        <w:t xml:space="preserve">state and community </w:t>
      </w:r>
      <w:r w:rsidR="007E3585" w:rsidRPr="00B30141">
        <w:rPr>
          <w:lang w:val="en-GB"/>
        </w:rPr>
        <w:t xml:space="preserve">activities </w:t>
      </w:r>
      <w:r w:rsidR="0026004F" w:rsidRPr="00B30141">
        <w:rPr>
          <w:lang w:val="en-GB"/>
        </w:rPr>
        <w:t>for</w:t>
      </w:r>
      <w:r w:rsidR="007E3585" w:rsidRPr="00B30141">
        <w:rPr>
          <w:lang w:val="en-GB"/>
        </w:rPr>
        <w:t xml:space="preserve"> climate change</w:t>
      </w:r>
      <w:r w:rsidR="0026004F" w:rsidRPr="00B30141">
        <w:rPr>
          <w:lang w:val="en-GB"/>
        </w:rPr>
        <w:t xml:space="preserve"> resilience and adaptation</w:t>
      </w:r>
      <w:r w:rsidR="00AE76C1">
        <w:rPr>
          <w:lang w:val="en-GB"/>
        </w:rPr>
        <w:t>, and disaster risk reduction</w:t>
      </w:r>
      <w:r w:rsidR="0026004F" w:rsidRPr="00B30141">
        <w:rPr>
          <w:lang w:val="en-GB"/>
        </w:rPr>
        <w:t xml:space="preserve">. </w:t>
      </w:r>
    </w:p>
    <w:p w14:paraId="200E88A3" w14:textId="74F1A279" w:rsidR="006C2E90" w:rsidRDefault="00753753" w:rsidP="00600F60">
      <w:pPr>
        <w:jc w:val="both"/>
        <w:rPr>
          <w:lang w:val="en-GB"/>
        </w:rPr>
      </w:pPr>
      <w:r w:rsidRPr="00491731">
        <w:rPr>
          <w:lang w:val="en-GB"/>
        </w:rPr>
        <w:t>The</w:t>
      </w:r>
      <w:r w:rsidR="00AC75DB" w:rsidRPr="00491731">
        <w:rPr>
          <w:lang w:val="en-GB"/>
        </w:rPr>
        <w:t xml:space="preserve"> </w:t>
      </w:r>
      <w:r w:rsidR="000B5C67" w:rsidRPr="0026004F">
        <w:rPr>
          <w:lang w:val="en-GB"/>
        </w:rPr>
        <w:t>p</w:t>
      </w:r>
      <w:r w:rsidR="00912E0D" w:rsidRPr="0026004F">
        <w:rPr>
          <w:lang w:val="en-GB"/>
        </w:rPr>
        <w:t xml:space="preserve">reparedness </w:t>
      </w:r>
      <w:r w:rsidR="00E450AC" w:rsidRPr="0026004F">
        <w:rPr>
          <w:lang w:val="en-GB"/>
        </w:rPr>
        <w:t xml:space="preserve">and </w:t>
      </w:r>
      <w:r w:rsidR="000B5C67" w:rsidRPr="0026004F">
        <w:rPr>
          <w:lang w:val="en-GB"/>
        </w:rPr>
        <w:t>r</w:t>
      </w:r>
      <w:r w:rsidR="00E450AC" w:rsidRPr="0026004F">
        <w:rPr>
          <w:lang w:val="en-GB"/>
        </w:rPr>
        <w:t xml:space="preserve">esponse </w:t>
      </w:r>
      <w:r w:rsidR="00F1328E" w:rsidRPr="0026004F">
        <w:rPr>
          <w:lang w:val="en-GB"/>
        </w:rPr>
        <w:t>capacity</w:t>
      </w:r>
      <w:r w:rsidR="00F1328E" w:rsidRPr="00A67BC5">
        <w:rPr>
          <w:lang w:val="en-GB"/>
        </w:rPr>
        <w:t xml:space="preserve"> </w:t>
      </w:r>
      <w:r w:rsidR="00250BF7" w:rsidRPr="00A67BC5">
        <w:rPr>
          <w:lang w:val="en-GB"/>
        </w:rPr>
        <w:t xml:space="preserve">of the MAs </w:t>
      </w:r>
      <w:r w:rsidR="00F1328E" w:rsidRPr="00A67BC5">
        <w:rPr>
          <w:lang w:val="en-GB"/>
        </w:rPr>
        <w:t xml:space="preserve">to quickly activate a response team and mobilise resources to address the SRH needs of </w:t>
      </w:r>
      <w:r w:rsidR="00577717" w:rsidRPr="00A67BC5">
        <w:rPr>
          <w:lang w:val="en-GB"/>
        </w:rPr>
        <w:t>affected</w:t>
      </w:r>
      <w:r w:rsidR="00F1328E" w:rsidRPr="00A67BC5">
        <w:rPr>
          <w:lang w:val="en-GB"/>
        </w:rPr>
        <w:t xml:space="preserve"> population</w:t>
      </w:r>
      <w:r w:rsidR="00577717" w:rsidRPr="00A67BC5">
        <w:rPr>
          <w:lang w:val="en-GB"/>
        </w:rPr>
        <w:t>s</w:t>
      </w:r>
      <w:r w:rsidR="00F1328E" w:rsidRPr="00A67BC5">
        <w:rPr>
          <w:lang w:val="en-GB"/>
        </w:rPr>
        <w:t>, particularly for communities</w:t>
      </w:r>
      <w:r w:rsidR="002A7B60" w:rsidRPr="00A67BC5">
        <w:rPr>
          <w:lang w:val="en-GB"/>
        </w:rPr>
        <w:t xml:space="preserve"> in vulnerable situations</w:t>
      </w:r>
      <w:r w:rsidR="00FF296F" w:rsidRPr="00A67BC5">
        <w:rPr>
          <w:lang w:val="en-GB"/>
        </w:rPr>
        <w:t>,</w:t>
      </w:r>
      <w:r w:rsidR="00912E0D" w:rsidRPr="00A67BC5">
        <w:rPr>
          <w:lang w:val="en-GB"/>
        </w:rPr>
        <w:t xml:space="preserve"> </w:t>
      </w:r>
      <w:r w:rsidR="00E9136F">
        <w:rPr>
          <w:lang w:val="en-GB"/>
        </w:rPr>
        <w:t>is</w:t>
      </w:r>
      <w:r w:rsidR="00E9136F" w:rsidRPr="0026004F">
        <w:rPr>
          <w:lang w:val="en-GB"/>
        </w:rPr>
        <w:t xml:space="preserve"> </w:t>
      </w:r>
      <w:r w:rsidR="00912E0D" w:rsidRPr="0026004F">
        <w:rPr>
          <w:lang w:val="en-GB"/>
        </w:rPr>
        <w:t>the most essential part of the SPRINT</w:t>
      </w:r>
      <w:r w:rsidR="00912E0D" w:rsidRPr="00A67BC5">
        <w:rPr>
          <w:lang w:val="en-GB"/>
        </w:rPr>
        <w:t xml:space="preserve"> program</w:t>
      </w:r>
      <w:r w:rsidR="00250BF7" w:rsidRPr="00A67BC5">
        <w:rPr>
          <w:lang w:val="en-GB"/>
        </w:rPr>
        <w:t>.</w:t>
      </w:r>
    </w:p>
    <w:p w14:paraId="135B6542" w14:textId="7332E663" w:rsidR="006C2E90" w:rsidRDefault="006C2E90" w:rsidP="00600F60">
      <w:pPr>
        <w:jc w:val="both"/>
        <w:rPr>
          <w:lang w:val="en-GB"/>
        </w:rPr>
      </w:pPr>
      <w:r w:rsidRPr="006C2E90">
        <w:rPr>
          <w:lang w:val="en-GB"/>
        </w:rPr>
        <w:t xml:space="preserve">Countries and donors often face pressure to address immediate and visible crises, such as </w:t>
      </w:r>
      <w:r w:rsidR="00A2771C">
        <w:rPr>
          <w:lang w:val="en-GB"/>
        </w:rPr>
        <w:t xml:space="preserve">climate-related </w:t>
      </w:r>
      <w:r w:rsidRPr="006C2E90">
        <w:rPr>
          <w:lang w:val="en-GB"/>
        </w:rPr>
        <w:t>disasters or humanitarian emergencies. As a result, funding is frequently directed toward immediate relief efforts rather than longer-term preparedness activities, which may not offer the same visibility or urgency.</w:t>
      </w:r>
      <w:r w:rsidR="00B1296A">
        <w:rPr>
          <w:lang w:val="en-GB"/>
        </w:rPr>
        <w:t xml:space="preserve"> </w:t>
      </w:r>
      <w:r w:rsidR="00B1296A" w:rsidRPr="00B1296A">
        <w:rPr>
          <w:lang w:val="en-GB"/>
        </w:rPr>
        <w:t>Globally, more than 90 per cent of humanitarian funding is allocated to response, with less than</w:t>
      </w:r>
      <w:r w:rsidR="00B1296A">
        <w:rPr>
          <w:lang w:val="en-GB"/>
        </w:rPr>
        <w:t xml:space="preserve"> </w:t>
      </w:r>
      <w:r w:rsidR="00B1296A" w:rsidRPr="00B1296A">
        <w:rPr>
          <w:lang w:val="en-GB"/>
        </w:rPr>
        <w:t>3.8% to preparedness, and 5.5% to recovery and reconstruction</w:t>
      </w:r>
      <w:r w:rsidR="00B1296A">
        <w:rPr>
          <w:lang w:val="en-GB"/>
        </w:rPr>
        <w:t>,</w:t>
      </w:r>
      <w:r w:rsidR="00B1296A" w:rsidRPr="00B1296A">
        <w:rPr>
          <w:lang w:val="en-GB"/>
        </w:rPr>
        <w:t xml:space="preserve"> despite</w:t>
      </w:r>
      <w:r w:rsidR="00B1296A">
        <w:rPr>
          <w:lang w:val="en-GB"/>
        </w:rPr>
        <w:t xml:space="preserve"> these </w:t>
      </w:r>
      <w:r w:rsidR="00157A10">
        <w:rPr>
          <w:lang w:val="en-GB"/>
        </w:rPr>
        <w:t xml:space="preserve">efforts being widely </w:t>
      </w:r>
      <w:r w:rsidR="00157A10">
        <w:rPr>
          <w:lang w:val="en-GB"/>
        </w:rPr>
        <w:lastRenderedPageBreak/>
        <w:t>recognised as</w:t>
      </w:r>
      <w:r w:rsidR="00B1296A" w:rsidRPr="00B1296A">
        <w:rPr>
          <w:lang w:val="en-GB"/>
        </w:rPr>
        <w:t xml:space="preserve"> more cost-effective</w:t>
      </w:r>
      <w:r w:rsidR="00157A10">
        <w:rPr>
          <w:lang w:val="en-GB"/>
        </w:rPr>
        <w:t xml:space="preserve"> in the long-term</w:t>
      </w:r>
      <w:r w:rsidR="003352AB">
        <w:rPr>
          <w:rStyle w:val="FootnoteReference"/>
          <w:lang w:val="en-GB"/>
        </w:rPr>
        <w:footnoteReference w:id="36"/>
      </w:r>
      <w:r w:rsidR="00157A10">
        <w:rPr>
          <w:lang w:val="en-GB"/>
        </w:rPr>
        <w:t>.</w:t>
      </w:r>
      <w:r w:rsidR="00711C6D" w:rsidRPr="00491731">
        <w:rPr>
          <w:lang w:val="en-GB"/>
        </w:rPr>
        <w:t xml:space="preserve"> Given the limited availability of funding, particularly around supporting preparedness activities, it is of utmost importance for the Australian Government to </w:t>
      </w:r>
      <w:r w:rsidR="0028243F">
        <w:rPr>
          <w:lang w:val="en-GB"/>
        </w:rPr>
        <w:t xml:space="preserve">demonstrate leadership by </w:t>
      </w:r>
      <w:r w:rsidR="00711C6D" w:rsidRPr="00491731">
        <w:rPr>
          <w:lang w:val="en-GB"/>
        </w:rPr>
        <w:t>continu</w:t>
      </w:r>
      <w:r w:rsidR="0028243F">
        <w:rPr>
          <w:lang w:val="en-GB"/>
        </w:rPr>
        <w:t>ing to</w:t>
      </w:r>
      <w:r w:rsidR="00711C6D" w:rsidRPr="00491731">
        <w:rPr>
          <w:lang w:val="en-GB"/>
        </w:rPr>
        <w:t xml:space="preserve"> </w:t>
      </w:r>
      <w:proofErr w:type="gramStart"/>
      <w:r w:rsidR="00711C6D" w:rsidRPr="00491731">
        <w:rPr>
          <w:lang w:val="en-GB"/>
        </w:rPr>
        <w:t>supporting</w:t>
      </w:r>
      <w:proofErr w:type="gramEnd"/>
      <w:r w:rsidR="00711C6D" w:rsidRPr="00491731">
        <w:rPr>
          <w:lang w:val="en-GB"/>
        </w:rPr>
        <w:t xml:space="preserve"> these areas.</w:t>
      </w:r>
    </w:p>
    <w:p w14:paraId="42808900" w14:textId="3366AF2D" w:rsidR="00E70F6D" w:rsidRDefault="006C2E90" w:rsidP="00600F60">
      <w:pPr>
        <w:jc w:val="both"/>
        <w:rPr>
          <w:lang w:val="en-GB"/>
        </w:rPr>
      </w:pPr>
      <w:r w:rsidRPr="006C2E90">
        <w:rPr>
          <w:lang w:val="en-GB"/>
        </w:rPr>
        <w:t xml:space="preserve">By investing in preparedness, DFAT </w:t>
      </w:r>
      <w:r>
        <w:rPr>
          <w:lang w:val="en-GB"/>
        </w:rPr>
        <w:t xml:space="preserve">is </w:t>
      </w:r>
      <w:r w:rsidR="0074240A">
        <w:rPr>
          <w:lang w:val="en-GB"/>
        </w:rPr>
        <w:t>supporting</w:t>
      </w:r>
      <w:r>
        <w:rPr>
          <w:lang w:val="en-GB"/>
        </w:rPr>
        <w:t xml:space="preserve"> IPPF and MAs to </w:t>
      </w:r>
      <w:r w:rsidRPr="006C2E90">
        <w:rPr>
          <w:lang w:val="en-GB"/>
        </w:rPr>
        <w:t>mitigate the impact of disasters and crises, promote long-term development, and contribute to global stability.</w:t>
      </w:r>
      <w:r w:rsidR="00017B86">
        <w:rPr>
          <w:lang w:val="en-GB"/>
        </w:rPr>
        <w:t xml:space="preserve"> </w:t>
      </w:r>
      <w:r w:rsidR="00E70F6D" w:rsidRPr="00491731">
        <w:rPr>
          <w:lang w:val="en-GB"/>
        </w:rPr>
        <w:t xml:space="preserve">DFAT’s investment in IPPF’s Humanitarian programming is an excellent way to support some of the most vulnerable nations in the world. Countries in the Indo-Pacific region, besides being vulnerable to droughts, floods, extreme temperatures, earthquakes, tsunamis, and cyclones, also have limited resources to provide SRH services in crises. </w:t>
      </w:r>
    </w:p>
    <w:p w14:paraId="1B9B4DED" w14:textId="6B0036D7" w:rsidR="00A24BA6" w:rsidRDefault="006C0833" w:rsidP="00600F60">
      <w:pPr>
        <w:jc w:val="both"/>
        <w:rPr>
          <w:lang w:val="en-GB"/>
        </w:rPr>
      </w:pPr>
      <w:r>
        <w:rPr>
          <w:lang w:val="en-GB"/>
        </w:rPr>
        <w:t>T</w:t>
      </w:r>
      <w:r w:rsidR="00A24BA6" w:rsidRPr="00491731">
        <w:rPr>
          <w:lang w:val="en-GB"/>
        </w:rPr>
        <w:t xml:space="preserve">o ensure the above aspects are included in ‘Recovery’ under Pillar 4, </w:t>
      </w:r>
      <w:r w:rsidR="00017B86">
        <w:rPr>
          <w:lang w:val="en-GB"/>
        </w:rPr>
        <w:t>the following recommendations are made</w:t>
      </w:r>
      <w:r w:rsidR="00A24BA6" w:rsidRPr="00491731">
        <w:rPr>
          <w:lang w:val="en-GB"/>
        </w:rPr>
        <w:t>:</w:t>
      </w:r>
    </w:p>
    <w:p w14:paraId="54E2A24D" w14:textId="3BC6A975" w:rsidR="00880B2E" w:rsidRPr="000275B0" w:rsidRDefault="00061EE5" w:rsidP="00982CA4">
      <w:pPr>
        <w:pStyle w:val="ListParagraph"/>
        <w:numPr>
          <w:ilvl w:val="0"/>
          <w:numId w:val="68"/>
        </w:numPr>
        <w:jc w:val="both"/>
      </w:pPr>
      <w:r w:rsidRPr="00880B2E">
        <w:rPr>
          <w:b/>
          <w:bCs/>
          <w:lang w:val="en-GB"/>
        </w:rPr>
        <w:t xml:space="preserve">DFAT </w:t>
      </w:r>
      <w:r w:rsidR="00017B86" w:rsidRPr="00880B2E">
        <w:rPr>
          <w:b/>
          <w:bCs/>
          <w:lang w:val="en-GB"/>
        </w:rPr>
        <w:t>should</w:t>
      </w:r>
      <w:r w:rsidRPr="00880B2E">
        <w:rPr>
          <w:b/>
          <w:bCs/>
          <w:lang w:val="en-GB"/>
        </w:rPr>
        <w:t xml:space="preserve"> continue investing in IPPF</w:t>
      </w:r>
      <w:r w:rsidR="00017B86" w:rsidRPr="00880B2E">
        <w:rPr>
          <w:b/>
          <w:bCs/>
          <w:lang w:val="en-GB"/>
        </w:rPr>
        <w:t>’s</w:t>
      </w:r>
      <w:r w:rsidRPr="00880B2E">
        <w:rPr>
          <w:b/>
          <w:bCs/>
          <w:lang w:val="en-GB"/>
        </w:rPr>
        <w:t xml:space="preserve"> </w:t>
      </w:r>
      <w:r w:rsidR="00653871" w:rsidRPr="00880B2E">
        <w:rPr>
          <w:b/>
          <w:bCs/>
          <w:lang w:val="en-GB"/>
        </w:rPr>
        <w:t>Humanitarian</w:t>
      </w:r>
      <w:r w:rsidRPr="00880B2E">
        <w:rPr>
          <w:b/>
          <w:bCs/>
          <w:lang w:val="en-GB"/>
        </w:rPr>
        <w:t xml:space="preserve"> Program: </w:t>
      </w:r>
      <w:r w:rsidR="00CB0111" w:rsidRPr="00880B2E">
        <w:t xml:space="preserve">Given </w:t>
      </w:r>
      <w:r w:rsidR="001310A3">
        <w:t xml:space="preserve">that climate impacts are increasing the intensity and frequency of sudden-onset and slow-onset disasters, </w:t>
      </w:r>
      <w:proofErr w:type="gramStart"/>
      <w:r w:rsidR="001310A3">
        <w:t>exacerbating  SRH</w:t>
      </w:r>
      <w:proofErr w:type="gramEnd"/>
      <w:r w:rsidR="001310A3">
        <w:t xml:space="preserve"> issues in an already disaster-prone </w:t>
      </w:r>
      <w:proofErr w:type="gramStart"/>
      <w:r w:rsidR="001310A3">
        <w:t xml:space="preserve">region, </w:t>
      </w:r>
      <w:r w:rsidR="001310A3" w:rsidRPr="00880B2E">
        <w:t xml:space="preserve"> </w:t>
      </w:r>
      <w:r w:rsidR="001310A3">
        <w:t>and</w:t>
      </w:r>
      <w:proofErr w:type="gramEnd"/>
      <w:r w:rsidR="001310A3">
        <w:t xml:space="preserve"> recognising </w:t>
      </w:r>
      <w:r w:rsidR="00CB0111" w:rsidRPr="00880B2E">
        <w:t>the valuable contributions of IPPF in this context, it is strongly recommended that DFAT</w:t>
      </w:r>
      <w:r w:rsidR="000142BD">
        <w:t xml:space="preserve"> </w:t>
      </w:r>
      <w:r w:rsidR="00CB0111" w:rsidRPr="00880B2E">
        <w:t>continues its ongoing support to IPPF</w:t>
      </w:r>
      <w:r w:rsidR="000142BD">
        <w:t>’s humanitarian work</w:t>
      </w:r>
      <w:r w:rsidR="00CB0111" w:rsidRPr="00880B2E">
        <w:t xml:space="preserve"> beyond the completion of SPRINT IV. This sustained support will empower IPPF to extend its funding for humanitarian technical expertise to MAs, reinforcing their capacity to deliver high-quality </w:t>
      </w:r>
      <w:r w:rsidR="00184269">
        <w:t xml:space="preserve">SRH </w:t>
      </w:r>
      <w:r w:rsidR="00CB0111" w:rsidRPr="00880B2E">
        <w:t>responses</w:t>
      </w:r>
      <w:r w:rsidR="00184269">
        <w:t xml:space="preserve">, and </w:t>
      </w:r>
      <w:r w:rsidR="00CB0111" w:rsidRPr="00880B2E">
        <w:t xml:space="preserve">the seamless </w:t>
      </w:r>
      <w:r w:rsidR="00CB0111" w:rsidRPr="000275B0">
        <w:t xml:space="preserve">integration of recovery into </w:t>
      </w:r>
      <w:proofErr w:type="spellStart"/>
      <w:r w:rsidR="00CB0111" w:rsidRPr="000275B0">
        <w:t>SRHiE</w:t>
      </w:r>
      <w:proofErr w:type="spellEnd"/>
      <w:r w:rsidR="00CB0111" w:rsidRPr="000275B0">
        <w:t>.</w:t>
      </w:r>
    </w:p>
    <w:p w14:paraId="52AF277B" w14:textId="77777777" w:rsidR="00880B2E" w:rsidRPr="000275B0" w:rsidRDefault="00880B2E" w:rsidP="00880B2E">
      <w:pPr>
        <w:pStyle w:val="ListParagraph"/>
        <w:jc w:val="both"/>
        <w:rPr>
          <w:b/>
          <w:bCs/>
        </w:rPr>
      </w:pPr>
    </w:p>
    <w:p w14:paraId="3253CF0F" w14:textId="1A25B9E6" w:rsidR="00880B2E" w:rsidRPr="000275B0" w:rsidRDefault="00CB0111" w:rsidP="00880B2E">
      <w:pPr>
        <w:pStyle w:val="ListParagraph"/>
        <w:jc w:val="both"/>
      </w:pPr>
      <w:bookmarkStart w:id="76" w:name="_Hlk153822177"/>
      <w:r w:rsidRPr="000275B0">
        <w:t>To enhance the effectiveness of this support, exploring a more flexible funding approach</w:t>
      </w:r>
      <w:r w:rsidR="00052EAC" w:rsidRPr="000275B0">
        <w:t xml:space="preserve"> is recommended</w:t>
      </w:r>
      <w:r w:rsidRPr="000275B0">
        <w:t xml:space="preserve">, resembling close-to-core </w:t>
      </w:r>
      <w:r w:rsidR="00B76E17" w:rsidRPr="000275B0">
        <w:t>funding</w:t>
      </w:r>
      <w:r w:rsidRPr="000275B0">
        <w:t xml:space="preserve"> for IPPF's humanitarian programs. By allowing a portion of the funding to be partially earmarked for the Indo-Pacific region, DFAT can strategically contribute to addressing the challenges faced by </w:t>
      </w:r>
      <w:r w:rsidR="00EC3D6D" w:rsidRPr="000275B0">
        <w:t xml:space="preserve">women, girls and </w:t>
      </w:r>
      <w:r w:rsidR="00DA1F8C" w:rsidRPr="000275B0">
        <w:t xml:space="preserve">underserved </w:t>
      </w:r>
      <w:r w:rsidRPr="000275B0">
        <w:t>communities.</w:t>
      </w:r>
    </w:p>
    <w:bookmarkEnd w:id="76"/>
    <w:p w14:paraId="67669068" w14:textId="77777777" w:rsidR="00880B2E" w:rsidRPr="000275B0" w:rsidRDefault="00880B2E" w:rsidP="00880B2E">
      <w:pPr>
        <w:pStyle w:val="ListParagraph"/>
        <w:jc w:val="both"/>
      </w:pPr>
    </w:p>
    <w:p w14:paraId="54EB55B1" w14:textId="68C839E8" w:rsidR="00CB0111" w:rsidRPr="00880B2E" w:rsidRDefault="00CB0111" w:rsidP="00880B2E">
      <w:pPr>
        <w:pStyle w:val="ListParagraph"/>
        <w:jc w:val="both"/>
      </w:pPr>
      <w:r w:rsidRPr="000275B0">
        <w:t xml:space="preserve">As SPRINT IV approaches its conclusion, </w:t>
      </w:r>
      <w:r w:rsidR="00EC3D6D" w:rsidRPr="000275B0">
        <w:t xml:space="preserve">it is suggested </w:t>
      </w:r>
      <w:r w:rsidRPr="000275B0">
        <w:t xml:space="preserve">that DFAT </w:t>
      </w:r>
      <w:r w:rsidR="00AD6879" w:rsidRPr="000275B0">
        <w:t xml:space="preserve">and </w:t>
      </w:r>
      <w:r w:rsidRPr="000275B0">
        <w:t xml:space="preserve">IPPF </w:t>
      </w:r>
      <w:r w:rsidR="00AD6879" w:rsidRPr="000275B0">
        <w:t xml:space="preserve">explore </w:t>
      </w:r>
      <w:r w:rsidRPr="000275B0">
        <w:t>alternative funding modalities</w:t>
      </w:r>
      <w:r w:rsidRPr="00880B2E">
        <w:t xml:space="preserve"> to ensure the sustainability of the crucial work </w:t>
      </w:r>
      <w:r w:rsidR="00B76E17">
        <w:t>done during the four SPRINT iterations</w:t>
      </w:r>
      <w:r w:rsidRPr="00880B2E">
        <w:t xml:space="preserve">. </w:t>
      </w:r>
      <w:r w:rsidR="00880B2E">
        <w:t xml:space="preserve">For example, </w:t>
      </w:r>
      <w:r w:rsidR="00AD6879">
        <w:t>IPPF</w:t>
      </w:r>
      <w:r w:rsidR="00B76E17">
        <w:t xml:space="preserve"> </w:t>
      </w:r>
      <w:r w:rsidR="00ED3FA3">
        <w:t xml:space="preserve">could </w:t>
      </w:r>
      <w:r w:rsidR="00B76E17">
        <w:t>work with DFAT Canberra</w:t>
      </w:r>
      <w:r w:rsidR="00B76E17" w:rsidRPr="00B76E17">
        <w:t xml:space="preserve"> </w:t>
      </w:r>
      <w:r w:rsidR="00B76E17">
        <w:t xml:space="preserve">using close-to-core funding to fund ‘Preparedness’ and ‘Recovery’ work, and </w:t>
      </w:r>
      <w:r w:rsidR="00CA460E">
        <w:t xml:space="preserve">with </w:t>
      </w:r>
      <w:r w:rsidR="00880B2E">
        <w:t>DFAT Posts</w:t>
      </w:r>
      <w:r w:rsidRPr="00880B2E">
        <w:t xml:space="preserve"> </w:t>
      </w:r>
      <w:r w:rsidR="00B76E17">
        <w:t xml:space="preserve">to support ‘Advocacy’ and ‘Recovery’ </w:t>
      </w:r>
      <w:r w:rsidR="00880B2E">
        <w:t xml:space="preserve">activities </w:t>
      </w:r>
      <w:r w:rsidRPr="00880B2E">
        <w:t xml:space="preserve">to sustaining IPPF's efforts in advancing </w:t>
      </w:r>
      <w:proofErr w:type="spellStart"/>
      <w:r w:rsidRPr="00880B2E">
        <w:t>SRHiE</w:t>
      </w:r>
      <w:proofErr w:type="spellEnd"/>
      <w:r w:rsidRPr="00880B2E">
        <w:t xml:space="preserve"> beyond the expiration of the costed extension of SPRINT IV</w:t>
      </w:r>
      <w:r w:rsidR="00ED3FA3">
        <w:t xml:space="preserve">. </w:t>
      </w:r>
      <w:r w:rsidRPr="00880B2E">
        <w:t xml:space="preserve">This forward-looking approach will fortify IPPF's ability to effectively respond to and mitigate the health impacts of </w:t>
      </w:r>
      <w:proofErr w:type="spellStart"/>
      <w:r w:rsidR="00EC3D6D">
        <w:t>SRHiE</w:t>
      </w:r>
      <w:proofErr w:type="spellEnd"/>
      <w:r w:rsidRPr="00880B2E">
        <w:t xml:space="preserve">, aligning with DFAT's commitment to </w:t>
      </w:r>
      <w:r w:rsidR="00EC3D6D">
        <w:t>the region</w:t>
      </w:r>
      <w:r w:rsidRPr="00880B2E">
        <w:t>.</w:t>
      </w:r>
    </w:p>
    <w:p w14:paraId="5BD67507" w14:textId="77777777" w:rsidR="00CA0D05" w:rsidRDefault="00CA0D05" w:rsidP="002A0942">
      <w:pPr>
        <w:pStyle w:val="ListParagraph"/>
        <w:rPr>
          <w:b/>
          <w:bCs/>
          <w:lang w:val="en-GB"/>
        </w:rPr>
      </w:pPr>
    </w:p>
    <w:p w14:paraId="3E1EF402" w14:textId="1DBEF14C" w:rsidR="00A24BA6" w:rsidRPr="00446C9D" w:rsidRDefault="00EB343F" w:rsidP="00446C9D">
      <w:pPr>
        <w:pStyle w:val="ListParagraph"/>
        <w:numPr>
          <w:ilvl w:val="0"/>
          <w:numId w:val="68"/>
        </w:numPr>
        <w:ind w:left="851" w:hanging="284"/>
        <w:rPr>
          <w:b/>
          <w:bCs/>
          <w:lang w:val="en-GB"/>
        </w:rPr>
      </w:pPr>
      <w:r w:rsidRPr="00446C9D">
        <w:rPr>
          <w:b/>
          <w:bCs/>
          <w:lang w:val="en-GB"/>
        </w:rPr>
        <w:t>IPPF should t</w:t>
      </w:r>
      <w:r w:rsidR="00A24BA6" w:rsidRPr="00446C9D">
        <w:rPr>
          <w:b/>
          <w:bCs/>
          <w:lang w:val="en-GB"/>
        </w:rPr>
        <w:t xml:space="preserve">ap into additional funding streams: </w:t>
      </w:r>
      <w:r w:rsidR="00A24BA6" w:rsidRPr="00446C9D">
        <w:rPr>
          <w:lang w:val="en-GB"/>
        </w:rPr>
        <w:t>Explore conventional and non-conventional channels to secure further funding to diversify funding streams</w:t>
      </w:r>
      <w:r w:rsidR="00EA4ECD">
        <w:rPr>
          <w:lang w:val="en-GB"/>
        </w:rPr>
        <w:t>, including at national level</w:t>
      </w:r>
      <w:r w:rsidR="00A24BA6" w:rsidRPr="00446C9D">
        <w:rPr>
          <w:lang w:val="en-GB"/>
        </w:rPr>
        <w:t>. To do this, consider:</w:t>
      </w:r>
    </w:p>
    <w:p w14:paraId="4483C073" w14:textId="36EE20AB" w:rsidR="00A24BA6" w:rsidRPr="00491731" w:rsidRDefault="00A24BA6" w:rsidP="00982CA4">
      <w:pPr>
        <w:pStyle w:val="ListParagraph"/>
        <w:numPr>
          <w:ilvl w:val="1"/>
          <w:numId w:val="68"/>
        </w:numPr>
        <w:jc w:val="both"/>
        <w:rPr>
          <w:lang w:val="en-GB"/>
        </w:rPr>
      </w:pPr>
      <w:r w:rsidRPr="00491731">
        <w:rPr>
          <w:lang w:val="en-GB"/>
        </w:rPr>
        <w:t xml:space="preserve">IPPF Humanitarian recruiting a staff member dedicated to resource mobilisation to </w:t>
      </w:r>
      <w:r w:rsidR="00EB343F">
        <w:rPr>
          <w:lang w:val="en-GB"/>
        </w:rPr>
        <w:t>source new</w:t>
      </w:r>
      <w:r w:rsidRPr="00491731">
        <w:rPr>
          <w:lang w:val="en-GB"/>
        </w:rPr>
        <w:t xml:space="preserve"> funding opportunities.</w:t>
      </w:r>
    </w:p>
    <w:p w14:paraId="0D7ADFCF" w14:textId="19CCF793" w:rsidR="00A24BA6" w:rsidRPr="00491731" w:rsidRDefault="00A24BA6" w:rsidP="00982CA4">
      <w:pPr>
        <w:pStyle w:val="ListParagraph"/>
        <w:numPr>
          <w:ilvl w:val="1"/>
          <w:numId w:val="68"/>
        </w:numPr>
        <w:jc w:val="both"/>
        <w:rPr>
          <w:lang w:val="en-GB"/>
        </w:rPr>
      </w:pPr>
      <w:r w:rsidRPr="00491731">
        <w:rPr>
          <w:lang w:val="en-GB"/>
        </w:rPr>
        <w:t xml:space="preserve">MAs entering a contracting mechanism with the local governments to provide SRH services on behalf of the government, both during emergencies and stable times. </w:t>
      </w:r>
    </w:p>
    <w:p w14:paraId="4D9B0110" w14:textId="35E79E9A" w:rsidR="00A24BA6" w:rsidRPr="00201669" w:rsidRDefault="00A24BA6" w:rsidP="00982CA4">
      <w:pPr>
        <w:pStyle w:val="ListParagraph"/>
        <w:numPr>
          <w:ilvl w:val="1"/>
          <w:numId w:val="68"/>
        </w:numPr>
        <w:jc w:val="both"/>
        <w:rPr>
          <w:lang w:val="en-GB"/>
        </w:rPr>
      </w:pPr>
      <w:r w:rsidRPr="2187D092">
        <w:rPr>
          <w:lang w:val="en-GB"/>
        </w:rPr>
        <w:t>Tapping into non-conventional channels of funding, including partnerships with the private sector</w:t>
      </w:r>
      <w:r w:rsidRPr="00491731">
        <w:rPr>
          <w:rStyle w:val="FootnoteReference"/>
          <w:lang w:val="en-GB"/>
        </w:rPr>
        <w:footnoteReference w:id="37"/>
      </w:r>
      <w:r w:rsidRPr="2187D092">
        <w:rPr>
          <w:lang w:val="en-GB"/>
        </w:rPr>
        <w:t xml:space="preserve">. There is an opportunity to innovate and engage with corporations that share the belief that every woman and girl has the right to access </w:t>
      </w:r>
      <w:r w:rsidR="0026004F">
        <w:rPr>
          <w:lang w:val="en-GB"/>
        </w:rPr>
        <w:t>lifesaving</w:t>
      </w:r>
      <w:r w:rsidRPr="2187D092">
        <w:rPr>
          <w:lang w:val="en-GB"/>
        </w:rPr>
        <w:t xml:space="preserve"> SRH </w:t>
      </w:r>
      <w:r w:rsidRPr="2187D092">
        <w:rPr>
          <w:lang w:val="en-GB"/>
        </w:rPr>
        <w:lastRenderedPageBreak/>
        <w:t xml:space="preserve">services and live without the fear of GBV, particularly during emergencies. </w:t>
      </w:r>
      <w:r w:rsidR="00201669">
        <w:rPr>
          <w:lang w:val="en-GB"/>
        </w:rPr>
        <w:t>Crowdfunding</w:t>
      </w:r>
      <w:r w:rsidR="00A442C3">
        <w:rPr>
          <w:lang w:val="en-GB"/>
        </w:rPr>
        <w:t xml:space="preserve"> could also be explored as an alternative, that IPPA has successfully implemented, albeit with small scale interventions. </w:t>
      </w:r>
    </w:p>
    <w:p w14:paraId="737BF30C" w14:textId="26AA3540" w:rsidR="006E45C8" w:rsidRPr="00491731" w:rsidRDefault="00303DC9" w:rsidP="00600F60">
      <w:pPr>
        <w:jc w:val="both"/>
        <w:rPr>
          <w:lang w:val="en-GB"/>
        </w:rPr>
      </w:pPr>
      <w:r>
        <w:rPr>
          <w:lang w:val="en-GB"/>
        </w:rPr>
        <w:t>A final cross-cutting recommendation encompassing all pillars is to:</w:t>
      </w:r>
    </w:p>
    <w:p w14:paraId="688F58C6" w14:textId="34597217" w:rsidR="00AC26F8" w:rsidRPr="00491731" w:rsidRDefault="00AC26F8" w:rsidP="00446C9D">
      <w:pPr>
        <w:pStyle w:val="ListParagraph"/>
        <w:numPr>
          <w:ilvl w:val="0"/>
          <w:numId w:val="68"/>
        </w:numPr>
        <w:ind w:left="851"/>
        <w:jc w:val="both"/>
        <w:rPr>
          <w:lang w:val="en-GB"/>
        </w:rPr>
      </w:pPr>
      <w:bookmarkStart w:id="77" w:name="_Hlk151732108"/>
      <w:bookmarkStart w:id="78" w:name="_Hlk148980510"/>
      <w:r w:rsidRPr="413C66C3">
        <w:rPr>
          <w:b/>
          <w:bCs/>
          <w:lang w:val="en-GB"/>
        </w:rPr>
        <w:t>Increase engagement with communities</w:t>
      </w:r>
      <w:r w:rsidR="002A7B60" w:rsidRPr="413C66C3">
        <w:rPr>
          <w:lang w:val="en-GB"/>
        </w:rPr>
        <w:t xml:space="preserve"> in vulnerable situations</w:t>
      </w:r>
      <w:r w:rsidR="0053588B" w:rsidRPr="413C66C3">
        <w:rPr>
          <w:lang w:val="en-GB"/>
        </w:rPr>
        <w:t xml:space="preserve"> across the four pillars</w:t>
      </w:r>
      <w:r w:rsidRPr="413C66C3">
        <w:rPr>
          <w:b/>
          <w:bCs/>
          <w:lang w:val="en-GB"/>
        </w:rPr>
        <w:t xml:space="preserve">: </w:t>
      </w:r>
      <w:r w:rsidRPr="413C66C3">
        <w:rPr>
          <w:lang w:val="en-GB"/>
        </w:rPr>
        <w:t>Based on the principles</w:t>
      </w:r>
      <w:r w:rsidR="5C23B6B5" w:rsidRPr="413C66C3">
        <w:rPr>
          <w:lang w:val="en-GB"/>
        </w:rPr>
        <w:t xml:space="preserve"> on</w:t>
      </w:r>
      <w:r w:rsidRPr="413C66C3">
        <w:rPr>
          <w:lang w:val="en-GB"/>
        </w:rPr>
        <w:t xml:space="preserve"> accountability to affected populations, it is recommended to involve people and / or representatives from </w:t>
      </w:r>
      <w:r w:rsidR="000B20E7">
        <w:rPr>
          <w:lang w:val="en-GB"/>
        </w:rPr>
        <w:t xml:space="preserve">underserved and marginalised </w:t>
      </w:r>
      <w:r w:rsidRPr="413C66C3">
        <w:rPr>
          <w:lang w:val="en-GB"/>
        </w:rPr>
        <w:t>communities in all phases of SPRINT IV.</w:t>
      </w:r>
      <w:bookmarkEnd w:id="77"/>
      <w:r w:rsidRPr="413C66C3">
        <w:rPr>
          <w:lang w:val="en-GB"/>
        </w:rPr>
        <w:t xml:space="preserve"> Target groups “</w:t>
      </w:r>
      <w:r w:rsidRPr="413C66C3">
        <w:rPr>
          <w:i/>
          <w:iCs/>
          <w:lang w:val="en-GB"/>
        </w:rPr>
        <w:t xml:space="preserve">should be ultimately the decision makers of what programs should be implemented in their communities.” </w:t>
      </w:r>
      <w:r w:rsidRPr="413C66C3">
        <w:rPr>
          <w:lang w:val="en-GB"/>
        </w:rPr>
        <w:t>While actively engaging these groups might be time consuming, “</w:t>
      </w:r>
      <w:r w:rsidRPr="413C66C3">
        <w:rPr>
          <w:i/>
          <w:iCs/>
          <w:lang w:val="en-GB"/>
        </w:rPr>
        <w:t>the objective, is not getting faster alone, but it is getting far</w:t>
      </w:r>
      <w:r w:rsidRPr="413C66C3">
        <w:rPr>
          <w:lang w:val="en-GB"/>
        </w:rPr>
        <w:t>” (UNFPA staff).</w:t>
      </w:r>
    </w:p>
    <w:bookmarkEnd w:id="78"/>
    <w:p w14:paraId="32BB37C3" w14:textId="57D2BDC8" w:rsidR="00A60B58" w:rsidRPr="00491731" w:rsidRDefault="00A60B58">
      <w:pPr>
        <w:rPr>
          <w:lang w:val="en-GB"/>
        </w:rPr>
      </w:pPr>
      <w:r w:rsidRPr="00491731">
        <w:rPr>
          <w:lang w:val="en-GB"/>
        </w:rPr>
        <w:br w:type="page"/>
      </w:r>
    </w:p>
    <w:p w14:paraId="7157BE5D" w14:textId="70BF39AD" w:rsidR="00515026" w:rsidRDefault="00A60B58" w:rsidP="00A60B58">
      <w:pPr>
        <w:pStyle w:val="Heading1"/>
        <w:rPr>
          <w:rFonts w:eastAsia="Arial Narrow"/>
          <w:lang w:val="en-GB"/>
        </w:rPr>
      </w:pPr>
      <w:bookmarkStart w:id="79" w:name="_Toc155689455"/>
      <w:bookmarkStart w:id="80" w:name="_Toc143594438"/>
      <w:r w:rsidRPr="0094588D">
        <w:rPr>
          <w:rFonts w:eastAsia="Arial Narrow"/>
          <w:lang w:val="en-GB"/>
        </w:rPr>
        <w:lastRenderedPageBreak/>
        <w:t xml:space="preserve">Annex 1. </w:t>
      </w:r>
      <w:r w:rsidR="004449C1">
        <w:rPr>
          <w:rFonts w:eastAsia="Arial Narrow"/>
          <w:lang w:val="en-GB"/>
        </w:rPr>
        <w:t>T</w:t>
      </w:r>
      <w:r w:rsidR="007C6B3F">
        <w:rPr>
          <w:rFonts w:eastAsia="Arial Narrow"/>
          <w:lang w:val="en-GB"/>
        </w:rPr>
        <w:t>erms of Reference</w:t>
      </w:r>
      <w:bookmarkEnd w:id="79"/>
    </w:p>
    <w:p w14:paraId="0B1330EA" w14:textId="77777777" w:rsidR="007C6B3F" w:rsidRPr="005838C6" w:rsidRDefault="007C6B3F" w:rsidP="005838C6">
      <w:pPr>
        <w:rPr>
          <w:lang w:val="en-GB"/>
        </w:rPr>
      </w:pPr>
    </w:p>
    <w:p w14:paraId="6417A5AC" w14:textId="77777777" w:rsidR="003F7ADF" w:rsidRDefault="003F7ADF" w:rsidP="005769B2">
      <w:pPr>
        <w:pStyle w:val="Heading2"/>
      </w:pPr>
      <w:bookmarkStart w:id="81" w:name="Independent_MID-TERM_REVIEW:_SPRINT_IV_p"/>
      <w:bookmarkStart w:id="82" w:name="INTRODUCTION"/>
      <w:bookmarkEnd w:id="81"/>
      <w:bookmarkEnd w:id="82"/>
      <w:r>
        <w:t>INTRODUCTION</w:t>
      </w:r>
    </w:p>
    <w:p w14:paraId="7A3B94B1" w14:textId="77777777" w:rsidR="003F7ADF" w:rsidRDefault="003F7ADF" w:rsidP="00E25192">
      <w:pPr>
        <w:pStyle w:val="BodyText"/>
        <w:spacing w:before="119" w:after="240"/>
        <w:ind w:right="119"/>
        <w:jc w:val="both"/>
      </w:pPr>
      <w:r>
        <w:t>The Terms of Reference (</w:t>
      </w:r>
      <w:proofErr w:type="spellStart"/>
      <w:r>
        <w:t>ToR</w:t>
      </w:r>
      <w:proofErr w:type="spellEnd"/>
      <w:r>
        <w:t xml:space="preserve">) outline the approach to an independent evaluation of the </w:t>
      </w:r>
      <w:r>
        <w:rPr>
          <w:i/>
        </w:rPr>
        <w:t>Sexual</w:t>
      </w:r>
      <w:r>
        <w:rPr>
          <w:i/>
          <w:spacing w:val="-1"/>
        </w:rPr>
        <w:t xml:space="preserve"> </w:t>
      </w:r>
      <w:r>
        <w:rPr>
          <w:i/>
        </w:rPr>
        <w:t>and Reproductive Health in Crisis</w:t>
      </w:r>
      <w:r>
        <w:rPr>
          <w:i/>
          <w:spacing w:val="-1"/>
        </w:rPr>
        <w:t xml:space="preserve"> </w:t>
      </w:r>
      <w:r>
        <w:rPr>
          <w:i/>
        </w:rPr>
        <w:t>and Post-Crisis</w:t>
      </w:r>
      <w:r>
        <w:rPr>
          <w:i/>
          <w:spacing w:val="-1"/>
        </w:rPr>
        <w:t xml:space="preserve"> </w:t>
      </w:r>
      <w:r>
        <w:rPr>
          <w:i/>
        </w:rPr>
        <w:t>Situations</w:t>
      </w:r>
      <w:r>
        <w:rPr>
          <w:i/>
          <w:spacing w:val="-1"/>
        </w:rPr>
        <w:t xml:space="preserve"> </w:t>
      </w:r>
      <w:r>
        <w:rPr>
          <w:i/>
        </w:rPr>
        <w:t>(SPRINT)</w:t>
      </w:r>
      <w:r>
        <w:t>,</w:t>
      </w:r>
      <w:r>
        <w:rPr>
          <w:spacing w:val="-1"/>
        </w:rPr>
        <w:t xml:space="preserve"> </w:t>
      </w:r>
      <w:r>
        <w:t>Phase 4 (SPRINT IV). This three-year program (2022-2024) is funded by the Australian Government Department of Foreign Affairs and Trade (DFAT) and implemented by the International Planned</w:t>
      </w:r>
      <w:r>
        <w:rPr>
          <w:spacing w:val="-1"/>
        </w:rPr>
        <w:t xml:space="preserve"> </w:t>
      </w:r>
      <w:r>
        <w:t>Parenthood</w:t>
      </w:r>
      <w:r>
        <w:rPr>
          <w:spacing w:val="-2"/>
        </w:rPr>
        <w:t xml:space="preserve"> </w:t>
      </w:r>
      <w:r>
        <w:t>Federation</w:t>
      </w:r>
      <w:r>
        <w:rPr>
          <w:spacing w:val="-2"/>
        </w:rPr>
        <w:t xml:space="preserve"> </w:t>
      </w:r>
      <w:r>
        <w:t>(IPPF).</w:t>
      </w:r>
      <w:r>
        <w:rPr>
          <w:spacing w:val="40"/>
        </w:rPr>
        <w:t xml:space="preserve"> </w:t>
      </w:r>
      <w:r>
        <w:t>The evaluation</w:t>
      </w:r>
      <w:r>
        <w:rPr>
          <w:spacing w:val="-2"/>
        </w:rPr>
        <w:t xml:space="preserve"> </w:t>
      </w:r>
      <w:r>
        <w:t>will be undertaken</w:t>
      </w:r>
      <w:r>
        <w:rPr>
          <w:spacing w:val="-1"/>
        </w:rPr>
        <w:t xml:space="preserve"> </w:t>
      </w:r>
      <w:r>
        <w:t>within</w:t>
      </w:r>
      <w:r>
        <w:rPr>
          <w:spacing w:val="-2"/>
        </w:rPr>
        <w:t xml:space="preserve"> </w:t>
      </w:r>
      <w:r>
        <w:t>the period July to November 2023.</w:t>
      </w:r>
    </w:p>
    <w:p w14:paraId="5AC44901" w14:textId="56E56E0E" w:rsidR="003F7ADF" w:rsidRPr="005769B2" w:rsidRDefault="003F7ADF" w:rsidP="005769B2">
      <w:pPr>
        <w:pStyle w:val="Heading2"/>
      </w:pPr>
      <w:bookmarkStart w:id="83" w:name="BACKGROUND"/>
      <w:bookmarkStart w:id="84" w:name="_Toc155686199"/>
      <w:bookmarkEnd w:id="83"/>
      <w:r w:rsidRPr="005769B2">
        <w:t>BACKGROUND</w:t>
      </w:r>
      <w:bookmarkEnd w:id="84"/>
    </w:p>
    <w:p w14:paraId="37318B33" w14:textId="77777777" w:rsidR="003F7ADF" w:rsidRDefault="003F7ADF" w:rsidP="003F7ADF">
      <w:pPr>
        <w:pStyle w:val="BodyText"/>
        <w:spacing w:before="119" w:line="276" w:lineRule="auto"/>
        <w:ind w:right="113"/>
        <w:jc w:val="both"/>
      </w:pPr>
      <w:r>
        <w:t>Australia is committed to empowering women and girls and advancing gender equality globally.</w:t>
      </w:r>
      <w:r>
        <w:rPr>
          <w:spacing w:val="-14"/>
        </w:rPr>
        <w:t xml:space="preserve"> </w:t>
      </w:r>
      <w:r>
        <w:t>The</w:t>
      </w:r>
      <w:r>
        <w:rPr>
          <w:spacing w:val="-14"/>
        </w:rPr>
        <w:t xml:space="preserve"> </w:t>
      </w:r>
      <w:r>
        <w:t>Australian</w:t>
      </w:r>
      <w:r>
        <w:rPr>
          <w:spacing w:val="-13"/>
        </w:rPr>
        <w:t xml:space="preserve"> </w:t>
      </w:r>
      <w:r>
        <w:t>Government</w:t>
      </w:r>
      <w:r>
        <w:rPr>
          <w:spacing w:val="-14"/>
        </w:rPr>
        <w:t xml:space="preserve"> </w:t>
      </w:r>
      <w:r>
        <w:t>has</w:t>
      </w:r>
      <w:r>
        <w:rPr>
          <w:spacing w:val="-13"/>
        </w:rPr>
        <w:t xml:space="preserve"> </w:t>
      </w:r>
      <w:r>
        <w:t>been</w:t>
      </w:r>
      <w:r>
        <w:rPr>
          <w:spacing w:val="-14"/>
        </w:rPr>
        <w:t xml:space="preserve"> </w:t>
      </w:r>
      <w:r>
        <w:t>a</w:t>
      </w:r>
      <w:r>
        <w:rPr>
          <w:spacing w:val="-13"/>
        </w:rPr>
        <w:t xml:space="preserve"> </w:t>
      </w:r>
      <w:r>
        <w:t>pioneer</w:t>
      </w:r>
      <w:r>
        <w:rPr>
          <w:spacing w:val="-14"/>
        </w:rPr>
        <w:t xml:space="preserve"> </w:t>
      </w:r>
      <w:r>
        <w:t>supporter</w:t>
      </w:r>
      <w:r>
        <w:rPr>
          <w:spacing w:val="-14"/>
        </w:rPr>
        <w:t xml:space="preserve"> </w:t>
      </w:r>
      <w:r>
        <w:t>of</w:t>
      </w:r>
      <w:r>
        <w:rPr>
          <w:spacing w:val="-13"/>
        </w:rPr>
        <w:t xml:space="preserve"> </w:t>
      </w:r>
      <w:r>
        <w:t>sexual</w:t>
      </w:r>
      <w:r>
        <w:rPr>
          <w:spacing w:val="-14"/>
        </w:rPr>
        <w:t xml:space="preserve"> </w:t>
      </w:r>
      <w:r>
        <w:t>and</w:t>
      </w:r>
      <w:r>
        <w:rPr>
          <w:spacing w:val="-13"/>
        </w:rPr>
        <w:t xml:space="preserve"> </w:t>
      </w:r>
      <w:r>
        <w:t>reproductive health</w:t>
      </w:r>
      <w:r>
        <w:rPr>
          <w:spacing w:val="-2"/>
        </w:rPr>
        <w:t xml:space="preserve"> </w:t>
      </w:r>
      <w:r>
        <w:t>and rights (SRHR)</w:t>
      </w:r>
      <w:r>
        <w:rPr>
          <w:spacing w:val="-2"/>
        </w:rPr>
        <w:t xml:space="preserve"> </w:t>
      </w:r>
      <w:r>
        <w:t>in</w:t>
      </w:r>
      <w:r>
        <w:rPr>
          <w:spacing w:val="-2"/>
        </w:rPr>
        <w:t xml:space="preserve"> </w:t>
      </w:r>
      <w:r>
        <w:t>humanitarian</w:t>
      </w:r>
      <w:r>
        <w:rPr>
          <w:spacing w:val="-2"/>
        </w:rPr>
        <w:t xml:space="preserve"> </w:t>
      </w:r>
      <w:r>
        <w:t>settings since 2007</w:t>
      </w:r>
      <w:r>
        <w:rPr>
          <w:spacing w:val="-2"/>
        </w:rPr>
        <w:t xml:space="preserve"> </w:t>
      </w:r>
      <w:r>
        <w:t xml:space="preserve">and is </w:t>
      </w:r>
      <w:proofErr w:type="spellStart"/>
      <w:r>
        <w:t>recognised</w:t>
      </w:r>
      <w:proofErr w:type="spellEnd"/>
      <w:r>
        <w:rPr>
          <w:spacing w:val="-1"/>
        </w:rPr>
        <w:t xml:space="preserve"> </w:t>
      </w:r>
      <w:r>
        <w:t>as a leader in this field. SPRINT is closely aligned with Australia’s aid interests and policies, supporting strategic objectives of DFAT’s New International Development Policy (to be released in the first half of 2023) through emergency health and humanitarian assistance that has a strong emphasis</w:t>
      </w:r>
      <w:r>
        <w:rPr>
          <w:spacing w:val="-9"/>
        </w:rPr>
        <w:t xml:space="preserve"> </w:t>
      </w:r>
      <w:r>
        <w:t>on</w:t>
      </w:r>
      <w:r>
        <w:rPr>
          <w:spacing w:val="-12"/>
        </w:rPr>
        <w:t xml:space="preserve"> </w:t>
      </w:r>
      <w:r>
        <w:t>protecting</w:t>
      </w:r>
      <w:r>
        <w:rPr>
          <w:spacing w:val="-9"/>
        </w:rPr>
        <w:t xml:space="preserve"> </w:t>
      </w:r>
      <w:r>
        <w:t>the</w:t>
      </w:r>
      <w:r>
        <w:rPr>
          <w:spacing w:val="-10"/>
        </w:rPr>
        <w:t xml:space="preserve"> </w:t>
      </w:r>
      <w:r>
        <w:t>most</w:t>
      </w:r>
      <w:r>
        <w:rPr>
          <w:spacing w:val="-10"/>
        </w:rPr>
        <w:t xml:space="preserve"> </w:t>
      </w:r>
      <w:r>
        <w:t>vulnerable.</w:t>
      </w:r>
      <w:r>
        <w:rPr>
          <w:spacing w:val="-4"/>
        </w:rPr>
        <w:t xml:space="preserve"> </w:t>
      </w:r>
      <w:r>
        <w:t>SPRINT</w:t>
      </w:r>
      <w:r>
        <w:rPr>
          <w:spacing w:val="-13"/>
        </w:rPr>
        <w:t xml:space="preserve"> </w:t>
      </w:r>
      <w:r>
        <w:t>supports</w:t>
      </w:r>
      <w:r>
        <w:rPr>
          <w:spacing w:val="-9"/>
        </w:rPr>
        <w:t xml:space="preserve"> </w:t>
      </w:r>
      <w:r>
        <w:t>DFAT’s</w:t>
      </w:r>
      <w:r>
        <w:rPr>
          <w:spacing w:val="-9"/>
        </w:rPr>
        <w:t xml:space="preserve"> </w:t>
      </w:r>
      <w:r>
        <w:t>key</w:t>
      </w:r>
      <w:r>
        <w:rPr>
          <w:spacing w:val="-9"/>
        </w:rPr>
        <w:t xml:space="preserve"> </w:t>
      </w:r>
      <w:r>
        <w:t>thematic</w:t>
      </w:r>
      <w:r>
        <w:rPr>
          <w:spacing w:val="-11"/>
        </w:rPr>
        <w:t xml:space="preserve"> </w:t>
      </w:r>
      <w:r>
        <w:t>priority</w:t>
      </w:r>
      <w:r>
        <w:rPr>
          <w:spacing w:val="-9"/>
        </w:rPr>
        <w:t xml:space="preserve"> </w:t>
      </w:r>
      <w:r>
        <w:t>of gender</w:t>
      </w:r>
      <w:r>
        <w:rPr>
          <w:spacing w:val="-14"/>
        </w:rPr>
        <w:t xml:space="preserve"> </w:t>
      </w:r>
      <w:r>
        <w:t>equality</w:t>
      </w:r>
      <w:r>
        <w:rPr>
          <w:spacing w:val="-14"/>
        </w:rPr>
        <w:t xml:space="preserve"> </w:t>
      </w:r>
      <w:r>
        <w:t>and</w:t>
      </w:r>
      <w:r>
        <w:rPr>
          <w:spacing w:val="-13"/>
        </w:rPr>
        <w:t xml:space="preserve"> </w:t>
      </w:r>
      <w:r>
        <w:t>women’s</w:t>
      </w:r>
      <w:r>
        <w:rPr>
          <w:spacing w:val="-14"/>
        </w:rPr>
        <w:t xml:space="preserve"> </w:t>
      </w:r>
      <w:r>
        <w:t>empowerment</w:t>
      </w:r>
      <w:r>
        <w:rPr>
          <w:spacing w:val="-13"/>
        </w:rPr>
        <w:t xml:space="preserve"> </w:t>
      </w:r>
      <w:r>
        <w:t>by</w:t>
      </w:r>
      <w:r>
        <w:rPr>
          <w:spacing w:val="-14"/>
        </w:rPr>
        <w:t xml:space="preserve"> </w:t>
      </w:r>
      <w:r>
        <w:t>working</w:t>
      </w:r>
      <w:r>
        <w:rPr>
          <w:spacing w:val="-13"/>
        </w:rPr>
        <w:t xml:space="preserve"> </w:t>
      </w:r>
      <w:r>
        <w:t>with</w:t>
      </w:r>
      <w:r>
        <w:rPr>
          <w:spacing w:val="-14"/>
        </w:rPr>
        <w:t xml:space="preserve"> </w:t>
      </w:r>
      <w:r>
        <w:t>local</w:t>
      </w:r>
      <w:r>
        <w:rPr>
          <w:spacing w:val="-14"/>
        </w:rPr>
        <w:t xml:space="preserve"> </w:t>
      </w:r>
      <w:r>
        <w:t>IPPF</w:t>
      </w:r>
      <w:r>
        <w:rPr>
          <w:spacing w:val="-13"/>
        </w:rPr>
        <w:t xml:space="preserve"> </w:t>
      </w:r>
      <w:r>
        <w:t>Member</w:t>
      </w:r>
      <w:r>
        <w:rPr>
          <w:spacing w:val="-14"/>
        </w:rPr>
        <w:t xml:space="preserve"> </w:t>
      </w:r>
      <w:r>
        <w:t>Associations (MAs) to deliver essential SRH services, including a focus on preventing and managing the consequences of sexual and gender-based violence (SGBV) for women and girls in crises. SPRINT delivers against DFAT’s humanitarian priorities by supporting preparedness and effective humanitarian response to rapid and slow onset crises. It supports groups that are disproportionately affected by humanitarian crises, including women, girls, adolescents, people with disabilities, people living with HIV, people of diverse sexual orientation, gender identity</w:t>
      </w:r>
      <w:r>
        <w:rPr>
          <w:spacing w:val="-9"/>
        </w:rPr>
        <w:t xml:space="preserve"> </w:t>
      </w:r>
      <w:r>
        <w:t>and</w:t>
      </w:r>
      <w:r>
        <w:rPr>
          <w:spacing w:val="-12"/>
        </w:rPr>
        <w:t xml:space="preserve"> </w:t>
      </w:r>
      <w:r>
        <w:t>expression</w:t>
      </w:r>
      <w:r>
        <w:rPr>
          <w:spacing w:val="-12"/>
        </w:rPr>
        <w:t xml:space="preserve"> </w:t>
      </w:r>
      <w:r>
        <w:t>(SOGIE),</w:t>
      </w:r>
      <w:r>
        <w:rPr>
          <w:spacing w:val="-13"/>
        </w:rPr>
        <w:t xml:space="preserve"> </w:t>
      </w:r>
      <w:r>
        <w:t>sex</w:t>
      </w:r>
      <w:r>
        <w:rPr>
          <w:spacing w:val="-9"/>
        </w:rPr>
        <w:t xml:space="preserve"> </w:t>
      </w:r>
      <w:r>
        <w:t>workers</w:t>
      </w:r>
      <w:r>
        <w:rPr>
          <w:spacing w:val="-9"/>
        </w:rPr>
        <w:t xml:space="preserve"> </w:t>
      </w:r>
      <w:r>
        <w:t>and</w:t>
      </w:r>
      <w:r>
        <w:rPr>
          <w:spacing w:val="-12"/>
        </w:rPr>
        <w:t xml:space="preserve"> </w:t>
      </w:r>
      <w:r>
        <w:t>other</w:t>
      </w:r>
      <w:r>
        <w:rPr>
          <w:spacing w:val="-12"/>
        </w:rPr>
        <w:t xml:space="preserve"> </w:t>
      </w:r>
      <w:r>
        <w:t>groups</w:t>
      </w:r>
      <w:r>
        <w:rPr>
          <w:spacing w:val="-6"/>
        </w:rPr>
        <w:t xml:space="preserve"> </w:t>
      </w:r>
      <w:r>
        <w:t>in</w:t>
      </w:r>
      <w:r>
        <w:rPr>
          <w:spacing w:val="-11"/>
        </w:rPr>
        <w:t xml:space="preserve"> </w:t>
      </w:r>
      <w:r>
        <w:t>vulnerable</w:t>
      </w:r>
      <w:r>
        <w:rPr>
          <w:spacing w:val="-10"/>
        </w:rPr>
        <w:t xml:space="preserve"> </w:t>
      </w:r>
      <w:r>
        <w:t>situations.</w:t>
      </w:r>
      <w:r>
        <w:rPr>
          <w:spacing w:val="-9"/>
        </w:rPr>
        <w:t xml:space="preserve"> </w:t>
      </w:r>
      <w:r>
        <w:t>It</w:t>
      </w:r>
      <w:r>
        <w:rPr>
          <w:spacing w:val="-10"/>
        </w:rPr>
        <w:t xml:space="preserve"> </w:t>
      </w:r>
      <w:r>
        <w:t>also supports DFAT’s disability inclusion priority as it works to</w:t>
      </w:r>
      <w:r>
        <w:rPr>
          <w:spacing w:val="-1"/>
        </w:rPr>
        <w:t xml:space="preserve"> </w:t>
      </w:r>
      <w:r>
        <w:t>ensure social inclusion in both the design</w:t>
      </w:r>
      <w:r>
        <w:rPr>
          <w:spacing w:val="-14"/>
        </w:rPr>
        <w:t xml:space="preserve"> </w:t>
      </w:r>
      <w:r>
        <w:t>and</w:t>
      </w:r>
      <w:r>
        <w:rPr>
          <w:spacing w:val="-14"/>
        </w:rPr>
        <w:t xml:space="preserve"> </w:t>
      </w:r>
      <w:r>
        <w:t>implementation</w:t>
      </w:r>
      <w:r>
        <w:rPr>
          <w:spacing w:val="-13"/>
        </w:rPr>
        <w:t xml:space="preserve"> </w:t>
      </w:r>
      <w:r>
        <w:t>of</w:t>
      </w:r>
      <w:r>
        <w:rPr>
          <w:spacing w:val="-14"/>
        </w:rPr>
        <w:t xml:space="preserve"> </w:t>
      </w:r>
      <w:r>
        <w:t>humanitarian</w:t>
      </w:r>
      <w:r>
        <w:rPr>
          <w:spacing w:val="-13"/>
        </w:rPr>
        <w:t xml:space="preserve"> </w:t>
      </w:r>
      <w:r>
        <w:t>activities.</w:t>
      </w:r>
      <w:r>
        <w:rPr>
          <w:spacing w:val="-14"/>
        </w:rPr>
        <w:t xml:space="preserve"> </w:t>
      </w:r>
      <w:r>
        <w:t>SPRINT</w:t>
      </w:r>
      <w:r>
        <w:rPr>
          <w:spacing w:val="-13"/>
        </w:rPr>
        <w:t xml:space="preserve"> </w:t>
      </w:r>
      <w:r>
        <w:t>is</w:t>
      </w:r>
      <w:r>
        <w:rPr>
          <w:spacing w:val="-14"/>
        </w:rPr>
        <w:t xml:space="preserve"> </w:t>
      </w:r>
      <w:r>
        <w:t>strongly</w:t>
      </w:r>
      <w:r>
        <w:rPr>
          <w:spacing w:val="-13"/>
        </w:rPr>
        <w:t xml:space="preserve"> </w:t>
      </w:r>
      <w:r>
        <w:t>aligned</w:t>
      </w:r>
      <w:r>
        <w:rPr>
          <w:spacing w:val="-14"/>
        </w:rPr>
        <w:t xml:space="preserve"> </w:t>
      </w:r>
      <w:r>
        <w:t>with</w:t>
      </w:r>
      <w:r>
        <w:rPr>
          <w:spacing w:val="-13"/>
        </w:rPr>
        <w:t xml:space="preserve"> </w:t>
      </w:r>
      <w:r>
        <w:t>globally agreed</w:t>
      </w:r>
      <w:r>
        <w:rPr>
          <w:spacing w:val="-14"/>
        </w:rPr>
        <w:t xml:space="preserve"> </w:t>
      </w:r>
      <w:r>
        <w:t>humanitarian</w:t>
      </w:r>
      <w:r>
        <w:rPr>
          <w:spacing w:val="-14"/>
        </w:rPr>
        <w:t xml:space="preserve"> </w:t>
      </w:r>
      <w:r>
        <w:t>policies</w:t>
      </w:r>
      <w:r>
        <w:rPr>
          <w:spacing w:val="-13"/>
        </w:rPr>
        <w:t xml:space="preserve"> </w:t>
      </w:r>
      <w:r>
        <w:t>and</w:t>
      </w:r>
      <w:r>
        <w:rPr>
          <w:spacing w:val="-14"/>
        </w:rPr>
        <w:t xml:space="preserve"> </w:t>
      </w:r>
      <w:r>
        <w:t>standards</w:t>
      </w:r>
      <w:r>
        <w:rPr>
          <w:spacing w:val="-13"/>
        </w:rPr>
        <w:t xml:space="preserve"> </w:t>
      </w:r>
      <w:r>
        <w:t>for</w:t>
      </w:r>
      <w:r>
        <w:rPr>
          <w:spacing w:val="-13"/>
        </w:rPr>
        <w:t xml:space="preserve"> </w:t>
      </w:r>
      <w:r>
        <w:t>SRHR.</w:t>
      </w:r>
      <w:r>
        <w:rPr>
          <w:spacing w:val="-13"/>
        </w:rPr>
        <w:t xml:space="preserve"> </w:t>
      </w:r>
      <w:r>
        <w:t>It</w:t>
      </w:r>
      <w:r>
        <w:rPr>
          <w:spacing w:val="-14"/>
        </w:rPr>
        <w:t xml:space="preserve"> </w:t>
      </w:r>
      <w:r>
        <w:t>supports</w:t>
      </w:r>
      <w:r>
        <w:rPr>
          <w:spacing w:val="-12"/>
        </w:rPr>
        <w:t xml:space="preserve"> </w:t>
      </w:r>
      <w:r>
        <w:t>the</w:t>
      </w:r>
      <w:r>
        <w:rPr>
          <w:spacing w:val="-14"/>
        </w:rPr>
        <w:t xml:space="preserve"> </w:t>
      </w:r>
      <w:proofErr w:type="spellStart"/>
      <w:r>
        <w:t>localisation</w:t>
      </w:r>
      <w:proofErr w:type="spellEnd"/>
      <w:r>
        <w:rPr>
          <w:spacing w:val="-10"/>
        </w:rPr>
        <w:t xml:space="preserve"> </w:t>
      </w:r>
      <w:r>
        <w:t>agenda</w:t>
      </w:r>
      <w:r>
        <w:rPr>
          <w:spacing w:val="-14"/>
        </w:rPr>
        <w:t xml:space="preserve"> </w:t>
      </w:r>
      <w:r>
        <w:t>with service providers who work across the humanitarian-development nexus and are present before, during, and after a crisis.</w:t>
      </w:r>
    </w:p>
    <w:p w14:paraId="02B5E338" w14:textId="77777777" w:rsidR="003F7ADF" w:rsidRDefault="003F7ADF" w:rsidP="003F7ADF">
      <w:pPr>
        <w:pStyle w:val="BodyText"/>
        <w:spacing w:before="244" w:line="276" w:lineRule="auto"/>
        <w:ind w:right="115"/>
        <w:jc w:val="both"/>
      </w:pPr>
      <w:r>
        <w:t>Since 2007, the Australian-funded SPRINT initiative has invested in SRHR and prevention of and</w:t>
      </w:r>
      <w:r>
        <w:rPr>
          <w:spacing w:val="-9"/>
        </w:rPr>
        <w:t xml:space="preserve"> </w:t>
      </w:r>
      <w:r>
        <w:t>response</w:t>
      </w:r>
      <w:r>
        <w:rPr>
          <w:spacing w:val="-8"/>
        </w:rPr>
        <w:t xml:space="preserve"> </w:t>
      </w:r>
      <w:r>
        <w:t>to</w:t>
      </w:r>
      <w:r>
        <w:rPr>
          <w:spacing w:val="-9"/>
        </w:rPr>
        <w:t xml:space="preserve"> </w:t>
      </w:r>
      <w:r>
        <w:t>SGBV</w:t>
      </w:r>
      <w:r>
        <w:rPr>
          <w:spacing w:val="-6"/>
        </w:rPr>
        <w:t xml:space="preserve"> </w:t>
      </w:r>
      <w:r>
        <w:t>in</w:t>
      </w:r>
      <w:r>
        <w:rPr>
          <w:spacing w:val="-10"/>
        </w:rPr>
        <w:t xml:space="preserve"> </w:t>
      </w:r>
      <w:r>
        <w:t>humanitarian</w:t>
      </w:r>
      <w:r>
        <w:rPr>
          <w:spacing w:val="-10"/>
        </w:rPr>
        <w:t xml:space="preserve"> </w:t>
      </w:r>
      <w:r>
        <w:t>settings</w:t>
      </w:r>
      <w:r>
        <w:rPr>
          <w:spacing w:val="-7"/>
        </w:rPr>
        <w:t xml:space="preserve"> </w:t>
      </w:r>
      <w:r>
        <w:t>through</w:t>
      </w:r>
      <w:r>
        <w:rPr>
          <w:spacing w:val="-10"/>
        </w:rPr>
        <w:t xml:space="preserve"> </w:t>
      </w:r>
      <w:r>
        <w:t>IPPF.</w:t>
      </w:r>
      <w:r>
        <w:rPr>
          <w:spacing w:val="-7"/>
        </w:rPr>
        <w:t xml:space="preserve"> </w:t>
      </w:r>
      <w:r>
        <w:t>Phase</w:t>
      </w:r>
      <w:r>
        <w:rPr>
          <w:spacing w:val="-8"/>
        </w:rPr>
        <w:t xml:space="preserve"> </w:t>
      </w:r>
      <w:r>
        <w:t>1,</w:t>
      </w:r>
      <w:r>
        <w:rPr>
          <w:spacing w:val="-11"/>
        </w:rPr>
        <w:t xml:space="preserve"> </w:t>
      </w:r>
      <w:r>
        <w:t>2</w:t>
      </w:r>
      <w:r>
        <w:rPr>
          <w:spacing w:val="-10"/>
        </w:rPr>
        <w:t xml:space="preserve"> </w:t>
      </w:r>
      <w:r>
        <w:t>and</w:t>
      </w:r>
      <w:r>
        <w:rPr>
          <w:spacing w:val="-10"/>
        </w:rPr>
        <w:t xml:space="preserve"> </w:t>
      </w:r>
      <w:r>
        <w:t>3</w:t>
      </w:r>
      <w:r>
        <w:rPr>
          <w:spacing w:val="-5"/>
        </w:rPr>
        <w:t xml:space="preserve"> </w:t>
      </w:r>
      <w:r>
        <w:t>of</w:t>
      </w:r>
      <w:r>
        <w:rPr>
          <w:spacing w:val="-10"/>
        </w:rPr>
        <w:t xml:space="preserve"> </w:t>
      </w:r>
      <w:r>
        <w:t>the</w:t>
      </w:r>
      <w:r>
        <w:rPr>
          <w:spacing w:val="-8"/>
        </w:rPr>
        <w:t xml:space="preserve"> </w:t>
      </w:r>
      <w:proofErr w:type="gramStart"/>
      <w:r>
        <w:t>program</w:t>
      </w:r>
      <w:proofErr w:type="gramEnd"/>
      <w:r>
        <w:t xml:space="preserve"> ran from 2007 to March 2022.</w:t>
      </w:r>
      <w:r>
        <w:rPr>
          <w:spacing w:val="40"/>
        </w:rPr>
        <w:t xml:space="preserve"> </w:t>
      </w:r>
      <w:r>
        <w:t>An independent evaluation was undertaken</w:t>
      </w:r>
      <w:r>
        <w:rPr>
          <w:spacing w:val="-1"/>
        </w:rPr>
        <w:t xml:space="preserve"> </w:t>
      </w:r>
      <w:r>
        <w:t>at the mid-term of the phase 3 in 2019 (Mid-Term Review: MTR), which led to a two-year costed extension. The SPRINT IV program commenced in April 2022. SPRINT IV builds on lessons learnt and challenges</w:t>
      </w:r>
      <w:r>
        <w:rPr>
          <w:spacing w:val="-6"/>
        </w:rPr>
        <w:t xml:space="preserve"> </w:t>
      </w:r>
      <w:r>
        <w:t>identified</w:t>
      </w:r>
      <w:r>
        <w:rPr>
          <w:spacing w:val="-8"/>
        </w:rPr>
        <w:t xml:space="preserve"> </w:t>
      </w:r>
      <w:r>
        <w:t>from</w:t>
      </w:r>
      <w:r>
        <w:rPr>
          <w:spacing w:val="-5"/>
        </w:rPr>
        <w:t xml:space="preserve"> </w:t>
      </w:r>
      <w:r>
        <w:t>previous</w:t>
      </w:r>
      <w:r>
        <w:rPr>
          <w:spacing w:val="-6"/>
        </w:rPr>
        <w:t xml:space="preserve"> </w:t>
      </w:r>
      <w:r>
        <w:t>phases</w:t>
      </w:r>
      <w:r>
        <w:rPr>
          <w:spacing w:val="-6"/>
        </w:rPr>
        <w:t xml:space="preserve"> </w:t>
      </w:r>
      <w:r>
        <w:t>including</w:t>
      </w:r>
      <w:r>
        <w:rPr>
          <w:spacing w:val="-6"/>
        </w:rPr>
        <w:t xml:space="preserve"> </w:t>
      </w:r>
      <w:r>
        <w:t>the</w:t>
      </w:r>
      <w:r>
        <w:rPr>
          <w:spacing w:val="-7"/>
        </w:rPr>
        <w:t xml:space="preserve"> </w:t>
      </w:r>
      <w:r>
        <w:t>recommendations</w:t>
      </w:r>
      <w:r>
        <w:rPr>
          <w:spacing w:val="-6"/>
        </w:rPr>
        <w:t xml:space="preserve"> </w:t>
      </w:r>
      <w:r>
        <w:t>from</w:t>
      </w:r>
      <w:r>
        <w:rPr>
          <w:spacing w:val="-7"/>
        </w:rPr>
        <w:t xml:space="preserve"> </w:t>
      </w:r>
      <w:r>
        <w:t>the</w:t>
      </w:r>
      <w:r>
        <w:rPr>
          <w:spacing w:val="-1"/>
        </w:rPr>
        <w:t xml:space="preserve"> </w:t>
      </w:r>
      <w:r>
        <w:t>phase</w:t>
      </w:r>
      <w:r>
        <w:rPr>
          <w:spacing w:val="-7"/>
        </w:rPr>
        <w:t xml:space="preserve"> </w:t>
      </w:r>
      <w:r>
        <w:t>3 MTR in 2019.</w:t>
      </w:r>
    </w:p>
    <w:p w14:paraId="5BEA85D7" w14:textId="77777777" w:rsidR="003F7ADF" w:rsidRDefault="003F7ADF" w:rsidP="003F7ADF">
      <w:pPr>
        <w:pStyle w:val="BodyText"/>
        <w:spacing w:before="111"/>
        <w:rPr>
          <w:sz w:val="18"/>
        </w:rPr>
      </w:pPr>
    </w:p>
    <w:p w14:paraId="34C5D6F5" w14:textId="77777777" w:rsidR="003F7ADF" w:rsidRDefault="003F7ADF" w:rsidP="003F7ADF">
      <w:pPr>
        <w:jc w:val="center"/>
        <w:rPr>
          <w:rFonts w:ascii="Calibri Light"/>
          <w:sz w:val="18"/>
        </w:rPr>
        <w:sectPr w:rsidR="003F7ADF" w:rsidSect="00616E68">
          <w:headerReference w:type="default" r:id="rId12"/>
          <w:footerReference w:type="default" r:id="rId13"/>
          <w:pgSz w:w="11900" w:h="16840"/>
          <w:pgMar w:top="1400" w:right="1320" w:bottom="280" w:left="1340" w:header="720" w:footer="720" w:gutter="0"/>
          <w:cols w:space="720"/>
          <w:titlePg/>
          <w:docGrid w:linePitch="299"/>
        </w:sectPr>
      </w:pPr>
    </w:p>
    <w:p w14:paraId="24D4531E" w14:textId="77777777" w:rsidR="003F7ADF" w:rsidRDefault="003F7ADF" w:rsidP="003F7ADF">
      <w:pPr>
        <w:pStyle w:val="BodyText"/>
        <w:spacing w:before="24"/>
        <w:ind w:right="116"/>
        <w:jc w:val="both"/>
      </w:pPr>
      <w:r>
        <w:lastRenderedPageBreak/>
        <w:t>The SPRINT program has a strong focus on the Indo-Pacific region in recognition of the strategic</w:t>
      </w:r>
      <w:r>
        <w:rPr>
          <w:spacing w:val="-6"/>
        </w:rPr>
        <w:t xml:space="preserve"> </w:t>
      </w:r>
      <w:r>
        <w:t>focus of</w:t>
      </w:r>
      <w:r>
        <w:rPr>
          <w:spacing w:val="-2"/>
        </w:rPr>
        <w:t xml:space="preserve"> </w:t>
      </w:r>
      <w:r>
        <w:t>Australia’s</w:t>
      </w:r>
      <w:r>
        <w:rPr>
          <w:spacing w:val="-3"/>
        </w:rPr>
        <w:t xml:space="preserve"> </w:t>
      </w:r>
      <w:r>
        <w:t>aid</w:t>
      </w:r>
      <w:r>
        <w:rPr>
          <w:spacing w:val="-2"/>
        </w:rPr>
        <w:t xml:space="preserve"> </w:t>
      </w:r>
      <w:r>
        <w:t>program and</w:t>
      </w:r>
      <w:r>
        <w:rPr>
          <w:spacing w:val="-2"/>
        </w:rPr>
        <w:t xml:space="preserve"> </w:t>
      </w:r>
      <w:r>
        <w:t>the vulnerability</w:t>
      </w:r>
      <w:r>
        <w:rPr>
          <w:spacing w:val="-3"/>
        </w:rPr>
        <w:t xml:space="preserve"> </w:t>
      </w:r>
      <w:r>
        <w:t>of</w:t>
      </w:r>
      <w:r>
        <w:rPr>
          <w:spacing w:val="-2"/>
        </w:rPr>
        <w:t xml:space="preserve"> </w:t>
      </w:r>
      <w:r>
        <w:t>this region</w:t>
      </w:r>
      <w:r>
        <w:rPr>
          <w:spacing w:val="-2"/>
        </w:rPr>
        <w:t xml:space="preserve"> </w:t>
      </w:r>
      <w:r>
        <w:t>to</w:t>
      </w:r>
      <w:r>
        <w:rPr>
          <w:spacing w:val="-2"/>
        </w:rPr>
        <w:t xml:space="preserve"> </w:t>
      </w:r>
      <w:r>
        <w:t>disasters</w:t>
      </w:r>
      <w:r>
        <w:rPr>
          <w:spacing w:val="-3"/>
        </w:rPr>
        <w:t xml:space="preserve"> </w:t>
      </w:r>
      <w:r>
        <w:t>and other crises. The SPRINT IV program is delivered in partnership between IPPF and its locally owned and led MAs in 14 focus countries (Fiji, India, Indonesia, Maldives, Myanmar, Nepal, Pakistan, Philippines, Papua New Guinea, Samoa, Solomon Islands, Sri Lanka, Tonga, and Vanuatu). As the lead partner, IPPF – through its experienced Humanitarian team, mostly located</w:t>
      </w:r>
      <w:r>
        <w:rPr>
          <w:spacing w:val="-13"/>
        </w:rPr>
        <w:t xml:space="preserve"> </w:t>
      </w:r>
      <w:r>
        <w:t>in</w:t>
      </w:r>
      <w:r>
        <w:rPr>
          <w:spacing w:val="-13"/>
        </w:rPr>
        <w:t xml:space="preserve"> </w:t>
      </w:r>
      <w:r>
        <w:t>Suva</w:t>
      </w:r>
      <w:r>
        <w:rPr>
          <w:spacing w:val="-12"/>
        </w:rPr>
        <w:t xml:space="preserve"> </w:t>
      </w:r>
      <w:r>
        <w:t>and</w:t>
      </w:r>
      <w:r>
        <w:rPr>
          <w:spacing w:val="-14"/>
        </w:rPr>
        <w:t xml:space="preserve"> </w:t>
      </w:r>
      <w:r>
        <w:t>Kuala</w:t>
      </w:r>
      <w:r>
        <w:rPr>
          <w:spacing w:val="-12"/>
        </w:rPr>
        <w:t xml:space="preserve"> </w:t>
      </w:r>
      <w:r>
        <w:t>Lumpur,</w:t>
      </w:r>
      <w:r>
        <w:rPr>
          <w:spacing w:val="-14"/>
        </w:rPr>
        <w:t xml:space="preserve"> </w:t>
      </w:r>
      <w:r>
        <w:t>–work</w:t>
      </w:r>
      <w:r>
        <w:rPr>
          <w:spacing w:val="-7"/>
        </w:rPr>
        <w:t xml:space="preserve"> </w:t>
      </w:r>
      <w:r>
        <w:t>in</w:t>
      </w:r>
      <w:r>
        <w:rPr>
          <w:spacing w:val="-14"/>
        </w:rPr>
        <w:t xml:space="preserve"> </w:t>
      </w:r>
      <w:r>
        <w:t>tandem</w:t>
      </w:r>
      <w:r>
        <w:rPr>
          <w:spacing w:val="-12"/>
        </w:rPr>
        <w:t xml:space="preserve"> </w:t>
      </w:r>
      <w:r>
        <w:t>with</w:t>
      </w:r>
      <w:r>
        <w:rPr>
          <w:spacing w:val="-14"/>
        </w:rPr>
        <w:t xml:space="preserve"> </w:t>
      </w:r>
      <w:r>
        <w:t>the</w:t>
      </w:r>
      <w:r>
        <w:rPr>
          <w:spacing w:val="-12"/>
        </w:rPr>
        <w:t xml:space="preserve"> </w:t>
      </w:r>
      <w:r>
        <w:t>MAs,</w:t>
      </w:r>
      <w:r>
        <w:rPr>
          <w:spacing w:val="-14"/>
        </w:rPr>
        <w:t xml:space="preserve"> </w:t>
      </w:r>
      <w:r>
        <w:t>providing</w:t>
      </w:r>
      <w:r>
        <w:rPr>
          <w:spacing w:val="-11"/>
        </w:rPr>
        <w:t xml:space="preserve"> </w:t>
      </w:r>
      <w:r>
        <w:t>capacity</w:t>
      </w:r>
      <w:r>
        <w:rPr>
          <w:spacing w:val="-12"/>
        </w:rPr>
        <w:t xml:space="preserve"> </w:t>
      </w:r>
      <w:r>
        <w:t>building and</w:t>
      </w:r>
      <w:r>
        <w:rPr>
          <w:spacing w:val="-1"/>
        </w:rPr>
        <w:t xml:space="preserve"> </w:t>
      </w:r>
      <w:r>
        <w:t>supportive supervision</w:t>
      </w:r>
      <w:r>
        <w:rPr>
          <w:spacing w:val="-1"/>
        </w:rPr>
        <w:t xml:space="preserve"> </w:t>
      </w:r>
      <w:r>
        <w:t>and</w:t>
      </w:r>
      <w:r>
        <w:rPr>
          <w:spacing w:val="-1"/>
        </w:rPr>
        <w:t xml:space="preserve"> </w:t>
      </w:r>
      <w:r>
        <w:t xml:space="preserve">enabling them to become leading national SRHR agencies in </w:t>
      </w:r>
      <w:r>
        <w:rPr>
          <w:spacing w:val="-2"/>
        </w:rPr>
        <w:t>crises.</w:t>
      </w:r>
    </w:p>
    <w:p w14:paraId="00855EC6" w14:textId="77777777" w:rsidR="003F7ADF" w:rsidRDefault="003F7ADF" w:rsidP="003F7ADF">
      <w:pPr>
        <w:pStyle w:val="BodyText"/>
        <w:spacing w:before="292"/>
        <w:ind w:right="116"/>
        <w:jc w:val="both"/>
      </w:pPr>
      <w:r>
        <w:t>The goal of the SPRINT program is to improve access to lifesaving SRH services for crisis- affected populations in all their diversity through implementation of the Minimum Initial Service Package (MISP) for reproductive health in crises. The overarching purpose of the program</w:t>
      </w:r>
      <w:r>
        <w:rPr>
          <w:spacing w:val="-8"/>
        </w:rPr>
        <w:t xml:space="preserve"> </w:t>
      </w:r>
      <w:r>
        <w:t>is</w:t>
      </w:r>
      <w:r>
        <w:rPr>
          <w:spacing w:val="-12"/>
        </w:rPr>
        <w:t xml:space="preserve"> </w:t>
      </w:r>
      <w:r>
        <w:t>to</w:t>
      </w:r>
      <w:r>
        <w:rPr>
          <w:spacing w:val="-11"/>
        </w:rPr>
        <w:t xml:space="preserve"> </w:t>
      </w:r>
      <w:r>
        <w:t>contribute</w:t>
      </w:r>
      <w:r>
        <w:rPr>
          <w:spacing w:val="-13"/>
        </w:rPr>
        <w:t xml:space="preserve"> </w:t>
      </w:r>
      <w:r>
        <w:t>to</w:t>
      </w:r>
      <w:r>
        <w:rPr>
          <w:spacing w:val="-11"/>
        </w:rPr>
        <w:t xml:space="preserve"> </w:t>
      </w:r>
      <w:r>
        <w:t>reducing</w:t>
      </w:r>
      <w:r>
        <w:rPr>
          <w:spacing w:val="-12"/>
        </w:rPr>
        <w:t xml:space="preserve"> </w:t>
      </w:r>
      <w:r>
        <w:t>SRH-related</w:t>
      </w:r>
      <w:r>
        <w:rPr>
          <w:spacing w:val="-10"/>
        </w:rPr>
        <w:t xml:space="preserve"> </w:t>
      </w:r>
      <w:r>
        <w:t>mortality</w:t>
      </w:r>
      <w:r>
        <w:rPr>
          <w:spacing w:val="-12"/>
        </w:rPr>
        <w:t xml:space="preserve"> </w:t>
      </w:r>
      <w:r>
        <w:t>and</w:t>
      </w:r>
      <w:r>
        <w:rPr>
          <w:spacing w:val="-10"/>
        </w:rPr>
        <w:t xml:space="preserve"> </w:t>
      </w:r>
      <w:r>
        <w:t>morbidity,</w:t>
      </w:r>
      <w:r>
        <w:rPr>
          <w:spacing w:val="-12"/>
        </w:rPr>
        <w:t xml:space="preserve"> </w:t>
      </w:r>
      <w:r>
        <w:t>sexual</w:t>
      </w:r>
      <w:r>
        <w:rPr>
          <w:spacing w:val="-11"/>
        </w:rPr>
        <w:t xml:space="preserve"> </w:t>
      </w:r>
      <w:r>
        <w:t>and</w:t>
      </w:r>
      <w:r>
        <w:rPr>
          <w:spacing w:val="-10"/>
        </w:rPr>
        <w:t xml:space="preserve"> </w:t>
      </w:r>
      <w:r>
        <w:t>gender- based violence (SGBV), HIV and sexually transmitted infections (STI) transmission, and unintended pregnancies in disaster affected areas. The SPRINT IV has four outcome areas:</w:t>
      </w:r>
    </w:p>
    <w:p w14:paraId="1791803D" w14:textId="77777777" w:rsidR="003F7ADF" w:rsidRDefault="003F7ADF" w:rsidP="001F3FAA">
      <w:pPr>
        <w:pStyle w:val="ListParagraph"/>
        <w:widowControl w:val="0"/>
        <w:numPr>
          <w:ilvl w:val="0"/>
          <w:numId w:val="58"/>
        </w:numPr>
        <w:tabs>
          <w:tab w:val="left" w:pos="818"/>
          <w:tab w:val="left" w:pos="821"/>
        </w:tabs>
        <w:autoSpaceDE w:val="0"/>
        <w:autoSpaceDN w:val="0"/>
        <w:spacing w:before="124" w:after="0" w:line="240" w:lineRule="auto"/>
        <w:ind w:right="119"/>
        <w:contextualSpacing w:val="0"/>
        <w:jc w:val="both"/>
        <w:rPr>
          <w:sz w:val="24"/>
        </w:rPr>
      </w:pPr>
      <w:r>
        <w:rPr>
          <w:sz w:val="24"/>
        </w:rPr>
        <w:t>Policy</w:t>
      </w:r>
      <w:r>
        <w:rPr>
          <w:spacing w:val="-12"/>
          <w:sz w:val="24"/>
        </w:rPr>
        <w:t xml:space="preserve"> </w:t>
      </w:r>
      <w:r>
        <w:rPr>
          <w:sz w:val="24"/>
        </w:rPr>
        <w:t>advocacy</w:t>
      </w:r>
      <w:r>
        <w:rPr>
          <w:spacing w:val="-12"/>
          <w:sz w:val="24"/>
        </w:rPr>
        <w:t xml:space="preserve"> </w:t>
      </w:r>
      <w:r>
        <w:rPr>
          <w:sz w:val="24"/>
        </w:rPr>
        <w:t>–</w:t>
      </w:r>
      <w:r>
        <w:rPr>
          <w:spacing w:val="-10"/>
          <w:sz w:val="24"/>
        </w:rPr>
        <w:t xml:space="preserve"> </w:t>
      </w:r>
      <w:r>
        <w:rPr>
          <w:sz w:val="24"/>
        </w:rPr>
        <w:t>global,</w:t>
      </w:r>
      <w:r>
        <w:rPr>
          <w:spacing w:val="-12"/>
          <w:sz w:val="24"/>
        </w:rPr>
        <w:t xml:space="preserve"> </w:t>
      </w:r>
      <w:r>
        <w:rPr>
          <w:sz w:val="24"/>
        </w:rPr>
        <w:t>national</w:t>
      </w:r>
      <w:r>
        <w:rPr>
          <w:spacing w:val="-14"/>
          <w:sz w:val="24"/>
        </w:rPr>
        <w:t xml:space="preserve"> </w:t>
      </w:r>
      <w:r>
        <w:rPr>
          <w:sz w:val="24"/>
        </w:rPr>
        <w:t>and</w:t>
      </w:r>
      <w:r>
        <w:rPr>
          <w:spacing w:val="-11"/>
          <w:sz w:val="24"/>
        </w:rPr>
        <w:t xml:space="preserve"> </w:t>
      </w:r>
      <w:r>
        <w:rPr>
          <w:sz w:val="24"/>
        </w:rPr>
        <w:t>local</w:t>
      </w:r>
      <w:r>
        <w:rPr>
          <w:spacing w:val="-12"/>
          <w:sz w:val="24"/>
        </w:rPr>
        <w:t xml:space="preserve"> </w:t>
      </w:r>
      <w:r>
        <w:rPr>
          <w:sz w:val="24"/>
        </w:rPr>
        <w:t>policy</w:t>
      </w:r>
      <w:r>
        <w:rPr>
          <w:spacing w:val="-4"/>
          <w:sz w:val="24"/>
        </w:rPr>
        <w:t xml:space="preserve"> </w:t>
      </w:r>
      <w:r>
        <w:rPr>
          <w:sz w:val="24"/>
        </w:rPr>
        <w:t>makers</w:t>
      </w:r>
      <w:r>
        <w:rPr>
          <w:spacing w:val="-9"/>
          <w:sz w:val="24"/>
        </w:rPr>
        <w:t xml:space="preserve"> </w:t>
      </w:r>
      <w:r>
        <w:rPr>
          <w:sz w:val="24"/>
        </w:rPr>
        <w:t>are</w:t>
      </w:r>
      <w:r>
        <w:rPr>
          <w:spacing w:val="-10"/>
          <w:sz w:val="24"/>
        </w:rPr>
        <w:t xml:space="preserve"> </w:t>
      </w:r>
      <w:r>
        <w:rPr>
          <w:sz w:val="24"/>
        </w:rPr>
        <w:t>increasingly</w:t>
      </w:r>
      <w:r>
        <w:rPr>
          <w:spacing w:val="-13"/>
          <w:sz w:val="24"/>
        </w:rPr>
        <w:t xml:space="preserve"> </w:t>
      </w:r>
      <w:r>
        <w:rPr>
          <w:sz w:val="24"/>
        </w:rPr>
        <w:t>receptive</w:t>
      </w:r>
      <w:r>
        <w:rPr>
          <w:spacing w:val="-14"/>
          <w:sz w:val="24"/>
        </w:rPr>
        <w:t xml:space="preserve"> </w:t>
      </w:r>
      <w:r>
        <w:rPr>
          <w:sz w:val="24"/>
        </w:rPr>
        <w:t>to including SRHR in emergency planning and responses.</w:t>
      </w:r>
    </w:p>
    <w:p w14:paraId="43F16161" w14:textId="77777777" w:rsidR="003F7ADF" w:rsidRDefault="003F7ADF" w:rsidP="001F3FAA">
      <w:pPr>
        <w:pStyle w:val="ListParagraph"/>
        <w:widowControl w:val="0"/>
        <w:numPr>
          <w:ilvl w:val="0"/>
          <w:numId w:val="58"/>
        </w:numPr>
        <w:tabs>
          <w:tab w:val="left" w:pos="818"/>
        </w:tabs>
        <w:autoSpaceDE w:val="0"/>
        <w:autoSpaceDN w:val="0"/>
        <w:spacing w:before="120" w:after="0" w:line="240" w:lineRule="auto"/>
        <w:ind w:left="818" w:hanging="358"/>
        <w:contextualSpacing w:val="0"/>
        <w:jc w:val="both"/>
        <w:rPr>
          <w:sz w:val="24"/>
        </w:rPr>
      </w:pPr>
      <w:r>
        <w:rPr>
          <w:sz w:val="24"/>
        </w:rPr>
        <w:t>Preparedness</w:t>
      </w:r>
      <w:r>
        <w:rPr>
          <w:spacing w:val="-3"/>
          <w:sz w:val="24"/>
        </w:rPr>
        <w:t xml:space="preserve"> </w:t>
      </w:r>
      <w:r>
        <w:rPr>
          <w:sz w:val="24"/>
        </w:rPr>
        <w:t>-</w:t>
      </w:r>
      <w:r>
        <w:rPr>
          <w:spacing w:val="-2"/>
          <w:sz w:val="24"/>
        </w:rPr>
        <w:t xml:space="preserve"> </w:t>
      </w:r>
      <w:r>
        <w:rPr>
          <w:sz w:val="24"/>
        </w:rPr>
        <w:t>increased</w:t>
      </w:r>
      <w:r>
        <w:rPr>
          <w:spacing w:val="-6"/>
          <w:sz w:val="24"/>
        </w:rPr>
        <w:t xml:space="preserve"> </w:t>
      </w:r>
      <w:r>
        <w:rPr>
          <w:sz w:val="24"/>
        </w:rPr>
        <w:t>national</w:t>
      </w:r>
      <w:r>
        <w:rPr>
          <w:spacing w:val="-6"/>
          <w:sz w:val="24"/>
        </w:rPr>
        <w:t xml:space="preserve"> </w:t>
      </w:r>
      <w:r>
        <w:rPr>
          <w:sz w:val="24"/>
        </w:rPr>
        <w:t>capacity</w:t>
      </w:r>
      <w:r>
        <w:rPr>
          <w:spacing w:val="-3"/>
          <w:sz w:val="24"/>
        </w:rPr>
        <w:t xml:space="preserve"> </w:t>
      </w:r>
      <w:r>
        <w:rPr>
          <w:sz w:val="24"/>
        </w:rPr>
        <w:t>to</w:t>
      </w:r>
      <w:r>
        <w:rPr>
          <w:spacing w:val="-4"/>
          <w:sz w:val="24"/>
        </w:rPr>
        <w:t xml:space="preserve"> </w:t>
      </w:r>
      <w:r>
        <w:rPr>
          <w:sz w:val="24"/>
        </w:rPr>
        <w:t>deliver</w:t>
      </w:r>
      <w:r>
        <w:rPr>
          <w:spacing w:val="-6"/>
          <w:sz w:val="24"/>
        </w:rPr>
        <w:t xml:space="preserve"> </w:t>
      </w:r>
      <w:r>
        <w:rPr>
          <w:sz w:val="24"/>
        </w:rPr>
        <w:t>lifesaving</w:t>
      </w:r>
      <w:r>
        <w:rPr>
          <w:spacing w:val="-3"/>
          <w:sz w:val="24"/>
        </w:rPr>
        <w:t xml:space="preserve"> </w:t>
      </w:r>
      <w:r>
        <w:rPr>
          <w:sz w:val="24"/>
        </w:rPr>
        <w:t>SRH</w:t>
      </w:r>
      <w:r>
        <w:rPr>
          <w:spacing w:val="-6"/>
          <w:sz w:val="24"/>
        </w:rPr>
        <w:t xml:space="preserve"> </w:t>
      </w:r>
      <w:r>
        <w:rPr>
          <w:sz w:val="24"/>
        </w:rPr>
        <w:t>services in</w:t>
      </w:r>
      <w:r>
        <w:rPr>
          <w:spacing w:val="-5"/>
          <w:sz w:val="24"/>
        </w:rPr>
        <w:t xml:space="preserve"> </w:t>
      </w:r>
      <w:r>
        <w:rPr>
          <w:spacing w:val="-2"/>
          <w:sz w:val="24"/>
        </w:rPr>
        <w:t>crises.</w:t>
      </w:r>
    </w:p>
    <w:p w14:paraId="1E319494" w14:textId="77777777" w:rsidR="003F7ADF" w:rsidRDefault="003F7ADF" w:rsidP="001F3FAA">
      <w:pPr>
        <w:pStyle w:val="ListParagraph"/>
        <w:widowControl w:val="0"/>
        <w:numPr>
          <w:ilvl w:val="0"/>
          <w:numId w:val="58"/>
        </w:numPr>
        <w:tabs>
          <w:tab w:val="left" w:pos="818"/>
          <w:tab w:val="left" w:pos="821"/>
        </w:tabs>
        <w:autoSpaceDE w:val="0"/>
        <w:autoSpaceDN w:val="0"/>
        <w:spacing w:before="120" w:after="0" w:line="240" w:lineRule="auto"/>
        <w:ind w:right="125"/>
        <w:contextualSpacing w:val="0"/>
        <w:jc w:val="both"/>
        <w:rPr>
          <w:sz w:val="24"/>
        </w:rPr>
      </w:pPr>
      <w:r>
        <w:rPr>
          <w:sz w:val="24"/>
        </w:rPr>
        <w:t>Emergency response – lifesaving quality essential SRH care provided in a timely and inclusive manner with an emphasis on women, girls, and marginalised persons.</w:t>
      </w:r>
    </w:p>
    <w:p w14:paraId="6F1DB4C0" w14:textId="77777777" w:rsidR="003F7ADF" w:rsidRDefault="003F7ADF" w:rsidP="001F3FAA">
      <w:pPr>
        <w:pStyle w:val="ListParagraph"/>
        <w:widowControl w:val="0"/>
        <w:numPr>
          <w:ilvl w:val="0"/>
          <w:numId w:val="58"/>
        </w:numPr>
        <w:tabs>
          <w:tab w:val="left" w:pos="818"/>
          <w:tab w:val="left" w:pos="821"/>
        </w:tabs>
        <w:autoSpaceDE w:val="0"/>
        <w:autoSpaceDN w:val="0"/>
        <w:spacing w:before="120" w:after="0" w:line="240" w:lineRule="auto"/>
        <w:ind w:right="126"/>
        <w:contextualSpacing w:val="0"/>
        <w:jc w:val="both"/>
        <w:rPr>
          <w:sz w:val="24"/>
        </w:rPr>
      </w:pPr>
      <w:r>
        <w:rPr>
          <w:sz w:val="24"/>
        </w:rPr>
        <w:t>Recovery – Enhanced management and coordination between humanitarian and development programs to aid delivery of comprehensive services.</w:t>
      </w:r>
    </w:p>
    <w:p w14:paraId="61AC126C" w14:textId="77777777" w:rsidR="003F7ADF" w:rsidRDefault="003F7ADF" w:rsidP="003F7ADF">
      <w:pPr>
        <w:pStyle w:val="BodyText"/>
        <w:spacing w:before="292"/>
        <w:ind w:right="117"/>
        <w:jc w:val="both"/>
      </w:pPr>
      <w:r>
        <w:t>The SPRINT IV grant agreement is for three years (April 2022 to December 2024), with an option</w:t>
      </w:r>
      <w:r>
        <w:rPr>
          <w:spacing w:val="-14"/>
        </w:rPr>
        <w:t xml:space="preserve"> </w:t>
      </w:r>
      <w:r>
        <w:t>to</w:t>
      </w:r>
      <w:r>
        <w:rPr>
          <w:spacing w:val="-14"/>
        </w:rPr>
        <w:t xml:space="preserve"> </w:t>
      </w:r>
      <w:r>
        <w:t>extend</w:t>
      </w:r>
      <w:r>
        <w:rPr>
          <w:spacing w:val="-13"/>
        </w:rPr>
        <w:t xml:space="preserve"> </w:t>
      </w:r>
      <w:r>
        <w:t>of</w:t>
      </w:r>
      <w:r>
        <w:rPr>
          <w:spacing w:val="-14"/>
        </w:rPr>
        <w:t xml:space="preserve"> </w:t>
      </w:r>
      <w:r>
        <w:t>up</w:t>
      </w:r>
      <w:r>
        <w:rPr>
          <w:spacing w:val="-13"/>
        </w:rPr>
        <w:t xml:space="preserve"> </w:t>
      </w:r>
      <w:r>
        <w:t>to</w:t>
      </w:r>
      <w:r>
        <w:rPr>
          <w:spacing w:val="-14"/>
        </w:rPr>
        <w:t xml:space="preserve"> </w:t>
      </w:r>
      <w:r>
        <w:t>2</w:t>
      </w:r>
      <w:r>
        <w:rPr>
          <w:spacing w:val="-13"/>
        </w:rPr>
        <w:t xml:space="preserve"> </w:t>
      </w:r>
      <w:r>
        <w:t>years.</w:t>
      </w:r>
      <w:r>
        <w:rPr>
          <w:spacing w:val="-8"/>
        </w:rPr>
        <w:t xml:space="preserve"> </w:t>
      </w:r>
      <w:r>
        <w:t>A</w:t>
      </w:r>
      <w:r>
        <w:rPr>
          <w:spacing w:val="-12"/>
        </w:rPr>
        <w:t xml:space="preserve"> </w:t>
      </w:r>
      <w:r>
        <w:t>mid-term</w:t>
      </w:r>
      <w:r>
        <w:rPr>
          <w:spacing w:val="-13"/>
        </w:rPr>
        <w:t xml:space="preserve"> </w:t>
      </w:r>
      <w:r>
        <w:t>review</w:t>
      </w:r>
      <w:r>
        <w:rPr>
          <w:spacing w:val="-14"/>
        </w:rPr>
        <w:t xml:space="preserve"> </w:t>
      </w:r>
      <w:r>
        <w:t>of</w:t>
      </w:r>
      <w:r>
        <w:rPr>
          <w:spacing w:val="-14"/>
        </w:rPr>
        <w:t xml:space="preserve"> </w:t>
      </w:r>
      <w:r>
        <w:t>the</w:t>
      </w:r>
      <w:r>
        <w:rPr>
          <w:spacing w:val="-13"/>
        </w:rPr>
        <w:t xml:space="preserve"> </w:t>
      </w:r>
      <w:r>
        <w:t>program</w:t>
      </w:r>
      <w:r>
        <w:rPr>
          <w:spacing w:val="-9"/>
        </w:rPr>
        <w:t xml:space="preserve"> </w:t>
      </w:r>
      <w:r>
        <w:t>by</w:t>
      </w:r>
      <w:r>
        <w:rPr>
          <w:spacing w:val="-14"/>
        </w:rPr>
        <w:t xml:space="preserve"> </w:t>
      </w:r>
      <w:r>
        <w:t>an</w:t>
      </w:r>
      <w:r>
        <w:rPr>
          <w:spacing w:val="-14"/>
        </w:rPr>
        <w:t xml:space="preserve"> </w:t>
      </w:r>
      <w:r>
        <w:t>external</w:t>
      </w:r>
      <w:r>
        <w:rPr>
          <w:spacing w:val="-13"/>
        </w:rPr>
        <w:t xml:space="preserve"> </w:t>
      </w:r>
      <w:r>
        <w:t>consultant is expected to inform the final year of the program’s implementation to ensure its ongoing relevance, impact, effectiveness, and efficiency, and to inform possible future DFAT investments in IPPF’s humanitarian programming.</w:t>
      </w:r>
    </w:p>
    <w:p w14:paraId="214BAFFF" w14:textId="77777777" w:rsidR="003F7ADF" w:rsidRDefault="003F7ADF" w:rsidP="003F7ADF">
      <w:pPr>
        <w:pStyle w:val="BodyText"/>
      </w:pPr>
    </w:p>
    <w:p w14:paraId="6FAB9FA7" w14:textId="77777777" w:rsidR="003F7ADF" w:rsidRPr="00EC546D" w:rsidRDefault="003F7ADF" w:rsidP="005769B2">
      <w:pPr>
        <w:pStyle w:val="Heading2"/>
      </w:pPr>
      <w:bookmarkStart w:id="85" w:name="purpose_and_intended_use_of_the_evaluati"/>
      <w:bookmarkStart w:id="86" w:name="_Toc155686200"/>
      <w:bookmarkEnd w:id="85"/>
      <w:r w:rsidRPr="00EC546D">
        <w:t>PURPOSE AND INTENDED USE OF THE EVALUATION</w:t>
      </w:r>
      <w:bookmarkEnd w:id="86"/>
    </w:p>
    <w:p w14:paraId="2618B797" w14:textId="77777777" w:rsidR="003F7ADF" w:rsidRDefault="003F7ADF" w:rsidP="003F7ADF">
      <w:pPr>
        <w:pStyle w:val="BodyText"/>
        <w:spacing w:before="120"/>
        <w:jc w:val="both"/>
      </w:pPr>
      <w:r>
        <w:t>The</w:t>
      </w:r>
      <w:r>
        <w:rPr>
          <w:spacing w:val="-6"/>
        </w:rPr>
        <w:t xml:space="preserve"> </w:t>
      </w:r>
      <w:r>
        <w:t>purpose</w:t>
      </w:r>
      <w:r>
        <w:rPr>
          <w:spacing w:val="-3"/>
        </w:rPr>
        <w:t xml:space="preserve"> </w:t>
      </w:r>
      <w:r>
        <w:t>of</w:t>
      </w:r>
      <w:r>
        <w:rPr>
          <w:spacing w:val="-6"/>
        </w:rPr>
        <w:t xml:space="preserve"> </w:t>
      </w:r>
      <w:r>
        <w:t>the</w:t>
      </w:r>
      <w:r>
        <w:rPr>
          <w:spacing w:val="-1"/>
        </w:rPr>
        <w:t xml:space="preserve"> </w:t>
      </w:r>
      <w:r>
        <w:t>evaluation is</w:t>
      </w:r>
      <w:r>
        <w:rPr>
          <w:spacing w:val="-2"/>
        </w:rPr>
        <w:t xml:space="preserve"> </w:t>
      </w:r>
      <w:r>
        <w:rPr>
          <w:spacing w:val="-5"/>
        </w:rPr>
        <w:t>to:</w:t>
      </w:r>
    </w:p>
    <w:p w14:paraId="1D47E151" w14:textId="77777777" w:rsidR="003F7ADF" w:rsidRPr="005769B2" w:rsidRDefault="003F7ADF" w:rsidP="001F3FAA">
      <w:pPr>
        <w:pStyle w:val="ListParagraph"/>
        <w:widowControl w:val="0"/>
        <w:numPr>
          <w:ilvl w:val="0"/>
          <w:numId w:val="57"/>
        </w:numPr>
        <w:tabs>
          <w:tab w:val="left" w:pos="819"/>
          <w:tab w:val="left" w:pos="821"/>
        </w:tabs>
        <w:autoSpaceDE w:val="0"/>
        <w:autoSpaceDN w:val="0"/>
        <w:spacing w:before="120" w:after="0" w:line="240" w:lineRule="auto"/>
        <w:ind w:right="114"/>
        <w:contextualSpacing w:val="0"/>
        <w:jc w:val="both"/>
        <w:rPr>
          <w:sz w:val="21"/>
          <w:szCs w:val="20"/>
        </w:rPr>
      </w:pPr>
      <w:r w:rsidRPr="005769B2">
        <w:rPr>
          <w:sz w:val="21"/>
          <w:szCs w:val="20"/>
        </w:rPr>
        <w:t>Provide an independent assessment of the progress towards the SPRINT IV goals/outcomes, particularly around the newly introduced Outcome 4 – Recovery, including the degree to which IPPF has been able to advance the nexus between humanitarian and development efforts and measure impact accordingly.</w:t>
      </w:r>
    </w:p>
    <w:p w14:paraId="699BA283" w14:textId="77777777" w:rsidR="003F7ADF" w:rsidRPr="005769B2" w:rsidRDefault="003F7ADF" w:rsidP="001F3FAA">
      <w:pPr>
        <w:pStyle w:val="ListParagraph"/>
        <w:widowControl w:val="0"/>
        <w:numPr>
          <w:ilvl w:val="0"/>
          <w:numId w:val="57"/>
        </w:numPr>
        <w:tabs>
          <w:tab w:val="left" w:pos="814"/>
          <w:tab w:val="left" w:pos="816"/>
        </w:tabs>
        <w:autoSpaceDE w:val="0"/>
        <w:autoSpaceDN w:val="0"/>
        <w:spacing w:before="120" w:after="0" w:line="240" w:lineRule="auto"/>
        <w:ind w:left="816" w:right="123"/>
        <w:contextualSpacing w:val="0"/>
        <w:jc w:val="both"/>
        <w:rPr>
          <w:sz w:val="21"/>
          <w:szCs w:val="20"/>
        </w:rPr>
      </w:pPr>
      <w:r w:rsidRPr="005769B2">
        <w:rPr>
          <w:sz w:val="21"/>
          <w:szCs w:val="20"/>
        </w:rPr>
        <w:t xml:space="preserve">Assess the effectiveness of SPRINT IV at all levels of implementation from Member Associations, key national partners, beneficiaries etc, with a particular focus on the program’s capacity to meaningfully include vulnerable, marginalised and excluded </w:t>
      </w:r>
      <w:r w:rsidRPr="005769B2">
        <w:rPr>
          <w:spacing w:val="-2"/>
          <w:sz w:val="21"/>
          <w:szCs w:val="20"/>
        </w:rPr>
        <w:t>groups.</w:t>
      </w:r>
    </w:p>
    <w:p w14:paraId="7928E0EC" w14:textId="77353E91" w:rsidR="003F7ADF" w:rsidRPr="005769B2" w:rsidRDefault="003F7ADF" w:rsidP="00927E3B">
      <w:pPr>
        <w:pStyle w:val="ListParagraph"/>
        <w:widowControl w:val="0"/>
        <w:numPr>
          <w:ilvl w:val="0"/>
          <w:numId w:val="57"/>
        </w:numPr>
        <w:tabs>
          <w:tab w:val="left" w:pos="814"/>
          <w:tab w:val="left" w:pos="816"/>
        </w:tabs>
        <w:autoSpaceDE w:val="0"/>
        <w:autoSpaceDN w:val="0"/>
        <w:spacing w:before="120" w:after="0" w:line="240" w:lineRule="auto"/>
        <w:ind w:left="816" w:right="114"/>
        <w:contextualSpacing w:val="0"/>
        <w:jc w:val="both"/>
        <w:rPr>
          <w:sz w:val="21"/>
          <w:szCs w:val="20"/>
        </w:rPr>
        <w:sectPr w:rsidR="003F7ADF" w:rsidRPr="005769B2" w:rsidSect="00616E68">
          <w:headerReference w:type="default" r:id="rId14"/>
          <w:footerReference w:type="default" r:id="rId15"/>
          <w:pgSz w:w="11900" w:h="16840"/>
          <w:pgMar w:top="1400" w:right="1320" w:bottom="1020" w:left="1340" w:header="0" w:footer="825" w:gutter="0"/>
          <w:cols w:space="720"/>
        </w:sectPr>
      </w:pPr>
      <w:r w:rsidRPr="005769B2">
        <w:rPr>
          <w:sz w:val="21"/>
          <w:szCs w:val="20"/>
        </w:rPr>
        <w:t>Recommend</w:t>
      </w:r>
      <w:r w:rsidRPr="005769B2">
        <w:rPr>
          <w:spacing w:val="-6"/>
          <w:sz w:val="21"/>
          <w:szCs w:val="20"/>
        </w:rPr>
        <w:t xml:space="preserve"> </w:t>
      </w:r>
      <w:r w:rsidRPr="005769B2">
        <w:rPr>
          <w:sz w:val="21"/>
          <w:szCs w:val="20"/>
        </w:rPr>
        <w:t>how implementation</w:t>
      </w:r>
      <w:r w:rsidRPr="005769B2">
        <w:rPr>
          <w:spacing w:val="-6"/>
          <w:sz w:val="21"/>
          <w:szCs w:val="20"/>
        </w:rPr>
        <w:t xml:space="preserve"> </w:t>
      </w:r>
      <w:r w:rsidRPr="005769B2">
        <w:rPr>
          <w:sz w:val="21"/>
          <w:szCs w:val="20"/>
        </w:rPr>
        <w:t>of</w:t>
      </w:r>
      <w:r w:rsidRPr="005769B2">
        <w:rPr>
          <w:spacing w:val="-6"/>
          <w:sz w:val="21"/>
          <w:szCs w:val="20"/>
        </w:rPr>
        <w:t xml:space="preserve"> </w:t>
      </w:r>
      <w:r w:rsidRPr="005769B2">
        <w:rPr>
          <w:sz w:val="21"/>
          <w:szCs w:val="20"/>
        </w:rPr>
        <w:t>SPRINT</w:t>
      </w:r>
      <w:r w:rsidRPr="005769B2">
        <w:rPr>
          <w:spacing w:val="-7"/>
          <w:sz w:val="21"/>
          <w:szCs w:val="20"/>
        </w:rPr>
        <w:t xml:space="preserve"> </w:t>
      </w:r>
      <w:r w:rsidRPr="005769B2">
        <w:rPr>
          <w:sz w:val="21"/>
          <w:szCs w:val="20"/>
        </w:rPr>
        <w:t>IV</w:t>
      </w:r>
      <w:r w:rsidRPr="005769B2">
        <w:rPr>
          <w:spacing w:val="-3"/>
          <w:sz w:val="21"/>
          <w:szCs w:val="20"/>
        </w:rPr>
        <w:t xml:space="preserve"> </w:t>
      </w:r>
      <w:r w:rsidRPr="005769B2">
        <w:rPr>
          <w:sz w:val="21"/>
          <w:szCs w:val="20"/>
        </w:rPr>
        <w:t>can</w:t>
      </w:r>
      <w:r w:rsidRPr="005769B2">
        <w:rPr>
          <w:spacing w:val="-6"/>
          <w:sz w:val="21"/>
          <w:szCs w:val="20"/>
        </w:rPr>
        <w:t xml:space="preserve"> </w:t>
      </w:r>
      <w:r w:rsidRPr="005769B2">
        <w:rPr>
          <w:sz w:val="21"/>
          <w:szCs w:val="20"/>
        </w:rPr>
        <w:t>be</w:t>
      </w:r>
      <w:r w:rsidRPr="005769B2">
        <w:rPr>
          <w:spacing w:val="-4"/>
          <w:sz w:val="21"/>
          <w:szCs w:val="20"/>
        </w:rPr>
        <w:t xml:space="preserve"> </w:t>
      </w:r>
      <w:r w:rsidRPr="005769B2">
        <w:rPr>
          <w:sz w:val="21"/>
          <w:szCs w:val="20"/>
        </w:rPr>
        <w:t>improved</w:t>
      </w:r>
      <w:r w:rsidRPr="005769B2">
        <w:rPr>
          <w:spacing w:val="-4"/>
          <w:sz w:val="21"/>
          <w:szCs w:val="20"/>
        </w:rPr>
        <w:t xml:space="preserve"> </w:t>
      </w:r>
      <w:r w:rsidRPr="005769B2">
        <w:rPr>
          <w:sz w:val="21"/>
          <w:szCs w:val="20"/>
        </w:rPr>
        <w:t>for</w:t>
      </w:r>
      <w:r w:rsidRPr="005769B2">
        <w:rPr>
          <w:spacing w:val="-7"/>
          <w:sz w:val="21"/>
          <w:szCs w:val="20"/>
        </w:rPr>
        <w:t xml:space="preserve"> </w:t>
      </w:r>
      <w:r w:rsidRPr="005769B2">
        <w:rPr>
          <w:sz w:val="21"/>
          <w:szCs w:val="20"/>
        </w:rPr>
        <w:t>the</w:t>
      </w:r>
      <w:r w:rsidRPr="005769B2">
        <w:rPr>
          <w:spacing w:val="-4"/>
          <w:sz w:val="21"/>
          <w:szCs w:val="20"/>
        </w:rPr>
        <w:t xml:space="preserve"> </w:t>
      </w:r>
      <w:r w:rsidRPr="005769B2">
        <w:rPr>
          <w:sz w:val="21"/>
          <w:szCs w:val="20"/>
        </w:rPr>
        <w:t>remainder</w:t>
      </w:r>
      <w:r w:rsidRPr="005769B2">
        <w:rPr>
          <w:spacing w:val="-7"/>
          <w:sz w:val="21"/>
          <w:szCs w:val="20"/>
        </w:rPr>
        <w:t xml:space="preserve"> </w:t>
      </w:r>
      <w:r w:rsidRPr="005769B2">
        <w:rPr>
          <w:sz w:val="21"/>
          <w:szCs w:val="20"/>
        </w:rPr>
        <w:t>of the program, including addressing any identified issues.</w:t>
      </w:r>
      <w:r w:rsidR="005769B2">
        <w:rPr>
          <w:sz w:val="21"/>
          <w:szCs w:val="20"/>
        </w:rPr>
        <w:t xml:space="preserve"> </w:t>
      </w:r>
    </w:p>
    <w:p w14:paraId="3049AEA7" w14:textId="77777777" w:rsidR="003F7ADF" w:rsidRPr="005769B2" w:rsidRDefault="003F7ADF" w:rsidP="001F3FAA">
      <w:pPr>
        <w:pStyle w:val="ListParagraph"/>
        <w:widowControl w:val="0"/>
        <w:numPr>
          <w:ilvl w:val="0"/>
          <w:numId w:val="57"/>
        </w:numPr>
        <w:tabs>
          <w:tab w:val="left" w:pos="814"/>
          <w:tab w:val="left" w:pos="816"/>
        </w:tabs>
        <w:autoSpaceDE w:val="0"/>
        <w:autoSpaceDN w:val="0"/>
        <w:spacing w:before="24" w:after="0" w:line="240" w:lineRule="auto"/>
        <w:ind w:left="816" w:right="116"/>
        <w:contextualSpacing w:val="0"/>
        <w:jc w:val="both"/>
        <w:rPr>
          <w:sz w:val="21"/>
          <w:szCs w:val="20"/>
        </w:rPr>
      </w:pPr>
      <w:r w:rsidRPr="005769B2">
        <w:rPr>
          <w:sz w:val="21"/>
          <w:szCs w:val="20"/>
        </w:rPr>
        <w:lastRenderedPageBreak/>
        <w:t>Recommend whether a costed extension should be considered, and present suggestions for</w:t>
      </w:r>
      <w:r w:rsidRPr="005769B2">
        <w:rPr>
          <w:spacing w:val="-3"/>
          <w:sz w:val="21"/>
          <w:szCs w:val="20"/>
        </w:rPr>
        <w:t xml:space="preserve"> </w:t>
      </w:r>
      <w:r w:rsidRPr="005769B2">
        <w:rPr>
          <w:sz w:val="21"/>
          <w:szCs w:val="20"/>
        </w:rPr>
        <w:t>further streamlining of</w:t>
      </w:r>
      <w:r w:rsidRPr="005769B2">
        <w:rPr>
          <w:spacing w:val="-2"/>
          <w:sz w:val="21"/>
          <w:szCs w:val="20"/>
        </w:rPr>
        <w:t xml:space="preserve"> </w:t>
      </w:r>
      <w:r w:rsidRPr="005769B2">
        <w:rPr>
          <w:sz w:val="21"/>
          <w:szCs w:val="20"/>
        </w:rPr>
        <w:t>the SPRINT IV</w:t>
      </w:r>
      <w:r w:rsidRPr="005769B2">
        <w:rPr>
          <w:spacing w:val="-2"/>
          <w:sz w:val="21"/>
          <w:szCs w:val="20"/>
        </w:rPr>
        <w:t xml:space="preserve"> </w:t>
      </w:r>
      <w:r w:rsidRPr="005769B2">
        <w:rPr>
          <w:sz w:val="21"/>
          <w:szCs w:val="20"/>
        </w:rPr>
        <w:t>program model to</w:t>
      </w:r>
      <w:r w:rsidRPr="005769B2">
        <w:rPr>
          <w:spacing w:val="-3"/>
          <w:sz w:val="21"/>
          <w:szCs w:val="20"/>
        </w:rPr>
        <w:t xml:space="preserve"> </w:t>
      </w:r>
      <w:r w:rsidRPr="005769B2">
        <w:rPr>
          <w:sz w:val="21"/>
          <w:szCs w:val="20"/>
        </w:rPr>
        <w:t>drive</w:t>
      </w:r>
      <w:r w:rsidRPr="005769B2">
        <w:rPr>
          <w:spacing w:val="-1"/>
          <w:sz w:val="21"/>
          <w:szCs w:val="20"/>
        </w:rPr>
        <w:t xml:space="preserve"> </w:t>
      </w:r>
      <w:r w:rsidRPr="005769B2">
        <w:rPr>
          <w:sz w:val="21"/>
          <w:szCs w:val="20"/>
        </w:rPr>
        <w:t>further impact and efficiency gains.</w:t>
      </w:r>
    </w:p>
    <w:p w14:paraId="15BE0C52" w14:textId="77777777" w:rsidR="003F7ADF" w:rsidRDefault="003F7ADF" w:rsidP="003F7ADF">
      <w:pPr>
        <w:pStyle w:val="BodyText"/>
        <w:spacing w:before="119"/>
      </w:pPr>
    </w:p>
    <w:p w14:paraId="36EB5C7D" w14:textId="77777777" w:rsidR="003F7ADF" w:rsidRDefault="003F7ADF" w:rsidP="003F7ADF">
      <w:pPr>
        <w:pStyle w:val="BodyText"/>
        <w:spacing w:before="1"/>
        <w:ind w:right="117"/>
        <w:jc w:val="both"/>
      </w:pPr>
      <w:r>
        <w:t>The outcomes and recommendations of the evaluation should inform DFAT management level decision making, including whether to extend the program, and how the SPRINT IV model could be further streamlined for optimal result</w:t>
      </w:r>
      <w:proofErr w:type="gramStart"/>
      <w:r>
        <w:t>. .</w:t>
      </w:r>
      <w:proofErr w:type="gramEnd"/>
      <w:r>
        <w:t xml:space="preserve"> Equally, the outcomes and recommendations</w:t>
      </w:r>
      <w:r>
        <w:rPr>
          <w:spacing w:val="-14"/>
        </w:rPr>
        <w:t xml:space="preserve"> </w:t>
      </w:r>
      <w:r>
        <w:t>should</w:t>
      </w:r>
      <w:r>
        <w:rPr>
          <w:spacing w:val="-14"/>
        </w:rPr>
        <w:t xml:space="preserve"> </w:t>
      </w:r>
      <w:r>
        <w:t>benefit</w:t>
      </w:r>
      <w:r>
        <w:rPr>
          <w:spacing w:val="-13"/>
        </w:rPr>
        <w:t xml:space="preserve"> </w:t>
      </w:r>
      <w:r>
        <w:t>IPPF,</w:t>
      </w:r>
      <w:r>
        <w:rPr>
          <w:spacing w:val="-14"/>
        </w:rPr>
        <w:t xml:space="preserve"> </w:t>
      </w:r>
      <w:r>
        <w:t>particularly</w:t>
      </w:r>
      <w:r>
        <w:rPr>
          <w:spacing w:val="-13"/>
        </w:rPr>
        <w:t xml:space="preserve"> </w:t>
      </w:r>
      <w:r>
        <w:t>in</w:t>
      </w:r>
      <w:r>
        <w:rPr>
          <w:spacing w:val="-14"/>
        </w:rPr>
        <w:t xml:space="preserve"> </w:t>
      </w:r>
      <w:r>
        <w:t>enhancing</w:t>
      </w:r>
      <w:r>
        <w:rPr>
          <w:spacing w:val="-13"/>
        </w:rPr>
        <w:t xml:space="preserve"> </w:t>
      </w:r>
      <w:r>
        <w:t>its</w:t>
      </w:r>
      <w:r>
        <w:rPr>
          <w:spacing w:val="-14"/>
        </w:rPr>
        <w:t xml:space="preserve"> </w:t>
      </w:r>
      <w:r>
        <w:t>impact,</w:t>
      </w:r>
      <w:r>
        <w:rPr>
          <w:spacing w:val="-14"/>
        </w:rPr>
        <w:t xml:space="preserve"> </w:t>
      </w:r>
      <w:r>
        <w:t>effectiveness,</w:t>
      </w:r>
      <w:r>
        <w:rPr>
          <w:spacing w:val="-13"/>
        </w:rPr>
        <w:t xml:space="preserve"> </w:t>
      </w:r>
      <w:r>
        <w:t>and efficiency at all levels of SPRINT IV implementation, and may help to inform other humanitarian programming beyond SPRINT being delivered across the Federation.</w:t>
      </w:r>
    </w:p>
    <w:p w14:paraId="7E47F1CF" w14:textId="77777777" w:rsidR="003F7ADF" w:rsidRDefault="003F7ADF" w:rsidP="003F7ADF">
      <w:pPr>
        <w:pStyle w:val="BodyText"/>
        <w:spacing w:before="292"/>
        <w:ind w:right="124"/>
        <w:jc w:val="both"/>
      </w:pPr>
      <w:r>
        <w:t>IPPF will be responsible for overall management and administration of the evaluation. This will</w:t>
      </w:r>
      <w:r>
        <w:rPr>
          <w:spacing w:val="-14"/>
        </w:rPr>
        <w:t xml:space="preserve"> </w:t>
      </w:r>
      <w:r>
        <w:t>include</w:t>
      </w:r>
      <w:r>
        <w:rPr>
          <w:spacing w:val="-14"/>
        </w:rPr>
        <w:t xml:space="preserve"> </w:t>
      </w:r>
      <w:r>
        <w:t>contracting,</w:t>
      </w:r>
      <w:r>
        <w:rPr>
          <w:spacing w:val="-13"/>
        </w:rPr>
        <w:t xml:space="preserve"> </w:t>
      </w:r>
      <w:r>
        <w:t>briefing</w:t>
      </w:r>
      <w:r>
        <w:rPr>
          <w:spacing w:val="-14"/>
        </w:rPr>
        <w:t xml:space="preserve"> </w:t>
      </w:r>
      <w:r>
        <w:t>the</w:t>
      </w:r>
      <w:r>
        <w:rPr>
          <w:spacing w:val="-13"/>
        </w:rPr>
        <w:t xml:space="preserve"> </w:t>
      </w:r>
      <w:r>
        <w:t>evaluation</w:t>
      </w:r>
      <w:r>
        <w:rPr>
          <w:spacing w:val="-14"/>
        </w:rPr>
        <w:t xml:space="preserve"> </w:t>
      </w:r>
      <w:r>
        <w:t>team;</w:t>
      </w:r>
      <w:r>
        <w:rPr>
          <w:spacing w:val="-13"/>
        </w:rPr>
        <w:t xml:space="preserve"> </w:t>
      </w:r>
      <w:r>
        <w:t>managing</w:t>
      </w:r>
      <w:r>
        <w:rPr>
          <w:spacing w:val="-14"/>
        </w:rPr>
        <w:t xml:space="preserve"> </w:t>
      </w:r>
      <w:r>
        <w:t>feedback</w:t>
      </w:r>
      <w:r>
        <w:rPr>
          <w:spacing w:val="-14"/>
        </w:rPr>
        <w:t xml:space="preserve"> </w:t>
      </w:r>
      <w:r>
        <w:t>from</w:t>
      </w:r>
      <w:r>
        <w:rPr>
          <w:spacing w:val="-13"/>
        </w:rPr>
        <w:t xml:space="preserve"> </w:t>
      </w:r>
      <w:r>
        <w:t>reviews</w:t>
      </w:r>
      <w:r>
        <w:rPr>
          <w:spacing w:val="-14"/>
        </w:rPr>
        <w:t xml:space="preserve"> </w:t>
      </w:r>
      <w:r>
        <w:t>of</w:t>
      </w:r>
      <w:r>
        <w:rPr>
          <w:spacing w:val="-13"/>
        </w:rPr>
        <w:t xml:space="preserve"> </w:t>
      </w:r>
      <w:r>
        <w:t>the draft report; and liaising with the evaluation team throughout to ensure the evaluation is being undertaken as agreed. DFAT will remain closely engaged in the development of evaluation questions and evaluation plan.</w:t>
      </w:r>
    </w:p>
    <w:p w14:paraId="2914A091" w14:textId="77777777" w:rsidR="003F7ADF" w:rsidRDefault="003F7ADF" w:rsidP="003F7ADF">
      <w:pPr>
        <w:pStyle w:val="BodyText"/>
        <w:spacing w:before="4"/>
      </w:pPr>
    </w:p>
    <w:p w14:paraId="176092A6" w14:textId="77777777" w:rsidR="003F7ADF" w:rsidRPr="00EC546D" w:rsidRDefault="003F7ADF" w:rsidP="005769B2">
      <w:pPr>
        <w:pStyle w:val="Heading2"/>
      </w:pPr>
      <w:bookmarkStart w:id="87" w:name="EVALUATION_SCOPE"/>
      <w:bookmarkStart w:id="88" w:name="_Toc155686201"/>
      <w:bookmarkEnd w:id="87"/>
      <w:r w:rsidRPr="00EC546D">
        <w:t>EVALUATION SCOPE</w:t>
      </w:r>
      <w:bookmarkEnd w:id="88"/>
    </w:p>
    <w:p w14:paraId="6EE6B814" w14:textId="77777777" w:rsidR="003F7ADF" w:rsidRDefault="003F7ADF" w:rsidP="003F7ADF">
      <w:pPr>
        <w:pStyle w:val="BodyText"/>
        <w:spacing w:before="120"/>
        <w:ind w:right="119"/>
        <w:jc w:val="both"/>
      </w:pPr>
      <w:bookmarkStart w:id="89" w:name="The_entirety_of_the_SPRINT_IV_program_is"/>
      <w:bookmarkEnd w:id="89"/>
      <w:r>
        <w:t>The entirety of the SPRINT</w:t>
      </w:r>
      <w:r>
        <w:rPr>
          <w:spacing w:val="-1"/>
        </w:rPr>
        <w:t xml:space="preserve"> </w:t>
      </w:r>
      <w:r>
        <w:t>IV program is included in the evaluation</w:t>
      </w:r>
      <w:r>
        <w:rPr>
          <w:spacing w:val="-1"/>
        </w:rPr>
        <w:t xml:space="preserve"> </w:t>
      </w:r>
      <w:r>
        <w:t>scope.</w:t>
      </w:r>
      <w:r>
        <w:rPr>
          <w:spacing w:val="40"/>
        </w:rPr>
        <w:t xml:space="preserve"> </w:t>
      </w:r>
      <w:r>
        <w:t xml:space="preserve">This is defined in the grant agreement, design update, and program documentation (e.g., monitoring and evaluation framework, risk management framework, annual workplans, </w:t>
      </w:r>
      <w:proofErr w:type="spellStart"/>
      <w:r>
        <w:t>etc</w:t>
      </w:r>
      <w:proofErr w:type="spellEnd"/>
      <w:r>
        <w:t>).</w:t>
      </w:r>
    </w:p>
    <w:p w14:paraId="2430C5F0" w14:textId="77777777" w:rsidR="003F7ADF" w:rsidRDefault="003F7ADF" w:rsidP="003F7ADF">
      <w:pPr>
        <w:pStyle w:val="BodyText"/>
        <w:spacing w:before="293"/>
        <w:ind w:right="120"/>
        <w:jc w:val="both"/>
      </w:pPr>
      <w:r>
        <w:t>The</w:t>
      </w:r>
      <w:r>
        <w:rPr>
          <w:spacing w:val="-4"/>
        </w:rPr>
        <w:t xml:space="preserve"> </w:t>
      </w:r>
      <w:r>
        <w:t>evaluation</w:t>
      </w:r>
      <w:r>
        <w:rPr>
          <w:spacing w:val="-5"/>
        </w:rPr>
        <w:t xml:space="preserve"> </w:t>
      </w:r>
      <w:r>
        <w:t>will</w:t>
      </w:r>
      <w:r>
        <w:rPr>
          <w:spacing w:val="-5"/>
        </w:rPr>
        <w:t xml:space="preserve"> </w:t>
      </w:r>
      <w:r>
        <w:t>also</w:t>
      </w:r>
      <w:r>
        <w:rPr>
          <w:spacing w:val="-6"/>
        </w:rPr>
        <w:t xml:space="preserve"> </w:t>
      </w:r>
      <w:r>
        <w:t>consider</w:t>
      </w:r>
      <w:r>
        <w:rPr>
          <w:spacing w:val="-5"/>
        </w:rPr>
        <w:t xml:space="preserve"> </w:t>
      </w:r>
      <w:r>
        <w:t>the</w:t>
      </w:r>
      <w:r>
        <w:rPr>
          <w:spacing w:val="-4"/>
        </w:rPr>
        <w:t xml:space="preserve"> </w:t>
      </w:r>
      <w:r>
        <w:t>impact</w:t>
      </w:r>
      <w:r>
        <w:rPr>
          <w:spacing w:val="-4"/>
        </w:rPr>
        <w:t xml:space="preserve"> </w:t>
      </w:r>
      <w:r>
        <w:t>of</w:t>
      </w:r>
      <w:r>
        <w:rPr>
          <w:spacing w:val="-5"/>
        </w:rPr>
        <w:t xml:space="preserve"> </w:t>
      </w:r>
      <w:r>
        <w:t>SPRINT</w:t>
      </w:r>
      <w:r>
        <w:rPr>
          <w:spacing w:val="-5"/>
        </w:rPr>
        <w:t xml:space="preserve"> </w:t>
      </w:r>
      <w:r>
        <w:t>IV</w:t>
      </w:r>
      <w:r>
        <w:rPr>
          <w:spacing w:val="-5"/>
        </w:rPr>
        <w:t xml:space="preserve"> </w:t>
      </w:r>
      <w:r>
        <w:t>implementation</w:t>
      </w:r>
      <w:r>
        <w:rPr>
          <w:spacing w:val="-5"/>
        </w:rPr>
        <w:t xml:space="preserve"> </w:t>
      </w:r>
      <w:r>
        <w:t>within</w:t>
      </w:r>
      <w:r>
        <w:rPr>
          <w:spacing w:val="-5"/>
        </w:rPr>
        <w:t xml:space="preserve"> </w:t>
      </w:r>
      <w:r>
        <w:t>the broader context for SRHR preparedness and response in humanitarian settings.</w:t>
      </w:r>
      <w:r>
        <w:rPr>
          <w:spacing w:val="40"/>
        </w:rPr>
        <w:t xml:space="preserve"> </w:t>
      </w:r>
      <w:r>
        <w:t>This includes, but is not limited to:</w:t>
      </w:r>
    </w:p>
    <w:p w14:paraId="7E264699" w14:textId="77777777" w:rsidR="003F7ADF" w:rsidRDefault="003F7ADF" w:rsidP="001F3FAA">
      <w:pPr>
        <w:pStyle w:val="ListParagraph"/>
        <w:widowControl w:val="0"/>
        <w:numPr>
          <w:ilvl w:val="0"/>
          <w:numId w:val="56"/>
        </w:numPr>
        <w:tabs>
          <w:tab w:val="left" w:pos="667"/>
        </w:tabs>
        <w:autoSpaceDE w:val="0"/>
        <w:autoSpaceDN w:val="0"/>
        <w:spacing w:before="121" w:after="0" w:line="240" w:lineRule="auto"/>
        <w:ind w:right="111"/>
        <w:contextualSpacing w:val="0"/>
        <w:jc w:val="both"/>
        <w:rPr>
          <w:sz w:val="24"/>
        </w:rPr>
      </w:pPr>
      <w:r>
        <w:rPr>
          <w:sz w:val="24"/>
        </w:rPr>
        <w:t xml:space="preserve">Its contribution to the Australian Aid Program (e.g., </w:t>
      </w:r>
      <w:r>
        <w:rPr>
          <w:i/>
          <w:sz w:val="24"/>
        </w:rPr>
        <w:t>New International Development Policy, scheduled for forthcoming release in 2023</w:t>
      </w:r>
      <w:r>
        <w:rPr>
          <w:sz w:val="24"/>
        </w:rPr>
        <w:t>)</w:t>
      </w:r>
    </w:p>
    <w:p w14:paraId="1D6F678D" w14:textId="77777777" w:rsidR="003F7ADF" w:rsidRDefault="003F7ADF" w:rsidP="001F3FAA">
      <w:pPr>
        <w:pStyle w:val="ListParagraph"/>
        <w:widowControl w:val="0"/>
        <w:numPr>
          <w:ilvl w:val="0"/>
          <w:numId w:val="56"/>
        </w:numPr>
        <w:tabs>
          <w:tab w:val="left" w:pos="667"/>
        </w:tabs>
        <w:autoSpaceDE w:val="0"/>
        <w:autoSpaceDN w:val="0"/>
        <w:spacing w:before="117" w:after="0" w:line="240" w:lineRule="auto"/>
        <w:ind w:right="117"/>
        <w:contextualSpacing w:val="0"/>
        <w:jc w:val="both"/>
        <w:rPr>
          <w:sz w:val="24"/>
        </w:rPr>
      </w:pPr>
      <w:r>
        <w:rPr>
          <w:sz w:val="24"/>
        </w:rPr>
        <w:t>Its</w:t>
      </w:r>
      <w:r>
        <w:rPr>
          <w:spacing w:val="-2"/>
          <w:sz w:val="24"/>
        </w:rPr>
        <w:t xml:space="preserve"> </w:t>
      </w:r>
      <w:r>
        <w:rPr>
          <w:sz w:val="24"/>
        </w:rPr>
        <w:t>contribution</w:t>
      </w:r>
      <w:r>
        <w:rPr>
          <w:spacing w:val="-5"/>
          <w:sz w:val="24"/>
        </w:rPr>
        <w:t xml:space="preserve"> </w:t>
      </w:r>
      <w:r>
        <w:rPr>
          <w:sz w:val="24"/>
        </w:rPr>
        <w:t>to</w:t>
      </w:r>
      <w:r>
        <w:rPr>
          <w:spacing w:val="-1"/>
          <w:sz w:val="24"/>
        </w:rPr>
        <w:t xml:space="preserve"> </w:t>
      </w:r>
      <w:r>
        <w:rPr>
          <w:sz w:val="24"/>
        </w:rPr>
        <w:t>IPPF’s</w:t>
      </w:r>
      <w:r>
        <w:rPr>
          <w:spacing w:val="-2"/>
          <w:sz w:val="24"/>
        </w:rPr>
        <w:t xml:space="preserve"> </w:t>
      </w:r>
      <w:r>
        <w:rPr>
          <w:sz w:val="24"/>
        </w:rPr>
        <w:t>broader</w:t>
      </w:r>
      <w:r>
        <w:rPr>
          <w:spacing w:val="-6"/>
          <w:sz w:val="24"/>
        </w:rPr>
        <w:t xml:space="preserve"> </w:t>
      </w:r>
      <w:r>
        <w:rPr>
          <w:sz w:val="24"/>
        </w:rPr>
        <w:t>objectives</w:t>
      </w:r>
      <w:r>
        <w:rPr>
          <w:spacing w:val="-2"/>
          <w:sz w:val="24"/>
        </w:rPr>
        <w:t xml:space="preserve"> </w:t>
      </w:r>
      <w:r>
        <w:rPr>
          <w:sz w:val="24"/>
        </w:rPr>
        <w:t>(e.g.,</w:t>
      </w:r>
      <w:r>
        <w:rPr>
          <w:spacing w:val="-6"/>
          <w:sz w:val="24"/>
        </w:rPr>
        <w:t xml:space="preserve"> </w:t>
      </w:r>
      <w:r>
        <w:rPr>
          <w:i/>
          <w:sz w:val="24"/>
        </w:rPr>
        <w:t>IPPF’s</w:t>
      </w:r>
      <w:r>
        <w:rPr>
          <w:i/>
          <w:spacing w:val="-6"/>
          <w:sz w:val="24"/>
        </w:rPr>
        <w:t xml:space="preserve"> </w:t>
      </w:r>
      <w:r>
        <w:rPr>
          <w:i/>
          <w:sz w:val="24"/>
        </w:rPr>
        <w:t>global</w:t>
      </w:r>
      <w:r>
        <w:rPr>
          <w:i/>
          <w:spacing w:val="-5"/>
          <w:sz w:val="24"/>
        </w:rPr>
        <w:t xml:space="preserve"> </w:t>
      </w:r>
      <w:r>
        <w:rPr>
          <w:i/>
          <w:sz w:val="24"/>
        </w:rPr>
        <w:t>Strategy</w:t>
      </w:r>
      <w:r>
        <w:rPr>
          <w:i/>
          <w:spacing w:val="-6"/>
          <w:sz w:val="24"/>
        </w:rPr>
        <w:t xml:space="preserve"> </w:t>
      </w:r>
      <w:r>
        <w:rPr>
          <w:i/>
          <w:sz w:val="24"/>
        </w:rPr>
        <w:t>2028</w:t>
      </w:r>
      <w:r>
        <w:rPr>
          <w:sz w:val="24"/>
        </w:rPr>
        <w:t>;</w:t>
      </w:r>
      <w:r>
        <w:rPr>
          <w:spacing w:val="-1"/>
          <w:sz w:val="24"/>
        </w:rPr>
        <w:t xml:space="preserve"> </w:t>
      </w:r>
      <w:r>
        <w:rPr>
          <w:i/>
          <w:sz w:val="24"/>
        </w:rPr>
        <w:t>Business Plan 2023-2025; Niu Vaka Pacific Strategy Phase 2, 2023-2028</w:t>
      </w:r>
      <w:r>
        <w:rPr>
          <w:sz w:val="24"/>
        </w:rPr>
        <w:t>)</w:t>
      </w:r>
    </w:p>
    <w:p w14:paraId="55E44B63" w14:textId="77777777" w:rsidR="003F7ADF" w:rsidRDefault="003F7ADF" w:rsidP="001F3FAA">
      <w:pPr>
        <w:pStyle w:val="ListParagraph"/>
        <w:widowControl w:val="0"/>
        <w:numPr>
          <w:ilvl w:val="0"/>
          <w:numId w:val="56"/>
        </w:numPr>
        <w:tabs>
          <w:tab w:val="left" w:pos="667"/>
        </w:tabs>
        <w:autoSpaceDE w:val="0"/>
        <w:autoSpaceDN w:val="0"/>
        <w:spacing w:before="121" w:after="0" w:line="240" w:lineRule="auto"/>
        <w:ind w:right="117"/>
        <w:contextualSpacing w:val="0"/>
        <w:jc w:val="both"/>
        <w:rPr>
          <w:sz w:val="24"/>
        </w:rPr>
      </w:pPr>
      <w:r>
        <w:rPr>
          <w:sz w:val="24"/>
        </w:rPr>
        <w:t>The extent to which SPRINT interacts in a complementary way with other programs (e.g., RESPOND program, the New Zealand-funded SRHiEP</w:t>
      </w:r>
      <w:r>
        <w:rPr>
          <w:sz w:val="24"/>
          <w:vertAlign w:val="superscript"/>
        </w:rPr>
        <w:t>1</w:t>
      </w:r>
      <w:r>
        <w:rPr>
          <w:sz w:val="24"/>
        </w:rPr>
        <w:t xml:space="preserve"> program, core funds) and partners (e.g., UN organisations, NGOs, etc.).</w:t>
      </w:r>
    </w:p>
    <w:p w14:paraId="322CF387" w14:textId="77777777" w:rsidR="003F7ADF" w:rsidRDefault="003F7ADF" w:rsidP="003F7ADF">
      <w:pPr>
        <w:pStyle w:val="BodyText"/>
        <w:spacing w:before="81"/>
      </w:pPr>
    </w:p>
    <w:p w14:paraId="01873E5D" w14:textId="77777777" w:rsidR="003F7ADF" w:rsidRDefault="003F7ADF" w:rsidP="003F7ADF">
      <w:pPr>
        <w:pStyle w:val="BodyText"/>
        <w:ind w:right="117"/>
        <w:jc w:val="both"/>
      </w:pPr>
      <w:bookmarkStart w:id="90" w:name="Evaluation_of_SPRINT_impact_and_performa"/>
      <w:bookmarkEnd w:id="90"/>
      <w:r>
        <w:t xml:space="preserve">Evaluation of SPRINT impact and performance should cover the </w:t>
      </w:r>
      <w:proofErr w:type="gramStart"/>
      <w:r>
        <w:t>time period</w:t>
      </w:r>
      <w:proofErr w:type="gramEnd"/>
      <w:r>
        <w:t xml:space="preserve"> from the commencement</w:t>
      </w:r>
      <w:r>
        <w:rPr>
          <w:spacing w:val="-13"/>
        </w:rPr>
        <w:t xml:space="preserve"> </w:t>
      </w:r>
      <w:r>
        <w:t>of</w:t>
      </w:r>
      <w:r>
        <w:rPr>
          <w:spacing w:val="-12"/>
        </w:rPr>
        <w:t xml:space="preserve"> </w:t>
      </w:r>
      <w:r>
        <w:t>SPRINT</w:t>
      </w:r>
      <w:r>
        <w:rPr>
          <w:spacing w:val="-9"/>
        </w:rPr>
        <w:t xml:space="preserve"> </w:t>
      </w:r>
      <w:r>
        <w:t>IV</w:t>
      </w:r>
      <w:r>
        <w:rPr>
          <w:spacing w:val="-9"/>
        </w:rPr>
        <w:t xml:space="preserve"> </w:t>
      </w:r>
      <w:r>
        <w:t>in</w:t>
      </w:r>
      <w:r>
        <w:rPr>
          <w:spacing w:val="-9"/>
        </w:rPr>
        <w:t xml:space="preserve"> </w:t>
      </w:r>
      <w:r>
        <w:t>April</w:t>
      </w:r>
      <w:r>
        <w:rPr>
          <w:spacing w:val="-10"/>
        </w:rPr>
        <w:t xml:space="preserve"> </w:t>
      </w:r>
      <w:r>
        <w:t>2022</w:t>
      </w:r>
      <w:r>
        <w:rPr>
          <w:spacing w:val="-9"/>
        </w:rPr>
        <w:t xml:space="preserve"> </w:t>
      </w:r>
      <w:r>
        <w:t>up</w:t>
      </w:r>
      <w:r>
        <w:rPr>
          <w:spacing w:val="-9"/>
        </w:rPr>
        <w:t xml:space="preserve"> </w:t>
      </w:r>
      <w:r>
        <w:t>to</w:t>
      </w:r>
      <w:r>
        <w:rPr>
          <w:spacing w:val="-14"/>
        </w:rPr>
        <w:t xml:space="preserve"> </w:t>
      </w:r>
      <w:r>
        <w:t>the</w:t>
      </w:r>
      <w:r>
        <w:rPr>
          <w:spacing w:val="-12"/>
        </w:rPr>
        <w:t xml:space="preserve"> </w:t>
      </w:r>
      <w:r>
        <w:t>time</w:t>
      </w:r>
      <w:r>
        <w:rPr>
          <w:spacing w:val="-12"/>
        </w:rPr>
        <w:t xml:space="preserve"> </w:t>
      </w:r>
      <w:r>
        <w:t>of</w:t>
      </w:r>
      <w:r>
        <w:rPr>
          <w:spacing w:val="-14"/>
        </w:rPr>
        <w:t xml:space="preserve"> </w:t>
      </w:r>
      <w:r>
        <w:t>the</w:t>
      </w:r>
      <w:r>
        <w:rPr>
          <w:spacing w:val="-7"/>
        </w:rPr>
        <w:t xml:space="preserve"> </w:t>
      </w:r>
      <w:r>
        <w:t>evaluation</w:t>
      </w:r>
      <w:r>
        <w:rPr>
          <w:spacing w:val="-14"/>
        </w:rPr>
        <w:t xml:space="preserve"> </w:t>
      </w:r>
      <w:r>
        <w:t>being</w:t>
      </w:r>
      <w:r>
        <w:rPr>
          <w:spacing w:val="-11"/>
        </w:rPr>
        <w:t xml:space="preserve"> </w:t>
      </w:r>
      <w:r>
        <w:t>undertaken. Recommendations</w:t>
      </w:r>
      <w:r>
        <w:rPr>
          <w:spacing w:val="-5"/>
        </w:rPr>
        <w:t xml:space="preserve"> </w:t>
      </w:r>
      <w:r>
        <w:t>should</w:t>
      </w:r>
      <w:r>
        <w:rPr>
          <w:spacing w:val="-8"/>
        </w:rPr>
        <w:t xml:space="preserve"> </w:t>
      </w:r>
      <w:r>
        <w:t>cover</w:t>
      </w:r>
      <w:r>
        <w:rPr>
          <w:spacing w:val="-9"/>
        </w:rPr>
        <w:t xml:space="preserve"> </w:t>
      </w:r>
      <w:r>
        <w:t>implementation</w:t>
      </w:r>
      <w:r>
        <w:rPr>
          <w:spacing w:val="-4"/>
        </w:rPr>
        <w:t xml:space="preserve"> </w:t>
      </w:r>
      <w:r>
        <w:t>of</w:t>
      </w:r>
      <w:r>
        <w:rPr>
          <w:spacing w:val="-8"/>
        </w:rPr>
        <w:t xml:space="preserve"> </w:t>
      </w:r>
      <w:r>
        <w:t>the</w:t>
      </w:r>
      <w:r>
        <w:rPr>
          <w:spacing w:val="-6"/>
        </w:rPr>
        <w:t xml:space="preserve"> </w:t>
      </w:r>
      <w:r>
        <w:t>current</w:t>
      </w:r>
      <w:r>
        <w:rPr>
          <w:spacing w:val="-6"/>
        </w:rPr>
        <w:t xml:space="preserve"> </w:t>
      </w:r>
      <w:r>
        <w:t>grant (to</w:t>
      </w:r>
      <w:r>
        <w:rPr>
          <w:spacing w:val="-8"/>
        </w:rPr>
        <w:t xml:space="preserve"> </w:t>
      </w:r>
      <w:r>
        <w:t>31</w:t>
      </w:r>
      <w:r>
        <w:rPr>
          <w:spacing w:val="-8"/>
        </w:rPr>
        <w:t xml:space="preserve"> </w:t>
      </w:r>
      <w:r>
        <w:t>December</w:t>
      </w:r>
      <w:r>
        <w:rPr>
          <w:spacing w:val="-8"/>
        </w:rPr>
        <w:t xml:space="preserve"> </w:t>
      </w:r>
      <w:r>
        <w:t>2024) and any potential extension period.</w:t>
      </w:r>
    </w:p>
    <w:p w14:paraId="3C7031BA" w14:textId="77777777" w:rsidR="003F7ADF" w:rsidRDefault="003F7ADF" w:rsidP="003F7ADF">
      <w:pPr>
        <w:pStyle w:val="BodyText"/>
        <w:spacing w:before="81"/>
      </w:pPr>
    </w:p>
    <w:p w14:paraId="37309266" w14:textId="77777777" w:rsidR="003F7ADF" w:rsidRPr="00EC546D" w:rsidRDefault="003F7ADF" w:rsidP="005769B2">
      <w:pPr>
        <w:pStyle w:val="Heading2"/>
      </w:pPr>
      <w:bookmarkStart w:id="91" w:name="Key_evaluation_questions"/>
      <w:bookmarkStart w:id="92" w:name="_Toc155686202"/>
      <w:bookmarkEnd w:id="91"/>
      <w:r w:rsidRPr="00EC546D">
        <w:t>KEY EVALUATION QUESTIONS</w:t>
      </w:r>
      <w:bookmarkEnd w:id="92"/>
    </w:p>
    <w:p w14:paraId="5D6D3296" w14:textId="77777777" w:rsidR="003F7ADF" w:rsidRDefault="003F7ADF" w:rsidP="003F7ADF">
      <w:pPr>
        <w:pStyle w:val="BodyText"/>
        <w:spacing w:before="119"/>
        <w:ind w:right="118"/>
        <w:jc w:val="both"/>
      </w:pPr>
      <w:r>
        <w:t>Key evaluation</w:t>
      </w:r>
      <w:r>
        <w:rPr>
          <w:spacing w:val="-3"/>
        </w:rPr>
        <w:t xml:space="preserve"> </w:t>
      </w:r>
      <w:r>
        <w:t>questions are</w:t>
      </w:r>
      <w:r>
        <w:rPr>
          <w:spacing w:val="-1"/>
        </w:rPr>
        <w:t xml:space="preserve"> </w:t>
      </w:r>
      <w:r>
        <w:t>outlined in</w:t>
      </w:r>
      <w:r>
        <w:rPr>
          <w:spacing w:val="-2"/>
        </w:rPr>
        <w:t xml:space="preserve"> </w:t>
      </w:r>
      <w:r>
        <w:rPr>
          <w:u w:val="single"/>
        </w:rPr>
        <w:t>Attachment A</w:t>
      </w:r>
      <w:r>
        <w:t>. This list will be</w:t>
      </w:r>
      <w:r>
        <w:rPr>
          <w:spacing w:val="-1"/>
        </w:rPr>
        <w:t xml:space="preserve"> </w:t>
      </w:r>
      <w:r>
        <w:t xml:space="preserve">modified and refined during the development and </w:t>
      </w:r>
      <w:proofErr w:type="spellStart"/>
      <w:r>
        <w:t>finalisation</w:t>
      </w:r>
      <w:proofErr w:type="spellEnd"/>
      <w:r>
        <w:t xml:space="preserve"> of an evaluation plan by the consultant.</w:t>
      </w:r>
    </w:p>
    <w:p w14:paraId="413A9509" w14:textId="77777777" w:rsidR="003F7ADF" w:rsidRDefault="003F7ADF" w:rsidP="003F7ADF">
      <w:pPr>
        <w:pStyle w:val="BodyText"/>
        <w:rPr>
          <w:sz w:val="20"/>
        </w:rPr>
      </w:pPr>
    </w:p>
    <w:p w14:paraId="2BC8D37C" w14:textId="77777777" w:rsidR="003F7ADF" w:rsidRDefault="003F7ADF" w:rsidP="003F7ADF">
      <w:pPr>
        <w:spacing w:before="193"/>
        <w:ind w:left="100"/>
        <w:rPr>
          <w:sz w:val="20"/>
        </w:rPr>
      </w:pPr>
      <w:r>
        <w:rPr>
          <w:sz w:val="20"/>
          <w:vertAlign w:val="superscript"/>
        </w:rPr>
        <w:t>1</w:t>
      </w:r>
      <w:r>
        <w:rPr>
          <w:spacing w:val="-3"/>
          <w:sz w:val="20"/>
        </w:rPr>
        <w:t xml:space="preserve"> </w:t>
      </w:r>
      <w:r>
        <w:rPr>
          <w:sz w:val="20"/>
        </w:rPr>
        <w:t>Sexual</w:t>
      </w:r>
      <w:r>
        <w:rPr>
          <w:spacing w:val="-7"/>
          <w:sz w:val="20"/>
        </w:rPr>
        <w:t xml:space="preserve"> </w:t>
      </w:r>
      <w:r>
        <w:rPr>
          <w:sz w:val="20"/>
        </w:rPr>
        <w:t>Reproductive</w:t>
      </w:r>
      <w:r>
        <w:rPr>
          <w:spacing w:val="-3"/>
          <w:sz w:val="20"/>
        </w:rPr>
        <w:t xml:space="preserve"> </w:t>
      </w:r>
      <w:r>
        <w:rPr>
          <w:sz w:val="20"/>
        </w:rPr>
        <w:t>Health</w:t>
      </w:r>
      <w:r>
        <w:rPr>
          <w:spacing w:val="-9"/>
          <w:sz w:val="20"/>
        </w:rPr>
        <w:t xml:space="preserve"> </w:t>
      </w:r>
      <w:r>
        <w:rPr>
          <w:sz w:val="20"/>
        </w:rPr>
        <w:t>in</w:t>
      </w:r>
      <w:r>
        <w:rPr>
          <w:spacing w:val="-10"/>
          <w:sz w:val="20"/>
        </w:rPr>
        <w:t xml:space="preserve"> </w:t>
      </w:r>
      <w:r>
        <w:rPr>
          <w:sz w:val="20"/>
        </w:rPr>
        <w:t>Emergencies</w:t>
      </w:r>
      <w:r>
        <w:rPr>
          <w:spacing w:val="-9"/>
          <w:sz w:val="20"/>
        </w:rPr>
        <w:t xml:space="preserve"> </w:t>
      </w:r>
      <w:r>
        <w:rPr>
          <w:spacing w:val="-2"/>
          <w:sz w:val="20"/>
        </w:rPr>
        <w:t>Pacific</w:t>
      </w:r>
    </w:p>
    <w:p w14:paraId="526608B3" w14:textId="77777777" w:rsidR="003F7ADF" w:rsidRDefault="003F7ADF" w:rsidP="003F7ADF">
      <w:pPr>
        <w:rPr>
          <w:sz w:val="20"/>
        </w:rPr>
        <w:sectPr w:rsidR="003F7ADF" w:rsidSect="00616E68">
          <w:headerReference w:type="default" r:id="rId16"/>
          <w:pgSz w:w="11900" w:h="16840"/>
          <w:pgMar w:top="1400" w:right="1320" w:bottom="1020" w:left="1340" w:header="0" w:footer="825" w:gutter="0"/>
          <w:cols w:space="720"/>
        </w:sectPr>
      </w:pPr>
    </w:p>
    <w:p w14:paraId="2F688DE6" w14:textId="77777777" w:rsidR="003F7ADF" w:rsidRPr="00EC546D" w:rsidRDefault="003F7ADF" w:rsidP="005769B2">
      <w:pPr>
        <w:pStyle w:val="Heading2"/>
      </w:pPr>
      <w:bookmarkStart w:id="93" w:name="Composition_of_the_evaluation_team"/>
      <w:bookmarkStart w:id="94" w:name="_Toc155686203"/>
      <w:bookmarkEnd w:id="93"/>
      <w:r w:rsidRPr="00EC546D">
        <w:lastRenderedPageBreak/>
        <w:t>COMPOSITION OF THE EVALUATION TEAM</w:t>
      </w:r>
      <w:bookmarkEnd w:id="94"/>
    </w:p>
    <w:p w14:paraId="59188659" w14:textId="77777777" w:rsidR="003F7ADF" w:rsidRDefault="003F7ADF" w:rsidP="003F7ADF">
      <w:pPr>
        <w:pStyle w:val="BodyText"/>
        <w:spacing w:before="119"/>
        <w:ind w:right="120"/>
        <w:jc w:val="both"/>
      </w:pPr>
      <w:bookmarkStart w:id="95" w:name="The_Evaluation_Team_will_consist_of_one_"/>
      <w:bookmarkEnd w:id="95"/>
      <w:r>
        <w:t>The Evaluation Team will consist of one to two independent consultant(s) with expertise in monitoring and evaluation, humanitarian action, SRHR and SGBV.</w:t>
      </w:r>
    </w:p>
    <w:p w14:paraId="1CE6DD59" w14:textId="77777777" w:rsidR="003F7ADF" w:rsidRDefault="003F7ADF" w:rsidP="003F7ADF">
      <w:pPr>
        <w:pStyle w:val="BodyText"/>
      </w:pPr>
    </w:p>
    <w:p w14:paraId="5FC67114" w14:textId="77777777" w:rsidR="003F7ADF" w:rsidRPr="005769B2" w:rsidRDefault="003F7ADF" w:rsidP="005769B2">
      <w:pPr>
        <w:pStyle w:val="Heading2"/>
      </w:pPr>
      <w:bookmarkStart w:id="96" w:name="Evaluation_techniques_and_data_collectio"/>
      <w:bookmarkStart w:id="97" w:name="_Toc155686204"/>
      <w:bookmarkEnd w:id="96"/>
      <w:r w:rsidRPr="005769B2">
        <w:t>EVALUATION TECHNIQUES AND DATA COLLECTION</w:t>
      </w:r>
      <w:bookmarkEnd w:id="97"/>
    </w:p>
    <w:p w14:paraId="5AECEC9F" w14:textId="77777777" w:rsidR="003F7ADF" w:rsidRDefault="003F7ADF" w:rsidP="003F7ADF">
      <w:pPr>
        <w:pStyle w:val="BodyText"/>
        <w:spacing w:before="119"/>
        <w:ind w:right="117"/>
        <w:jc w:val="both"/>
      </w:pPr>
      <w:r>
        <w:t>The evaluation will apply a variety of mixed-method evaluation techniques such as desk review, meetings with stakeholders, small-group discussions, field visits, informed judgement, and scoring/rating techniques. The evaluation will be based on analysis of qualitative and quantitative evidence to establish findings, conclusions, and recommendations in response to specific questions.</w:t>
      </w:r>
    </w:p>
    <w:p w14:paraId="4E3E803B" w14:textId="77777777" w:rsidR="003F7ADF" w:rsidRDefault="003F7ADF" w:rsidP="005769B2">
      <w:pPr>
        <w:pStyle w:val="Heading3"/>
      </w:pPr>
      <w:bookmarkStart w:id="98" w:name="_Toc155686205"/>
      <w:bookmarkStart w:id="99" w:name="_Toc155689456"/>
      <w:r>
        <w:t>Desk</w:t>
      </w:r>
      <w:r>
        <w:rPr>
          <w:spacing w:val="-1"/>
        </w:rPr>
        <w:t xml:space="preserve"> </w:t>
      </w:r>
      <w:r>
        <w:t>Review</w:t>
      </w:r>
      <w:bookmarkEnd w:id="98"/>
      <w:bookmarkEnd w:id="99"/>
    </w:p>
    <w:p w14:paraId="4ECA238F" w14:textId="77777777" w:rsidR="003F7ADF" w:rsidRDefault="003F7ADF" w:rsidP="003F7ADF">
      <w:pPr>
        <w:pStyle w:val="BodyText"/>
        <w:spacing w:before="120"/>
        <w:ind w:right="121"/>
        <w:jc w:val="both"/>
      </w:pPr>
      <w:r>
        <w:t xml:space="preserve">The Desk Review of program and relevant contextual documents will indicate </w:t>
      </w:r>
      <w:proofErr w:type="gramStart"/>
      <w:r>
        <w:t>a number of</w:t>
      </w:r>
      <w:proofErr w:type="gramEnd"/>
      <w:r>
        <w:t xml:space="preserve"> initial</w:t>
      </w:r>
      <w:r>
        <w:rPr>
          <w:spacing w:val="-14"/>
        </w:rPr>
        <w:t xml:space="preserve"> </w:t>
      </w:r>
      <w:r>
        <w:t>findings</w:t>
      </w:r>
      <w:r>
        <w:rPr>
          <w:spacing w:val="-14"/>
        </w:rPr>
        <w:t xml:space="preserve"> </w:t>
      </w:r>
      <w:r>
        <w:t>that</w:t>
      </w:r>
      <w:r>
        <w:rPr>
          <w:spacing w:val="-13"/>
        </w:rPr>
        <w:t xml:space="preserve"> </w:t>
      </w:r>
      <w:r>
        <w:t>may</w:t>
      </w:r>
      <w:r>
        <w:rPr>
          <w:spacing w:val="-14"/>
        </w:rPr>
        <w:t xml:space="preserve"> </w:t>
      </w:r>
      <w:r>
        <w:t>lead</w:t>
      </w:r>
      <w:r>
        <w:rPr>
          <w:spacing w:val="-13"/>
        </w:rPr>
        <w:t xml:space="preserve"> </w:t>
      </w:r>
      <w:r>
        <w:t>to</w:t>
      </w:r>
      <w:r>
        <w:rPr>
          <w:spacing w:val="-14"/>
        </w:rPr>
        <w:t xml:space="preserve"> </w:t>
      </w:r>
      <w:r>
        <w:t>fine</w:t>
      </w:r>
      <w:r>
        <w:rPr>
          <w:spacing w:val="-13"/>
        </w:rPr>
        <w:t xml:space="preserve"> </w:t>
      </w:r>
      <w:r>
        <w:t>tuning</w:t>
      </w:r>
      <w:r>
        <w:rPr>
          <w:spacing w:val="-14"/>
        </w:rPr>
        <w:t xml:space="preserve"> </w:t>
      </w:r>
      <w:r>
        <w:t>of</w:t>
      </w:r>
      <w:r>
        <w:rPr>
          <w:spacing w:val="-14"/>
        </w:rPr>
        <w:t xml:space="preserve"> </w:t>
      </w:r>
      <w:r>
        <w:t>the</w:t>
      </w:r>
      <w:r>
        <w:rPr>
          <w:spacing w:val="-13"/>
        </w:rPr>
        <w:t xml:space="preserve"> </w:t>
      </w:r>
      <w:r>
        <w:t>evaluation</w:t>
      </w:r>
      <w:r>
        <w:rPr>
          <w:spacing w:val="-14"/>
        </w:rPr>
        <w:t xml:space="preserve"> </w:t>
      </w:r>
      <w:r>
        <w:t>questions</w:t>
      </w:r>
      <w:r>
        <w:rPr>
          <w:spacing w:val="-13"/>
        </w:rPr>
        <w:t xml:space="preserve"> </w:t>
      </w:r>
      <w:r>
        <w:t>and</w:t>
      </w:r>
      <w:r>
        <w:rPr>
          <w:spacing w:val="-14"/>
        </w:rPr>
        <w:t xml:space="preserve"> </w:t>
      </w:r>
      <w:r>
        <w:t>plan.</w:t>
      </w:r>
      <w:r>
        <w:rPr>
          <w:spacing w:val="-4"/>
        </w:rPr>
        <w:t xml:space="preserve"> </w:t>
      </w:r>
      <w:r>
        <w:t>A</w:t>
      </w:r>
      <w:r>
        <w:rPr>
          <w:spacing w:val="-14"/>
        </w:rPr>
        <w:t xml:space="preserve"> </w:t>
      </w:r>
      <w:r>
        <w:t xml:space="preserve">preliminary list of documents for desk review is at </w:t>
      </w:r>
      <w:r>
        <w:rPr>
          <w:u w:val="single"/>
        </w:rPr>
        <w:t>Attachment B</w:t>
      </w:r>
      <w:r>
        <w:t>. DFAT and IPPF will be responsible for making available key documents, both proactively and at the request of the consultant.</w:t>
      </w:r>
    </w:p>
    <w:p w14:paraId="3BC313C5" w14:textId="77777777" w:rsidR="003F7ADF" w:rsidRDefault="003F7ADF" w:rsidP="005769B2">
      <w:pPr>
        <w:pStyle w:val="Heading3"/>
      </w:pPr>
      <w:bookmarkStart w:id="100" w:name="_Toc155686206"/>
      <w:bookmarkStart w:id="101" w:name="_Toc155689457"/>
      <w:r>
        <w:t>Consultation</w:t>
      </w:r>
      <w:r>
        <w:rPr>
          <w:spacing w:val="-6"/>
        </w:rPr>
        <w:t xml:space="preserve"> </w:t>
      </w:r>
      <w:r>
        <w:t>and</w:t>
      </w:r>
      <w:r>
        <w:rPr>
          <w:spacing w:val="-5"/>
        </w:rPr>
        <w:t xml:space="preserve"> </w:t>
      </w:r>
      <w:r>
        <w:t>stakeholder</w:t>
      </w:r>
      <w:r>
        <w:rPr>
          <w:spacing w:val="-5"/>
        </w:rPr>
        <w:t xml:space="preserve"> </w:t>
      </w:r>
      <w:r>
        <w:rPr>
          <w:spacing w:val="-2"/>
        </w:rPr>
        <w:t>engagement</w:t>
      </w:r>
      <w:bookmarkEnd w:id="100"/>
      <w:bookmarkEnd w:id="101"/>
    </w:p>
    <w:p w14:paraId="45DA38D8" w14:textId="77777777" w:rsidR="003F7ADF" w:rsidRDefault="003F7ADF" w:rsidP="003F7ADF">
      <w:pPr>
        <w:pStyle w:val="BodyText"/>
        <w:spacing w:before="120"/>
        <w:ind w:right="111"/>
        <w:jc w:val="both"/>
      </w:pPr>
      <w:r>
        <w:t>Open</w:t>
      </w:r>
      <w:r>
        <w:rPr>
          <w:spacing w:val="-14"/>
        </w:rPr>
        <w:t xml:space="preserve"> </w:t>
      </w:r>
      <w:r>
        <w:t>and</w:t>
      </w:r>
      <w:r>
        <w:rPr>
          <w:spacing w:val="-10"/>
        </w:rPr>
        <w:t xml:space="preserve"> </w:t>
      </w:r>
      <w:r>
        <w:t>transparent</w:t>
      </w:r>
      <w:r>
        <w:rPr>
          <w:spacing w:val="-9"/>
        </w:rPr>
        <w:t xml:space="preserve"> </w:t>
      </w:r>
      <w:r>
        <w:t>consultations</w:t>
      </w:r>
      <w:r>
        <w:rPr>
          <w:spacing w:val="-8"/>
        </w:rPr>
        <w:t xml:space="preserve"> </w:t>
      </w:r>
      <w:r>
        <w:t>will</w:t>
      </w:r>
      <w:r>
        <w:rPr>
          <w:spacing w:val="-11"/>
        </w:rPr>
        <w:t xml:space="preserve"> </w:t>
      </w:r>
      <w:r>
        <w:t>underpin</w:t>
      </w:r>
      <w:r>
        <w:rPr>
          <w:spacing w:val="-6"/>
        </w:rPr>
        <w:t xml:space="preserve"> </w:t>
      </w:r>
      <w:r>
        <w:t>the</w:t>
      </w:r>
      <w:r>
        <w:rPr>
          <w:spacing w:val="-13"/>
        </w:rPr>
        <w:t xml:space="preserve"> </w:t>
      </w:r>
      <w:r>
        <w:t>evaluation.</w:t>
      </w:r>
      <w:r>
        <w:rPr>
          <w:spacing w:val="-12"/>
        </w:rPr>
        <w:t xml:space="preserve"> </w:t>
      </w:r>
      <w:r>
        <w:t>In</w:t>
      </w:r>
      <w:r>
        <w:rPr>
          <w:spacing w:val="-11"/>
        </w:rPr>
        <w:t xml:space="preserve"> </w:t>
      </w:r>
      <w:r>
        <w:t>addition</w:t>
      </w:r>
      <w:r>
        <w:rPr>
          <w:spacing w:val="-11"/>
        </w:rPr>
        <w:t xml:space="preserve"> </w:t>
      </w:r>
      <w:r>
        <w:t>to</w:t>
      </w:r>
      <w:r>
        <w:rPr>
          <w:spacing w:val="-11"/>
        </w:rPr>
        <w:t xml:space="preserve"> </w:t>
      </w:r>
      <w:r>
        <w:t>consultations with</w:t>
      </w:r>
      <w:r>
        <w:rPr>
          <w:spacing w:val="-9"/>
        </w:rPr>
        <w:t xml:space="preserve"> </w:t>
      </w:r>
      <w:r>
        <w:t>nominated</w:t>
      </w:r>
      <w:r>
        <w:rPr>
          <w:spacing w:val="-6"/>
        </w:rPr>
        <w:t xml:space="preserve"> </w:t>
      </w:r>
      <w:r>
        <w:t>DFAT</w:t>
      </w:r>
      <w:r>
        <w:rPr>
          <w:spacing w:val="-4"/>
        </w:rPr>
        <w:t xml:space="preserve"> </w:t>
      </w:r>
      <w:r>
        <w:t>and</w:t>
      </w:r>
      <w:r>
        <w:rPr>
          <w:spacing w:val="-9"/>
        </w:rPr>
        <w:t xml:space="preserve"> </w:t>
      </w:r>
      <w:r>
        <w:t>IPPF</w:t>
      </w:r>
      <w:r>
        <w:rPr>
          <w:spacing w:val="-8"/>
        </w:rPr>
        <w:t xml:space="preserve"> </w:t>
      </w:r>
      <w:r>
        <w:t>personnel,</w:t>
      </w:r>
      <w:r>
        <w:rPr>
          <w:spacing w:val="-10"/>
        </w:rPr>
        <w:t xml:space="preserve"> </w:t>
      </w:r>
      <w:r>
        <w:t>consultations</w:t>
      </w:r>
      <w:r>
        <w:rPr>
          <w:spacing w:val="-6"/>
        </w:rPr>
        <w:t xml:space="preserve"> </w:t>
      </w:r>
      <w:r>
        <w:t>will</w:t>
      </w:r>
      <w:r>
        <w:rPr>
          <w:spacing w:val="-5"/>
        </w:rPr>
        <w:t xml:space="preserve"> </w:t>
      </w:r>
      <w:r>
        <w:t>be</w:t>
      </w:r>
      <w:r>
        <w:rPr>
          <w:spacing w:val="-7"/>
        </w:rPr>
        <w:t xml:space="preserve"> </w:t>
      </w:r>
      <w:r>
        <w:t>made</w:t>
      </w:r>
      <w:r>
        <w:rPr>
          <w:spacing w:val="-4"/>
        </w:rPr>
        <w:t xml:space="preserve"> </w:t>
      </w:r>
      <w:r>
        <w:t>with</w:t>
      </w:r>
      <w:r>
        <w:rPr>
          <w:spacing w:val="-4"/>
        </w:rPr>
        <w:t xml:space="preserve"> </w:t>
      </w:r>
      <w:r>
        <w:t>key</w:t>
      </w:r>
      <w:r>
        <w:rPr>
          <w:spacing w:val="-6"/>
        </w:rPr>
        <w:t xml:space="preserve"> </w:t>
      </w:r>
      <w:r>
        <w:t>partners</w:t>
      </w:r>
      <w:r>
        <w:rPr>
          <w:spacing w:val="-2"/>
        </w:rPr>
        <w:t xml:space="preserve"> </w:t>
      </w:r>
      <w:r>
        <w:t>(e.g., IPPF</w:t>
      </w:r>
      <w:r>
        <w:rPr>
          <w:spacing w:val="-8"/>
        </w:rPr>
        <w:t xml:space="preserve"> </w:t>
      </w:r>
      <w:r>
        <w:t>MAs,</w:t>
      </w:r>
      <w:r>
        <w:rPr>
          <w:spacing w:val="-10"/>
        </w:rPr>
        <w:t xml:space="preserve"> </w:t>
      </w:r>
      <w:r>
        <w:t>UNFPA,</w:t>
      </w:r>
      <w:r>
        <w:rPr>
          <w:spacing w:val="-10"/>
        </w:rPr>
        <w:t xml:space="preserve"> </w:t>
      </w:r>
      <w:r>
        <w:t>New</w:t>
      </w:r>
      <w:r>
        <w:rPr>
          <w:spacing w:val="-7"/>
        </w:rPr>
        <w:t xml:space="preserve"> </w:t>
      </w:r>
      <w:r>
        <w:t>Zealand</w:t>
      </w:r>
      <w:r>
        <w:rPr>
          <w:spacing w:val="-9"/>
        </w:rPr>
        <w:t xml:space="preserve"> </w:t>
      </w:r>
      <w:r>
        <w:t>MFAT,</w:t>
      </w:r>
      <w:r>
        <w:rPr>
          <w:spacing w:val="-10"/>
        </w:rPr>
        <w:t xml:space="preserve"> </w:t>
      </w:r>
      <w:r>
        <w:t>local</w:t>
      </w:r>
      <w:r>
        <w:rPr>
          <w:spacing w:val="-6"/>
        </w:rPr>
        <w:t xml:space="preserve"> </w:t>
      </w:r>
      <w:r>
        <w:t>key</w:t>
      </w:r>
      <w:r>
        <w:rPr>
          <w:spacing w:val="-7"/>
        </w:rPr>
        <w:t xml:space="preserve"> </w:t>
      </w:r>
      <w:r>
        <w:t>stakeholders</w:t>
      </w:r>
      <w:r>
        <w:rPr>
          <w:spacing w:val="-7"/>
        </w:rPr>
        <w:t xml:space="preserve"> </w:t>
      </w:r>
      <w:r>
        <w:t>from</w:t>
      </w:r>
      <w:r>
        <w:rPr>
          <w:spacing w:val="-8"/>
        </w:rPr>
        <w:t xml:space="preserve"> </w:t>
      </w:r>
      <w:r>
        <w:t>government,</w:t>
      </w:r>
      <w:r>
        <w:rPr>
          <w:spacing w:val="-10"/>
        </w:rPr>
        <w:t xml:space="preserve"> </w:t>
      </w:r>
      <w:r>
        <w:t>NGOs</w:t>
      </w:r>
      <w:r>
        <w:rPr>
          <w:spacing w:val="-7"/>
        </w:rPr>
        <w:t xml:space="preserve"> </w:t>
      </w:r>
      <w:r>
        <w:t>etc.</w:t>
      </w:r>
      <w:r>
        <w:rPr>
          <w:spacing w:val="-2"/>
        </w:rPr>
        <w:t xml:space="preserve"> </w:t>
      </w:r>
      <w:r>
        <w:t>in a few focus countries).</w:t>
      </w:r>
    </w:p>
    <w:p w14:paraId="5FC38CDC" w14:textId="77777777" w:rsidR="003F7ADF" w:rsidRDefault="003F7ADF" w:rsidP="003F7ADF">
      <w:pPr>
        <w:pStyle w:val="BodyText"/>
        <w:spacing w:before="120"/>
        <w:ind w:right="121"/>
        <w:jc w:val="both"/>
      </w:pPr>
      <w:r>
        <w:t>Selected key stakeholders may be given an opportunity to input on the draft report, which will be circulated for comment. All comments will be taken into consideration by the evaluation consultant in preparing the final report.</w:t>
      </w:r>
    </w:p>
    <w:p w14:paraId="6BFFBE51" w14:textId="77777777" w:rsidR="003F7ADF" w:rsidRDefault="003F7ADF" w:rsidP="005769B2">
      <w:pPr>
        <w:pStyle w:val="Heading3"/>
      </w:pPr>
      <w:bookmarkStart w:id="102" w:name="_Toc155686207"/>
      <w:bookmarkStart w:id="103" w:name="_Toc155689458"/>
      <w:r>
        <w:t>Travel</w:t>
      </w:r>
      <w:r>
        <w:rPr>
          <w:spacing w:val="-5"/>
        </w:rPr>
        <w:t xml:space="preserve"> </w:t>
      </w:r>
      <w:r>
        <w:t>/</w:t>
      </w:r>
      <w:r>
        <w:rPr>
          <w:spacing w:val="-5"/>
        </w:rPr>
        <w:t xml:space="preserve"> </w:t>
      </w:r>
      <w:r>
        <w:t>field</w:t>
      </w:r>
      <w:r>
        <w:rPr>
          <w:spacing w:val="-2"/>
        </w:rPr>
        <w:t xml:space="preserve"> visits</w:t>
      </w:r>
      <w:bookmarkEnd w:id="102"/>
      <w:bookmarkEnd w:id="103"/>
    </w:p>
    <w:p w14:paraId="4D3526EE" w14:textId="77777777" w:rsidR="003F7ADF" w:rsidRDefault="003F7ADF" w:rsidP="003F7ADF">
      <w:pPr>
        <w:pStyle w:val="BodyText"/>
        <w:spacing w:before="120"/>
        <w:ind w:right="117"/>
        <w:jc w:val="both"/>
      </w:pPr>
      <w:r>
        <w:t xml:space="preserve">The consultant will travel to Canberra (to hold meetings with DFAT), Suva, (IPPF Pacific humanitarian team and regional humanitarian partner </w:t>
      </w:r>
      <w:proofErr w:type="spellStart"/>
      <w:r>
        <w:t>organisations</w:t>
      </w:r>
      <w:proofErr w:type="spellEnd"/>
      <w:r>
        <w:t>), Kuala Lumpur (IPPF Humanitarian team) and a few SPRINT implementing countries (proposed are Nepal, Philippines,</w:t>
      </w:r>
      <w:r>
        <w:rPr>
          <w:spacing w:val="-12"/>
        </w:rPr>
        <w:t xml:space="preserve"> </w:t>
      </w:r>
      <w:r>
        <w:t>and</w:t>
      </w:r>
      <w:r>
        <w:rPr>
          <w:spacing w:val="-11"/>
        </w:rPr>
        <w:t xml:space="preserve"> </w:t>
      </w:r>
      <w:r>
        <w:t>Solomon</w:t>
      </w:r>
      <w:r>
        <w:rPr>
          <w:spacing w:val="-11"/>
        </w:rPr>
        <w:t xml:space="preserve"> </w:t>
      </w:r>
      <w:r>
        <w:t>Islands).</w:t>
      </w:r>
      <w:r>
        <w:rPr>
          <w:spacing w:val="-9"/>
        </w:rPr>
        <w:t xml:space="preserve"> </w:t>
      </w:r>
      <w:r>
        <w:t>During</w:t>
      </w:r>
      <w:r>
        <w:rPr>
          <w:spacing w:val="-8"/>
        </w:rPr>
        <w:t xml:space="preserve"> </w:t>
      </w:r>
      <w:r>
        <w:t>field</w:t>
      </w:r>
      <w:r>
        <w:rPr>
          <w:spacing w:val="-11"/>
        </w:rPr>
        <w:t xml:space="preserve"> </w:t>
      </w:r>
      <w:r>
        <w:t>visits,</w:t>
      </w:r>
      <w:r>
        <w:rPr>
          <w:spacing w:val="-12"/>
        </w:rPr>
        <w:t xml:space="preserve"> </w:t>
      </w:r>
      <w:r>
        <w:t>the</w:t>
      </w:r>
      <w:r>
        <w:rPr>
          <w:spacing w:val="-9"/>
        </w:rPr>
        <w:t xml:space="preserve"> </w:t>
      </w:r>
      <w:r>
        <w:t>evaluation</w:t>
      </w:r>
      <w:r>
        <w:rPr>
          <w:spacing w:val="-10"/>
        </w:rPr>
        <w:t xml:space="preserve"> </w:t>
      </w:r>
      <w:r>
        <w:t>consultant</w:t>
      </w:r>
      <w:r>
        <w:rPr>
          <w:spacing w:val="-8"/>
        </w:rPr>
        <w:t xml:space="preserve"> </w:t>
      </w:r>
      <w:r>
        <w:t>will</w:t>
      </w:r>
      <w:r>
        <w:rPr>
          <w:spacing w:val="-12"/>
        </w:rPr>
        <w:t xml:space="preserve"> </w:t>
      </w:r>
      <w:r>
        <w:t>meet</w:t>
      </w:r>
      <w:r>
        <w:rPr>
          <w:spacing w:val="-9"/>
        </w:rPr>
        <w:t xml:space="preserve"> </w:t>
      </w:r>
      <w:r>
        <w:t>with IPPF MA personnel, government officials, and community members (if possible) in one-to- one</w:t>
      </w:r>
      <w:r>
        <w:rPr>
          <w:spacing w:val="-14"/>
        </w:rPr>
        <w:t xml:space="preserve"> </w:t>
      </w:r>
      <w:r>
        <w:t>and</w:t>
      </w:r>
      <w:r>
        <w:rPr>
          <w:spacing w:val="-14"/>
        </w:rPr>
        <w:t xml:space="preserve"> </w:t>
      </w:r>
      <w:r>
        <w:t>small</w:t>
      </w:r>
      <w:r>
        <w:rPr>
          <w:spacing w:val="-13"/>
        </w:rPr>
        <w:t xml:space="preserve"> </w:t>
      </w:r>
      <w:r>
        <w:t>group</w:t>
      </w:r>
      <w:r>
        <w:rPr>
          <w:spacing w:val="-10"/>
        </w:rPr>
        <w:t xml:space="preserve"> </w:t>
      </w:r>
      <w:r>
        <w:t>settings.</w:t>
      </w:r>
      <w:r>
        <w:rPr>
          <w:spacing w:val="-12"/>
        </w:rPr>
        <w:t xml:space="preserve"> </w:t>
      </w:r>
      <w:r>
        <w:t>The</w:t>
      </w:r>
      <w:r>
        <w:rPr>
          <w:spacing w:val="-13"/>
        </w:rPr>
        <w:t xml:space="preserve"> </w:t>
      </w:r>
      <w:r>
        <w:t>location</w:t>
      </w:r>
      <w:r>
        <w:rPr>
          <w:spacing w:val="-14"/>
        </w:rPr>
        <w:t xml:space="preserve"> </w:t>
      </w:r>
      <w:r>
        <w:t>and</w:t>
      </w:r>
      <w:r>
        <w:rPr>
          <w:spacing w:val="-14"/>
        </w:rPr>
        <w:t xml:space="preserve"> </w:t>
      </w:r>
      <w:r>
        <w:t>number</w:t>
      </w:r>
      <w:r>
        <w:rPr>
          <w:spacing w:val="-13"/>
        </w:rPr>
        <w:t xml:space="preserve"> </w:t>
      </w:r>
      <w:r>
        <w:t>of</w:t>
      </w:r>
      <w:r>
        <w:rPr>
          <w:spacing w:val="-10"/>
        </w:rPr>
        <w:t xml:space="preserve"> </w:t>
      </w:r>
      <w:r>
        <w:t>the</w:t>
      </w:r>
      <w:r>
        <w:rPr>
          <w:spacing w:val="-13"/>
        </w:rPr>
        <w:t xml:space="preserve"> </w:t>
      </w:r>
      <w:r>
        <w:t>field</w:t>
      </w:r>
      <w:r>
        <w:rPr>
          <w:spacing w:val="-10"/>
        </w:rPr>
        <w:t xml:space="preserve"> </w:t>
      </w:r>
      <w:r>
        <w:t>sites</w:t>
      </w:r>
      <w:r>
        <w:rPr>
          <w:spacing w:val="-11"/>
        </w:rPr>
        <w:t xml:space="preserve"> </w:t>
      </w:r>
      <w:r>
        <w:t>will</w:t>
      </w:r>
      <w:r>
        <w:rPr>
          <w:spacing w:val="-11"/>
        </w:rPr>
        <w:t xml:space="preserve"> </w:t>
      </w:r>
      <w:r>
        <w:t>be</w:t>
      </w:r>
      <w:r>
        <w:rPr>
          <w:spacing w:val="-8"/>
        </w:rPr>
        <w:t xml:space="preserve"> </w:t>
      </w:r>
      <w:r>
        <w:t xml:space="preserve">representative in terms of SPRINT IV’s scope and range of activities and illustrative of both successes and </w:t>
      </w:r>
      <w:r>
        <w:rPr>
          <w:spacing w:val="-2"/>
        </w:rPr>
        <w:t>challenges.</w:t>
      </w:r>
    </w:p>
    <w:p w14:paraId="0B235BE5" w14:textId="77777777" w:rsidR="003F7ADF" w:rsidRDefault="003F7ADF" w:rsidP="003F7ADF">
      <w:pPr>
        <w:pStyle w:val="BodyText"/>
        <w:spacing w:before="119"/>
      </w:pPr>
    </w:p>
    <w:p w14:paraId="33FAF656" w14:textId="26DD8F09" w:rsidR="003F7ADF" w:rsidRPr="005769B2" w:rsidRDefault="003F7ADF" w:rsidP="005769B2">
      <w:pPr>
        <w:pStyle w:val="Heading2"/>
      </w:pPr>
      <w:bookmarkStart w:id="104" w:name="CONSULTING_SERVICES,_DELIVERABLES_AND_SC"/>
      <w:bookmarkEnd w:id="104"/>
      <w:r w:rsidRPr="005769B2">
        <w:t>CONSULTING SERVICES, DELIVERABLES AND SCHEDULING</w:t>
      </w:r>
    </w:p>
    <w:p w14:paraId="3DC9190F" w14:textId="77777777" w:rsidR="003F7ADF" w:rsidRDefault="003F7ADF" w:rsidP="005769B2">
      <w:pPr>
        <w:pStyle w:val="Heading3"/>
      </w:pPr>
      <w:bookmarkStart w:id="105" w:name="_Toc155689459"/>
      <w:r>
        <w:t>Desk</w:t>
      </w:r>
      <w:r>
        <w:rPr>
          <w:spacing w:val="-4"/>
        </w:rPr>
        <w:t xml:space="preserve"> </w:t>
      </w:r>
      <w:r>
        <w:t>review</w:t>
      </w:r>
      <w:r>
        <w:rPr>
          <w:spacing w:val="-4"/>
        </w:rPr>
        <w:t xml:space="preserve"> </w:t>
      </w:r>
      <w:r>
        <w:t>and</w:t>
      </w:r>
      <w:r>
        <w:rPr>
          <w:spacing w:val="-2"/>
        </w:rPr>
        <w:t xml:space="preserve"> </w:t>
      </w:r>
      <w:r>
        <w:t>evaluation</w:t>
      </w:r>
      <w:r>
        <w:rPr>
          <w:spacing w:val="-2"/>
        </w:rPr>
        <w:t xml:space="preserve"> </w:t>
      </w:r>
      <w:r>
        <w:rPr>
          <w:spacing w:val="-4"/>
        </w:rPr>
        <w:t>plan</w:t>
      </w:r>
      <w:bookmarkEnd w:id="105"/>
    </w:p>
    <w:p w14:paraId="66D329CA" w14:textId="77777777" w:rsidR="003F7ADF" w:rsidRDefault="003F7ADF" w:rsidP="003F7ADF">
      <w:pPr>
        <w:pStyle w:val="BodyText"/>
        <w:spacing w:before="120"/>
        <w:ind w:right="116"/>
        <w:jc w:val="both"/>
      </w:pPr>
      <w:r>
        <w:t>The consultant will conduct a rapid desk review and initial set of consultations via email and/or phone/Zoom with IPPF and DFAT personnel to provide an initial assessment of the outcomes</w:t>
      </w:r>
      <w:r>
        <w:rPr>
          <w:spacing w:val="-14"/>
        </w:rPr>
        <w:t xml:space="preserve"> </w:t>
      </w:r>
      <w:r>
        <w:t>and</w:t>
      </w:r>
      <w:r>
        <w:rPr>
          <w:spacing w:val="-14"/>
        </w:rPr>
        <w:t xml:space="preserve"> </w:t>
      </w:r>
      <w:r>
        <w:t>results</w:t>
      </w:r>
      <w:r>
        <w:rPr>
          <w:spacing w:val="-11"/>
        </w:rPr>
        <w:t xml:space="preserve"> </w:t>
      </w:r>
      <w:r>
        <w:t>achieved</w:t>
      </w:r>
      <w:r>
        <w:rPr>
          <w:spacing w:val="-7"/>
        </w:rPr>
        <w:t xml:space="preserve"> </w:t>
      </w:r>
      <w:r>
        <w:t>by</w:t>
      </w:r>
      <w:r>
        <w:rPr>
          <w:spacing w:val="-12"/>
        </w:rPr>
        <w:t xml:space="preserve"> </w:t>
      </w:r>
      <w:r>
        <w:t>SPRINT</w:t>
      </w:r>
      <w:r>
        <w:rPr>
          <w:spacing w:val="-14"/>
        </w:rPr>
        <w:t xml:space="preserve"> </w:t>
      </w:r>
      <w:r>
        <w:t>IV</w:t>
      </w:r>
      <w:r>
        <w:rPr>
          <w:spacing w:val="-14"/>
        </w:rPr>
        <w:t xml:space="preserve"> </w:t>
      </w:r>
      <w:r>
        <w:t>to</w:t>
      </w:r>
      <w:r>
        <w:rPr>
          <w:spacing w:val="-11"/>
        </w:rPr>
        <w:t xml:space="preserve"> </w:t>
      </w:r>
      <w:r>
        <w:t>date,</w:t>
      </w:r>
      <w:r>
        <w:rPr>
          <w:spacing w:val="-14"/>
        </w:rPr>
        <w:t xml:space="preserve"> </w:t>
      </w:r>
      <w:r>
        <w:t>and</w:t>
      </w:r>
      <w:r>
        <w:rPr>
          <w:spacing w:val="-10"/>
        </w:rPr>
        <w:t xml:space="preserve"> </w:t>
      </w:r>
      <w:r>
        <w:t>clarification</w:t>
      </w:r>
      <w:r>
        <w:rPr>
          <w:spacing w:val="-14"/>
        </w:rPr>
        <w:t xml:space="preserve"> </w:t>
      </w:r>
      <w:r>
        <w:t>of</w:t>
      </w:r>
      <w:r>
        <w:rPr>
          <w:spacing w:val="-14"/>
        </w:rPr>
        <w:t xml:space="preserve"> </w:t>
      </w:r>
      <w:r>
        <w:t>evaluation</w:t>
      </w:r>
      <w:r>
        <w:rPr>
          <w:spacing w:val="-13"/>
        </w:rPr>
        <w:t xml:space="preserve"> </w:t>
      </w:r>
      <w:r>
        <w:t>questions. The</w:t>
      </w:r>
      <w:r>
        <w:rPr>
          <w:spacing w:val="-9"/>
        </w:rPr>
        <w:t xml:space="preserve"> </w:t>
      </w:r>
      <w:r>
        <w:t>consultant</w:t>
      </w:r>
      <w:r>
        <w:rPr>
          <w:spacing w:val="-7"/>
        </w:rPr>
        <w:t xml:space="preserve"> </w:t>
      </w:r>
      <w:r>
        <w:t>will</w:t>
      </w:r>
      <w:r>
        <w:rPr>
          <w:spacing w:val="-7"/>
        </w:rPr>
        <w:t xml:space="preserve"> </w:t>
      </w:r>
      <w:r>
        <w:t>draw</w:t>
      </w:r>
      <w:r>
        <w:rPr>
          <w:spacing w:val="-4"/>
        </w:rPr>
        <w:t xml:space="preserve"> </w:t>
      </w:r>
      <w:r>
        <w:t>on</w:t>
      </w:r>
      <w:r>
        <w:rPr>
          <w:spacing w:val="-11"/>
        </w:rPr>
        <w:t xml:space="preserve"> </w:t>
      </w:r>
      <w:r>
        <w:t>the</w:t>
      </w:r>
      <w:r>
        <w:rPr>
          <w:spacing w:val="-5"/>
        </w:rPr>
        <w:t xml:space="preserve"> </w:t>
      </w:r>
      <w:r>
        <w:t>desk-review</w:t>
      </w:r>
      <w:r>
        <w:rPr>
          <w:spacing w:val="-8"/>
        </w:rPr>
        <w:t xml:space="preserve"> </w:t>
      </w:r>
      <w:r>
        <w:t>and</w:t>
      </w:r>
      <w:r>
        <w:rPr>
          <w:spacing w:val="-6"/>
        </w:rPr>
        <w:t xml:space="preserve"> </w:t>
      </w:r>
      <w:r>
        <w:t>these</w:t>
      </w:r>
      <w:r>
        <w:rPr>
          <w:spacing w:val="-9"/>
        </w:rPr>
        <w:t xml:space="preserve"> </w:t>
      </w:r>
      <w:r>
        <w:t>initial</w:t>
      </w:r>
      <w:r>
        <w:rPr>
          <w:spacing w:val="-9"/>
        </w:rPr>
        <w:t xml:space="preserve"> </w:t>
      </w:r>
      <w:r>
        <w:t>consultations</w:t>
      </w:r>
      <w:r>
        <w:rPr>
          <w:spacing w:val="-8"/>
        </w:rPr>
        <w:t xml:space="preserve"> </w:t>
      </w:r>
      <w:r>
        <w:t>to</w:t>
      </w:r>
      <w:r>
        <w:rPr>
          <w:spacing w:val="-7"/>
        </w:rPr>
        <w:t xml:space="preserve"> </w:t>
      </w:r>
      <w:r>
        <w:t>develop</w:t>
      </w:r>
      <w:r>
        <w:rPr>
          <w:spacing w:val="-11"/>
        </w:rPr>
        <w:t xml:space="preserve"> </w:t>
      </w:r>
      <w:r>
        <w:t>a</w:t>
      </w:r>
      <w:r>
        <w:rPr>
          <w:spacing w:val="-2"/>
        </w:rPr>
        <w:t xml:space="preserve"> </w:t>
      </w:r>
      <w:r>
        <w:t>draft Evaluation Plan.</w:t>
      </w:r>
    </w:p>
    <w:p w14:paraId="4DF72650" w14:textId="77777777" w:rsidR="003F7ADF" w:rsidRDefault="003F7ADF" w:rsidP="003F7ADF">
      <w:pPr>
        <w:pStyle w:val="BodyText"/>
        <w:spacing w:before="119"/>
        <w:ind w:right="111"/>
        <w:jc w:val="both"/>
      </w:pPr>
      <w:r>
        <w:t>The final Evaluation Plan (approved by DFAT and IPPF) will build on and supersede these Evaluation</w:t>
      </w:r>
      <w:r>
        <w:rPr>
          <w:spacing w:val="30"/>
        </w:rPr>
        <w:t xml:space="preserve"> </w:t>
      </w:r>
      <w:r>
        <w:t>TOR</w:t>
      </w:r>
      <w:r>
        <w:rPr>
          <w:spacing w:val="31"/>
        </w:rPr>
        <w:t xml:space="preserve"> </w:t>
      </w:r>
      <w:r>
        <w:t>as</w:t>
      </w:r>
      <w:r>
        <w:rPr>
          <w:spacing w:val="29"/>
        </w:rPr>
        <w:t xml:space="preserve"> </w:t>
      </w:r>
      <w:r>
        <w:t>appropriate,</w:t>
      </w:r>
      <w:r>
        <w:rPr>
          <w:spacing w:val="30"/>
        </w:rPr>
        <w:t xml:space="preserve"> </w:t>
      </w:r>
      <w:r>
        <w:t>identifying</w:t>
      </w:r>
      <w:r>
        <w:rPr>
          <w:spacing w:val="29"/>
        </w:rPr>
        <w:t xml:space="preserve"> </w:t>
      </w:r>
      <w:r>
        <w:t>what</w:t>
      </w:r>
      <w:r>
        <w:rPr>
          <w:spacing w:val="33"/>
        </w:rPr>
        <w:t xml:space="preserve"> </w:t>
      </w:r>
      <w:r>
        <w:t>is</w:t>
      </w:r>
      <w:r>
        <w:rPr>
          <w:spacing w:val="29"/>
        </w:rPr>
        <w:t xml:space="preserve"> </w:t>
      </w:r>
      <w:r>
        <w:t>feasible</w:t>
      </w:r>
      <w:r>
        <w:rPr>
          <w:spacing w:val="37"/>
        </w:rPr>
        <w:t xml:space="preserve"> </w:t>
      </w:r>
      <w:r>
        <w:t>and</w:t>
      </w:r>
      <w:r>
        <w:rPr>
          <w:spacing w:val="30"/>
        </w:rPr>
        <w:t xml:space="preserve"> </w:t>
      </w:r>
      <w:r>
        <w:t>appropriate</w:t>
      </w:r>
      <w:r>
        <w:rPr>
          <w:spacing w:val="30"/>
        </w:rPr>
        <w:t xml:space="preserve"> </w:t>
      </w:r>
      <w:r>
        <w:t>to</w:t>
      </w:r>
      <w:r>
        <w:rPr>
          <w:spacing w:val="30"/>
        </w:rPr>
        <w:t xml:space="preserve"> </w:t>
      </w:r>
      <w:r>
        <w:t>assess</w:t>
      </w:r>
      <w:r>
        <w:rPr>
          <w:spacing w:val="29"/>
        </w:rPr>
        <w:t xml:space="preserve"> </w:t>
      </w:r>
      <w:r>
        <w:t>the</w:t>
      </w:r>
    </w:p>
    <w:p w14:paraId="1D85B58A" w14:textId="77777777" w:rsidR="003F7ADF" w:rsidRDefault="003F7ADF" w:rsidP="003F7ADF">
      <w:pPr>
        <w:jc w:val="both"/>
        <w:sectPr w:rsidR="003F7ADF" w:rsidSect="00616E68">
          <w:headerReference w:type="default" r:id="rId17"/>
          <w:pgSz w:w="11900" w:h="16840"/>
          <w:pgMar w:top="1400" w:right="1320" w:bottom="1020" w:left="1340" w:header="0" w:footer="825" w:gutter="0"/>
          <w:cols w:space="720"/>
        </w:sectPr>
      </w:pPr>
    </w:p>
    <w:p w14:paraId="2D9226E2" w14:textId="77777777" w:rsidR="003F7ADF" w:rsidRDefault="003F7ADF" w:rsidP="003F7ADF">
      <w:pPr>
        <w:pStyle w:val="BodyText"/>
        <w:spacing w:before="24"/>
      </w:pPr>
      <w:r>
        <w:lastRenderedPageBreak/>
        <w:t>program</w:t>
      </w:r>
      <w:r>
        <w:rPr>
          <w:spacing w:val="-10"/>
        </w:rPr>
        <w:t xml:space="preserve"> </w:t>
      </w:r>
      <w:r>
        <w:t>and</w:t>
      </w:r>
      <w:r>
        <w:rPr>
          <w:spacing w:val="-12"/>
        </w:rPr>
        <w:t xml:space="preserve"> </w:t>
      </w:r>
      <w:r>
        <w:t>to</w:t>
      </w:r>
      <w:r>
        <w:rPr>
          <w:spacing w:val="-13"/>
        </w:rPr>
        <w:t xml:space="preserve"> </w:t>
      </w:r>
      <w:r>
        <w:t>make</w:t>
      </w:r>
      <w:r>
        <w:rPr>
          <w:spacing w:val="-14"/>
        </w:rPr>
        <w:t xml:space="preserve"> </w:t>
      </w:r>
      <w:r>
        <w:t>recommendations</w:t>
      </w:r>
      <w:r>
        <w:rPr>
          <w:spacing w:val="-13"/>
        </w:rPr>
        <w:t xml:space="preserve"> </w:t>
      </w:r>
      <w:r>
        <w:t>on</w:t>
      </w:r>
      <w:r>
        <w:rPr>
          <w:spacing w:val="-12"/>
        </w:rPr>
        <w:t xml:space="preserve"> </w:t>
      </w:r>
      <w:r>
        <w:t>future</w:t>
      </w:r>
      <w:r>
        <w:rPr>
          <w:spacing w:val="-10"/>
        </w:rPr>
        <w:t xml:space="preserve"> </w:t>
      </w:r>
      <w:r>
        <w:t>implementation</w:t>
      </w:r>
      <w:r>
        <w:rPr>
          <w:spacing w:val="-12"/>
        </w:rPr>
        <w:t xml:space="preserve"> </w:t>
      </w:r>
      <w:r>
        <w:t>of</w:t>
      </w:r>
      <w:r>
        <w:rPr>
          <w:spacing w:val="-9"/>
        </w:rPr>
        <w:t xml:space="preserve"> </w:t>
      </w:r>
      <w:r>
        <w:t>SPRINT.</w:t>
      </w:r>
      <w:r>
        <w:rPr>
          <w:spacing w:val="-13"/>
        </w:rPr>
        <w:t xml:space="preserve"> </w:t>
      </w:r>
      <w:r>
        <w:t>The</w:t>
      </w:r>
      <w:r>
        <w:rPr>
          <w:spacing w:val="-10"/>
        </w:rPr>
        <w:t xml:space="preserve"> </w:t>
      </w:r>
      <w:r>
        <w:t>Evaluation Plan will include:</w:t>
      </w:r>
    </w:p>
    <w:p w14:paraId="5AEA64F9" w14:textId="77777777" w:rsidR="003F7ADF" w:rsidRPr="007003F7" w:rsidRDefault="003F7ADF" w:rsidP="001F3FAA">
      <w:pPr>
        <w:pStyle w:val="ListParagraph"/>
        <w:widowControl w:val="0"/>
        <w:numPr>
          <w:ilvl w:val="0"/>
          <w:numId w:val="56"/>
        </w:numPr>
        <w:tabs>
          <w:tab w:val="left" w:pos="667"/>
        </w:tabs>
        <w:autoSpaceDE w:val="0"/>
        <w:autoSpaceDN w:val="0"/>
        <w:spacing w:before="121" w:after="0" w:line="240" w:lineRule="auto"/>
        <w:ind w:right="128"/>
        <w:contextualSpacing w:val="0"/>
      </w:pPr>
      <w:r w:rsidRPr="007003F7">
        <w:t>An</w:t>
      </w:r>
      <w:r w:rsidRPr="007003F7">
        <w:rPr>
          <w:spacing w:val="26"/>
        </w:rPr>
        <w:t xml:space="preserve"> </w:t>
      </w:r>
      <w:r w:rsidRPr="007003F7">
        <w:t>evaluation</w:t>
      </w:r>
      <w:r w:rsidRPr="007003F7">
        <w:rPr>
          <w:spacing w:val="31"/>
        </w:rPr>
        <w:t xml:space="preserve"> </w:t>
      </w:r>
      <w:r w:rsidRPr="007003F7">
        <w:t>design</w:t>
      </w:r>
      <w:r w:rsidRPr="007003F7">
        <w:rPr>
          <w:spacing w:val="26"/>
        </w:rPr>
        <w:t xml:space="preserve"> </w:t>
      </w:r>
      <w:r w:rsidRPr="007003F7">
        <w:t>that</w:t>
      </w:r>
      <w:r w:rsidRPr="007003F7">
        <w:rPr>
          <w:spacing w:val="28"/>
        </w:rPr>
        <w:t xml:space="preserve"> </w:t>
      </w:r>
      <w:r w:rsidRPr="007003F7">
        <w:t>describes</w:t>
      </w:r>
      <w:r w:rsidRPr="007003F7">
        <w:rPr>
          <w:spacing w:val="30"/>
        </w:rPr>
        <w:t xml:space="preserve"> </w:t>
      </w:r>
      <w:r w:rsidRPr="007003F7">
        <w:t>an</w:t>
      </w:r>
      <w:r w:rsidRPr="007003F7">
        <w:rPr>
          <w:spacing w:val="26"/>
        </w:rPr>
        <w:t xml:space="preserve"> </w:t>
      </w:r>
      <w:r w:rsidRPr="007003F7">
        <w:t>appropriate</w:t>
      </w:r>
      <w:r w:rsidRPr="007003F7">
        <w:rPr>
          <w:spacing w:val="28"/>
        </w:rPr>
        <w:t xml:space="preserve"> </w:t>
      </w:r>
      <w:r w:rsidRPr="007003F7">
        <w:t>methodology</w:t>
      </w:r>
      <w:r w:rsidRPr="007003F7">
        <w:rPr>
          <w:spacing w:val="29"/>
        </w:rPr>
        <w:t xml:space="preserve"> </w:t>
      </w:r>
      <w:r w:rsidRPr="007003F7">
        <w:t>for the</w:t>
      </w:r>
      <w:r w:rsidRPr="007003F7">
        <w:rPr>
          <w:spacing w:val="28"/>
        </w:rPr>
        <w:t xml:space="preserve"> </w:t>
      </w:r>
      <w:r w:rsidRPr="007003F7">
        <w:t>evaluation within the time and resources available.</w:t>
      </w:r>
    </w:p>
    <w:p w14:paraId="6D307920" w14:textId="77777777" w:rsidR="003F7ADF" w:rsidRPr="007003F7" w:rsidRDefault="003F7ADF" w:rsidP="001F3FAA">
      <w:pPr>
        <w:pStyle w:val="ListParagraph"/>
        <w:widowControl w:val="0"/>
        <w:numPr>
          <w:ilvl w:val="0"/>
          <w:numId w:val="56"/>
        </w:numPr>
        <w:tabs>
          <w:tab w:val="left" w:pos="667"/>
        </w:tabs>
        <w:autoSpaceDE w:val="0"/>
        <w:autoSpaceDN w:val="0"/>
        <w:spacing w:before="117" w:after="0" w:line="240" w:lineRule="auto"/>
        <w:ind w:right="124"/>
        <w:contextualSpacing w:val="0"/>
      </w:pPr>
      <w:r w:rsidRPr="007003F7">
        <w:t>Sub-questions</w:t>
      </w:r>
      <w:r w:rsidRPr="007003F7">
        <w:rPr>
          <w:spacing w:val="80"/>
        </w:rPr>
        <w:t xml:space="preserve"> </w:t>
      </w:r>
      <w:r w:rsidRPr="007003F7">
        <w:t>for</w:t>
      </w:r>
      <w:r w:rsidRPr="007003F7">
        <w:rPr>
          <w:spacing w:val="80"/>
        </w:rPr>
        <w:t xml:space="preserve"> </w:t>
      </w:r>
      <w:r w:rsidRPr="007003F7">
        <w:t>key</w:t>
      </w:r>
      <w:r w:rsidRPr="007003F7">
        <w:rPr>
          <w:spacing w:val="80"/>
        </w:rPr>
        <w:t xml:space="preserve"> </w:t>
      </w:r>
      <w:r w:rsidRPr="007003F7">
        <w:t>evaluation</w:t>
      </w:r>
      <w:r w:rsidRPr="007003F7">
        <w:rPr>
          <w:spacing w:val="80"/>
        </w:rPr>
        <w:t xml:space="preserve"> </w:t>
      </w:r>
      <w:r w:rsidRPr="007003F7">
        <w:t>questions,</w:t>
      </w:r>
      <w:r w:rsidRPr="007003F7">
        <w:rPr>
          <w:spacing w:val="80"/>
        </w:rPr>
        <w:t xml:space="preserve"> </w:t>
      </w:r>
      <w:r w:rsidRPr="007003F7">
        <w:t>addressing</w:t>
      </w:r>
      <w:r w:rsidRPr="007003F7">
        <w:rPr>
          <w:spacing w:val="80"/>
        </w:rPr>
        <w:t xml:space="preserve"> </w:t>
      </w:r>
      <w:r w:rsidRPr="007003F7">
        <w:t>cross</w:t>
      </w:r>
      <w:r w:rsidRPr="007003F7">
        <w:rPr>
          <w:spacing w:val="80"/>
        </w:rPr>
        <w:t xml:space="preserve"> </w:t>
      </w:r>
      <w:r w:rsidRPr="007003F7">
        <w:t>cutting</w:t>
      </w:r>
      <w:r w:rsidRPr="007003F7">
        <w:rPr>
          <w:spacing w:val="80"/>
        </w:rPr>
        <w:t xml:space="preserve"> </w:t>
      </w:r>
      <w:r w:rsidRPr="007003F7">
        <w:t>issues</w:t>
      </w:r>
      <w:r w:rsidRPr="007003F7">
        <w:rPr>
          <w:spacing w:val="80"/>
        </w:rPr>
        <w:t xml:space="preserve"> </w:t>
      </w:r>
      <w:r w:rsidRPr="007003F7">
        <w:t xml:space="preserve">as </w:t>
      </w:r>
      <w:r w:rsidRPr="007003F7">
        <w:rPr>
          <w:spacing w:val="-2"/>
        </w:rPr>
        <w:t>necessary.</w:t>
      </w:r>
    </w:p>
    <w:p w14:paraId="77A3A434" w14:textId="77777777" w:rsidR="003F7ADF" w:rsidRPr="007003F7" w:rsidRDefault="003F7ADF" w:rsidP="001F3FAA">
      <w:pPr>
        <w:pStyle w:val="ListParagraph"/>
        <w:widowControl w:val="0"/>
        <w:numPr>
          <w:ilvl w:val="0"/>
          <w:numId w:val="56"/>
        </w:numPr>
        <w:tabs>
          <w:tab w:val="left" w:pos="667"/>
        </w:tabs>
        <w:autoSpaceDE w:val="0"/>
        <w:autoSpaceDN w:val="0"/>
        <w:spacing w:before="121" w:after="0" w:line="240" w:lineRule="auto"/>
        <w:ind w:right="123"/>
        <w:contextualSpacing w:val="0"/>
      </w:pPr>
      <w:r w:rsidRPr="007003F7">
        <w:t>Proposed</w:t>
      </w:r>
      <w:r w:rsidRPr="007003F7">
        <w:rPr>
          <w:spacing w:val="-2"/>
        </w:rPr>
        <w:t xml:space="preserve"> </w:t>
      </w:r>
      <w:r w:rsidRPr="007003F7">
        <w:t>data</w:t>
      </w:r>
      <w:r w:rsidRPr="007003F7">
        <w:rPr>
          <w:spacing w:val="-1"/>
        </w:rPr>
        <w:t xml:space="preserve"> </w:t>
      </w:r>
      <w:r w:rsidRPr="007003F7">
        <w:t>collection</w:t>
      </w:r>
      <w:r w:rsidRPr="007003F7">
        <w:rPr>
          <w:spacing w:val="-3"/>
        </w:rPr>
        <w:t xml:space="preserve"> </w:t>
      </w:r>
      <w:r w:rsidRPr="007003F7">
        <w:t>and</w:t>
      </w:r>
      <w:r w:rsidRPr="007003F7">
        <w:rPr>
          <w:spacing w:val="-3"/>
        </w:rPr>
        <w:t xml:space="preserve"> </w:t>
      </w:r>
      <w:r w:rsidRPr="007003F7">
        <w:t>analysis process,</w:t>
      </w:r>
      <w:r w:rsidRPr="007003F7">
        <w:rPr>
          <w:spacing w:val="-4"/>
        </w:rPr>
        <w:t xml:space="preserve"> </w:t>
      </w:r>
      <w:r w:rsidRPr="007003F7">
        <w:t>including the</w:t>
      </w:r>
      <w:r w:rsidRPr="007003F7">
        <w:rPr>
          <w:spacing w:val="-1"/>
        </w:rPr>
        <w:t xml:space="preserve"> </w:t>
      </w:r>
      <w:r w:rsidRPr="007003F7">
        <w:t>sampling strategy</w:t>
      </w:r>
      <w:r w:rsidRPr="007003F7">
        <w:rPr>
          <w:spacing w:val="-4"/>
        </w:rPr>
        <w:t xml:space="preserve"> </w:t>
      </w:r>
      <w:r w:rsidRPr="007003F7">
        <w:t>and</w:t>
      </w:r>
      <w:r w:rsidRPr="007003F7">
        <w:rPr>
          <w:spacing w:val="-3"/>
        </w:rPr>
        <w:t xml:space="preserve"> </w:t>
      </w:r>
      <w:r w:rsidRPr="007003F7">
        <w:t>key informant categories both in Australia and internationally.</w:t>
      </w:r>
    </w:p>
    <w:p w14:paraId="5BDF482A" w14:textId="77777777" w:rsidR="003F7ADF" w:rsidRPr="007003F7" w:rsidRDefault="003F7ADF" w:rsidP="001F3FAA">
      <w:pPr>
        <w:pStyle w:val="ListParagraph"/>
        <w:widowControl w:val="0"/>
        <w:numPr>
          <w:ilvl w:val="0"/>
          <w:numId w:val="56"/>
        </w:numPr>
        <w:tabs>
          <w:tab w:val="left" w:pos="667"/>
        </w:tabs>
        <w:autoSpaceDE w:val="0"/>
        <w:autoSpaceDN w:val="0"/>
        <w:spacing w:before="122" w:after="0" w:line="240" w:lineRule="auto"/>
        <w:ind w:right="117"/>
        <w:contextualSpacing w:val="0"/>
      </w:pPr>
      <w:r w:rsidRPr="007003F7">
        <w:t>The</w:t>
      </w:r>
      <w:r w:rsidRPr="007003F7">
        <w:rPr>
          <w:spacing w:val="-9"/>
        </w:rPr>
        <w:t xml:space="preserve"> </w:t>
      </w:r>
      <w:r w:rsidRPr="007003F7">
        <w:t>consultation</w:t>
      </w:r>
      <w:r w:rsidRPr="007003F7">
        <w:rPr>
          <w:spacing w:val="-6"/>
        </w:rPr>
        <w:t xml:space="preserve"> </w:t>
      </w:r>
      <w:r w:rsidRPr="007003F7">
        <w:t>process</w:t>
      </w:r>
      <w:r w:rsidRPr="007003F7">
        <w:rPr>
          <w:spacing w:val="-8"/>
        </w:rPr>
        <w:t xml:space="preserve"> </w:t>
      </w:r>
      <w:r w:rsidRPr="007003F7">
        <w:t>will</w:t>
      </w:r>
      <w:r w:rsidRPr="007003F7">
        <w:rPr>
          <w:spacing w:val="-7"/>
        </w:rPr>
        <w:t xml:space="preserve"> </w:t>
      </w:r>
      <w:r w:rsidRPr="007003F7">
        <w:t>be</w:t>
      </w:r>
      <w:r w:rsidRPr="007003F7">
        <w:rPr>
          <w:spacing w:val="-4"/>
        </w:rPr>
        <w:t xml:space="preserve"> </w:t>
      </w:r>
      <w:r w:rsidRPr="007003F7">
        <w:t>flexible</w:t>
      </w:r>
      <w:r w:rsidRPr="007003F7">
        <w:rPr>
          <w:spacing w:val="-9"/>
        </w:rPr>
        <w:t xml:space="preserve"> </w:t>
      </w:r>
      <w:r w:rsidRPr="007003F7">
        <w:t>and</w:t>
      </w:r>
      <w:r w:rsidRPr="007003F7">
        <w:rPr>
          <w:spacing w:val="-1"/>
        </w:rPr>
        <w:t xml:space="preserve"> </w:t>
      </w:r>
      <w:r w:rsidRPr="007003F7">
        <w:t>include</w:t>
      </w:r>
      <w:r w:rsidRPr="007003F7">
        <w:rPr>
          <w:spacing w:val="-9"/>
        </w:rPr>
        <w:t xml:space="preserve"> </w:t>
      </w:r>
      <w:r w:rsidRPr="007003F7">
        <w:t>face-to-face,</w:t>
      </w:r>
      <w:r w:rsidRPr="007003F7">
        <w:rPr>
          <w:spacing w:val="-7"/>
        </w:rPr>
        <w:t xml:space="preserve"> </w:t>
      </w:r>
      <w:r w:rsidRPr="007003F7">
        <w:t>one-to-one</w:t>
      </w:r>
      <w:r w:rsidRPr="007003F7">
        <w:rPr>
          <w:spacing w:val="-9"/>
        </w:rPr>
        <w:t xml:space="preserve"> </w:t>
      </w:r>
      <w:r w:rsidRPr="007003F7">
        <w:t>and</w:t>
      </w:r>
      <w:r w:rsidRPr="007003F7">
        <w:rPr>
          <w:spacing w:val="-11"/>
        </w:rPr>
        <w:t xml:space="preserve"> </w:t>
      </w:r>
      <w:r w:rsidRPr="007003F7">
        <w:t>small group interviews, teleconferences and email with key stakeholders.</w:t>
      </w:r>
    </w:p>
    <w:p w14:paraId="1FE0550B" w14:textId="77777777" w:rsidR="003F7ADF" w:rsidRPr="007003F7" w:rsidRDefault="003F7ADF" w:rsidP="001F3FAA">
      <w:pPr>
        <w:pStyle w:val="ListParagraph"/>
        <w:widowControl w:val="0"/>
        <w:numPr>
          <w:ilvl w:val="0"/>
          <w:numId w:val="56"/>
        </w:numPr>
        <w:tabs>
          <w:tab w:val="left" w:pos="667"/>
        </w:tabs>
        <w:autoSpaceDE w:val="0"/>
        <w:autoSpaceDN w:val="0"/>
        <w:spacing w:before="121" w:after="0" w:line="240" w:lineRule="auto"/>
        <w:ind w:right="127"/>
        <w:contextualSpacing w:val="0"/>
      </w:pPr>
      <w:r w:rsidRPr="007003F7">
        <w:t>Challenges/limitations</w:t>
      </w:r>
      <w:r w:rsidRPr="007003F7">
        <w:rPr>
          <w:spacing w:val="30"/>
        </w:rPr>
        <w:t xml:space="preserve"> </w:t>
      </w:r>
      <w:r w:rsidRPr="007003F7">
        <w:t>to</w:t>
      </w:r>
      <w:r w:rsidRPr="007003F7">
        <w:rPr>
          <w:spacing w:val="31"/>
        </w:rPr>
        <w:t xml:space="preserve"> </w:t>
      </w:r>
      <w:r w:rsidRPr="007003F7">
        <w:t>achieving</w:t>
      </w:r>
      <w:r w:rsidRPr="007003F7">
        <w:rPr>
          <w:spacing w:val="30"/>
        </w:rPr>
        <w:t xml:space="preserve"> </w:t>
      </w:r>
      <w:r w:rsidRPr="007003F7">
        <w:t>the</w:t>
      </w:r>
      <w:r w:rsidRPr="007003F7">
        <w:rPr>
          <w:spacing w:val="33"/>
        </w:rPr>
        <w:t xml:space="preserve"> </w:t>
      </w:r>
      <w:r w:rsidRPr="007003F7">
        <w:t>evaluation</w:t>
      </w:r>
      <w:r w:rsidRPr="007003F7">
        <w:rPr>
          <w:spacing w:val="27"/>
        </w:rPr>
        <w:t xml:space="preserve"> </w:t>
      </w:r>
      <w:r w:rsidRPr="007003F7">
        <w:t>objectives</w:t>
      </w:r>
      <w:r w:rsidRPr="007003F7">
        <w:rPr>
          <w:spacing w:val="31"/>
        </w:rPr>
        <w:t xml:space="preserve"> </w:t>
      </w:r>
      <w:r w:rsidRPr="007003F7">
        <w:t>and</w:t>
      </w:r>
      <w:r w:rsidRPr="007003F7">
        <w:rPr>
          <w:spacing w:val="32"/>
        </w:rPr>
        <w:t xml:space="preserve"> </w:t>
      </w:r>
      <w:r w:rsidRPr="007003F7">
        <w:t>how</w:t>
      </w:r>
      <w:r w:rsidRPr="007003F7">
        <w:rPr>
          <w:spacing w:val="29"/>
        </w:rPr>
        <w:t xml:space="preserve"> </w:t>
      </w:r>
      <w:r w:rsidRPr="007003F7">
        <w:t>these</w:t>
      </w:r>
      <w:r w:rsidRPr="007003F7">
        <w:rPr>
          <w:spacing w:val="29"/>
        </w:rPr>
        <w:t xml:space="preserve"> </w:t>
      </w:r>
      <w:r w:rsidRPr="007003F7">
        <w:t xml:space="preserve">will be </w:t>
      </w:r>
      <w:r w:rsidRPr="007003F7">
        <w:rPr>
          <w:spacing w:val="-2"/>
        </w:rPr>
        <w:t>addressed.</w:t>
      </w:r>
    </w:p>
    <w:p w14:paraId="7C2B3C0B" w14:textId="77777777" w:rsidR="003F7ADF" w:rsidRPr="007003F7" w:rsidRDefault="003F7ADF" w:rsidP="001F3FAA">
      <w:pPr>
        <w:pStyle w:val="ListParagraph"/>
        <w:widowControl w:val="0"/>
        <w:numPr>
          <w:ilvl w:val="0"/>
          <w:numId w:val="56"/>
        </w:numPr>
        <w:tabs>
          <w:tab w:val="left" w:pos="667"/>
        </w:tabs>
        <w:autoSpaceDE w:val="0"/>
        <w:autoSpaceDN w:val="0"/>
        <w:spacing w:before="122" w:after="0" w:line="240" w:lineRule="auto"/>
        <w:contextualSpacing w:val="0"/>
      </w:pPr>
      <w:r w:rsidRPr="007003F7">
        <w:t>Draft</w:t>
      </w:r>
      <w:r w:rsidRPr="007003F7">
        <w:rPr>
          <w:spacing w:val="-5"/>
        </w:rPr>
        <w:t xml:space="preserve"> </w:t>
      </w:r>
      <w:r w:rsidRPr="007003F7">
        <w:t>itinerary</w:t>
      </w:r>
      <w:r w:rsidRPr="007003F7">
        <w:rPr>
          <w:spacing w:val="-3"/>
        </w:rPr>
        <w:t xml:space="preserve"> </w:t>
      </w:r>
      <w:r w:rsidRPr="007003F7">
        <w:t>and</w:t>
      </w:r>
      <w:r w:rsidRPr="007003F7">
        <w:rPr>
          <w:spacing w:val="-3"/>
        </w:rPr>
        <w:t xml:space="preserve"> </w:t>
      </w:r>
      <w:r w:rsidRPr="007003F7">
        <w:t>target</w:t>
      </w:r>
      <w:r w:rsidRPr="007003F7">
        <w:rPr>
          <w:spacing w:val="-3"/>
        </w:rPr>
        <w:t xml:space="preserve"> </w:t>
      </w:r>
      <w:r w:rsidRPr="007003F7">
        <w:t>dates</w:t>
      </w:r>
      <w:r w:rsidRPr="007003F7">
        <w:rPr>
          <w:spacing w:val="-4"/>
        </w:rPr>
        <w:t xml:space="preserve"> </w:t>
      </w:r>
      <w:r w:rsidRPr="007003F7">
        <w:t>for</w:t>
      </w:r>
      <w:r w:rsidRPr="007003F7">
        <w:rPr>
          <w:spacing w:val="-2"/>
        </w:rPr>
        <w:t xml:space="preserve"> deliverables.</w:t>
      </w:r>
    </w:p>
    <w:p w14:paraId="21AB62EA" w14:textId="77777777" w:rsidR="003F7ADF" w:rsidRDefault="003F7ADF" w:rsidP="003F7ADF">
      <w:pPr>
        <w:pStyle w:val="BodyText"/>
        <w:spacing w:before="115"/>
        <w:ind w:right="115"/>
        <w:jc w:val="both"/>
      </w:pPr>
      <w:r>
        <w:t>The</w:t>
      </w:r>
      <w:r>
        <w:rPr>
          <w:spacing w:val="-5"/>
        </w:rPr>
        <w:t xml:space="preserve"> </w:t>
      </w:r>
      <w:r>
        <w:t>consultant</w:t>
      </w:r>
      <w:r>
        <w:rPr>
          <w:spacing w:val="-3"/>
        </w:rPr>
        <w:t xml:space="preserve"> </w:t>
      </w:r>
      <w:r>
        <w:t>is</w:t>
      </w:r>
      <w:r>
        <w:rPr>
          <w:spacing w:val="-4"/>
        </w:rPr>
        <w:t xml:space="preserve"> </w:t>
      </w:r>
      <w:r>
        <w:t>accountable</w:t>
      </w:r>
      <w:r>
        <w:rPr>
          <w:spacing w:val="-5"/>
        </w:rPr>
        <w:t xml:space="preserve"> </w:t>
      </w:r>
      <w:r>
        <w:t>for</w:t>
      </w:r>
      <w:r>
        <w:rPr>
          <w:spacing w:val="-8"/>
        </w:rPr>
        <w:t xml:space="preserve"> </w:t>
      </w:r>
      <w:r>
        <w:t>ensuring</w:t>
      </w:r>
      <w:r>
        <w:rPr>
          <w:spacing w:val="-4"/>
        </w:rPr>
        <w:t xml:space="preserve"> </w:t>
      </w:r>
      <w:r>
        <w:t>that</w:t>
      </w:r>
      <w:r>
        <w:rPr>
          <w:spacing w:val="-5"/>
        </w:rPr>
        <w:t xml:space="preserve"> </w:t>
      </w:r>
      <w:r>
        <w:t>the</w:t>
      </w:r>
      <w:r>
        <w:rPr>
          <w:spacing w:val="-5"/>
        </w:rPr>
        <w:t xml:space="preserve"> </w:t>
      </w:r>
      <w:r>
        <w:t>evaluation</w:t>
      </w:r>
      <w:r>
        <w:rPr>
          <w:spacing w:val="-7"/>
        </w:rPr>
        <w:t xml:space="preserve"> </w:t>
      </w:r>
      <w:r>
        <w:t>and</w:t>
      </w:r>
      <w:r>
        <w:rPr>
          <w:spacing w:val="-2"/>
        </w:rPr>
        <w:t xml:space="preserve"> </w:t>
      </w:r>
      <w:r>
        <w:t>all</w:t>
      </w:r>
      <w:r>
        <w:rPr>
          <w:spacing w:val="-8"/>
        </w:rPr>
        <w:t xml:space="preserve"> </w:t>
      </w:r>
      <w:r>
        <w:t>evaluation</w:t>
      </w:r>
      <w:r>
        <w:rPr>
          <w:spacing w:val="-7"/>
        </w:rPr>
        <w:t xml:space="preserve"> </w:t>
      </w:r>
      <w:r>
        <w:t xml:space="preserve">documents, including the TOR, evaluation plan and evaluation document meet DFAT’s Development </w:t>
      </w:r>
      <w:hyperlink r:id="rId18">
        <w:r>
          <w:t>Evaluation Policy</w:t>
        </w:r>
      </w:hyperlink>
      <w:r>
        <w:t xml:space="preserve"> (2020).</w:t>
      </w:r>
    </w:p>
    <w:p w14:paraId="46FE7AA8" w14:textId="77777777" w:rsidR="003F7ADF" w:rsidRDefault="003F7ADF" w:rsidP="003F7ADF">
      <w:pPr>
        <w:pStyle w:val="BodyText"/>
        <w:spacing w:before="244"/>
      </w:pPr>
    </w:p>
    <w:p w14:paraId="2BB45C18" w14:textId="77777777" w:rsidR="003F7ADF" w:rsidRDefault="003F7ADF" w:rsidP="005769B2">
      <w:pPr>
        <w:pStyle w:val="Heading3"/>
      </w:pPr>
      <w:bookmarkStart w:id="106" w:name="_Toc155689460"/>
      <w:r>
        <w:t>Reporting</w:t>
      </w:r>
      <w:r>
        <w:rPr>
          <w:spacing w:val="-5"/>
        </w:rPr>
        <w:t xml:space="preserve"> </w:t>
      </w:r>
      <w:r>
        <w:t>and</w:t>
      </w:r>
      <w:r>
        <w:rPr>
          <w:spacing w:val="-5"/>
        </w:rPr>
        <w:t xml:space="preserve"> </w:t>
      </w:r>
      <w:r>
        <w:t>publication</w:t>
      </w:r>
      <w:r>
        <w:rPr>
          <w:spacing w:val="-5"/>
        </w:rPr>
        <w:t xml:space="preserve"> </w:t>
      </w:r>
      <w:r>
        <w:rPr>
          <w:spacing w:val="-2"/>
        </w:rPr>
        <w:t>requirements</w:t>
      </w:r>
      <w:bookmarkEnd w:id="106"/>
    </w:p>
    <w:p w14:paraId="413DCF1F" w14:textId="77777777" w:rsidR="003F7ADF" w:rsidRDefault="003F7ADF" w:rsidP="003F7ADF">
      <w:pPr>
        <w:pStyle w:val="BodyText"/>
        <w:spacing w:before="120"/>
        <w:ind w:right="122"/>
        <w:jc w:val="both"/>
      </w:pPr>
      <w:r>
        <w:t xml:space="preserve">The consultant must provide the following documents/reports within the indicated </w:t>
      </w:r>
      <w:r>
        <w:rPr>
          <w:spacing w:val="-2"/>
        </w:rPr>
        <w:t>timeframes:</w:t>
      </w:r>
    </w:p>
    <w:p w14:paraId="7B3FC042" w14:textId="77777777" w:rsidR="003F7ADF" w:rsidRPr="007003F7" w:rsidRDefault="003F7ADF" w:rsidP="001F3FAA">
      <w:pPr>
        <w:pStyle w:val="ListParagraph"/>
        <w:widowControl w:val="0"/>
        <w:numPr>
          <w:ilvl w:val="0"/>
          <w:numId w:val="55"/>
        </w:numPr>
        <w:tabs>
          <w:tab w:val="left" w:pos="819"/>
          <w:tab w:val="left" w:pos="821"/>
        </w:tabs>
        <w:autoSpaceDE w:val="0"/>
        <w:autoSpaceDN w:val="0"/>
        <w:spacing w:after="0" w:line="240" w:lineRule="auto"/>
        <w:ind w:right="116"/>
        <w:contextualSpacing w:val="0"/>
        <w:jc w:val="both"/>
      </w:pPr>
      <w:r w:rsidRPr="007003F7">
        <w:t xml:space="preserve">Evaluation Plan, jointly agreed by the Consultant, IPPF and DFAT in line with DFAT’s Development </w:t>
      </w:r>
      <w:hyperlink r:id="rId19">
        <w:r w:rsidRPr="007003F7">
          <w:t>Evaluation Policy.</w:t>
        </w:r>
      </w:hyperlink>
    </w:p>
    <w:p w14:paraId="57BFA8AC" w14:textId="77777777" w:rsidR="003F7ADF" w:rsidRPr="007003F7" w:rsidRDefault="003F7ADF" w:rsidP="001F3FAA">
      <w:pPr>
        <w:pStyle w:val="ListParagraph"/>
        <w:widowControl w:val="0"/>
        <w:numPr>
          <w:ilvl w:val="0"/>
          <w:numId w:val="55"/>
        </w:numPr>
        <w:tabs>
          <w:tab w:val="left" w:pos="819"/>
          <w:tab w:val="left" w:pos="821"/>
        </w:tabs>
        <w:autoSpaceDE w:val="0"/>
        <w:autoSpaceDN w:val="0"/>
        <w:spacing w:after="0" w:line="240" w:lineRule="auto"/>
        <w:ind w:right="118"/>
        <w:contextualSpacing w:val="0"/>
        <w:jc w:val="both"/>
      </w:pPr>
      <w:r w:rsidRPr="007003F7">
        <w:t>A</w:t>
      </w:r>
      <w:r w:rsidRPr="007003F7">
        <w:rPr>
          <w:spacing w:val="-14"/>
        </w:rPr>
        <w:t xml:space="preserve"> </w:t>
      </w:r>
      <w:r w:rsidRPr="007003F7">
        <w:t>near-final</w:t>
      </w:r>
      <w:r w:rsidRPr="007003F7">
        <w:rPr>
          <w:spacing w:val="-14"/>
        </w:rPr>
        <w:t xml:space="preserve"> </w:t>
      </w:r>
      <w:r w:rsidRPr="007003F7">
        <w:t>draft</w:t>
      </w:r>
      <w:r w:rsidRPr="007003F7">
        <w:rPr>
          <w:spacing w:val="-13"/>
        </w:rPr>
        <w:t xml:space="preserve"> </w:t>
      </w:r>
      <w:r w:rsidRPr="007003F7">
        <w:t>of</w:t>
      </w:r>
      <w:r w:rsidRPr="007003F7">
        <w:rPr>
          <w:spacing w:val="-14"/>
        </w:rPr>
        <w:t xml:space="preserve"> </w:t>
      </w:r>
      <w:r w:rsidRPr="007003F7">
        <w:t>the</w:t>
      </w:r>
      <w:r w:rsidRPr="007003F7">
        <w:rPr>
          <w:spacing w:val="-10"/>
        </w:rPr>
        <w:t xml:space="preserve"> </w:t>
      </w:r>
      <w:r w:rsidRPr="007003F7">
        <w:t>Evaluation</w:t>
      </w:r>
      <w:r w:rsidRPr="007003F7">
        <w:rPr>
          <w:spacing w:val="-11"/>
        </w:rPr>
        <w:t xml:space="preserve"> </w:t>
      </w:r>
      <w:r w:rsidRPr="007003F7">
        <w:t>Report</w:t>
      </w:r>
      <w:r w:rsidRPr="007003F7">
        <w:rPr>
          <w:spacing w:val="-10"/>
        </w:rPr>
        <w:t xml:space="preserve"> </w:t>
      </w:r>
      <w:r w:rsidRPr="007003F7">
        <w:t>in</w:t>
      </w:r>
      <w:r w:rsidRPr="007003F7">
        <w:rPr>
          <w:spacing w:val="-11"/>
        </w:rPr>
        <w:t xml:space="preserve"> </w:t>
      </w:r>
      <w:r w:rsidRPr="007003F7">
        <w:t>line</w:t>
      </w:r>
      <w:r w:rsidRPr="007003F7">
        <w:rPr>
          <w:spacing w:val="-14"/>
        </w:rPr>
        <w:t xml:space="preserve"> </w:t>
      </w:r>
      <w:r w:rsidRPr="007003F7">
        <w:t>with</w:t>
      </w:r>
      <w:r w:rsidRPr="007003F7">
        <w:rPr>
          <w:spacing w:val="-11"/>
        </w:rPr>
        <w:t xml:space="preserve"> </w:t>
      </w:r>
      <w:r w:rsidRPr="007003F7">
        <w:t>DFAT's</w:t>
      </w:r>
      <w:r w:rsidRPr="007003F7">
        <w:rPr>
          <w:spacing w:val="-12"/>
        </w:rPr>
        <w:t xml:space="preserve"> </w:t>
      </w:r>
      <w:r w:rsidRPr="007003F7">
        <w:t>Development</w:t>
      </w:r>
      <w:r w:rsidRPr="007003F7">
        <w:rPr>
          <w:spacing w:val="-9"/>
        </w:rPr>
        <w:t xml:space="preserve"> </w:t>
      </w:r>
      <w:r w:rsidRPr="007003F7">
        <w:t>Evaluation Policy for DFAT and IPPF review. The Evaluation Report structure and length will be determined in the Evaluation Plan.</w:t>
      </w:r>
    </w:p>
    <w:p w14:paraId="6EB6C2B2" w14:textId="77777777" w:rsidR="003F7ADF" w:rsidRPr="007003F7" w:rsidRDefault="003F7ADF" w:rsidP="001F3FAA">
      <w:pPr>
        <w:pStyle w:val="ListParagraph"/>
        <w:widowControl w:val="0"/>
        <w:numPr>
          <w:ilvl w:val="0"/>
          <w:numId w:val="55"/>
        </w:numPr>
        <w:tabs>
          <w:tab w:val="left" w:pos="819"/>
          <w:tab w:val="left" w:pos="821"/>
        </w:tabs>
        <w:autoSpaceDE w:val="0"/>
        <w:autoSpaceDN w:val="0"/>
        <w:spacing w:after="0" w:line="240" w:lineRule="auto"/>
        <w:ind w:right="121"/>
        <w:contextualSpacing w:val="0"/>
        <w:jc w:val="both"/>
      </w:pPr>
      <w:r w:rsidRPr="007003F7">
        <w:t>A final Evaluation Report by 30 November 2023, incorporating consideration of feedback on</w:t>
      </w:r>
      <w:r w:rsidRPr="007003F7">
        <w:rPr>
          <w:spacing w:val="-2"/>
        </w:rPr>
        <w:t xml:space="preserve"> </w:t>
      </w:r>
      <w:r w:rsidRPr="007003F7">
        <w:t>the draft. The final</w:t>
      </w:r>
      <w:r w:rsidRPr="007003F7">
        <w:rPr>
          <w:spacing w:val="-2"/>
        </w:rPr>
        <w:t xml:space="preserve"> </w:t>
      </w:r>
      <w:r w:rsidRPr="007003F7">
        <w:t>draft will</w:t>
      </w:r>
      <w:r w:rsidRPr="007003F7">
        <w:rPr>
          <w:spacing w:val="-3"/>
        </w:rPr>
        <w:t xml:space="preserve"> </w:t>
      </w:r>
      <w:r w:rsidRPr="007003F7">
        <w:t>be subject to DFAT</w:t>
      </w:r>
      <w:r w:rsidRPr="007003F7">
        <w:rPr>
          <w:spacing w:val="-2"/>
        </w:rPr>
        <w:t xml:space="preserve"> </w:t>
      </w:r>
      <w:r w:rsidRPr="007003F7">
        <w:t>peer</w:t>
      </w:r>
      <w:r w:rsidRPr="007003F7">
        <w:rPr>
          <w:spacing w:val="-2"/>
        </w:rPr>
        <w:t xml:space="preserve"> </w:t>
      </w:r>
      <w:r w:rsidRPr="007003F7">
        <w:t>review,</w:t>
      </w:r>
      <w:r w:rsidRPr="007003F7">
        <w:rPr>
          <w:spacing w:val="-3"/>
        </w:rPr>
        <w:t xml:space="preserve"> </w:t>
      </w:r>
      <w:r w:rsidRPr="007003F7">
        <w:t>revision</w:t>
      </w:r>
      <w:r w:rsidRPr="007003F7">
        <w:rPr>
          <w:spacing w:val="-2"/>
        </w:rPr>
        <w:t xml:space="preserve"> </w:t>
      </w:r>
      <w:r w:rsidRPr="007003F7">
        <w:t>by the Consultant, and then approval by DFAT and IPPF.</w:t>
      </w:r>
    </w:p>
    <w:p w14:paraId="74581C4C" w14:textId="77777777" w:rsidR="003F7ADF" w:rsidRDefault="003F7ADF" w:rsidP="003F7ADF">
      <w:pPr>
        <w:pStyle w:val="BodyText"/>
        <w:spacing w:before="80"/>
      </w:pPr>
    </w:p>
    <w:p w14:paraId="5C9C6469" w14:textId="0807CC10" w:rsidR="003F7ADF" w:rsidRDefault="003F7ADF" w:rsidP="005769B2">
      <w:pPr>
        <w:pStyle w:val="Heading3"/>
      </w:pPr>
      <w:r w:rsidRPr="00EC546D">
        <w:t>Indicative timeframe</w:t>
      </w:r>
    </w:p>
    <w:p w14:paraId="6CDC9085" w14:textId="77777777" w:rsidR="005769B2" w:rsidRPr="005769B2" w:rsidRDefault="005769B2" w:rsidP="005769B2"/>
    <w:tbl>
      <w:tblPr>
        <w:tblStyle w:val="TableGrid"/>
        <w:tblW w:w="0" w:type="auto"/>
        <w:tblInd w:w="299" w:type="dxa"/>
        <w:tblLayout w:type="fixed"/>
        <w:tblLook w:val="0620" w:firstRow="1" w:lastRow="0" w:firstColumn="0" w:lastColumn="0" w:noHBand="1" w:noVBand="1"/>
      </w:tblPr>
      <w:tblGrid>
        <w:gridCol w:w="7088"/>
        <w:gridCol w:w="1739"/>
      </w:tblGrid>
      <w:tr w:rsidR="003F7ADF" w:rsidRPr="007003F7" w14:paraId="36E887B4" w14:textId="77777777" w:rsidTr="00E25192">
        <w:trPr>
          <w:trHeight w:val="527"/>
          <w:tblHeader/>
        </w:trPr>
        <w:tc>
          <w:tcPr>
            <w:tcW w:w="7088" w:type="dxa"/>
            <w:shd w:val="clear" w:color="auto" w:fill="D9D9D9" w:themeFill="background1" w:themeFillShade="D9"/>
          </w:tcPr>
          <w:p w14:paraId="76C4F512" w14:textId="77777777" w:rsidR="003F7ADF" w:rsidRPr="007003F7" w:rsidRDefault="003F7ADF">
            <w:pPr>
              <w:pStyle w:val="TableParagraph"/>
              <w:rPr>
                <w:b/>
              </w:rPr>
            </w:pPr>
            <w:r w:rsidRPr="007003F7">
              <w:rPr>
                <w:b/>
                <w:spacing w:val="-2"/>
              </w:rPr>
              <w:t>Task/Deliverable</w:t>
            </w:r>
          </w:p>
        </w:tc>
        <w:tc>
          <w:tcPr>
            <w:tcW w:w="1739" w:type="dxa"/>
            <w:shd w:val="clear" w:color="auto" w:fill="D9D9D9" w:themeFill="background1" w:themeFillShade="D9"/>
          </w:tcPr>
          <w:p w14:paraId="7CFAA713" w14:textId="77777777" w:rsidR="003F7ADF" w:rsidRPr="007003F7" w:rsidRDefault="003F7ADF">
            <w:pPr>
              <w:pStyle w:val="TableParagraph"/>
              <w:ind w:left="95"/>
              <w:rPr>
                <w:b/>
              </w:rPr>
            </w:pPr>
            <w:r w:rsidRPr="007003F7">
              <w:rPr>
                <w:b/>
                <w:spacing w:val="-2"/>
              </w:rPr>
              <w:t>Timeframe</w:t>
            </w:r>
          </w:p>
        </w:tc>
      </w:tr>
      <w:tr w:rsidR="003F7ADF" w:rsidRPr="007003F7" w14:paraId="42C35BC0" w14:textId="77777777" w:rsidTr="007003F7">
        <w:trPr>
          <w:trHeight w:val="522"/>
        </w:trPr>
        <w:tc>
          <w:tcPr>
            <w:tcW w:w="7088" w:type="dxa"/>
          </w:tcPr>
          <w:p w14:paraId="11AACB5A" w14:textId="77777777" w:rsidR="003F7ADF" w:rsidRPr="007003F7" w:rsidRDefault="003F7ADF">
            <w:pPr>
              <w:pStyle w:val="TableParagraph"/>
            </w:pPr>
            <w:r w:rsidRPr="007003F7">
              <w:t>Desk</w:t>
            </w:r>
            <w:r w:rsidRPr="007003F7">
              <w:rPr>
                <w:spacing w:val="-2"/>
              </w:rPr>
              <w:t xml:space="preserve"> review</w:t>
            </w:r>
          </w:p>
        </w:tc>
        <w:tc>
          <w:tcPr>
            <w:tcW w:w="1739" w:type="dxa"/>
          </w:tcPr>
          <w:p w14:paraId="6047EFB2" w14:textId="77777777" w:rsidR="003F7ADF" w:rsidRPr="007003F7" w:rsidRDefault="003F7ADF">
            <w:pPr>
              <w:pStyle w:val="TableParagraph"/>
              <w:ind w:left="95"/>
            </w:pPr>
            <w:r w:rsidRPr="007003F7">
              <w:t>by</w:t>
            </w:r>
            <w:r w:rsidRPr="007003F7">
              <w:rPr>
                <w:spacing w:val="-2"/>
              </w:rPr>
              <w:t xml:space="preserve"> 17/07/2023</w:t>
            </w:r>
          </w:p>
        </w:tc>
      </w:tr>
      <w:tr w:rsidR="003F7ADF" w:rsidRPr="007003F7" w14:paraId="762F2933" w14:textId="77777777" w:rsidTr="007003F7">
        <w:trPr>
          <w:trHeight w:val="522"/>
        </w:trPr>
        <w:tc>
          <w:tcPr>
            <w:tcW w:w="7088" w:type="dxa"/>
          </w:tcPr>
          <w:p w14:paraId="5BA3B7A7" w14:textId="77777777" w:rsidR="003F7ADF" w:rsidRPr="007003F7" w:rsidRDefault="003F7ADF">
            <w:pPr>
              <w:pStyle w:val="TableParagraph"/>
            </w:pPr>
            <w:r w:rsidRPr="007003F7">
              <w:t>Draft</w:t>
            </w:r>
            <w:r w:rsidRPr="007003F7">
              <w:rPr>
                <w:spacing w:val="-4"/>
              </w:rPr>
              <w:t xml:space="preserve"> </w:t>
            </w:r>
            <w:r w:rsidRPr="007003F7">
              <w:t>Evaluation</w:t>
            </w:r>
            <w:r w:rsidRPr="007003F7">
              <w:rPr>
                <w:spacing w:val="-5"/>
              </w:rPr>
              <w:t xml:space="preserve"> </w:t>
            </w:r>
            <w:r w:rsidRPr="007003F7">
              <w:t>Plan</w:t>
            </w:r>
            <w:r w:rsidRPr="007003F7">
              <w:rPr>
                <w:spacing w:val="-5"/>
              </w:rPr>
              <w:t xml:space="preserve"> </w:t>
            </w:r>
            <w:r w:rsidRPr="007003F7">
              <w:t>provided</w:t>
            </w:r>
            <w:r w:rsidRPr="007003F7">
              <w:rPr>
                <w:spacing w:val="-5"/>
              </w:rPr>
              <w:t xml:space="preserve"> </w:t>
            </w:r>
            <w:r w:rsidRPr="007003F7">
              <w:t>for</w:t>
            </w:r>
            <w:r w:rsidRPr="007003F7">
              <w:rPr>
                <w:spacing w:val="2"/>
              </w:rPr>
              <w:t xml:space="preserve"> </w:t>
            </w:r>
            <w:r w:rsidRPr="007003F7">
              <w:t>review</w:t>
            </w:r>
            <w:r w:rsidRPr="007003F7">
              <w:rPr>
                <w:spacing w:val="-1"/>
              </w:rPr>
              <w:t xml:space="preserve"> </w:t>
            </w:r>
            <w:r w:rsidRPr="007003F7">
              <w:t>by</w:t>
            </w:r>
            <w:r w:rsidRPr="007003F7">
              <w:rPr>
                <w:spacing w:val="-2"/>
              </w:rPr>
              <w:t xml:space="preserve"> </w:t>
            </w:r>
            <w:r w:rsidRPr="007003F7">
              <w:t>DFAT</w:t>
            </w:r>
            <w:r w:rsidRPr="007003F7">
              <w:rPr>
                <w:spacing w:val="-1"/>
              </w:rPr>
              <w:t xml:space="preserve"> </w:t>
            </w:r>
            <w:r w:rsidRPr="007003F7">
              <w:t>and</w:t>
            </w:r>
            <w:r w:rsidRPr="007003F7">
              <w:rPr>
                <w:spacing w:val="-5"/>
              </w:rPr>
              <w:t xml:space="preserve"> </w:t>
            </w:r>
            <w:r w:rsidRPr="007003F7">
              <w:rPr>
                <w:spacing w:val="-4"/>
              </w:rPr>
              <w:t>IPPF</w:t>
            </w:r>
          </w:p>
        </w:tc>
        <w:tc>
          <w:tcPr>
            <w:tcW w:w="1739" w:type="dxa"/>
          </w:tcPr>
          <w:p w14:paraId="32C978E1" w14:textId="77777777" w:rsidR="003F7ADF" w:rsidRPr="007003F7" w:rsidRDefault="003F7ADF">
            <w:pPr>
              <w:pStyle w:val="TableParagraph"/>
              <w:ind w:left="95"/>
            </w:pPr>
            <w:r w:rsidRPr="007003F7">
              <w:t>by</w:t>
            </w:r>
            <w:r w:rsidRPr="007003F7">
              <w:rPr>
                <w:spacing w:val="-2"/>
              </w:rPr>
              <w:t xml:space="preserve"> 18/07/2023</w:t>
            </w:r>
          </w:p>
        </w:tc>
      </w:tr>
      <w:tr w:rsidR="003F7ADF" w:rsidRPr="007003F7" w14:paraId="2215FA5A" w14:textId="77777777" w:rsidTr="007003F7">
        <w:trPr>
          <w:trHeight w:val="527"/>
        </w:trPr>
        <w:tc>
          <w:tcPr>
            <w:tcW w:w="7088" w:type="dxa"/>
          </w:tcPr>
          <w:p w14:paraId="0A4C8516" w14:textId="77777777" w:rsidR="003F7ADF" w:rsidRPr="007003F7" w:rsidRDefault="003F7ADF">
            <w:pPr>
              <w:pStyle w:val="TableParagraph"/>
            </w:pPr>
            <w:r w:rsidRPr="007003F7">
              <w:t>Evaluation</w:t>
            </w:r>
            <w:r w:rsidRPr="007003F7">
              <w:rPr>
                <w:spacing w:val="-6"/>
              </w:rPr>
              <w:t xml:space="preserve"> </w:t>
            </w:r>
            <w:r w:rsidRPr="007003F7">
              <w:t>Plan</w:t>
            </w:r>
            <w:r w:rsidRPr="007003F7">
              <w:rPr>
                <w:spacing w:val="-5"/>
              </w:rPr>
              <w:t xml:space="preserve"> </w:t>
            </w:r>
            <w:r w:rsidRPr="007003F7">
              <w:t>finalized</w:t>
            </w:r>
            <w:r w:rsidRPr="007003F7">
              <w:rPr>
                <w:spacing w:val="-3"/>
              </w:rPr>
              <w:t xml:space="preserve"> </w:t>
            </w:r>
            <w:r w:rsidRPr="007003F7">
              <w:t>addressing</w:t>
            </w:r>
            <w:r w:rsidRPr="007003F7">
              <w:rPr>
                <w:spacing w:val="-5"/>
              </w:rPr>
              <w:t xml:space="preserve"> </w:t>
            </w:r>
            <w:r w:rsidRPr="007003F7">
              <w:rPr>
                <w:spacing w:val="-2"/>
              </w:rPr>
              <w:t>comments</w:t>
            </w:r>
          </w:p>
        </w:tc>
        <w:tc>
          <w:tcPr>
            <w:tcW w:w="1739" w:type="dxa"/>
          </w:tcPr>
          <w:p w14:paraId="349A64B3" w14:textId="77777777" w:rsidR="003F7ADF" w:rsidRPr="007003F7" w:rsidRDefault="003F7ADF">
            <w:pPr>
              <w:pStyle w:val="TableParagraph"/>
              <w:ind w:left="95"/>
            </w:pPr>
            <w:r w:rsidRPr="007003F7">
              <w:t>by</w:t>
            </w:r>
            <w:r w:rsidRPr="007003F7">
              <w:rPr>
                <w:spacing w:val="-2"/>
              </w:rPr>
              <w:t xml:space="preserve"> 04/08/2023</w:t>
            </w:r>
          </w:p>
        </w:tc>
      </w:tr>
      <w:tr w:rsidR="003F7ADF" w:rsidRPr="007003F7" w14:paraId="68BB24D6" w14:textId="77777777" w:rsidTr="007003F7">
        <w:trPr>
          <w:trHeight w:val="801"/>
        </w:trPr>
        <w:tc>
          <w:tcPr>
            <w:tcW w:w="7088" w:type="dxa"/>
          </w:tcPr>
          <w:p w14:paraId="40320192" w14:textId="77777777" w:rsidR="003F7ADF" w:rsidRPr="007003F7" w:rsidRDefault="003F7ADF">
            <w:pPr>
              <w:pStyle w:val="TableParagraph"/>
            </w:pPr>
            <w:r w:rsidRPr="007003F7">
              <w:t>Undertake</w:t>
            </w:r>
            <w:r w:rsidRPr="007003F7">
              <w:rPr>
                <w:spacing w:val="-4"/>
              </w:rPr>
              <w:t xml:space="preserve"> </w:t>
            </w:r>
            <w:r w:rsidRPr="007003F7">
              <w:t>data</w:t>
            </w:r>
            <w:r w:rsidRPr="007003F7">
              <w:rPr>
                <w:spacing w:val="-4"/>
              </w:rPr>
              <w:t xml:space="preserve"> </w:t>
            </w:r>
            <w:r w:rsidRPr="007003F7">
              <w:t>collection</w:t>
            </w:r>
            <w:r w:rsidRPr="007003F7">
              <w:rPr>
                <w:spacing w:val="-6"/>
              </w:rPr>
              <w:t xml:space="preserve"> </w:t>
            </w:r>
            <w:r w:rsidRPr="007003F7">
              <w:t>and</w:t>
            </w:r>
            <w:r w:rsidRPr="007003F7">
              <w:rPr>
                <w:spacing w:val="-5"/>
              </w:rPr>
              <w:t xml:space="preserve"> </w:t>
            </w:r>
            <w:r w:rsidRPr="007003F7">
              <w:t>field</w:t>
            </w:r>
            <w:r w:rsidRPr="007003F7">
              <w:rPr>
                <w:spacing w:val="-1"/>
              </w:rPr>
              <w:t xml:space="preserve"> </w:t>
            </w:r>
            <w:r w:rsidRPr="007003F7">
              <w:rPr>
                <w:spacing w:val="-2"/>
              </w:rPr>
              <w:t>visits</w:t>
            </w:r>
          </w:p>
        </w:tc>
        <w:tc>
          <w:tcPr>
            <w:tcW w:w="1739" w:type="dxa"/>
          </w:tcPr>
          <w:p w14:paraId="597324B1" w14:textId="77777777" w:rsidR="003F7ADF" w:rsidRPr="007003F7" w:rsidRDefault="003F7ADF">
            <w:pPr>
              <w:pStyle w:val="TableParagraph"/>
              <w:tabs>
                <w:tab w:val="left" w:pos="1449"/>
              </w:tabs>
              <w:spacing w:before="64"/>
              <w:ind w:left="76"/>
            </w:pPr>
            <w:r w:rsidRPr="007003F7">
              <w:rPr>
                <w:spacing w:val="-2"/>
              </w:rPr>
              <w:t>07/08/2023</w:t>
            </w:r>
            <w:r w:rsidRPr="007003F7">
              <w:tab/>
            </w:r>
            <w:r w:rsidRPr="007003F7">
              <w:rPr>
                <w:spacing w:val="-10"/>
              </w:rPr>
              <w:t>–</w:t>
            </w:r>
          </w:p>
          <w:p w14:paraId="31536E4C" w14:textId="77777777" w:rsidR="003F7ADF" w:rsidRPr="007003F7" w:rsidRDefault="003F7ADF">
            <w:pPr>
              <w:pStyle w:val="TableParagraph"/>
              <w:spacing w:before="24"/>
              <w:ind w:left="76"/>
            </w:pPr>
            <w:r w:rsidRPr="007003F7">
              <w:rPr>
                <w:spacing w:val="-2"/>
              </w:rPr>
              <w:t>08/09/2023</w:t>
            </w:r>
          </w:p>
        </w:tc>
      </w:tr>
      <w:tr w:rsidR="007003F7" w:rsidRPr="007003F7" w14:paraId="3C8B19C7" w14:textId="77777777" w:rsidTr="007003F7">
        <w:trPr>
          <w:trHeight w:val="801"/>
        </w:trPr>
        <w:tc>
          <w:tcPr>
            <w:tcW w:w="7088" w:type="dxa"/>
          </w:tcPr>
          <w:p w14:paraId="5769CD1F" w14:textId="1F53F118" w:rsidR="007003F7" w:rsidRPr="007003F7" w:rsidRDefault="007003F7" w:rsidP="007003F7">
            <w:pPr>
              <w:pStyle w:val="TableParagraph"/>
            </w:pPr>
            <w:r w:rsidRPr="007003F7">
              <w:lastRenderedPageBreak/>
              <w:t>Teleconference</w:t>
            </w:r>
            <w:r w:rsidRPr="007003F7">
              <w:rPr>
                <w:spacing w:val="-4"/>
              </w:rPr>
              <w:t xml:space="preserve"> </w:t>
            </w:r>
            <w:r w:rsidRPr="007003F7">
              <w:t>with</w:t>
            </w:r>
            <w:r w:rsidRPr="007003F7">
              <w:rPr>
                <w:spacing w:val="-6"/>
              </w:rPr>
              <w:t xml:space="preserve"> </w:t>
            </w:r>
            <w:r w:rsidRPr="007003F7">
              <w:t>IPPF</w:t>
            </w:r>
            <w:r w:rsidRPr="007003F7">
              <w:rPr>
                <w:spacing w:val="-1"/>
              </w:rPr>
              <w:t xml:space="preserve"> </w:t>
            </w:r>
            <w:r w:rsidRPr="007003F7">
              <w:t>after</w:t>
            </w:r>
            <w:r w:rsidRPr="007003F7">
              <w:rPr>
                <w:spacing w:val="-7"/>
              </w:rPr>
              <w:t xml:space="preserve"> </w:t>
            </w:r>
            <w:r w:rsidRPr="007003F7">
              <w:t>each</w:t>
            </w:r>
            <w:r w:rsidRPr="007003F7">
              <w:rPr>
                <w:spacing w:val="-2"/>
              </w:rPr>
              <w:t xml:space="preserve"> </w:t>
            </w:r>
            <w:r w:rsidRPr="007003F7">
              <w:t>country</w:t>
            </w:r>
            <w:r w:rsidRPr="007003F7">
              <w:rPr>
                <w:spacing w:val="-2"/>
              </w:rPr>
              <w:t xml:space="preserve"> </w:t>
            </w:r>
            <w:r w:rsidRPr="007003F7">
              <w:rPr>
                <w:spacing w:val="-4"/>
              </w:rPr>
              <w:t>visit</w:t>
            </w:r>
          </w:p>
        </w:tc>
        <w:tc>
          <w:tcPr>
            <w:tcW w:w="1739" w:type="dxa"/>
          </w:tcPr>
          <w:p w14:paraId="10EF0478" w14:textId="7254F178" w:rsidR="007003F7" w:rsidRPr="007003F7" w:rsidRDefault="007003F7" w:rsidP="007003F7">
            <w:pPr>
              <w:pStyle w:val="TableParagraph"/>
              <w:tabs>
                <w:tab w:val="left" w:pos="1449"/>
              </w:tabs>
              <w:spacing w:before="64"/>
              <w:ind w:left="76"/>
              <w:rPr>
                <w:spacing w:val="-2"/>
              </w:rPr>
            </w:pPr>
            <w:r w:rsidRPr="007003F7">
              <w:t>As</w:t>
            </w:r>
            <w:r w:rsidRPr="007003F7">
              <w:rPr>
                <w:spacing w:val="-14"/>
              </w:rPr>
              <w:t xml:space="preserve"> </w:t>
            </w:r>
            <w:r w:rsidRPr="007003F7">
              <w:t>per</w:t>
            </w:r>
            <w:r w:rsidRPr="007003F7">
              <w:rPr>
                <w:spacing w:val="-14"/>
              </w:rPr>
              <w:t xml:space="preserve"> </w:t>
            </w:r>
            <w:r w:rsidRPr="007003F7">
              <w:t xml:space="preserve">travel </w:t>
            </w:r>
            <w:r w:rsidRPr="007003F7">
              <w:rPr>
                <w:spacing w:val="-2"/>
              </w:rPr>
              <w:t>schedule</w:t>
            </w:r>
          </w:p>
        </w:tc>
      </w:tr>
      <w:tr w:rsidR="007003F7" w:rsidRPr="007003F7" w14:paraId="7DB7D788" w14:textId="77777777" w:rsidTr="007003F7">
        <w:trPr>
          <w:trHeight w:val="801"/>
        </w:trPr>
        <w:tc>
          <w:tcPr>
            <w:tcW w:w="7088" w:type="dxa"/>
          </w:tcPr>
          <w:p w14:paraId="4A7A9700" w14:textId="3FC07AEF" w:rsidR="007003F7" w:rsidRPr="007003F7" w:rsidRDefault="007003F7" w:rsidP="007003F7">
            <w:pPr>
              <w:pStyle w:val="TableParagraph"/>
            </w:pPr>
            <w:r w:rsidRPr="007003F7">
              <w:t>Briefing</w:t>
            </w:r>
            <w:r w:rsidRPr="007003F7">
              <w:rPr>
                <w:spacing w:val="40"/>
              </w:rPr>
              <w:t xml:space="preserve"> </w:t>
            </w:r>
            <w:r w:rsidRPr="007003F7">
              <w:t>on</w:t>
            </w:r>
            <w:r w:rsidRPr="007003F7">
              <w:rPr>
                <w:spacing w:val="39"/>
              </w:rPr>
              <w:t xml:space="preserve"> </w:t>
            </w:r>
            <w:r w:rsidRPr="007003F7">
              <w:t>the</w:t>
            </w:r>
            <w:r w:rsidRPr="007003F7">
              <w:rPr>
                <w:spacing w:val="40"/>
              </w:rPr>
              <w:t xml:space="preserve"> </w:t>
            </w:r>
            <w:r w:rsidRPr="007003F7">
              <w:t>preliminary</w:t>
            </w:r>
            <w:r w:rsidRPr="007003F7">
              <w:rPr>
                <w:spacing w:val="40"/>
              </w:rPr>
              <w:t xml:space="preserve"> </w:t>
            </w:r>
            <w:r w:rsidRPr="007003F7">
              <w:t>key</w:t>
            </w:r>
            <w:r w:rsidRPr="007003F7">
              <w:rPr>
                <w:spacing w:val="40"/>
              </w:rPr>
              <w:t xml:space="preserve"> </w:t>
            </w:r>
            <w:r w:rsidRPr="007003F7">
              <w:t>findings</w:t>
            </w:r>
            <w:r w:rsidRPr="007003F7">
              <w:rPr>
                <w:spacing w:val="40"/>
              </w:rPr>
              <w:t xml:space="preserve"> </w:t>
            </w:r>
            <w:r w:rsidRPr="007003F7">
              <w:t>by</w:t>
            </w:r>
            <w:r w:rsidRPr="007003F7">
              <w:rPr>
                <w:spacing w:val="40"/>
              </w:rPr>
              <w:t xml:space="preserve"> </w:t>
            </w:r>
            <w:r w:rsidRPr="007003F7">
              <w:t>the</w:t>
            </w:r>
            <w:r w:rsidRPr="007003F7">
              <w:rPr>
                <w:spacing w:val="40"/>
              </w:rPr>
              <w:t xml:space="preserve"> </w:t>
            </w:r>
            <w:r w:rsidRPr="007003F7">
              <w:t>consultant(s)</w:t>
            </w:r>
            <w:r w:rsidRPr="007003F7">
              <w:rPr>
                <w:spacing w:val="40"/>
              </w:rPr>
              <w:t xml:space="preserve"> </w:t>
            </w:r>
            <w:r w:rsidRPr="007003F7">
              <w:t>in</w:t>
            </w:r>
            <w:r w:rsidRPr="007003F7">
              <w:rPr>
                <w:spacing w:val="39"/>
              </w:rPr>
              <w:t xml:space="preserve"> </w:t>
            </w:r>
            <w:r w:rsidRPr="007003F7">
              <w:t>the SPRINT monthly call</w:t>
            </w:r>
          </w:p>
        </w:tc>
        <w:tc>
          <w:tcPr>
            <w:tcW w:w="1739" w:type="dxa"/>
          </w:tcPr>
          <w:p w14:paraId="5BFFC1BA" w14:textId="563903B5" w:rsidR="007003F7" w:rsidRPr="007003F7" w:rsidRDefault="007003F7" w:rsidP="007003F7">
            <w:pPr>
              <w:pStyle w:val="TableParagraph"/>
              <w:tabs>
                <w:tab w:val="left" w:pos="1449"/>
              </w:tabs>
              <w:spacing w:before="64"/>
              <w:ind w:left="76"/>
              <w:rPr>
                <w:spacing w:val="-2"/>
              </w:rPr>
            </w:pPr>
            <w:r w:rsidRPr="007003F7">
              <w:rPr>
                <w:spacing w:val="-2"/>
              </w:rPr>
              <w:t>14/09/2023</w:t>
            </w:r>
          </w:p>
        </w:tc>
      </w:tr>
      <w:tr w:rsidR="007003F7" w:rsidRPr="007003F7" w14:paraId="67AACC02" w14:textId="77777777" w:rsidTr="007003F7">
        <w:trPr>
          <w:trHeight w:val="801"/>
        </w:trPr>
        <w:tc>
          <w:tcPr>
            <w:tcW w:w="7088" w:type="dxa"/>
          </w:tcPr>
          <w:p w14:paraId="404D0690" w14:textId="64500B45" w:rsidR="007003F7" w:rsidRPr="007003F7" w:rsidRDefault="007003F7" w:rsidP="007003F7">
            <w:pPr>
              <w:pStyle w:val="TableParagraph"/>
            </w:pPr>
            <w:r w:rsidRPr="007003F7">
              <w:t>Provide</w:t>
            </w:r>
            <w:r w:rsidRPr="007003F7">
              <w:rPr>
                <w:spacing w:val="-4"/>
              </w:rPr>
              <w:t xml:space="preserve"> </w:t>
            </w:r>
            <w:r w:rsidRPr="007003F7">
              <w:t>a first</w:t>
            </w:r>
            <w:r w:rsidRPr="007003F7">
              <w:rPr>
                <w:spacing w:val="-3"/>
              </w:rPr>
              <w:t xml:space="preserve"> </w:t>
            </w:r>
            <w:r w:rsidRPr="007003F7">
              <w:t>draft</w:t>
            </w:r>
            <w:r w:rsidRPr="007003F7">
              <w:rPr>
                <w:spacing w:val="-4"/>
              </w:rPr>
              <w:t xml:space="preserve"> </w:t>
            </w:r>
            <w:r w:rsidRPr="007003F7">
              <w:t>evaluation report</w:t>
            </w:r>
            <w:r w:rsidRPr="007003F7">
              <w:rPr>
                <w:spacing w:val="-3"/>
              </w:rPr>
              <w:t xml:space="preserve"> </w:t>
            </w:r>
            <w:r w:rsidRPr="007003F7">
              <w:t>for</w:t>
            </w:r>
            <w:r w:rsidRPr="007003F7">
              <w:rPr>
                <w:spacing w:val="-6"/>
              </w:rPr>
              <w:t xml:space="preserve"> </w:t>
            </w:r>
            <w:r w:rsidRPr="007003F7">
              <w:t xml:space="preserve">review by </w:t>
            </w:r>
            <w:r w:rsidRPr="007003F7">
              <w:rPr>
                <w:spacing w:val="-4"/>
              </w:rPr>
              <w:t>IPPF</w:t>
            </w:r>
          </w:p>
        </w:tc>
        <w:tc>
          <w:tcPr>
            <w:tcW w:w="1739" w:type="dxa"/>
          </w:tcPr>
          <w:p w14:paraId="6601A1D8" w14:textId="6DCD5212" w:rsidR="007003F7" w:rsidRPr="007003F7" w:rsidRDefault="007003F7" w:rsidP="007003F7">
            <w:pPr>
              <w:pStyle w:val="TableParagraph"/>
              <w:tabs>
                <w:tab w:val="left" w:pos="1449"/>
              </w:tabs>
              <w:spacing w:before="64"/>
              <w:ind w:left="76"/>
              <w:rPr>
                <w:spacing w:val="-2"/>
              </w:rPr>
            </w:pPr>
            <w:r w:rsidRPr="007003F7">
              <w:t>by</w:t>
            </w:r>
            <w:r w:rsidRPr="007003F7">
              <w:rPr>
                <w:spacing w:val="-2"/>
              </w:rPr>
              <w:t xml:space="preserve"> 29/09/2023</w:t>
            </w:r>
          </w:p>
        </w:tc>
      </w:tr>
      <w:tr w:rsidR="007003F7" w:rsidRPr="007003F7" w14:paraId="2F4703CB" w14:textId="77777777" w:rsidTr="007003F7">
        <w:trPr>
          <w:trHeight w:val="801"/>
        </w:trPr>
        <w:tc>
          <w:tcPr>
            <w:tcW w:w="7088" w:type="dxa"/>
          </w:tcPr>
          <w:p w14:paraId="45986B95" w14:textId="78D26DFA" w:rsidR="007003F7" w:rsidRPr="007003F7" w:rsidRDefault="007003F7" w:rsidP="007003F7">
            <w:pPr>
              <w:pStyle w:val="TableParagraph"/>
            </w:pPr>
            <w:r w:rsidRPr="007003F7">
              <w:t>Provide</w:t>
            </w:r>
            <w:r w:rsidRPr="007003F7">
              <w:rPr>
                <w:spacing w:val="-4"/>
              </w:rPr>
              <w:t xml:space="preserve"> </w:t>
            </w:r>
            <w:r w:rsidRPr="007003F7">
              <w:t>a</w:t>
            </w:r>
            <w:r w:rsidRPr="007003F7">
              <w:rPr>
                <w:spacing w:val="-4"/>
              </w:rPr>
              <w:t xml:space="preserve"> </w:t>
            </w:r>
            <w:r w:rsidRPr="007003F7">
              <w:t>second</w:t>
            </w:r>
            <w:r w:rsidRPr="007003F7">
              <w:rPr>
                <w:spacing w:val="-5"/>
              </w:rPr>
              <w:t xml:space="preserve"> </w:t>
            </w:r>
            <w:r w:rsidRPr="007003F7">
              <w:t>draft</w:t>
            </w:r>
            <w:r w:rsidRPr="007003F7">
              <w:rPr>
                <w:spacing w:val="-1"/>
              </w:rPr>
              <w:t xml:space="preserve"> </w:t>
            </w:r>
            <w:r w:rsidRPr="007003F7">
              <w:t>evaluation</w:t>
            </w:r>
            <w:r w:rsidRPr="007003F7">
              <w:rPr>
                <w:spacing w:val="-2"/>
              </w:rPr>
              <w:t xml:space="preserve"> </w:t>
            </w:r>
            <w:r w:rsidRPr="007003F7">
              <w:t>report</w:t>
            </w:r>
            <w:r w:rsidRPr="007003F7">
              <w:rPr>
                <w:spacing w:val="-3"/>
              </w:rPr>
              <w:t xml:space="preserve"> </w:t>
            </w:r>
            <w:r w:rsidRPr="007003F7">
              <w:t>for</w:t>
            </w:r>
            <w:r w:rsidRPr="007003F7">
              <w:rPr>
                <w:spacing w:val="-6"/>
              </w:rPr>
              <w:t xml:space="preserve"> </w:t>
            </w:r>
            <w:r w:rsidRPr="007003F7">
              <w:t>review</w:t>
            </w:r>
            <w:r w:rsidRPr="007003F7">
              <w:rPr>
                <w:spacing w:val="-3"/>
              </w:rPr>
              <w:t xml:space="preserve"> </w:t>
            </w:r>
            <w:r w:rsidRPr="007003F7">
              <w:t>by</w:t>
            </w:r>
            <w:r w:rsidRPr="007003F7">
              <w:rPr>
                <w:spacing w:val="-2"/>
              </w:rPr>
              <w:t xml:space="preserve"> </w:t>
            </w:r>
            <w:r w:rsidRPr="007003F7">
              <w:rPr>
                <w:spacing w:val="-4"/>
              </w:rPr>
              <w:t>DFAT</w:t>
            </w:r>
          </w:p>
        </w:tc>
        <w:tc>
          <w:tcPr>
            <w:tcW w:w="1739" w:type="dxa"/>
          </w:tcPr>
          <w:p w14:paraId="03640601" w14:textId="3BD2102C" w:rsidR="007003F7" w:rsidRPr="007003F7" w:rsidRDefault="007003F7" w:rsidP="007003F7">
            <w:pPr>
              <w:pStyle w:val="TableParagraph"/>
              <w:tabs>
                <w:tab w:val="left" w:pos="1449"/>
              </w:tabs>
              <w:spacing w:before="64"/>
              <w:ind w:left="76"/>
              <w:rPr>
                <w:spacing w:val="-2"/>
              </w:rPr>
            </w:pPr>
            <w:r w:rsidRPr="007003F7">
              <w:t>by</w:t>
            </w:r>
            <w:r w:rsidRPr="007003F7">
              <w:rPr>
                <w:spacing w:val="-2"/>
              </w:rPr>
              <w:t xml:space="preserve"> 13/10/2023</w:t>
            </w:r>
          </w:p>
        </w:tc>
      </w:tr>
      <w:tr w:rsidR="007003F7" w:rsidRPr="007003F7" w14:paraId="329C8AC8" w14:textId="77777777" w:rsidTr="007003F7">
        <w:trPr>
          <w:trHeight w:val="801"/>
        </w:trPr>
        <w:tc>
          <w:tcPr>
            <w:tcW w:w="7088" w:type="dxa"/>
          </w:tcPr>
          <w:p w14:paraId="377D8181" w14:textId="04C347AC" w:rsidR="007003F7" w:rsidRPr="007003F7" w:rsidRDefault="007003F7" w:rsidP="007003F7">
            <w:pPr>
              <w:pStyle w:val="TableParagraph"/>
            </w:pPr>
            <w:r w:rsidRPr="007003F7">
              <w:t>Provide</w:t>
            </w:r>
            <w:r w:rsidRPr="007003F7">
              <w:rPr>
                <w:spacing w:val="-7"/>
              </w:rPr>
              <w:t xml:space="preserve"> </w:t>
            </w:r>
            <w:r w:rsidRPr="007003F7">
              <w:t>a</w:t>
            </w:r>
            <w:r w:rsidRPr="007003F7">
              <w:rPr>
                <w:spacing w:val="-1"/>
              </w:rPr>
              <w:t xml:space="preserve"> </w:t>
            </w:r>
            <w:r w:rsidRPr="007003F7">
              <w:t>revised</w:t>
            </w:r>
            <w:r w:rsidRPr="007003F7">
              <w:rPr>
                <w:spacing w:val="-6"/>
              </w:rPr>
              <w:t xml:space="preserve"> </w:t>
            </w:r>
            <w:r w:rsidRPr="007003F7">
              <w:t>draft</w:t>
            </w:r>
            <w:r w:rsidRPr="007003F7">
              <w:rPr>
                <w:spacing w:val="-5"/>
              </w:rPr>
              <w:t xml:space="preserve"> </w:t>
            </w:r>
            <w:r w:rsidRPr="007003F7">
              <w:t>evaluation</w:t>
            </w:r>
            <w:r w:rsidRPr="007003F7">
              <w:rPr>
                <w:spacing w:val="-6"/>
              </w:rPr>
              <w:t xml:space="preserve"> </w:t>
            </w:r>
            <w:r w:rsidRPr="007003F7">
              <w:t>report</w:t>
            </w:r>
            <w:r w:rsidRPr="007003F7">
              <w:rPr>
                <w:spacing w:val="-5"/>
              </w:rPr>
              <w:t xml:space="preserve"> </w:t>
            </w:r>
            <w:r w:rsidRPr="007003F7">
              <w:t>addressing</w:t>
            </w:r>
            <w:r w:rsidRPr="007003F7">
              <w:rPr>
                <w:spacing w:val="-3"/>
              </w:rPr>
              <w:t xml:space="preserve"> </w:t>
            </w:r>
            <w:r w:rsidRPr="007003F7">
              <w:rPr>
                <w:spacing w:val="-2"/>
              </w:rPr>
              <w:t>comments</w:t>
            </w:r>
          </w:p>
        </w:tc>
        <w:tc>
          <w:tcPr>
            <w:tcW w:w="1739" w:type="dxa"/>
          </w:tcPr>
          <w:p w14:paraId="64DDF8BE" w14:textId="52A1433C" w:rsidR="007003F7" w:rsidRPr="007003F7" w:rsidRDefault="007003F7" w:rsidP="007003F7">
            <w:pPr>
              <w:pStyle w:val="TableParagraph"/>
              <w:tabs>
                <w:tab w:val="left" w:pos="1449"/>
              </w:tabs>
              <w:spacing w:before="64"/>
              <w:ind w:left="76"/>
              <w:rPr>
                <w:spacing w:val="-2"/>
              </w:rPr>
            </w:pPr>
            <w:r w:rsidRPr="007003F7">
              <w:t>by</w:t>
            </w:r>
            <w:r w:rsidRPr="007003F7">
              <w:rPr>
                <w:spacing w:val="-2"/>
              </w:rPr>
              <w:t xml:space="preserve"> 16/11/2023</w:t>
            </w:r>
          </w:p>
        </w:tc>
      </w:tr>
      <w:tr w:rsidR="007003F7" w:rsidRPr="007003F7" w14:paraId="500685D2" w14:textId="77777777" w:rsidTr="007003F7">
        <w:trPr>
          <w:trHeight w:val="801"/>
        </w:trPr>
        <w:tc>
          <w:tcPr>
            <w:tcW w:w="7088" w:type="dxa"/>
          </w:tcPr>
          <w:p w14:paraId="73DC704B" w14:textId="0F9D4604" w:rsidR="007003F7" w:rsidRPr="007003F7" w:rsidRDefault="007003F7" w:rsidP="007003F7">
            <w:pPr>
              <w:pStyle w:val="TableParagraph"/>
            </w:pPr>
            <w:r w:rsidRPr="007003F7">
              <w:t>All deliverables finalised and final evaluation report accepted by IPPF and DFAT</w:t>
            </w:r>
          </w:p>
        </w:tc>
        <w:tc>
          <w:tcPr>
            <w:tcW w:w="1739" w:type="dxa"/>
          </w:tcPr>
          <w:p w14:paraId="6ACCDB50" w14:textId="1F93CC8A" w:rsidR="007003F7" w:rsidRPr="007003F7" w:rsidRDefault="007003F7" w:rsidP="007003F7">
            <w:pPr>
              <w:pStyle w:val="TableParagraph"/>
              <w:tabs>
                <w:tab w:val="left" w:pos="1449"/>
              </w:tabs>
              <w:spacing w:before="64"/>
              <w:ind w:left="76"/>
              <w:rPr>
                <w:spacing w:val="-2"/>
              </w:rPr>
            </w:pPr>
            <w:r w:rsidRPr="007003F7">
              <w:t>by</w:t>
            </w:r>
            <w:r w:rsidRPr="007003F7">
              <w:rPr>
                <w:spacing w:val="-2"/>
              </w:rPr>
              <w:t xml:space="preserve"> 30/11/2023</w:t>
            </w:r>
          </w:p>
        </w:tc>
      </w:tr>
    </w:tbl>
    <w:p w14:paraId="67F6307C" w14:textId="77777777" w:rsidR="003F7ADF" w:rsidRPr="00EC546D" w:rsidRDefault="003F7ADF" w:rsidP="003F7ADF">
      <w:pPr>
        <w:pStyle w:val="BodyText"/>
        <w:spacing w:before="3"/>
        <w:rPr>
          <w:b/>
          <w:sz w:val="2"/>
        </w:rPr>
      </w:pPr>
    </w:p>
    <w:p w14:paraId="40C6B198" w14:textId="77777777" w:rsidR="003F7ADF" w:rsidRDefault="003F7ADF" w:rsidP="003F7ADF">
      <w:pPr>
        <w:pStyle w:val="BodyText"/>
        <w:spacing w:before="127"/>
        <w:rPr>
          <w:b/>
        </w:rPr>
      </w:pPr>
    </w:p>
    <w:p w14:paraId="2197DCFA" w14:textId="77777777" w:rsidR="003F7ADF" w:rsidRPr="00EC546D" w:rsidRDefault="003F7ADF" w:rsidP="005769B2">
      <w:pPr>
        <w:pStyle w:val="Heading2"/>
      </w:pPr>
      <w:bookmarkStart w:id="107" w:name="INDICATIVE_BUDGET"/>
      <w:bookmarkStart w:id="108" w:name="_Toc155689461"/>
      <w:bookmarkEnd w:id="107"/>
      <w:r w:rsidRPr="00EC546D">
        <w:t>INDICATIVE BUDGET</w:t>
      </w:r>
      <w:bookmarkEnd w:id="108"/>
    </w:p>
    <w:p w14:paraId="125A3A95" w14:textId="1E8AAD50" w:rsidR="003F7ADF" w:rsidRPr="00EC546D" w:rsidRDefault="003F7ADF" w:rsidP="00EC546D">
      <w:pPr>
        <w:spacing w:before="292"/>
        <w:rPr>
          <w:sz w:val="24"/>
        </w:rPr>
      </w:pPr>
      <w:r>
        <w:rPr>
          <w:b/>
          <w:sz w:val="24"/>
        </w:rPr>
        <w:t>Consultant</w:t>
      </w:r>
      <w:r>
        <w:rPr>
          <w:b/>
          <w:spacing w:val="-6"/>
          <w:sz w:val="24"/>
        </w:rPr>
        <w:t xml:space="preserve"> </w:t>
      </w:r>
      <w:r>
        <w:rPr>
          <w:b/>
          <w:sz w:val="24"/>
        </w:rPr>
        <w:t>days:</w:t>
      </w:r>
      <w:r>
        <w:rPr>
          <w:b/>
          <w:spacing w:val="-1"/>
          <w:sz w:val="24"/>
        </w:rPr>
        <w:t xml:space="preserve"> </w:t>
      </w:r>
      <w:r>
        <w:rPr>
          <w:sz w:val="24"/>
        </w:rPr>
        <w:t>30-35</w:t>
      </w:r>
      <w:r>
        <w:rPr>
          <w:spacing w:val="-5"/>
          <w:sz w:val="24"/>
        </w:rPr>
        <w:t xml:space="preserve"> </w:t>
      </w:r>
      <w:r>
        <w:rPr>
          <w:spacing w:val="-4"/>
          <w:sz w:val="24"/>
        </w:rPr>
        <w:t>days</w:t>
      </w:r>
    </w:p>
    <w:p w14:paraId="7845E1CF" w14:textId="12BD36A5" w:rsidR="003F7ADF" w:rsidRDefault="003F7ADF" w:rsidP="003F7ADF">
      <w:pPr>
        <w:pStyle w:val="BodyText"/>
      </w:pPr>
      <w:r>
        <w:rPr>
          <w:b/>
        </w:rPr>
        <w:t>Source:</w:t>
      </w:r>
      <w:r>
        <w:rPr>
          <w:b/>
          <w:spacing w:val="-3"/>
        </w:rPr>
        <w:t xml:space="preserve"> </w:t>
      </w:r>
      <w:r>
        <w:t>SPRINT</w:t>
      </w:r>
      <w:r>
        <w:rPr>
          <w:spacing w:val="-7"/>
        </w:rPr>
        <w:t xml:space="preserve"> </w:t>
      </w:r>
      <w:r>
        <w:t>IV</w:t>
      </w:r>
      <w:r>
        <w:rPr>
          <w:spacing w:val="-7"/>
        </w:rPr>
        <w:t xml:space="preserve"> </w:t>
      </w:r>
      <w:r>
        <w:t>Monitoring</w:t>
      </w:r>
      <w:r>
        <w:rPr>
          <w:spacing w:val="-3"/>
        </w:rPr>
        <w:t xml:space="preserve"> </w:t>
      </w:r>
      <w:r>
        <w:t>and</w:t>
      </w:r>
      <w:r>
        <w:rPr>
          <w:spacing w:val="-1"/>
        </w:rPr>
        <w:t xml:space="preserve"> </w:t>
      </w:r>
      <w:r>
        <w:rPr>
          <w:spacing w:val="-2"/>
        </w:rPr>
        <w:t>Evaluation</w:t>
      </w:r>
    </w:p>
    <w:p w14:paraId="2BF4C639" w14:textId="77777777" w:rsidR="003F7ADF" w:rsidRDefault="003F7ADF" w:rsidP="003F7ADF">
      <w:pPr>
        <w:pStyle w:val="BodyText"/>
        <w:ind w:right="116"/>
        <w:jc w:val="both"/>
      </w:pPr>
      <w:r>
        <w:rPr>
          <w:b/>
        </w:rPr>
        <w:t>Travel:</w:t>
      </w:r>
      <w:r>
        <w:rPr>
          <w:b/>
          <w:spacing w:val="-3"/>
        </w:rPr>
        <w:t xml:space="preserve"> </w:t>
      </w:r>
      <w:r>
        <w:t>Canberra</w:t>
      </w:r>
      <w:r>
        <w:rPr>
          <w:spacing w:val="-4"/>
        </w:rPr>
        <w:t xml:space="preserve"> </w:t>
      </w:r>
      <w:r>
        <w:t>(Australia),</w:t>
      </w:r>
      <w:r>
        <w:rPr>
          <w:spacing w:val="-2"/>
        </w:rPr>
        <w:t xml:space="preserve"> </w:t>
      </w:r>
      <w:r>
        <w:t>Suva</w:t>
      </w:r>
      <w:r>
        <w:rPr>
          <w:spacing w:val="-3"/>
        </w:rPr>
        <w:t xml:space="preserve"> </w:t>
      </w:r>
      <w:r>
        <w:t>(Fiji),</w:t>
      </w:r>
      <w:r>
        <w:rPr>
          <w:spacing w:val="-6"/>
        </w:rPr>
        <w:t xml:space="preserve"> </w:t>
      </w:r>
      <w:r>
        <w:t>Kuala Lumpur</w:t>
      </w:r>
      <w:r>
        <w:rPr>
          <w:spacing w:val="-1"/>
        </w:rPr>
        <w:t xml:space="preserve"> </w:t>
      </w:r>
      <w:r>
        <w:t>(Malaysia), Honiara (Solomon</w:t>
      </w:r>
      <w:r>
        <w:rPr>
          <w:spacing w:val="-1"/>
        </w:rPr>
        <w:t xml:space="preserve"> </w:t>
      </w:r>
      <w:r>
        <w:t xml:space="preserve">Islands), Manila (Philippines) and Kathmandu (Nepal). IPPF will </w:t>
      </w:r>
      <w:proofErr w:type="spellStart"/>
      <w:r>
        <w:t>organise</w:t>
      </w:r>
      <w:proofErr w:type="spellEnd"/>
      <w:r>
        <w:t xml:space="preserve"> and pay for travel including air fare, local transport, accommodation and per diems in accordance with the IPPF travel </w:t>
      </w:r>
      <w:r>
        <w:rPr>
          <w:spacing w:val="-2"/>
        </w:rPr>
        <w:t>policy.</w:t>
      </w:r>
    </w:p>
    <w:p w14:paraId="686554A4" w14:textId="77777777" w:rsidR="003F7ADF" w:rsidRDefault="003F7ADF" w:rsidP="003F7ADF">
      <w:pPr>
        <w:jc w:val="both"/>
        <w:sectPr w:rsidR="003F7ADF" w:rsidSect="00616E68">
          <w:headerReference w:type="default" r:id="rId20"/>
          <w:pgSz w:w="11900" w:h="16840"/>
          <w:pgMar w:top="1480" w:right="1320" w:bottom="1020" w:left="1340" w:header="0" w:footer="825" w:gutter="0"/>
          <w:cols w:space="720"/>
        </w:sectPr>
      </w:pPr>
    </w:p>
    <w:p w14:paraId="7D7B4DBB" w14:textId="3F19E30E" w:rsidR="003F7ADF" w:rsidRPr="005769B2" w:rsidRDefault="003F7ADF" w:rsidP="005769B2">
      <w:pPr>
        <w:pStyle w:val="Heading2"/>
        <w:rPr>
          <w:sz w:val="24"/>
        </w:rPr>
      </w:pPr>
      <w:r>
        <w:rPr>
          <w:sz w:val="24"/>
        </w:rPr>
        <w:lastRenderedPageBreak/>
        <w:t>ATTACHMENT</w:t>
      </w:r>
      <w:r>
        <w:rPr>
          <w:spacing w:val="-9"/>
          <w:sz w:val="24"/>
        </w:rPr>
        <w:t xml:space="preserve"> </w:t>
      </w:r>
      <w:r>
        <w:rPr>
          <w:spacing w:val="-10"/>
          <w:sz w:val="24"/>
        </w:rPr>
        <w:t>A</w:t>
      </w:r>
      <w:bookmarkStart w:id="109" w:name="_Toc155689462"/>
      <w:r w:rsidR="005769B2">
        <w:rPr>
          <w:spacing w:val="-10"/>
          <w:sz w:val="24"/>
        </w:rPr>
        <w:t xml:space="preserve">: </w:t>
      </w:r>
      <w:r>
        <w:t>Preliminary</w:t>
      </w:r>
      <w:r>
        <w:rPr>
          <w:spacing w:val="-5"/>
        </w:rPr>
        <w:t xml:space="preserve"> </w:t>
      </w:r>
      <w:r>
        <w:t>list</w:t>
      </w:r>
      <w:r>
        <w:rPr>
          <w:spacing w:val="-5"/>
        </w:rPr>
        <w:t xml:space="preserve"> </w:t>
      </w:r>
      <w:r>
        <w:t>of</w:t>
      </w:r>
      <w:r>
        <w:rPr>
          <w:spacing w:val="-4"/>
        </w:rPr>
        <w:t xml:space="preserve"> </w:t>
      </w:r>
      <w:r>
        <w:t>key</w:t>
      </w:r>
      <w:r>
        <w:rPr>
          <w:spacing w:val="-4"/>
        </w:rPr>
        <w:t xml:space="preserve"> </w:t>
      </w:r>
      <w:r>
        <w:t>evaluation</w:t>
      </w:r>
      <w:r>
        <w:rPr>
          <w:spacing w:val="-4"/>
        </w:rPr>
        <w:t xml:space="preserve"> </w:t>
      </w:r>
      <w:r>
        <w:rPr>
          <w:spacing w:val="-2"/>
        </w:rPr>
        <w:t>questions</w:t>
      </w:r>
      <w:bookmarkEnd w:id="109"/>
    </w:p>
    <w:p w14:paraId="7E61FE02" w14:textId="77777777" w:rsidR="003F7ADF" w:rsidRDefault="003F7ADF" w:rsidP="003F7ADF">
      <w:pPr>
        <w:pStyle w:val="BodyText"/>
        <w:spacing w:before="121"/>
        <w:ind w:right="88"/>
      </w:pPr>
      <w:r>
        <w:t>This</w:t>
      </w:r>
      <w:r>
        <w:rPr>
          <w:spacing w:val="-4"/>
        </w:rPr>
        <w:t xml:space="preserve"> </w:t>
      </w:r>
      <w:r>
        <w:t>list</w:t>
      </w:r>
      <w:r>
        <w:rPr>
          <w:spacing w:val="-3"/>
        </w:rPr>
        <w:t xml:space="preserve"> </w:t>
      </w:r>
      <w:r>
        <w:t>of</w:t>
      </w:r>
      <w:r>
        <w:rPr>
          <w:spacing w:val="-6"/>
        </w:rPr>
        <w:t xml:space="preserve"> </w:t>
      </w:r>
      <w:r>
        <w:t>key</w:t>
      </w:r>
      <w:r>
        <w:rPr>
          <w:spacing w:val="-4"/>
        </w:rPr>
        <w:t xml:space="preserve"> </w:t>
      </w:r>
      <w:r>
        <w:t>evaluation</w:t>
      </w:r>
      <w:r>
        <w:rPr>
          <w:spacing w:val="-6"/>
        </w:rPr>
        <w:t xml:space="preserve"> </w:t>
      </w:r>
      <w:r>
        <w:t>questions</w:t>
      </w:r>
      <w:r>
        <w:rPr>
          <w:spacing w:val="-4"/>
        </w:rPr>
        <w:t xml:space="preserve"> </w:t>
      </w:r>
      <w:r>
        <w:t>has</w:t>
      </w:r>
      <w:r>
        <w:rPr>
          <w:spacing w:val="-4"/>
        </w:rPr>
        <w:t xml:space="preserve"> </w:t>
      </w:r>
      <w:r>
        <w:t>been</w:t>
      </w:r>
      <w:r>
        <w:rPr>
          <w:spacing w:val="-3"/>
        </w:rPr>
        <w:t xml:space="preserve"> </w:t>
      </w:r>
      <w:r>
        <w:t>developed</w:t>
      </w:r>
      <w:r>
        <w:rPr>
          <w:spacing w:val="-2"/>
        </w:rPr>
        <w:t xml:space="preserve"> </w:t>
      </w:r>
      <w:r>
        <w:t>in</w:t>
      </w:r>
      <w:r>
        <w:rPr>
          <w:spacing w:val="-3"/>
        </w:rPr>
        <w:t xml:space="preserve"> </w:t>
      </w:r>
      <w:r>
        <w:t>consideration</w:t>
      </w:r>
      <w:r>
        <w:rPr>
          <w:spacing w:val="-6"/>
        </w:rPr>
        <w:t xml:space="preserve"> </w:t>
      </w:r>
      <w:r>
        <w:t>of</w:t>
      </w:r>
      <w:r>
        <w:rPr>
          <w:spacing w:val="-6"/>
        </w:rPr>
        <w:t xml:space="preserve"> </w:t>
      </w:r>
      <w:r>
        <w:t>the</w:t>
      </w:r>
      <w:r>
        <w:rPr>
          <w:spacing w:val="-4"/>
        </w:rPr>
        <w:t xml:space="preserve"> </w:t>
      </w:r>
      <w:r>
        <w:t>MTR’s purpose as described earlier and in alignment with DFAT’s Design and Monitoring &amp; Evaluation Standards (2022). The questions will be further refined as part of the development of the Evaluation Plan with the consultant(s).</w:t>
      </w:r>
    </w:p>
    <w:p w14:paraId="7E1F8211" w14:textId="77777777" w:rsidR="003F7ADF" w:rsidRDefault="003F7ADF" w:rsidP="001F3FAA">
      <w:pPr>
        <w:pStyle w:val="ListParagraph"/>
        <w:widowControl w:val="0"/>
        <w:numPr>
          <w:ilvl w:val="0"/>
          <w:numId w:val="54"/>
        </w:numPr>
        <w:tabs>
          <w:tab w:val="left" w:pos="819"/>
          <w:tab w:val="left" w:pos="821"/>
        </w:tabs>
        <w:autoSpaceDE w:val="0"/>
        <w:autoSpaceDN w:val="0"/>
        <w:spacing w:after="0" w:line="240" w:lineRule="auto"/>
        <w:ind w:right="115"/>
        <w:contextualSpacing w:val="0"/>
        <w:jc w:val="both"/>
        <w:rPr>
          <w:sz w:val="24"/>
        </w:rPr>
      </w:pPr>
      <w:r>
        <w:rPr>
          <w:sz w:val="24"/>
        </w:rPr>
        <w:t>Provide an independent assessment of the progress towards the SPRINT IV goals/outcomes, particularly around the newly introduced Outcome 4 – Recovery, including the degree to which IPPF has been able to advance the nexus between humanitarian and development efforts and measure impact accordingly.</w:t>
      </w:r>
    </w:p>
    <w:p w14:paraId="19CDBC1E" w14:textId="77777777" w:rsidR="003F7ADF" w:rsidRDefault="003F7ADF" w:rsidP="008C0C93">
      <w:pPr>
        <w:pStyle w:val="Heading2"/>
        <w:spacing w:before="119"/>
        <w:ind w:firstLine="720"/>
      </w:pPr>
      <w:bookmarkStart w:id="110" w:name="_Toc155689463"/>
      <w:r>
        <w:rPr>
          <w:u w:val="single"/>
        </w:rPr>
        <w:t>Guiding</w:t>
      </w:r>
      <w:r>
        <w:rPr>
          <w:spacing w:val="-5"/>
          <w:u w:val="single"/>
        </w:rPr>
        <w:t xml:space="preserve"> </w:t>
      </w:r>
      <w:r>
        <w:rPr>
          <w:u w:val="single"/>
        </w:rPr>
        <w:t>key</w:t>
      </w:r>
      <w:r>
        <w:rPr>
          <w:spacing w:val="-4"/>
          <w:u w:val="single"/>
        </w:rPr>
        <w:t xml:space="preserve"> </w:t>
      </w:r>
      <w:r>
        <w:rPr>
          <w:u w:val="single"/>
        </w:rPr>
        <w:t>evaluation</w:t>
      </w:r>
      <w:r>
        <w:rPr>
          <w:spacing w:val="-4"/>
          <w:u w:val="single"/>
        </w:rPr>
        <w:t xml:space="preserve"> </w:t>
      </w:r>
      <w:r>
        <w:rPr>
          <w:spacing w:val="-2"/>
          <w:u w:val="single"/>
        </w:rPr>
        <w:t>questions:</w:t>
      </w:r>
      <w:bookmarkEnd w:id="110"/>
    </w:p>
    <w:p w14:paraId="04B67AC8" w14:textId="77777777" w:rsidR="003F7ADF" w:rsidRDefault="003F7ADF" w:rsidP="001F3FAA">
      <w:pPr>
        <w:pStyle w:val="ListParagraph"/>
        <w:widowControl w:val="0"/>
        <w:numPr>
          <w:ilvl w:val="1"/>
          <w:numId w:val="54"/>
        </w:numPr>
        <w:tabs>
          <w:tab w:val="left" w:pos="1181"/>
        </w:tabs>
        <w:autoSpaceDE w:val="0"/>
        <w:autoSpaceDN w:val="0"/>
        <w:spacing w:before="122" w:after="0" w:line="240" w:lineRule="auto"/>
        <w:ind w:right="770"/>
        <w:contextualSpacing w:val="0"/>
        <w:rPr>
          <w:sz w:val="24"/>
        </w:rPr>
      </w:pPr>
      <w:r>
        <w:rPr>
          <w:sz w:val="24"/>
        </w:rPr>
        <w:t>Is</w:t>
      </w:r>
      <w:r>
        <w:rPr>
          <w:spacing w:val="-5"/>
          <w:sz w:val="24"/>
        </w:rPr>
        <w:t xml:space="preserve"> </w:t>
      </w:r>
      <w:r>
        <w:rPr>
          <w:sz w:val="24"/>
        </w:rPr>
        <w:t>the</w:t>
      </w:r>
      <w:r>
        <w:rPr>
          <w:spacing w:val="-6"/>
          <w:sz w:val="24"/>
        </w:rPr>
        <w:t xml:space="preserve"> </w:t>
      </w:r>
      <w:r>
        <w:rPr>
          <w:sz w:val="24"/>
        </w:rPr>
        <w:t>SPRINT</w:t>
      </w:r>
      <w:r>
        <w:rPr>
          <w:spacing w:val="-9"/>
          <w:sz w:val="24"/>
        </w:rPr>
        <w:t xml:space="preserve"> </w:t>
      </w:r>
      <w:r>
        <w:rPr>
          <w:sz w:val="24"/>
        </w:rPr>
        <w:t>investment</w:t>
      </w:r>
      <w:r>
        <w:rPr>
          <w:spacing w:val="-6"/>
          <w:sz w:val="24"/>
        </w:rPr>
        <w:t xml:space="preserve"> </w:t>
      </w:r>
      <w:r>
        <w:rPr>
          <w:sz w:val="24"/>
        </w:rPr>
        <w:t>enabling</w:t>
      </w:r>
      <w:r>
        <w:rPr>
          <w:spacing w:val="-5"/>
          <w:sz w:val="24"/>
        </w:rPr>
        <w:t xml:space="preserve"> </w:t>
      </w:r>
      <w:r>
        <w:rPr>
          <w:sz w:val="24"/>
        </w:rPr>
        <w:t>any</w:t>
      </w:r>
      <w:r>
        <w:rPr>
          <w:spacing w:val="-1"/>
          <w:sz w:val="24"/>
        </w:rPr>
        <w:t xml:space="preserve"> </w:t>
      </w:r>
      <w:r>
        <w:rPr>
          <w:sz w:val="24"/>
        </w:rPr>
        <w:t>impacts</w:t>
      </w:r>
      <w:r>
        <w:rPr>
          <w:spacing w:val="-5"/>
          <w:sz w:val="24"/>
        </w:rPr>
        <w:t xml:space="preserve"> </w:t>
      </w:r>
      <w:r>
        <w:rPr>
          <w:sz w:val="24"/>
        </w:rPr>
        <w:t>beyond</w:t>
      </w:r>
      <w:r>
        <w:rPr>
          <w:spacing w:val="-8"/>
          <w:sz w:val="24"/>
        </w:rPr>
        <w:t xml:space="preserve"> </w:t>
      </w:r>
      <w:r>
        <w:rPr>
          <w:sz w:val="24"/>
        </w:rPr>
        <w:t>its</w:t>
      </w:r>
      <w:r>
        <w:rPr>
          <w:spacing w:val="-5"/>
          <w:sz w:val="24"/>
        </w:rPr>
        <w:t xml:space="preserve"> </w:t>
      </w:r>
      <w:r>
        <w:rPr>
          <w:sz w:val="24"/>
        </w:rPr>
        <w:t>specific</w:t>
      </w:r>
      <w:r>
        <w:rPr>
          <w:spacing w:val="-3"/>
          <w:sz w:val="24"/>
        </w:rPr>
        <w:t xml:space="preserve"> </w:t>
      </w:r>
      <w:r>
        <w:rPr>
          <w:sz w:val="24"/>
        </w:rPr>
        <w:t>program objectives? How is it driving progress to support the humanitarian – development nexus in the region?</w:t>
      </w:r>
    </w:p>
    <w:p w14:paraId="679100C1" w14:textId="722CD613" w:rsidR="003F7ADF" w:rsidRDefault="003F7ADF" w:rsidP="001F3FAA">
      <w:pPr>
        <w:pStyle w:val="ListParagraph"/>
        <w:widowControl w:val="0"/>
        <w:numPr>
          <w:ilvl w:val="1"/>
          <w:numId w:val="54"/>
        </w:numPr>
        <w:tabs>
          <w:tab w:val="left" w:pos="1181"/>
        </w:tabs>
        <w:autoSpaceDE w:val="0"/>
        <w:autoSpaceDN w:val="0"/>
        <w:spacing w:before="2" w:after="0" w:line="240" w:lineRule="auto"/>
        <w:ind w:right="356"/>
        <w:contextualSpacing w:val="0"/>
        <w:rPr>
          <w:sz w:val="24"/>
        </w:rPr>
      </w:pPr>
      <w:r>
        <w:rPr>
          <w:sz w:val="24"/>
        </w:rPr>
        <w:t>How</w:t>
      </w:r>
      <w:r>
        <w:rPr>
          <w:spacing w:val="-4"/>
          <w:sz w:val="24"/>
        </w:rPr>
        <w:t xml:space="preserve"> </w:t>
      </w:r>
      <w:r>
        <w:rPr>
          <w:sz w:val="24"/>
        </w:rPr>
        <w:t>well</w:t>
      </w:r>
      <w:r>
        <w:rPr>
          <w:spacing w:val="-3"/>
          <w:sz w:val="24"/>
        </w:rPr>
        <w:t xml:space="preserve"> </w:t>
      </w:r>
      <w:r>
        <w:rPr>
          <w:sz w:val="24"/>
        </w:rPr>
        <w:t>is</w:t>
      </w:r>
      <w:r>
        <w:rPr>
          <w:spacing w:val="-3"/>
          <w:sz w:val="24"/>
        </w:rPr>
        <w:t xml:space="preserve"> </w:t>
      </w:r>
      <w:r>
        <w:rPr>
          <w:sz w:val="24"/>
        </w:rPr>
        <w:t>IPPF</w:t>
      </w:r>
      <w:r>
        <w:rPr>
          <w:spacing w:val="-5"/>
          <w:sz w:val="24"/>
        </w:rPr>
        <w:t xml:space="preserve"> </w:t>
      </w:r>
      <w:r>
        <w:rPr>
          <w:sz w:val="24"/>
        </w:rPr>
        <w:t>delivering</w:t>
      </w:r>
      <w:r>
        <w:rPr>
          <w:spacing w:val="-3"/>
          <w:sz w:val="24"/>
        </w:rPr>
        <w:t xml:space="preserve"> </w:t>
      </w:r>
      <w:r>
        <w:rPr>
          <w:sz w:val="24"/>
        </w:rPr>
        <w:t>against Outcome 4</w:t>
      </w:r>
      <w:r>
        <w:rPr>
          <w:spacing w:val="-7"/>
          <w:sz w:val="24"/>
        </w:rPr>
        <w:t xml:space="preserve"> </w:t>
      </w:r>
      <w:r>
        <w:rPr>
          <w:sz w:val="24"/>
        </w:rPr>
        <w:t>(Recovery)</w:t>
      </w:r>
      <w:r>
        <w:rPr>
          <w:spacing w:val="-6"/>
          <w:sz w:val="24"/>
        </w:rPr>
        <w:t xml:space="preserve"> </w:t>
      </w:r>
      <w:r>
        <w:rPr>
          <w:sz w:val="24"/>
        </w:rPr>
        <w:t>under</w:t>
      </w:r>
      <w:r>
        <w:rPr>
          <w:spacing w:val="-7"/>
          <w:sz w:val="24"/>
        </w:rPr>
        <w:t xml:space="preserve"> </w:t>
      </w:r>
      <w:r>
        <w:rPr>
          <w:sz w:val="24"/>
        </w:rPr>
        <w:t>SPRINT</w:t>
      </w:r>
      <w:r>
        <w:rPr>
          <w:spacing w:val="-7"/>
          <w:sz w:val="24"/>
        </w:rPr>
        <w:t xml:space="preserve"> </w:t>
      </w:r>
      <w:r>
        <w:rPr>
          <w:sz w:val="24"/>
        </w:rPr>
        <w:t>IV</w:t>
      </w:r>
      <w:r>
        <w:rPr>
          <w:spacing w:val="-2"/>
          <w:sz w:val="24"/>
        </w:rPr>
        <w:t xml:space="preserve"> </w:t>
      </w:r>
      <w:r>
        <w:rPr>
          <w:sz w:val="24"/>
        </w:rPr>
        <w:t xml:space="preserve">with regards to supporting recovery, transition, and long-term sustainable </w:t>
      </w:r>
      <w:r>
        <w:rPr>
          <w:spacing w:val="-2"/>
          <w:sz w:val="24"/>
        </w:rPr>
        <w:t>development?</w:t>
      </w:r>
      <w:r w:rsidR="007F7DDC">
        <w:rPr>
          <w:spacing w:val="-2"/>
          <w:sz w:val="24"/>
        </w:rPr>
        <w:br/>
      </w:r>
    </w:p>
    <w:p w14:paraId="40D6CB7F" w14:textId="77777777" w:rsidR="003F7ADF" w:rsidRDefault="003F7ADF" w:rsidP="001F3FAA">
      <w:pPr>
        <w:pStyle w:val="ListParagraph"/>
        <w:widowControl w:val="0"/>
        <w:numPr>
          <w:ilvl w:val="0"/>
          <w:numId w:val="54"/>
        </w:numPr>
        <w:tabs>
          <w:tab w:val="left" w:pos="819"/>
          <w:tab w:val="left" w:pos="821"/>
        </w:tabs>
        <w:autoSpaceDE w:val="0"/>
        <w:autoSpaceDN w:val="0"/>
        <w:spacing w:before="278" w:after="0" w:line="240" w:lineRule="auto"/>
        <w:ind w:right="120"/>
        <w:contextualSpacing w:val="0"/>
        <w:jc w:val="both"/>
        <w:rPr>
          <w:sz w:val="24"/>
        </w:rPr>
      </w:pPr>
      <w:r>
        <w:rPr>
          <w:sz w:val="24"/>
        </w:rPr>
        <w:t xml:space="preserve">Assess the effectiveness of SPRINT IV at all levels of implementation from Member Associations, key national partners, beneficiaries etc, with a particular focus on the program’s capacity to meaningfully include vulnerable, marginalised and excluded </w:t>
      </w:r>
      <w:r>
        <w:rPr>
          <w:spacing w:val="-2"/>
          <w:sz w:val="24"/>
        </w:rPr>
        <w:t>groups.</w:t>
      </w:r>
    </w:p>
    <w:p w14:paraId="0B49A9BF" w14:textId="77777777" w:rsidR="003F7ADF" w:rsidRDefault="003F7ADF" w:rsidP="008C0C93">
      <w:pPr>
        <w:pStyle w:val="Heading2"/>
        <w:spacing w:before="283"/>
        <w:ind w:firstLine="720"/>
      </w:pPr>
      <w:bookmarkStart w:id="111" w:name="_Toc155689464"/>
      <w:r>
        <w:rPr>
          <w:u w:val="single"/>
        </w:rPr>
        <w:t>Guiding</w:t>
      </w:r>
      <w:r>
        <w:rPr>
          <w:spacing w:val="-5"/>
          <w:u w:val="single"/>
        </w:rPr>
        <w:t xml:space="preserve"> </w:t>
      </w:r>
      <w:r>
        <w:rPr>
          <w:u w:val="single"/>
        </w:rPr>
        <w:t>key</w:t>
      </w:r>
      <w:r>
        <w:rPr>
          <w:spacing w:val="-4"/>
          <w:u w:val="single"/>
        </w:rPr>
        <w:t xml:space="preserve"> </w:t>
      </w:r>
      <w:r>
        <w:rPr>
          <w:u w:val="single"/>
        </w:rPr>
        <w:t>evaluation</w:t>
      </w:r>
      <w:r>
        <w:rPr>
          <w:spacing w:val="-4"/>
          <w:u w:val="single"/>
        </w:rPr>
        <w:t xml:space="preserve"> </w:t>
      </w:r>
      <w:r>
        <w:rPr>
          <w:spacing w:val="-2"/>
          <w:u w:val="single"/>
        </w:rPr>
        <w:t>questions:</w:t>
      </w:r>
      <w:bookmarkEnd w:id="111"/>
    </w:p>
    <w:p w14:paraId="2401B95D" w14:textId="77777777" w:rsidR="003F7ADF" w:rsidRDefault="003F7ADF" w:rsidP="001F3FAA">
      <w:pPr>
        <w:pStyle w:val="ListParagraph"/>
        <w:widowControl w:val="0"/>
        <w:numPr>
          <w:ilvl w:val="1"/>
          <w:numId w:val="54"/>
        </w:numPr>
        <w:tabs>
          <w:tab w:val="left" w:pos="1181"/>
        </w:tabs>
        <w:autoSpaceDE w:val="0"/>
        <w:autoSpaceDN w:val="0"/>
        <w:spacing w:before="121" w:after="0" w:line="240" w:lineRule="auto"/>
        <w:ind w:right="341"/>
        <w:contextualSpacing w:val="0"/>
        <w:rPr>
          <w:sz w:val="24"/>
        </w:rPr>
      </w:pPr>
      <w:r w:rsidRPr="369F6059">
        <w:rPr>
          <w:sz w:val="24"/>
          <w:szCs w:val="24"/>
        </w:rPr>
        <w:t>To what extent are Member Associations and the IPPF Humanitarian Team successfully</w:t>
      </w:r>
      <w:r w:rsidRPr="369F6059">
        <w:rPr>
          <w:spacing w:val="-4"/>
          <w:sz w:val="24"/>
          <w:szCs w:val="24"/>
        </w:rPr>
        <w:t xml:space="preserve"> </w:t>
      </w:r>
      <w:r w:rsidRPr="369F6059">
        <w:rPr>
          <w:sz w:val="24"/>
          <w:szCs w:val="24"/>
        </w:rPr>
        <w:t>coordinating</w:t>
      </w:r>
      <w:r w:rsidRPr="369F6059">
        <w:rPr>
          <w:spacing w:val="-4"/>
          <w:sz w:val="24"/>
          <w:szCs w:val="24"/>
        </w:rPr>
        <w:t xml:space="preserve"> </w:t>
      </w:r>
      <w:r w:rsidRPr="369F6059">
        <w:rPr>
          <w:sz w:val="24"/>
          <w:szCs w:val="24"/>
        </w:rPr>
        <w:t>with</w:t>
      </w:r>
      <w:r w:rsidRPr="369F6059">
        <w:rPr>
          <w:spacing w:val="-3"/>
          <w:sz w:val="24"/>
          <w:szCs w:val="24"/>
        </w:rPr>
        <w:t xml:space="preserve"> </w:t>
      </w:r>
      <w:r w:rsidRPr="369F6059">
        <w:rPr>
          <w:sz w:val="24"/>
          <w:szCs w:val="24"/>
        </w:rPr>
        <w:t>key</w:t>
      </w:r>
      <w:r w:rsidRPr="369F6059">
        <w:rPr>
          <w:spacing w:val="-4"/>
          <w:sz w:val="24"/>
          <w:szCs w:val="24"/>
        </w:rPr>
        <w:t xml:space="preserve"> </w:t>
      </w:r>
      <w:r w:rsidRPr="369F6059">
        <w:rPr>
          <w:sz w:val="24"/>
          <w:szCs w:val="24"/>
        </w:rPr>
        <w:t>partners</w:t>
      </w:r>
      <w:r w:rsidRPr="369F6059">
        <w:rPr>
          <w:spacing w:val="-4"/>
          <w:sz w:val="24"/>
          <w:szCs w:val="24"/>
        </w:rPr>
        <w:t xml:space="preserve"> </w:t>
      </w:r>
      <w:r w:rsidRPr="369F6059">
        <w:rPr>
          <w:sz w:val="24"/>
          <w:szCs w:val="24"/>
        </w:rPr>
        <w:t>to</w:t>
      </w:r>
      <w:r w:rsidRPr="369F6059">
        <w:rPr>
          <w:spacing w:val="-3"/>
          <w:sz w:val="24"/>
          <w:szCs w:val="24"/>
        </w:rPr>
        <w:t xml:space="preserve"> </w:t>
      </w:r>
      <w:r w:rsidRPr="369F6059">
        <w:rPr>
          <w:sz w:val="24"/>
          <w:szCs w:val="24"/>
        </w:rPr>
        <w:t>deliver</w:t>
      </w:r>
      <w:r w:rsidRPr="369F6059">
        <w:rPr>
          <w:spacing w:val="-8"/>
          <w:sz w:val="24"/>
          <w:szCs w:val="24"/>
        </w:rPr>
        <w:t xml:space="preserve"> </w:t>
      </w:r>
      <w:r w:rsidRPr="369F6059">
        <w:rPr>
          <w:sz w:val="24"/>
          <w:szCs w:val="24"/>
        </w:rPr>
        <w:t>SPRINT</w:t>
      </w:r>
      <w:r w:rsidRPr="369F6059">
        <w:rPr>
          <w:spacing w:val="-8"/>
          <w:sz w:val="24"/>
          <w:szCs w:val="24"/>
        </w:rPr>
        <w:t xml:space="preserve"> </w:t>
      </w:r>
      <w:r w:rsidRPr="369F6059">
        <w:rPr>
          <w:sz w:val="24"/>
          <w:szCs w:val="24"/>
        </w:rPr>
        <w:t>IV</w:t>
      </w:r>
      <w:r w:rsidRPr="369F6059">
        <w:rPr>
          <w:spacing w:val="-8"/>
          <w:sz w:val="24"/>
          <w:szCs w:val="24"/>
        </w:rPr>
        <w:t xml:space="preserve"> </w:t>
      </w:r>
      <w:r w:rsidRPr="369F6059">
        <w:rPr>
          <w:sz w:val="24"/>
          <w:szCs w:val="24"/>
        </w:rPr>
        <w:t>at</w:t>
      </w:r>
      <w:r w:rsidRPr="369F6059">
        <w:rPr>
          <w:spacing w:val="-5"/>
          <w:sz w:val="24"/>
          <w:szCs w:val="24"/>
        </w:rPr>
        <w:t xml:space="preserve"> </w:t>
      </w:r>
      <w:r w:rsidRPr="369F6059">
        <w:rPr>
          <w:sz w:val="24"/>
          <w:szCs w:val="24"/>
        </w:rPr>
        <w:t>the</w:t>
      </w:r>
      <w:r w:rsidRPr="369F6059">
        <w:rPr>
          <w:spacing w:val="-5"/>
          <w:sz w:val="24"/>
          <w:szCs w:val="24"/>
        </w:rPr>
        <w:t xml:space="preserve"> </w:t>
      </w:r>
      <w:r w:rsidRPr="369F6059">
        <w:rPr>
          <w:sz w:val="24"/>
          <w:szCs w:val="24"/>
        </w:rPr>
        <w:t>national, regional, and global level?</w:t>
      </w:r>
    </w:p>
    <w:p w14:paraId="7130E85E" w14:textId="77777777" w:rsidR="003F7ADF" w:rsidRDefault="003F7ADF" w:rsidP="001F3FAA">
      <w:pPr>
        <w:pStyle w:val="ListParagraph"/>
        <w:widowControl w:val="0"/>
        <w:numPr>
          <w:ilvl w:val="1"/>
          <w:numId w:val="54"/>
        </w:numPr>
        <w:tabs>
          <w:tab w:val="left" w:pos="1181"/>
        </w:tabs>
        <w:autoSpaceDE w:val="0"/>
        <w:autoSpaceDN w:val="0"/>
        <w:spacing w:before="117" w:after="0" w:line="240" w:lineRule="auto"/>
        <w:ind w:right="397"/>
        <w:contextualSpacing w:val="0"/>
        <w:jc w:val="both"/>
        <w:rPr>
          <w:sz w:val="24"/>
        </w:rPr>
      </w:pPr>
      <w:r w:rsidRPr="369F6059">
        <w:rPr>
          <w:sz w:val="24"/>
          <w:szCs w:val="24"/>
        </w:rPr>
        <w:t>How is the SPRINT IV</w:t>
      </w:r>
      <w:r w:rsidRPr="369F6059">
        <w:rPr>
          <w:spacing w:val="-3"/>
          <w:sz w:val="24"/>
          <w:szCs w:val="24"/>
        </w:rPr>
        <w:t xml:space="preserve"> </w:t>
      </w:r>
      <w:r w:rsidRPr="369F6059">
        <w:rPr>
          <w:sz w:val="24"/>
          <w:szCs w:val="24"/>
        </w:rPr>
        <w:t>program advancing gender</w:t>
      </w:r>
      <w:r w:rsidRPr="369F6059">
        <w:rPr>
          <w:spacing w:val="-3"/>
          <w:sz w:val="24"/>
          <w:szCs w:val="24"/>
        </w:rPr>
        <w:t xml:space="preserve"> </w:t>
      </w:r>
      <w:r w:rsidRPr="369F6059">
        <w:rPr>
          <w:sz w:val="24"/>
          <w:szCs w:val="24"/>
        </w:rPr>
        <w:t>equality, disability, and</w:t>
      </w:r>
      <w:r w:rsidRPr="369F6059">
        <w:rPr>
          <w:spacing w:val="-2"/>
          <w:sz w:val="24"/>
          <w:szCs w:val="24"/>
        </w:rPr>
        <w:t xml:space="preserve"> </w:t>
      </w:r>
      <w:r w:rsidRPr="369F6059">
        <w:rPr>
          <w:sz w:val="24"/>
          <w:szCs w:val="24"/>
        </w:rPr>
        <w:t>social inclusion</w:t>
      </w:r>
      <w:r w:rsidRPr="369F6059">
        <w:rPr>
          <w:spacing w:val="-4"/>
          <w:sz w:val="24"/>
          <w:szCs w:val="24"/>
        </w:rPr>
        <w:t xml:space="preserve"> </w:t>
      </w:r>
      <w:r w:rsidRPr="369F6059">
        <w:rPr>
          <w:sz w:val="24"/>
          <w:szCs w:val="24"/>
        </w:rPr>
        <w:t>at</w:t>
      </w:r>
      <w:r w:rsidRPr="369F6059">
        <w:rPr>
          <w:spacing w:val="-6"/>
          <w:sz w:val="24"/>
          <w:szCs w:val="24"/>
        </w:rPr>
        <w:t xml:space="preserve"> </w:t>
      </w:r>
      <w:r w:rsidRPr="369F6059">
        <w:rPr>
          <w:sz w:val="24"/>
          <w:szCs w:val="24"/>
        </w:rPr>
        <w:t>the</w:t>
      </w:r>
      <w:r w:rsidRPr="369F6059">
        <w:rPr>
          <w:spacing w:val="-6"/>
          <w:sz w:val="24"/>
          <w:szCs w:val="24"/>
        </w:rPr>
        <w:t xml:space="preserve"> </w:t>
      </w:r>
      <w:r w:rsidRPr="369F6059">
        <w:rPr>
          <w:sz w:val="24"/>
          <w:szCs w:val="24"/>
        </w:rPr>
        <w:t>national</w:t>
      </w:r>
      <w:r w:rsidRPr="369F6059">
        <w:rPr>
          <w:spacing w:val="-4"/>
          <w:sz w:val="24"/>
          <w:szCs w:val="24"/>
        </w:rPr>
        <w:t xml:space="preserve"> </w:t>
      </w:r>
      <w:r w:rsidRPr="369F6059">
        <w:rPr>
          <w:sz w:val="24"/>
          <w:szCs w:val="24"/>
        </w:rPr>
        <w:t>level?</w:t>
      </w:r>
      <w:r w:rsidRPr="369F6059">
        <w:rPr>
          <w:spacing w:val="-3"/>
          <w:sz w:val="24"/>
          <w:szCs w:val="24"/>
        </w:rPr>
        <w:t xml:space="preserve"> </w:t>
      </w:r>
      <w:r w:rsidRPr="369F6059">
        <w:rPr>
          <w:sz w:val="24"/>
          <w:szCs w:val="24"/>
        </w:rPr>
        <w:t>What</w:t>
      </w:r>
      <w:r w:rsidRPr="369F6059">
        <w:rPr>
          <w:spacing w:val="-6"/>
          <w:sz w:val="24"/>
          <w:szCs w:val="24"/>
        </w:rPr>
        <w:t xml:space="preserve"> </w:t>
      </w:r>
      <w:r w:rsidRPr="369F6059">
        <w:rPr>
          <w:sz w:val="24"/>
          <w:szCs w:val="24"/>
        </w:rPr>
        <w:t>are</w:t>
      </w:r>
      <w:r w:rsidRPr="369F6059">
        <w:rPr>
          <w:spacing w:val="-2"/>
          <w:sz w:val="24"/>
          <w:szCs w:val="24"/>
        </w:rPr>
        <w:t xml:space="preserve"> </w:t>
      </w:r>
      <w:r w:rsidRPr="369F6059">
        <w:rPr>
          <w:sz w:val="24"/>
          <w:szCs w:val="24"/>
        </w:rPr>
        <w:t>the</w:t>
      </w:r>
      <w:r w:rsidRPr="369F6059">
        <w:rPr>
          <w:spacing w:val="-6"/>
          <w:sz w:val="24"/>
          <w:szCs w:val="24"/>
        </w:rPr>
        <w:t xml:space="preserve"> </w:t>
      </w:r>
      <w:r w:rsidRPr="369F6059">
        <w:rPr>
          <w:sz w:val="24"/>
          <w:szCs w:val="24"/>
        </w:rPr>
        <w:t>remaining</w:t>
      </w:r>
      <w:r w:rsidRPr="369F6059">
        <w:rPr>
          <w:spacing w:val="-5"/>
          <w:sz w:val="24"/>
          <w:szCs w:val="24"/>
        </w:rPr>
        <w:t xml:space="preserve"> </w:t>
      </w:r>
      <w:r w:rsidRPr="369F6059">
        <w:rPr>
          <w:sz w:val="24"/>
          <w:szCs w:val="24"/>
        </w:rPr>
        <w:t>challenges</w:t>
      </w:r>
      <w:r w:rsidRPr="369F6059">
        <w:rPr>
          <w:spacing w:val="-5"/>
          <w:sz w:val="24"/>
          <w:szCs w:val="24"/>
        </w:rPr>
        <w:t xml:space="preserve"> </w:t>
      </w:r>
      <w:r w:rsidRPr="369F6059">
        <w:rPr>
          <w:sz w:val="24"/>
          <w:szCs w:val="24"/>
        </w:rPr>
        <w:t>and</w:t>
      </w:r>
      <w:r w:rsidRPr="369F6059">
        <w:rPr>
          <w:spacing w:val="-7"/>
          <w:sz w:val="24"/>
          <w:szCs w:val="24"/>
        </w:rPr>
        <w:t xml:space="preserve"> </w:t>
      </w:r>
      <w:r w:rsidRPr="369F6059">
        <w:rPr>
          <w:sz w:val="24"/>
          <w:szCs w:val="24"/>
        </w:rPr>
        <w:t>barriers for reaching vulnerable, marginalised and excluded populations?</w:t>
      </w:r>
    </w:p>
    <w:p w14:paraId="7C4F5834" w14:textId="77777777" w:rsidR="003F7ADF" w:rsidRDefault="003F7ADF" w:rsidP="003F7ADF">
      <w:pPr>
        <w:pStyle w:val="BodyText"/>
        <w:spacing w:before="239"/>
      </w:pPr>
    </w:p>
    <w:p w14:paraId="0AF7BF0D" w14:textId="77777777" w:rsidR="003F7ADF" w:rsidRDefault="003F7ADF" w:rsidP="001F3FAA">
      <w:pPr>
        <w:pStyle w:val="ListParagraph"/>
        <w:widowControl w:val="0"/>
        <w:numPr>
          <w:ilvl w:val="0"/>
          <w:numId w:val="54"/>
        </w:numPr>
        <w:tabs>
          <w:tab w:val="left" w:pos="814"/>
          <w:tab w:val="left" w:pos="816"/>
        </w:tabs>
        <w:autoSpaceDE w:val="0"/>
        <w:autoSpaceDN w:val="0"/>
        <w:spacing w:after="0" w:line="240" w:lineRule="auto"/>
        <w:ind w:left="816" w:right="114"/>
        <w:contextualSpacing w:val="0"/>
        <w:rPr>
          <w:b/>
          <w:sz w:val="24"/>
        </w:rPr>
      </w:pPr>
      <w:r w:rsidRPr="007003F7">
        <w:rPr>
          <w:sz w:val="24"/>
        </w:rPr>
        <w:t>Recommend</w:t>
      </w:r>
      <w:r>
        <w:rPr>
          <w:spacing w:val="-6"/>
          <w:sz w:val="24"/>
        </w:rPr>
        <w:t xml:space="preserve"> </w:t>
      </w:r>
      <w:r>
        <w:rPr>
          <w:sz w:val="24"/>
        </w:rPr>
        <w:t>how implementation</w:t>
      </w:r>
      <w:r>
        <w:rPr>
          <w:spacing w:val="-6"/>
          <w:sz w:val="24"/>
        </w:rPr>
        <w:t xml:space="preserve"> </w:t>
      </w:r>
      <w:r>
        <w:rPr>
          <w:sz w:val="24"/>
        </w:rPr>
        <w:t>of</w:t>
      </w:r>
      <w:r>
        <w:rPr>
          <w:spacing w:val="-6"/>
          <w:sz w:val="24"/>
        </w:rPr>
        <w:t xml:space="preserve"> </w:t>
      </w:r>
      <w:r>
        <w:rPr>
          <w:sz w:val="24"/>
        </w:rPr>
        <w:t>SPRINT</w:t>
      </w:r>
      <w:r>
        <w:rPr>
          <w:spacing w:val="-7"/>
          <w:sz w:val="24"/>
        </w:rPr>
        <w:t xml:space="preserve"> </w:t>
      </w:r>
      <w:r>
        <w:rPr>
          <w:sz w:val="24"/>
        </w:rPr>
        <w:t>IV</w:t>
      </w:r>
      <w:r>
        <w:rPr>
          <w:spacing w:val="-3"/>
          <w:sz w:val="24"/>
        </w:rPr>
        <w:t xml:space="preserve"> </w:t>
      </w:r>
      <w:r>
        <w:rPr>
          <w:sz w:val="24"/>
        </w:rPr>
        <w:t>can</w:t>
      </w:r>
      <w:r>
        <w:rPr>
          <w:spacing w:val="-6"/>
          <w:sz w:val="24"/>
        </w:rPr>
        <w:t xml:space="preserve"> </w:t>
      </w:r>
      <w:r>
        <w:rPr>
          <w:sz w:val="24"/>
        </w:rPr>
        <w:t>be</w:t>
      </w:r>
      <w:r>
        <w:rPr>
          <w:spacing w:val="-4"/>
          <w:sz w:val="24"/>
        </w:rPr>
        <w:t xml:space="preserve"> </w:t>
      </w:r>
      <w:r>
        <w:rPr>
          <w:sz w:val="24"/>
        </w:rPr>
        <w:t>improved</w:t>
      </w:r>
      <w:r>
        <w:rPr>
          <w:spacing w:val="-4"/>
          <w:sz w:val="24"/>
        </w:rPr>
        <w:t xml:space="preserve"> </w:t>
      </w:r>
      <w:r>
        <w:rPr>
          <w:sz w:val="24"/>
        </w:rPr>
        <w:t>for</w:t>
      </w:r>
      <w:r>
        <w:rPr>
          <w:spacing w:val="-7"/>
          <w:sz w:val="24"/>
        </w:rPr>
        <w:t xml:space="preserve"> </w:t>
      </w:r>
      <w:r>
        <w:rPr>
          <w:sz w:val="24"/>
        </w:rPr>
        <w:t>the</w:t>
      </w:r>
      <w:r>
        <w:rPr>
          <w:spacing w:val="-4"/>
          <w:sz w:val="24"/>
        </w:rPr>
        <w:t xml:space="preserve"> </w:t>
      </w:r>
      <w:r>
        <w:rPr>
          <w:sz w:val="24"/>
        </w:rPr>
        <w:t>remainder</w:t>
      </w:r>
      <w:r>
        <w:rPr>
          <w:spacing w:val="-7"/>
          <w:sz w:val="24"/>
        </w:rPr>
        <w:t xml:space="preserve"> </w:t>
      </w:r>
      <w:r>
        <w:rPr>
          <w:sz w:val="24"/>
        </w:rPr>
        <w:t>of the program, including addressing any identified issues.</w:t>
      </w:r>
    </w:p>
    <w:p w14:paraId="5D690873" w14:textId="77777777" w:rsidR="003F7ADF" w:rsidRDefault="003F7ADF" w:rsidP="008C0C93">
      <w:pPr>
        <w:pStyle w:val="Heading2"/>
        <w:spacing w:before="125"/>
        <w:ind w:left="456" w:firstLine="264"/>
      </w:pPr>
      <w:bookmarkStart w:id="112" w:name="_Toc155689465"/>
      <w:r>
        <w:rPr>
          <w:u w:val="single"/>
        </w:rPr>
        <w:t>Guiding</w:t>
      </w:r>
      <w:r>
        <w:rPr>
          <w:spacing w:val="-5"/>
          <w:u w:val="single"/>
        </w:rPr>
        <w:t xml:space="preserve"> </w:t>
      </w:r>
      <w:r>
        <w:rPr>
          <w:u w:val="single"/>
        </w:rPr>
        <w:t>key</w:t>
      </w:r>
      <w:r>
        <w:rPr>
          <w:spacing w:val="-4"/>
          <w:u w:val="single"/>
        </w:rPr>
        <w:t xml:space="preserve"> </w:t>
      </w:r>
      <w:r>
        <w:rPr>
          <w:u w:val="single"/>
        </w:rPr>
        <w:t>evaluation</w:t>
      </w:r>
      <w:r>
        <w:rPr>
          <w:spacing w:val="-4"/>
          <w:u w:val="single"/>
        </w:rPr>
        <w:t xml:space="preserve"> </w:t>
      </w:r>
      <w:r>
        <w:rPr>
          <w:spacing w:val="-2"/>
          <w:u w:val="single"/>
        </w:rPr>
        <w:t>questions:</w:t>
      </w:r>
      <w:bookmarkEnd w:id="112"/>
    </w:p>
    <w:p w14:paraId="2175FC7F" w14:textId="77777777" w:rsidR="003F7ADF" w:rsidRDefault="003F7ADF" w:rsidP="001F3FAA">
      <w:pPr>
        <w:pStyle w:val="ListParagraph"/>
        <w:widowControl w:val="0"/>
        <w:numPr>
          <w:ilvl w:val="1"/>
          <w:numId w:val="54"/>
        </w:numPr>
        <w:tabs>
          <w:tab w:val="left" w:pos="1181"/>
        </w:tabs>
        <w:autoSpaceDE w:val="0"/>
        <w:autoSpaceDN w:val="0"/>
        <w:spacing w:before="117" w:after="0" w:line="240" w:lineRule="auto"/>
        <w:ind w:right="129"/>
        <w:contextualSpacing w:val="0"/>
        <w:rPr>
          <w:sz w:val="24"/>
        </w:rPr>
      </w:pPr>
      <w:r w:rsidRPr="369F6059">
        <w:rPr>
          <w:sz w:val="24"/>
          <w:szCs w:val="24"/>
        </w:rPr>
        <w:t>Are there any challenges limiting effective program delivery, and if so, how can these be resolved?</w:t>
      </w:r>
    </w:p>
    <w:p w14:paraId="46644A03" w14:textId="77777777" w:rsidR="003F7ADF" w:rsidRDefault="003F7ADF" w:rsidP="001F3FAA">
      <w:pPr>
        <w:pStyle w:val="ListParagraph"/>
        <w:widowControl w:val="0"/>
        <w:numPr>
          <w:ilvl w:val="1"/>
          <w:numId w:val="54"/>
        </w:numPr>
        <w:tabs>
          <w:tab w:val="left" w:pos="1181"/>
        </w:tabs>
        <w:autoSpaceDE w:val="0"/>
        <w:autoSpaceDN w:val="0"/>
        <w:spacing w:before="1" w:after="0" w:line="240" w:lineRule="auto"/>
        <w:ind w:right="116"/>
        <w:contextualSpacing w:val="0"/>
        <w:rPr>
          <w:sz w:val="24"/>
        </w:rPr>
      </w:pPr>
      <w:r w:rsidRPr="369F6059">
        <w:rPr>
          <w:sz w:val="24"/>
          <w:szCs w:val="24"/>
        </w:rPr>
        <w:t>Is the</w:t>
      </w:r>
      <w:r w:rsidRPr="369F6059">
        <w:rPr>
          <w:spacing w:val="-2"/>
          <w:sz w:val="24"/>
          <w:szCs w:val="24"/>
        </w:rPr>
        <w:t xml:space="preserve"> </w:t>
      </w:r>
      <w:r w:rsidRPr="369F6059">
        <w:rPr>
          <w:sz w:val="24"/>
          <w:szCs w:val="24"/>
        </w:rPr>
        <w:t>program</w:t>
      </w:r>
      <w:r w:rsidRPr="369F6059">
        <w:rPr>
          <w:spacing w:val="-2"/>
          <w:sz w:val="24"/>
          <w:szCs w:val="24"/>
        </w:rPr>
        <w:t xml:space="preserve"> </w:t>
      </w:r>
      <w:r w:rsidRPr="369F6059">
        <w:rPr>
          <w:sz w:val="24"/>
          <w:szCs w:val="24"/>
        </w:rPr>
        <w:t>driving progress when</w:t>
      </w:r>
      <w:r w:rsidRPr="369F6059">
        <w:rPr>
          <w:spacing w:val="-3"/>
          <w:sz w:val="24"/>
          <w:szCs w:val="24"/>
        </w:rPr>
        <w:t xml:space="preserve"> </w:t>
      </w:r>
      <w:r w:rsidRPr="369F6059">
        <w:rPr>
          <w:sz w:val="24"/>
          <w:szCs w:val="24"/>
        </w:rPr>
        <w:t>it</w:t>
      </w:r>
      <w:r w:rsidRPr="369F6059">
        <w:rPr>
          <w:spacing w:val="-1"/>
          <w:sz w:val="24"/>
          <w:szCs w:val="24"/>
        </w:rPr>
        <w:t xml:space="preserve"> </w:t>
      </w:r>
      <w:r w:rsidRPr="369F6059">
        <w:rPr>
          <w:sz w:val="24"/>
          <w:szCs w:val="24"/>
        </w:rPr>
        <w:t>comes to addressing slow</w:t>
      </w:r>
      <w:r w:rsidRPr="369F6059">
        <w:rPr>
          <w:spacing w:val="-1"/>
          <w:sz w:val="24"/>
          <w:szCs w:val="24"/>
        </w:rPr>
        <w:t xml:space="preserve"> </w:t>
      </w:r>
      <w:r w:rsidRPr="369F6059">
        <w:rPr>
          <w:sz w:val="24"/>
          <w:szCs w:val="24"/>
        </w:rPr>
        <w:t>onset</w:t>
      </w:r>
      <w:r w:rsidRPr="369F6059">
        <w:rPr>
          <w:spacing w:val="-1"/>
          <w:sz w:val="24"/>
          <w:szCs w:val="24"/>
        </w:rPr>
        <w:t xml:space="preserve"> </w:t>
      </w:r>
      <w:r w:rsidRPr="369F6059">
        <w:rPr>
          <w:sz w:val="24"/>
          <w:szCs w:val="24"/>
        </w:rPr>
        <w:t>disasters related to the impacts of climate change?</w:t>
      </w:r>
    </w:p>
    <w:p w14:paraId="10781F92" w14:textId="77777777" w:rsidR="003F7ADF" w:rsidRDefault="003F7ADF" w:rsidP="003F7ADF">
      <w:pPr>
        <w:rPr>
          <w:sz w:val="24"/>
        </w:rPr>
        <w:sectPr w:rsidR="003F7ADF" w:rsidSect="00616E68">
          <w:headerReference w:type="default" r:id="rId21"/>
          <w:pgSz w:w="11900" w:h="16840"/>
          <w:pgMar w:top="1680" w:right="1320" w:bottom="1020" w:left="1340" w:header="0" w:footer="825" w:gutter="0"/>
          <w:cols w:space="720"/>
        </w:sectPr>
      </w:pPr>
    </w:p>
    <w:p w14:paraId="6B5FECA4" w14:textId="77777777" w:rsidR="003F7ADF" w:rsidRDefault="003F7ADF" w:rsidP="001F3FAA">
      <w:pPr>
        <w:pStyle w:val="ListParagraph"/>
        <w:widowControl w:val="0"/>
        <w:numPr>
          <w:ilvl w:val="0"/>
          <w:numId w:val="55"/>
        </w:numPr>
        <w:tabs>
          <w:tab w:val="left" w:pos="814"/>
          <w:tab w:val="left" w:pos="816"/>
        </w:tabs>
        <w:autoSpaceDE w:val="0"/>
        <w:autoSpaceDN w:val="0"/>
        <w:spacing w:before="24" w:after="0" w:line="240" w:lineRule="auto"/>
        <w:ind w:left="816" w:right="116"/>
        <w:contextualSpacing w:val="0"/>
        <w:jc w:val="both"/>
        <w:rPr>
          <w:sz w:val="24"/>
        </w:rPr>
      </w:pPr>
      <w:r>
        <w:rPr>
          <w:sz w:val="24"/>
        </w:rPr>
        <w:lastRenderedPageBreak/>
        <w:t>Recommend whether a costed extension should be considered, and present suggestions for</w:t>
      </w:r>
      <w:r>
        <w:rPr>
          <w:spacing w:val="-2"/>
          <w:sz w:val="24"/>
        </w:rPr>
        <w:t xml:space="preserve"> </w:t>
      </w:r>
      <w:r>
        <w:rPr>
          <w:sz w:val="24"/>
        </w:rPr>
        <w:t>further streamlining of</w:t>
      </w:r>
      <w:r>
        <w:rPr>
          <w:spacing w:val="-2"/>
          <w:sz w:val="24"/>
        </w:rPr>
        <w:t xml:space="preserve"> </w:t>
      </w:r>
      <w:r>
        <w:rPr>
          <w:sz w:val="24"/>
        </w:rPr>
        <w:t>the SPRINT IV</w:t>
      </w:r>
      <w:r>
        <w:rPr>
          <w:spacing w:val="-2"/>
          <w:sz w:val="24"/>
        </w:rPr>
        <w:t xml:space="preserve"> </w:t>
      </w:r>
      <w:r>
        <w:rPr>
          <w:sz w:val="24"/>
        </w:rPr>
        <w:t>program model to</w:t>
      </w:r>
      <w:r>
        <w:rPr>
          <w:spacing w:val="-2"/>
          <w:sz w:val="24"/>
        </w:rPr>
        <w:t xml:space="preserve"> </w:t>
      </w:r>
      <w:r>
        <w:rPr>
          <w:sz w:val="24"/>
        </w:rPr>
        <w:t>drive further impact and efficiency gains.</w:t>
      </w:r>
    </w:p>
    <w:p w14:paraId="5A065027" w14:textId="77777777" w:rsidR="003F7ADF" w:rsidRDefault="003F7ADF" w:rsidP="008C0C93">
      <w:pPr>
        <w:pStyle w:val="Heading2"/>
        <w:spacing w:before="120"/>
        <w:ind w:firstLine="720"/>
      </w:pPr>
      <w:bookmarkStart w:id="113" w:name="_Toc155689466"/>
      <w:r>
        <w:rPr>
          <w:u w:val="single"/>
        </w:rPr>
        <w:t>Guiding</w:t>
      </w:r>
      <w:r>
        <w:rPr>
          <w:spacing w:val="-5"/>
          <w:u w:val="single"/>
        </w:rPr>
        <w:t xml:space="preserve"> </w:t>
      </w:r>
      <w:r>
        <w:rPr>
          <w:u w:val="single"/>
        </w:rPr>
        <w:t>key</w:t>
      </w:r>
      <w:r>
        <w:rPr>
          <w:spacing w:val="-4"/>
          <w:u w:val="single"/>
        </w:rPr>
        <w:t xml:space="preserve"> </w:t>
      </w:r>
      <w:r>
        <w:rPr>
          <w:u w:val="single"/>
        </w:rPr>
        <w:t>evaluation</w:t>
      </w:r>
      <w:r>
        <w:rPr>
          <w:spacing w:val="-4"/>
          <w:u w:val="single"/>
        </w:rPr>
        <w:t xml:space="preserve"> </w:t>
      </w:r>
      <w:r>
        <w:rPr>
          <w:spacing w:val="-2"/>
          <w:u w:val="single"/>
        </w:rPr>
        <w:t>questions:</w:t>
      </w:r>
      <w:bookmarkEnd w:id="113"/>
    </w:p>
    <w:p w14:paraId="13A4DAE5" w14:textId="6C4542FE" w:rsidR="000938E2" w:rsidRPr="000938E2" w:rsidRDefault="003F7ADF" w:rsidP="000938E2">
      <w:pPr>
        <w:pStyle w:val="ListParagraph"/>
        <w:widowControl w:val="0"/>
        <w:numPr>
          <w:ilvl w:val="1"/>
          <w:numId w:val="55"/>
        </w:numPr>
        <w:tabs>
          <w:tab w:val="left" w:pos="1181"/>
        </w:tabs>
        <w:autoSpaceDE w:val="0"/>
        <w:autoSpaceDN w:val="0"/>
        <w:spacing w:before="121" w:after="0" w:line="240" w:lineRule="auto"/>
        <w:ind w:right="120"/>
        <w:contextualSpacing w:val="0"/>
        <w:jc w:val="both"/>
        <w:rPr>
          <w:sz w:val="24"/>
        </w:rPr>
      </w:pPr>
      <w:r w:rsidRPr="369F6059">
        <w:rPr>
          <w:sz w:val="24"/>
          <w:szCs w:val="24"/>
        </w:rPr>
        <w:t>Does Australia still need to invest in IPPF’s Humanitarian programming, and is it supporting the Australian Government’s priorities for humanitarian relief efforts and broader development?</w:t>
      </w:r>
    </w:p>
    <w:p w14:paraId="366E46C7" w14:textId="77777777" w:rsidR="000938E2" w:rsidRPr="008C0C93" w:rsidRDefault="000938E2" w:rsidP="000938E2">
      <w:pPr>
        <w:pStyle w:val="ListParagraph"/>
        <w:widowControl w:val="0"/>
        <w:numPr>
          <w:ilvl w:val="1"/>
          <w:numId w:val="55"/>
        </w:numPr>
        <w:tabs>
          <w:tab w:val="left" w:pos="1181"/>
        </w:tabs>
        <w:autoSpaceDE w:val="0"/>
        <w:autoSpaceDN w:val="0"/>
        <w:spacing w:before="1" w:after="0" w:line="240" w:lineRule="auto"/>
        <w:ind w:right="119"/>
        <w:contextualSpacing w:val="0"/>
        <w:jc w:val="both"/>
        <w:rPr>
          <w:sz w:val="24"/>
          <w:szCs w:val="24"/>
        </w:rPr>
      </w:pPr>
      <w:r w:rsidRPr="008C0C93">
        <w:rPr>
          <w:sz w:val="24"/>
          <w:szCs w:val="24"/>
        </w:rPr>
        <w:t>Should Australia’s investment in SPRINT be extended through a cost extension and beyond, are there ways in which the SPRINT IV program</w:t>
      </w:r>
      <w:r w:rsidRPr="008C0C93">
        <w:rPr>
          <w:spacing w:val="-16"/>
          <w:sz w:val="24"/>
          <w:szCs w:val="24"/>
        </w:rPr>
        <w:t xml:space="preserve"> </w:t>
      </w:r>
      <w:r w:rsidRPr="008C0C93">
        <w:rPr>
          <w:sz w:val="24"/>
          <w:szCs w:val="24"/>
        </w:rPr>
        <w:t>model</w:t>
      </w:r>
      <w:r w:rsidRPr="008C0C93">
        <w:rPr>
          <w:spacing w:val="-14"/>
          <w:sz w:val="24"/>
          <w:szCs w:val="24"/>
        </w:rPr>
        <w:t xml:space="preserve"> </w:t>
      </w:r>
      <w:r w:rsidRPr="008C0C93">
        <w:rPr>
          <w:sz w:val="24"/>
          <w:szCs w:val="24"/>
        </w:rPr>
        <w:t>could</w:t>
      </w:r>
      <w:r w:rsidRPr="008C0C93">
        <w:rPr>
          <w:spacing w:val="-13"/>
          <w:sz w:val="24"/>
          <w:szCs w:val="24"/>
        </w:rPr>
        <w:t xml:space="preserve"> </w:t>
      </w:r>
      <w:r w:rsidRPr="008C0C93">
        <w:rPr>
          <w:sz w:val="24"/>
          <w:szCs w:val="24"/>
        </w:rPr>
        <w:t>be</w:t>
      </w:r>
      <w:r w:rsidRPr="008C0C93">
        <w:rPr>
          <w:spacing w:val="-14"/>
          <w:sz w:val="24"/>
          <w:szCs w:val="24"/>
        </w:rPr>
        <w:t xml:space="preserve"> </w:t>
      </w:r>
      <w:r w:rsidRPr="008C0C93">
        <w:rPr>
          <w:sz w:val="24"/>
          <w:szCs w:val="24"/>
        </w:rPr>
        <w:t>improved?</w:t>
      </w:r>
    </w:p>
    <w:p w14:paraId="4347EA5C" w14:textId="35BE5312" w:rsidR="003F7ADF" w:rsidRPr="000938E2" w:rsidRDefault="000938E2" w:rsidP="000938E2">
      <w:r>
        <w:t xml:space="preserve"> </w:t>
      </w:r>
    </w:p>
    <w:p w14:paraId="43B9FFB1" w14:textId="2B2CF0B1" w:rsidR="003F7ADF" w:rsidRPr="008C0C93" w:rsidRDefault="003F7ADF" w:rsidP="008C0C93">
      <w:pPr>
        <w:pStyle w:val="Heading2"/>
        <w:rPr>
          <w:sz w:val="24"/>
        </w:rPr>
      </w:pPr>
      <w:r>
        <w:rPr>
          <w:sz w:val="24"/>
        </w:rPr>
        <w:t>ATTACHMENT</w:t>
      </w:r>
      <w:r>
        <w:rPr>
          <w:spacing w:val="-9"/>
          <w:sz w:val="24"/>
        </w:rPr>
        <w:t xml:space="preserve"> </w:t>
      </w:r>
      <w:r>
        <w:rPr>
          <w:spacing w:val="-10"/>
          <w:sz w:val="24"/>
        </w:rPr>
        <w:t>B</w:t>
      </w:r>
      <w:bookmarkStart w:id="114" w:name="_Toc155689467"/>
      <w:r w:rsidR="008C0C93">
        <w:rPr>
          <w:spacing w:val="-10"/>
          <w:sz w:val="24"/>
        </w:rPr>
        <w:t xml:space="preserve">: </w:t>
      </w:r>
      <w:r>
        <w:t>Preliminary</w:t>
      </w:r>
      <w:r>
        <w:rPr>
          <w:spacing w:val="-4"/>
        </w:rPr>
        <w:t xml:space="preserve"> </w:t>
      </w:r>
      <w:r>
        <w:t>list</w:t>
      </w:r>
      <w:r>
        <w:rPr>
          <w:spacing w:val="-6"/>
        </w:rPr>
        <w:t xml:space="preserve"> </w:t>
      </w:r>
      <w:r>
        <w:t>of</w:t>
      </w:r>
      <w:r>
        <w:rPr>
          <w:spacing w:val="-3"/>
        </w:rPr>
        <w:t xml:space="preserve"> </w:t>
      </w:r>
      <w:r>
        <w:t>documents</w:t>
      </w:r>
      <w:r>
        <w:rPr>
          <w:spacing w:val="-5"/>
        </w:rPr>
        <w:t xml:space="preserve"> </w:t>
      </w:r>
      <w:r>
        <w:t>for</w:t>
      </w:r>
      <w:r>
        <w:rPr>
          <w:spacing w:val="-3"/>
        </w:rPr>
        <w:t xml:space="preserve"> </w:t>
      </w:r>
      <w:r>
        <w:rPr>
          <w:spacing w:val="-2"/>
        </w:rPr>
        <w:t>review</w:t>
      </w:r>
      <w:bookmarkEnd w:id="114"/>
    </w:p>
    <w:p w14:paraId="617507B5" w14:textId="77777777" w:rsidR="003F7ADF" w:rsidRDefault="003F7ADF" w:rsidP="001F3FAA">
      <w:pPr>
        <w:pStyle w:val="ListParagraph"/>
        <w:widowControl w:val="0"/>
        <w:numPr>
          <w:ilvl w:val="1"/>
          <w:numId w:val="55"/>
        </w:numPr>
        <w:tabs>
          <w:tab w:val="left" w:pos="1180"/>
        </w:tabs>
        <w:autoSpaceDE w:val="0"/>
        <w:autoSpaceDN w:val="0"/>
        <w:spacing w:after="0" w:line="240" w:lineRule="auto"/>
        <w:ind w:left="1180" w:hanging="359"/>
        <w:contextualSpacing w:val="0"/>
        <w:rPr>
          <w:sz w:val="24"/>
        </w:rPr>
      </w:pPr>
      <w:r w:rsidRPr="369F6059">
        <w:rPr>
          <w:sz w:val="24"/>
          <w:szCs w:val="24"/>
        </w:rPr>
        <w:t>Context</w:t>
      </w:r>
      <w:r w:rsidRPr="369F6059">
        <w:rPr>
          <w:spacing w:val="-4"/>
          <w:sz w:val="24"/>
          <w:szCs w:val="24"/>
        </w:rPr>
        <w:t xml:space="preserve"> </w:t>
      </w:r>
      <w:r w:rsidRPr="369F6059">
        <w:rPr>
          <w:spacing w:val="-2"/>
          <w:sz w:val="24"/>
          <w:szCs w:val="24"/>
        </w:rPr>
        <w:t>documents</w:t>
      </w:r>
    </w:p>
    <w:p w14:paraId="61B598E6" w14:textId="77777777" w:rsidR="003F7ADF" w:rsidRDefault="003F7ADF" w:rsidP="001F3FAA">
      <w:pPr>
        <w:pStyle w:val="ListParagraph"/>
        <w:widowControl w:val="0"/>
        <w:numPr>
          <w:ilvl w:val="2"/>
          <w:numId w:val="55"/>
        </w:numPr>
        <w:tabs>
          <w:tab w:val="left" w:pos="1901"/>
        </w:tabs>
        <w:autoSpaceDE w:val="0"/>
        <w:autoSpaceDN w:val="0"/>
        <w:spacing w:after="0" w:line="297" w:lineRule="exact"/>
        <w:ind w:hanging="360"/>
        <w:contextualSpacing w:val="0"/>
        <w:rPr>
          <w:rFonts w:ascii="Courier New" w:hAnsi="Courier New"/>
          <w:sz w:val="24"/>
        </w:rPr>
      </w:pPr>
      <w:hyperlink r:id="rId22">
        <w:r w:rsidRPr="369F6059">
          <w:rPr>
            <w:color w:val="0462C1"/>
            <w:sz w:val="24"/>
            <w:szCs w:val="24"/>
            <w:u w:val="single" w:color="0462C1"/>
          </w:rPr>
          <w:t>IPPF</w:t>
        </w:r>
        <w:r w:rsidRPr="369F6059">
          <w:rPr>
            <w:color w:val="0462C1"/>
            <w:spacing w:val="-3"/>
            <w:sz w:val="24"/>
            <w:szCs w:val="24"/>
            <w:u w:val="single" w:color="0462C1"/>
          </w:rPr>
          <w:t xml:space="preserve"> </w:t>
        </w:r>
        <w:r w:rsidRPr="369F6059">
          <w:rPr>
            <w:color w:val="0462C1"/>
            <w:sz w:val="24"/>
            <w:szCs w:val="24"/>
            <w:u w:val="single" w:color="0462C1"/>
          </w:rPr>
          <w:t>Strategy</w:t>
        </w:r>
        <w:r w:rsidRPr="369F6059">
          <w:rPr>
            <w:color w:val="0462C1"/>
            <w:spacing w:val="-1"/>
            <w:sz w:val="24"/>
            <w:szCs w:val="24"/>
            <w:u w:val="single" w:color="0462C1"/>
          </w:rPr>
          <w:t xml:space="preserve"> </w:t>
        </w:r>
        <w:r w:rsidRPr="369F6059">
          <w:rPr>
            <w:color w:val="0462C1"/>
            <w:spacing w:val="-4"/>
            <w:sz w:val="24"/>
            <w:szCs w:val="24"/>
            <w:u w:val="single" w:color="0462C1"/>
          </w:rPr>
          <w:t>2028</w:t>
        </w:r>
      </w:hyperlink>
    </w:p>
    <w:p w14:paraId="0EB789D9"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IPPF</w:t>
      </w:r>
      <w:r w:rsidRPr="369F6059">
        <w:rPr>
          <w:spacing w:val="-4"/>
          <w:sz w:val="24"/>
          <w:szCs w:val="24"/>
        </w:rPr>
        <w:t xml:space="preserve"> </w:t>
      </w:r>
      <w:r w:rsidRPr="369F6059">
        <w:rPr>
          <w:sz w:val="24"/>
          <w:szCs w:val="24"/>
        </w:rPr>
        <w:t>Pacific</w:t>
      </w:r>
      <w:r w:rsidRPr="369F6059">
        <w:rPr>
          <w:spacing w:val="-5"/>
          <w:sz w:val="24"/>
          <w:szCs w:val="24"/>
        </w:rPr>
        <w:t xml:space="preserve"> </w:t>
      </w:r>
      <w:r w:rsidRPr="369F6059">
        <w:rPr>
          <w:sz w:val="24"/>
          <w:szCs w:val="24"/>
        </w:rPr>
        <w:t>Niu</w:t>
      </w:r>
      <w:r w:rsidRPr="369F6059">
        <w:rPr>
          <w:spacing w:val="-1"/>
          <w:sz w:val="24"/>
          <w:szCs w:val="24"/>
        </w:rPr>
        <w:t xml:space="preserve"> </w:t>
      </w:r>
      <w:r w:rsidRPr="369F6059">
        <w:rPr>
          <w:sz w:val="24"/>
          <w:szCs w:val="24"/>
        </w:rPr>
        <w:t>Vaka</w:t>
      </w:r>
      <w:r w:rsidRPr="369F6059">
        <w:rPr>
          <w:spacing w:val="-4"/>
          <w:sz w:val="24"/>
          <w:szCs w:val="24"/>
        </w:rPr>
        <w:t xml:space="preserve"> </w:t>
      </w:r>
      <w:r w:rsidRPr="369F6059">
        <w:rPr>
          <w:sz w:val="24"/>
          <w:szCs w:val="24"/>
        </w:rPr>
        <w:t>Strategy</w:t>
      </w:r>
      <w:r w:rsidRPr="369F6059">
        <w:rPr>
          <w:spacing w:val="-2"/>
          <w:sz w:val="24"/>
          <w:szCs w:val="24"/>
        </w:rPr>
        <w:t xml:space="preserve"> </w:t>
      </w:r>
      <w:r w:rsidRPr="369F6059">
        <w:rPr>
          <w:sz w:val="24"/>
          <w:szCs w:val="24"/>
        </w:rPr>
        <w:t>2023</w:t>
      </w:r>
      <w:r w:rsidRPr="369F6059">
        <w:rPr>
          <w:spacing w:val="-2"/>
          <w:sz w:val="24"/>
          <w:szCs w:val="24"/>
        </w:rPr>
        <w:t xml:space="preserve"> </w:t>
      </w:r>
      <w:r w:rsidRPr="369F6059">
        <w:rPr>
          <w:sz w:val="24"/>
          <w:szCs w:val="24"/>
        </w:rPr>
        <w:t>–</w:t>
      </w:r>
      <w:r w:rsidRPr="369F6059">
        <w:rPr>
          <w:spacing w:val="2"/>
          <w:sz w:val="24"/>
          <w:szCs w:val="24"/>
        </w:rPr>
        <w:t xml:space="preserve"> </w:t>
      </w:r>
      <w:r w:rsidRPr="369F6059">
        <w:rPr>
          <w:spacing w:val="-4"/>
          <w:sz w:val="24"/>
          <w:szCs w:val="24"/>
        </w:rPr>
        <w:t>2028</w:t>
      </w:r>
    </w:p>
    <w:p w14:paraId="322FF897"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IPPF</w:t>
      </w:r>
      <w:r w:rsidRPr="369F6059">
        <w:rPr>
          <w:spacing w:val="-3"/>
          <w:sz w:val="24"/>
          <w:szCs w:val="24"/>
        </w:rPr>
        <w:t xml:space="preserve"> </w:t>
      </w:r>
      <w:r w:rsidRPr="369F6059">
        <w:rPr>
          <w:sz w:val="24"/>
          <w:szCs w:val="24"/>
        </w:rPr>
        <w:t>Business Plan</w:t>
      </w:r>
      <w:r w:rsidRPr="369F6059">
        <w:rPr>
          <w:spacing w:val="-4"/>
          <w:sz w:val="24"/>
          <w:szCs w:val="24"/>
        </w:rPr>
        <w:t xml:space="preserve"> </w:t>
      </w:r>
      <w:r w:rsidRPr="369F6059">
        <w:rPr>
          <w:sz w:val="24"/>
          <w:szCs w:val="24"/>
        </w:rPr>
        <w:t>and</w:t>
      </w:r>
      <w:r w:rsidRPr="369F6059">
        <w:rPr>
          <w:spacing w:val="-3"/>
          <w:sz w:val="24"/>
          <w:szCs w:val="24"/>
        </w:rPr>
        <w:t xml:space="preserve"> </w:t>
      </w:r>
      <w:r w:rsidRPr="369F6059">
        <w:rPr>
          <w:sz w:val="24"/>
          <w:szCs w:val="24"/>
        </w:rPr>
        <w:t>3-year</w:t>
      </w:r>
      <w:r w:rsidRPr="369F6059">
        <w:rPr>
          <w:spacing w:val="-5"/>
          <w:sz w:val="24"/>
          <w:szCs w:val="24"/>
        </w:rPr>
        <w:t xml:space="preserve"> </w:t>
      </w:r>
      <w:r w:rsidRPr="369F6059">
        <w:rPr>
          <w:sz w:val="24"/>
          <w:szCs w:val="24"/>
        </w:rPr>
        <w:t>Financial</w:t>
      </w:r>
      <w:r w:rsidRPr="369F6059">
        <w:rPr>
          <w:spacing w:val="-4"/>
          <w:sz w:val="24"/>
          <w:szCs w:val="24"/>
        </w:rPr>
        <w:t xml:space="preserve"> </w:t>
      </w:r>
      <w:r w:rsidRPr="369F6059">
        <w:rPr>
          <w:sz w:val="24"/>
          <w:szCs w:val="24"/>
        </w:rPr>
        <w:t>Plan</w:t>
      </w:r>
      <w:r w:rsidRPr="369F6059">
        <w:rPr>
          <w:spacing w:val="-3"/>
          <w:sz w:val="24"/>
          <w:szCs w:val="24"/>
        </w:rPr>
        <w:t xml:space="preserve"> </w:t>
      </w:r>
      <w:r w:rsidRPr="369F6059">
        <w:rPr>
          <w:sz w:val="24"/>
          <w:szCs w:val="24"/>
        </w:rPr>
        <w:t>(2023-</w:t>
      </w:r>
      <w:r w:rsidRPr="369F6059">
        <w:rPr>
          <w:spacing w:val="-2"/>
          <w:sz w:val="24"/>
          <w:szCs w:val="24"/>
        </w:rPr>
        <w:t>2025)</w:t>
      </w:r>
    </w:p>
    <w:p w14:paraId="75607984"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Australia’s</w:t>
      </w:r>
      <w:r w:rsidRPr="369F6059">
        <w:rPr>
          <w:spacing w:val="-6"/>
          <w:sz w:val="24"/>
          <w:szCs w:val="24"/>
        </w:rPr>
        <w:t xml:space="preserve"> </w:t>
      </w:r>
      <w:r w:rsidRPr="369F6059">
        <w:rPr>
          <w:sz w:val="24"/>
          <w:szCs w:val="24"/>
        </w:rPr>
        <w:t>New</w:t>
      </w:r>
      <w:r w:rsidRPr="369F6059">
        <w:rPr>
          <w:spacing w:val="-5"/>
          <w:sz w:val="24"/>
          <w:szCs w:val="24"/>
        </w:rPr>
        <w:t xml:space="preserve"> </w:t>
      </w:r>
      <w:r w:rsidRPr="369F6059">
        <w:rPr>
          <w:sz w:val="24"/>
          <w:szCs w:val="24"/>
        </w:rPr>
        <w:t>International</w:t>
      </w:r>
      <w:r w:rsidRPr="369F6059">
        <w:rPr>
          <w:spacing w:val="-8"/>
          <w:sz w:val="24"/>
          <w:szCs w:val="24"/>
        </w:rPr>
        <w:t xml:space="preserve"> </w:t>
      </w:r>
      <w:r w:rsidRPr="369F6059">
        <w:rPr>
          <w:sz w:val="24"/>
          <w:szCs w:val="24"/>
        </w:rPr>
        <w:t>Development</w:t>
      </w:r>
      <w:r w:rsidRPr="369F6059">
        <w:rPr>
          <w:spacing w:val="-5"/>
          <w:sz w:val="24"/>
          <w:szCs w:val="24"/>
        </w:rPr>
        <w:t xml:space="preserve"> </w:t>
      </w:r>
      <w:r w:rsidRPr="369F6059">
        <w:rPr>
          <w:sz w:val="24"/>
          <w:szCs w:val="24"/>
        </w:rPr>
        <w:t>Policy</w:t>
      </w:r>
      <w:r w:rsidRPr="369F6059">
        <w:rPr>
          <w:spacing w:val="-4"/>
          <w:sz w:val="24"/>
          <w:szCs w:val="24"/>
        </w:rPr>
        <w:t xml:space="preserve"> </w:t>
      </w:r>
      <w:r w:rsidRPr="369F6059">
        <w:rPr>
          <w:spacing w:val="-2"/>
          <w:sz w:val="24"/>
          <w:szCs w:val="24"/>
        </w:rPr>
        <w:t>(forthcoming)</w:t>
      </w:r>
    </w:p>
    <w:p w14:paraId="1122B3CB"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World</w:t>
      </w:r>
      <w:r w:rsidRPr="369F6059">
        <w:rPr>
          <w:spacing w:val="-9"/>
          <w:sz w:val="24"/>
          <w:szCs w:val="24"/>
        </w:rPr>
        <w:t xml:space="preserve"> </w:t>
      </w:r>
      <w:r w:rsidRPr="369F6059">
        <w:rPr>
          <w:sz w:val="24"/>
          <w:szCs w:val="24"/>
        </w:rPr>
        <w:t>Humanitarian</w:t>
      </w:r>
      <w:r w:rsidRPr="369F6059">
        <w:rPr>
          <w:spacing w:val="-6"/>
          <w:sz w:val="24"/>
          <w:szCs w:val="24"/>
        </w:rPr>
        <w:t xml:space="preserve"> </w:t>
      </w:r>
      <w:r w:rsidRPr="369F6059">
        <w:rPr>
          <w:sz w:val="24"/>
          <w:szCs w:val="24"/>
        </w:rPr>
        <w:t>Summit</w:t>
      </w:r>
      <w:r w:rsidRPr="369F6059">
        <w:rPr>
          <w:spacing w:val="-4"/>
          <w:sz w:val="24"/>
          <w:szCs w:val="24"/>
        </w:rPr>
        <w:t xml:space="preserve"> </w:t>
      </w:r>
      <w:r w:rsidRPr="369F6059">
        <w:rPr>
          <w:sz w:val="24"/>
          <w:szCs w:val="24"/>
        </w:rPr>
        <w:t>and</w:t>
      </w:r>
      <w:r w:rsidRPr="369F6059">
        <w:rPr>
          <w:spacing w:val="-7"/>
          <w:sz w:val="24"/>
          <w:szCs w:val="24"/>
        </w:rPr>
        <w:t xml:space="preserve"> </w:t>
      </w:r>
      <w:r w:rsidRPr="369F6059">
        <w:rPr>
          <w:sz w:val="24"/>
          <w:szCs w:val="24"/>
        </w:rPr>
        <w:t>Grand</w:t>
      </w:r>
      <w:r w:rsidRPr="369F6059">
        <w:rPr>
          <w:spacing w:val="-2"/>
          <w:sz w:val="24"/>
          <w:szCs w:val="24"/>
        </w:rPr>
        <w:t xml:space="preserve"> </w:t>
      </w:r>
      <w:r w:rsidRPr="369F6059">
        <w:rPr>
          <w:sz w:val="24"/>
          <w:szCs w:val="24"/>
        </w:rPr>
        <w:t>Bargain</w:t>
      </w:r>
      <w:r w:rsidRPr="369F6059">
        <w:rPr>
          <w:spacing w:val="-2"/>
          <w:sz w:val="24"/>
          <w:szCs w:val="24"/>
        </w:rPr>
        <w:t xml:space="preserve"> commitments</w:t>
      </w:r>
    </w:p>
    <w:p w14:paraId="7B582984"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color w:val="0462C1"/>
          <w:sz w:val="24"/>
        </w:rPr>
      </w:pPr>
      <w:hyperlink r:id="rId23">
        <w:r w:rsidRPr="369F6059">
          <w:rPr>
            <w:color w:val="0462C1"/>
            <w:sz w:val="24"/>
            <w:szCs w:val="24"/>
            <w:u w:val="single" w:color="0462C1"/>
          </w:rPr>
          <w:t>DFAT’s</w:t>
        </w:r>
        <w:r w:rsidRPr="369F6059">
          <w:rPr>
            <w:color w:val="0462C1"/>
            <w:spacing w:val="-4"/>
            <w:sz w:val="24"/>
            <w:szCs w:val="24"/>
            <w:u w:val="single" w:color="0462C1"/>
          </w:rPr>
          <w:t xml:space="preserve"> </w:t>
        </w:r>
        <w:r w:rsidRPr="369F6059">
          <w:rPr>
            <w:color w:val="0462C1"/>
            <w:sz w:val="24"/>
            <w:szCs w:val="24"/>
            <w:u w:val="single" w:color="0462C1"/>
          </w:rPr>
          <w:t>Design</w:t>
        </w:r>
        <w:r w:rsidRPr="369F6059">
          <w:rPr>
            <w:color w:val="0462C1"/>
            <w:spacing w:val="-7"/>
            <w:sz w:val="24"/>
            <w:szCs w:val="24"/>
            <w:u w:val="single" w:color="0462C1"/>
          </w:rPr>
          <w:t xml:space="preserve"> </w:t>
        </w:r>
        <w:r w:rsidRPr="369F6059">
          <w:rPr>
            <w:color w:val="0462C1"/>
            <w:sz w:val="24"/>
            <w:szCs w:val="24"/>
            <w:u w:val="single" w:color="0462C1"/>
          </w:rPr>
          <w:t>and</w:t>
        </w:r>
        <w:r w:rsidRPr="369F6059">
          <w:rPr>
            <w:color w:val="0462C1"/>
            <w:spacing w:val="-5"/>
            <w:sz w:val="24"/>
            <w:szCs w:val="24"/>
            <w:u w:val="single" w:color="0462C1"/>
          </w:rPr>
          <w:t xml:space="preserve"> </w:t>
        </w:r>
        <w:r w:rsidRPr="369F6059">
          <w:rPr>
            <w:color w:val="0462C1"/>
            <w:sz w:val="24"/>
            <w:szCs w:val="24"/>
            <w:u w:val="single" w:color="0462C1"/>
          </w:rPr>
          <w:t>Monitoring</w:t>
        </w:r>
        <w:r w:rsidRPr="369F6059">
          <w:rPr>
            <w:color w:val="0462C1"/>
            <w:spacing w:val="-4"/>
            <w:sz w:val="24"/>
            <w:szCs w:val="24"/>
            <w:u w:val="single" w:color="0462C1"/>
          </w:rPr>
          <w:t xml:space="preserve"> </w:t>
        </w:r>
        <w:r w:rsidRPr="369F6059">
          <w:rPr>
            <w:color w:val="0462C1"/>
            <w:sz w:val="24"/>
            <w:szCs w:val="24"/>
            <w:u w:val="single" w:color="0462C1"/>
          </w:rPr>
          <w:t>and</w:t>
        </w:r>
        <w:r w:rsidRPr="369F6059">
          <w:rPr>
            <w:color w:val="0462C1"/>
            <w:spacing w:val="-3"/>
            <w:sz w:val="24"/>
            <w:szCs w:val="24"/>
            <w:u w:val="single" w:color="0462C1"/>
          </w:rPr>
          <w:t xml:space="preserve"> </w:t>
        </w:r>
        <w:r w:rsidRPr="369F6059">
          <w:rPr>
            <w:color w:val="0462C1"/>
            <w:sz w:val="24"/>
            <w:szCs w:val="24"/>
            <w:u w:val="single" w:color="0462C1"/>
          </w:rPr>
          <w:t>Evaluation</w:t>
        </w:r>
        <w:r w:rsidRPr="369F6059">
          <w:rPr>
            <w:color w:val="0462C1"/>
            <w:spacing w:val="-6"/>
            <w:sz w:val="24"/>
            <w:szCs w:val="24"/>
            <w:u w:val="single" w:color="0462C1"/>
          </w:rPr>
          <w:t xml:space="preserve"> </w:t>
        </w:r>
        <w:r w:rsidRPr="369F6059">
          <w:rPr>
            <w:color w:val="0462C1"/>
            <w:sz w:val="24"/>
            <w:szCs w:val="24"/>
            <w:u w:val="single" w:color="0462C1"/>
          </w:rPr>
          <w:t xml:space="preserve">Standards </w:t>
        </w:r>
        <w:r w:rsidRPr="369F6059">
          <w:rPr>
            <w:color w:val="0462C1"/>
            <w:spacing w:val="-2"/>
            <w:sz w:val="24"/>
            <w:szCs w:val="24"/>
            <w:u w:val="single" w:color="0462C1"/>
          </w:rPr>
          <w:t>(2022)</w:t>
        </w:r>
      </w:hyperlink>
    </w:p>
    <w:p w14:paraId="003DA4B1" w14:textId="77777777" w:rsidR="003F7ADF" w:rsidRDefault="003F7ADF" w:rsidP="001F3FAA">
      <w:pPr>
        <w:pStyle w:val="ListParagraph"/>
        <w:widowControl w:val="0"/>
        <w:numPr>
          <w:ilvl w:val="2"/>
          <w:numId w:val="55"/>
        </w:numPr>
        <w:tabs>
          <w:tab w:val="left" w:pos="1901"/>
        </w:tabs>
        <w:autoSpaceDE w:val="0"/>
        <w:autoSpaceDN w:val="0"/>
        <w:spacing w:after="0" w:line="297" w:lineRule="exact"/>
        <w:ind w:hanging="360"/>
        <w:contextualSpacing w:val="0"/>
        <w:rPr>
          <w:rFonts w:ascii="Courier New" w:hAnsi="Courier New"/>
          <w:sz w:val="24"/>
        </w:rPr>
      </w:pPr>
      <w:r w:rsidRPr="369F6059">
        <w:rPr>
          <w:sz w:val="24"/>
          <w:szCs w:val="24"/>
        </w:rPr>
        <w:t>DFAT’s</w:t>
      </w:r>
      <w:r w:rsidRPr="369F6059">
        <w:rPr>
          <w:spacing w:val="-6"/>
          <w:sz w:val="24"/>
          <w:szCs w:val="24"/>
        </w:rPr>
        <w:t xml:space="preserve"> </w:t>
      </w:r>
      <w:r w:rsidRPr="369F6059">
        <w:rPr>
          <w:sz w:val="24"/>
          <w:szCs w:val="24"/>
        </w:rPr>
        <w:t>Humanitarian</w:t>
      </w:r>
      <w:r w:rsidRPr="369F6059">
        <w:rPr>
          <w:spacing w:val="-7"/>
          <w:sz w:val="24"/>
          <w:szCs w:val="24"/>
        </w:rPr>
        <w:t xml:space="preserve"> </w:t>
      </w:r>
      <w:r w:rsidRPr="369F6059">
        <w:rPr>
          <w:sz w:val="24"/>
          <w:szCs w:val="24"/>
        </w:rPr>
        <w:t>Aid</w:t>
      </w:r>
      <w:r w:rsidRPr="369F6059">
        <w:rPr>
          <w:spacing w:val="-7"/>
          <w:sz w:val="24"/>
          <w:szCs w:val="24"/>
        </w:rPr>
        <w:t xml:space="preserve"> </w:t>
      </w:r>
      <w:r w:rsidRPr="369F6059">
        <w:rPr>
          <w:sz w:val="24"/>
          <w:szCs w:val="24"/>
        </w:rPr>
        <w:t>Quality</w:t>
      </w:r>
      <w:r w:rsidRPr="369F6059">
        <w:rPr>
          <w:spacing w:val="-4"/>
          <w:sz w:val="24"/>
          <w:szCs w:val="24"/>
        </w:rPr>
        <w:t xml:space="preserve"> </w:t>
      </w:r>
      <w:r w:rsidRPr="369F6059">
        <w:rPr>
          <w:sz w:val="24"/>
          <w:szCs w:val="24"/>
        </w:rPr>
        <w:t>Check</w:t>
      </w:r>
      <w:r w:rsidRPr="369F6059">
        <w:rPr>
          <w:spacing w:val="-5"/>
          <w:sz w:val="24"/>
          <w:szCs w:val="24"/>
        </w:rPr>
        <w:t xml:space="preserve"> </w:t>
      </w:r>
      <w:r w:rsidRPr="369F6059">
        <w:rPr>
          <w:spacing w:val="-2"/>
          <w:sz w:val="24"/>
          <w:szCs w:val="24"/>
        </w:rPr>
        <w:t>template</w:t>
      </w:r>
    </w:p>
    <w:p w14:paraId="57E3D7F7" w14:textId="77777777" w:rsidR="003F7ADF" w:rsidRDefault="003F7ADF" w:rsidP="001F3FAA">
      <w:pPr>
        <w:pStyle w:val="ListParagraph"/>
        <w:widowControl w:val="0"/>
        <w:numPr>
          <w:ilvl w:val="1"/>
          <w:numId w:val="55"/>
        </w:numPr>
        <w:tabs>
          <w:tab w:val="left" w:pos="1180"/>
        </w:tabs>
        <w:autoSpaceDE w:val="0"/>
        <w:autoSpaceDN w:val="0"/>
        <w:spacing w:before="287" w:after="0" w:line="240" w:lineRule="auto"/>
        <w:ind w:left="1180" w:hanging="359"/>
        <w:contextualSpacing w:val="0"/>
        <w:rPr>
          <w:sz w:val="24"/>
        </w:rPr>
      </w:pPr>
      <w:r w:rsidRPr="369F6059">
        <w:rPr>
          <w:sz w:val="24"/>
          <w:szCs w:val="24"/>
        </w:rPr>
        <w:t>SPRINT</w:t>
      </w:r>
      <w:r w:rsidRPr="369F6059">
        <w:rPr>
          <w:spacing w:val="-4"/>
          <w:sz w:val="24"/>
          <w:szCs w:val="24"/>
        </w:rPr>
        <w:t xml:space="preserve"> </w:t>
      </w:r>
      <w:r w:rsidRPr="369F6059">
        <w:rPr>
          <w:sz w:val="24"/>
          <w:szCs w:val="24"/>
        </w:rPr>
        <w:t>IV</w:t>
      </w:r>
      <w:r w:rsidRPr="369F6059">
        <w:rPr>
          <w:spacing w:val="-5"/>
          <w:sz w:val="24"/>
          <w:szCs w:val="24"/>
        </w:rPr>
        <w:t xml:space="preserve"> </w:t>
      </w:r>
      <w:r w:rsidRPr="369F6059">
        <w:rPr>
          <w:sz w:val="24"/>
          <w:szCs w:val="24"/>
        </w:rPr>
        <w:t>program</w:t>
      </w:r>
      <w:r w:rsidRPr="369F6059">
        <w:rPr>
          <w:spacing w:val="-1"/>
          <w:sz w:val="24"/>
          <w:szCs w:val="24"/>
        </w:rPr>
        <w:t xml:space="preserve"> </w:t>
      </w:r>
      <w:r w:rsidRPr="369F6059">
        <w:rPr>
          <w:sz w:val="24"/>
          <w:szCs w:val="24"/>
        </w:rPr>
        <w:t>design,</w:t>
      </w:r>
      <w:r w:rsidRPr="369F6059">
        <w:rPr>
          <w:spacing w:val="-2"/>
          <w:sz w:val="24"/>
          <w:szCs w:val="24"/>
        </w:rPr>
        <w:t xml:space="preserve"> </w:t>
      </w:r>
      <w:r w:rsidRPr="369F6059">
        <w:rPr>
          <w:sz w:val="24"/>
          <w:szCs w:val="24"/>
        </w:rPr>
        <w:t>grant,</w:t>
      </w:r>
      <w:r w:rsidRPr="369F6059">
        <w:rPr>
          <w:spacing w:val="-4"/>
          <w:sz w:val="24"/>
          <w:szCs w:val="24"/>
        </w:rPr>
        <w:t xml:space="preserve"> </w:t>
      </w:r>
      <w:r w:rsidRPr="369F6059">
        <w:rPr>
          <w:sz w:val="24"/>
          <w:szCs w:val="24"/>
        </w:rPr>
        <w:t>and</w:t>
      </w:r>
      <w:r w:rsidRPr="369F6059">
        <w:rPr>
          <w:spacing w:val="-4"/>
          <w:sz w:val="24"/>
          <w:szCs w:val="24"/>
        </w:rPr>
        <w:t xml:space="preserve"> </w:t>
      </w:r>
      <w:r w:rsidRPr="369F6059">
        <w:rPr>
          <w:sz w:val="24"/>
          <w:szCs w:val="24"/>
        </w:rPr>
        <w:t>strategy</w:t>
      </w:r>
      <w:r w:rsidRPr="369F6059">
        <w:rPr>
          <w:spacing w:val="-1"/>
          <w:sz w:val="24"/>
          <w:szCs w:val="24"/>
        </w:rPr>
        <w:t xml:space="preserve"> </w:t>
      </w:r>
      <w:r w:rsidRPr="369F6059">
        <w:rPr>
          <w:spacing w:val="-2"/>
          <w:sz w:val="24"/>
          <w:szCs w:val="24"/>
        </w:rPr>
        <w:t>documents</w:t>
      </w:r>
    </w:p>
    <w:p w14:paraId="5AE10B60" w14:textId="77777777" w:rsidR="003F7ADF" w:rsidRDefault="003F7ADF" w:rsidP="001F3FAA">
      <w:pPr>
        <w:pStyle w:val="ListParagraph"/>
        <w:widowControl w:val="0"/>
        <w:numPr>
          <w:ilvl w:val="2"/>
          <w:numId w:val="55"/>
        </w:numPr>
        <w:tabs>
          <w:tab w:val="left" w:pos="1901"/>
        </w:tabs>
        <w:autoSpaceDE w:val="0"/>
        <w:autoSpaceDN w:val="0"/>
        <w:spacing w:after="0" w:line="297" w:lineRule="exact"/>
        <w:ind w:hanging="360"/>
        <w:contextualSpacing w:val="0"/>
        <w:rPr>
          <w:rFonts w:ascii="Courier New" w:hAnsi="Courier New"/>
          <w:sz w:val="24"/>
        </w:rPr>
      </w:pPr>
      <w:r w:rsidRPr="369F6059">
        <w:rPr>
          <w:sz w:val="24"/>
          <w:szCs w:val="24"/>
        </w:rPr>
        <w:t>SPRINT</w:t>
      </w:r>
      <w:r w:rsidRPr="369F6059">
        <w:rPr>
          <w:spacing w:val="-7"/>
          <w:sz w:val="24"/>
          <w:szCs w:val="24"/>
        </w:rPr>
        <w:t xml:space="preserve"> </w:t>
      </w:r>
      <w:r w:rsidRPr="369F6059">
        <w:rPr>
          <w:sz w:val="24"/>
          <w:szCs w:val="24"/>
        </w:rPr>
        <w:t>IV</w:t>
      </w:r>
      <w:r w:rsidRPr="369F6059">
        <w:rPr>
          <w:spacing w:val="-5"/>
          <w:sz w:val="24"/>
          <w:szCs w:val="24"/>
        </w:rPr>
        <w:t xml:space="preserve"> </w:t>
      </w:r>
      <w:r w:rsidRPr="369F6059">
        <w:rPr>
          <w:sz w:val="24"/>
          <w:szCs w:val="24"/>
        </w:rPr>
        <w:t>program</w:t>
      </w:r>
      <w:r w:rsidRPr="369F6059">
        <w:rPr>
          <w:spacing w:val="-2"/>
          <w:sz w:val="24"/>
          <w:szCs w:val="24"/>
        </w:rPr>
        <w:t xml:space="preserve"> </w:t>
      </w:r>
      <w:r w:rsidRPr="369F6059">
        <w:rPr>
          <w:sz w:val="24"/>
          <w:szCs w:val="24"/>
        </w:rPr>
        <w:t>proposal</w:t>
      </w:r>
      <w:r w:rsidRPr="369F6059">
        <w:rPr>
          <w:spacing w:val="-6"/>
          <w:sz w:val="24"/>
          <w:szCs w:val="24"/>
        </w:rPr>
        <w:t xml:space="preserve"> </w:t>
      </w:r>
      <w:r w:rsidRPr="369F6059">
        <w:rPr>
          <w:sz w:val="24"/>
          <w:szCs w:val="24"/>
        </w:rPr>
        <w:t>and Investment</w:t>
      </w:r>
      <w:r w:rsidRPr="369F6059">
        <w:rPr>
          <w:spacing w:val="-3"/>
          <w:sz w:val="24"/>
          <w:szCs w:val="24"/>
        </w:rPr>
        <w:t xml:space="preserve"> </w:t>
      </w:r>
      <w:r w:rsidRPr="369F6059">
        <w:rPr>
          <w:sz w:val="24"/>
          <w:szCs w:val="24"/>
        </w:rPr>
        <w:t>Design</w:t>
      </w:r>
      <w:r w:rsidRPr="369F6059">
        <w:rPr>
          <w:spacing w:val="-4"/>
          <w:sz w:val="24"/>
          <w:szCs w:val="24"/>
        </w:rPr>
        <w:t xml:space="preserve"> </w:t>
      </w:r>
      <w:r w:rsidRPr="369F6059">
        <w:rPr>
          <w:spacing w:val="-2"/>
          <w:sz w:val="24"/>
          <w:szCs w:val="24"/>
        </w:rPr>
        <w:t>Summary</w:t>
      </w:r>
    </w:p>
    <w:p w14:paraId="067E58A4"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SPRINT</w:t>
      </w:r>
      <w:r w:rsidRPr="369F6059">
        <w:rPr>
          <w:spacing w:val="-5"/>
          <w:sz w:val="24"/>
          <w:szCs w:val="24"/>
        </w:rPr>
        <w:t xml:space="preserve"> </w:t>
      </w:r>
      <w:r w:rsidRPr="369F6059">
        <w:rPr>
          <w:sz w:val="24"/>
          <w:szCs w:val="24"/>
        </w:rPr>
        <w:t>IV</w:t>
      </w:r>
      <w:r w:rsidRPr="369F6059">
        <w:rPr>
          <w:spacing w:val="-4"/>
          <w:sz w:val="24"/>
          <w:szCs w:val="24"/>
        </w:rPr>
        <w:t xml:space="preserve"> </w:t>
      </w:r>
      <w:r w:rsidRPr="369F6059">
        <w:rPr>
          <w:sz w:val="24"/>
          <w:szCs w:val="24"/>
        </w:rPr>
        <w:t>grant</w:t>
      </w:r>
      <w:r w:rsidRPr="369F6059">
        <w:rPr>
          <w:spacing w:val="-2"/>
          <w:sz w:val="24"/>
          <w:szCs w:val="24"/>
        </w:rPr>
        <w:t xml:space="preserve"> agreement</w:t>
      </w:r>
    </w:p>
    <w:p w14:paraId="381B3B3C" w14:textId="77777777" w:rsidR="003F7ADF" w:rsidRDefault="003F7ADF" w:rsidP="001F3FAA">
      <w:pPr>
        <w:pStyle w:val="ListParagraph"/>
        <w:widowControl w:val="0"/>
        <w:numPr>
          <w:ilvl w:val="2"/>
          <w:numId w:val="55"/>
        </w:numPr>
        <w:tabs>
          <w:tab w:val="left" w:pos="1901"/>
        </w:tabs>
        <w:autoSpaceDE w:val="0"/>
        <w:autoSpaceDN w:val="0"/>
        <w:spacing w:after="0" w:line="293" w:lineRule="exact"/>
        <w:ind w:hanging="360"/>
        <w:contextualSpacing w:val="0"/>
        <w:rPr>
          <w:rFonts w:ascii="Courier New" w:hAnsi="Courier New"/>
          <w:sz w:val="24"/>
        </w:rPr>
      </w:pPr>
      <w:r w:rsidRPr="369F6059">
        <w:rPr>
          <w:sz w:val="24"/>
          <w:szCs w:val="24"/>
        </w:rPr>
        <w:t>SPRINT</w:t>
      </w:r>
      <w:r w:rsidRPr="369F6059">
        <w:rPr>
          <w:spacing w:val="-7"/>
          <w:sz w:val="24"/>
          <w:szCs w:val="24"/>
        </w:rPr>
        <w:t xml:space="preserve"> </w:t>
      </w:r>
      <w:r w:rsidRPr="369F6059">
        <w:rPr>
          <w:sz w:val="24"/>
          <w:szCs w:val="24"/>
        </w:rPr>
        <w:t>IV</w:t>
      </w:r>
      <w:r w:rsidRPr="369F6059">
        <w:rPr>
          <w:spacing w:val="-4"/>
          <w:sz w:val="24"/>
          <w:szCs w:val="24"/>
        </w:rPr>
        <w:t xml:space="preserve"> </w:t>
      </w:r>
      <w:r w:rsidRPr="369F6059">
        <w:rPr>
          <w:sz w:val="24"/>
          <w:szCs w:val="24"/>
        </w:rPr>
        <w:t>program</w:t>
      </w:r>
      <w:r w:rsidRPr="369F6059">
        <w:rPr>
          <w:spacing w:val="-3"/>
          <w:sz w:val="24"/>
          <w:szCs w:val="24"/>
        </w:rPr>
        <w:t xml:space="preserve"> </w:t>
      </w:r>
      <w:r w:rsidRPr="369F6059">
        <w:rPr>
          <w:sz w:val="24"/>
          <w:szCs w:val="24"/>
        </w:rPr>
        <w:t>logic,</w:t>
      </w:r>
      <w:r w:rsidRPr="369F6059">
        <w:rPr>
          <w:spacing w:val="1"/>
          <w:sz w:val="24"/>
          <w:szCs w:val="24"/>
        </w:rPr>
        <w:t xml:space="preserve"> </w:t>
      </w:r>
      <w:r w:rsidRPr="369F6059">
        <w:rPr>
          <w:sz w:val="24"/>
          <w:szCs w:val="24"/>
        </w:rPr>
        <w:t>M&amp;E</w:t>
      </w:r>
      <w:r w:rsidRPr="369F6059">
        <w:rPr>
          <w:spacing w:val="-6"/>
          <w:sz w:val="24"/>
          <w:szCs w:val="24"/>
        </w:rPr>
        <w:t xml:space="preserve"> </w:t>
      </w:r>
      <w:r w:rsidRPr="369F6059">
        <w:rPr>
          <w:sz w:val="24"/>
          <w:szCs w:val="24"/>
        </w:rPr>
        <w:t>Framework, Risk</w:t>
      </w:r>
      <w:r w:rsidRPr="369F6059">
        <w:rPr>
          <w:spacing w:val="-2"/>
          <w:sz w:val="24"/>
          <w:szCs w:val="24"/>
        </w:rPr>
        <w:t xml:space="preserve"> </w:t>
      </w:r>
      <w:r w:rsidRPr="369F6059">
        <w:rPr>
          <w:sz w:val="24"/>
          <w:szCs w:val="24"/>
        </w:rPr>
        <w:t>Management</w:t>
      </w:r>
      <w:r w:rsidRPr="369F6059">
        <w:rPr>
          <w:spacing w:val="-1"/>
          <w:sz w:val="24"/>
          <w:szCs w:val="24"/>
        </w:rPr>
        <w:t xml:space="preserve"> </w:t>
      </w:r>
      <w:r w:rsidRPr="369F6059">
        <w:rPr>
          <w:spacing w:val="-2"/>
          <w:sz w:val="24"/>
          <w:szCs w:val="24"/>
        </w:rPr>
        <w:t>Matrix,</w:t>
      </w:r>
    </w:p>
    <w:p w14:paraId="07BC345B" w14:textId="77777777" w:rsidR="003F7ADF" w:rsidRDefault="003F7ADF" w:rsidP="003F7ADF">
      <w:pPr>
        <w:pStyle w:val="BodyText"/>
        <w:spacing w:line="289" w:lineRule="exact"/>
        <w:ind w:left="1901"/>
      </w:pPr>
      <w:r>
        <w:t>Visibility</w:t>
      </w:r>
      <w:r>
        <w:rPr>
          <w:spacing w:val="-4"/>
        </w:rPr>
        <w:t xml:space="preserve"> </w:t>
      </w:r>
      <w:r>
        <w:t>Strategy</w:t>
      </w:r>
      <w:r>
        <w:rPr>
          <w:spacing w:val="-5"/>
        </w:rPr>
        <w:t xml:space="preserve"> </w:t>
      </w:r>
      <w:r>
        <w:t>and</w:t>
      </w:r>
      <w:r>
        <w:rPr>
          <w:spacing w:val="-8"/>
        </w:rPr>
        <w:t xml:space="preserve"> </w:t>
      </w:r>
      <w:r>
        <w:t>Communication</w:t>
      </w:r>
      <w:r>
        <w:rPr>
          <w:spacing w:val="-5"/>
        </w:rPr>
        <w:t xml:space="preserve"> </w:t>
      </w:r>
      <w:r>
        <w:rPr>
          <w:spacing w:val="-4"/>
        </w:rPr>
        <w:t>Plan</w:t>
      </w:r>
    </w:p>
    <w:p w14:paraId="5A314C71" w14:textId="77777777" w:rsidR="003F7ADF" w:rsidRDefault="003F7ADF" w:rsidP="001F3FAA">
      <w:pPr>
        <w:pStyle w:val="ListParagraph"/>
        <w:widowControl w:val="0"/>
        <w:numPr>
          <w:ilvl w:val="2"/>
          <w:numId w:val="55"/>
        </w:numPr>
        <w:tabs>
          <w:tab w:val="left" w:pos="1901"/>
        </w:tabs>
        <w:autoSpaceDE w:val="0"/>
        <w:autoSpaceDN w:val="0"/>
        <w:spacing w:after="0" w:line="240" w:lineRule="auto"/>
        <w:ind w:hanging="360"/>
        <w:contextualSpacing w:val="0"/>
        <w:rPr>
          <w:rFonts w:ascii="Courier New" w:hAnsi="Courier New"/>
          <w:sz w:val="24"/>
        </w:rPr>
      </w:pPr>
      <w:r w:rsidRPr="369F6059">
        <w:rPr>
          <w:sz w:val="24"/>
          <w:szCs w:val="24"/>
        </w:rPr>
        <w:t>SPRINT</w:t>
      </w:r>
      <w:r w:rsidRPr="369F6059">
        <w:rPr>
          <w:spacing w:val="-6"/>
          <w:sz w:val="24"/>
          <w:szCs w:val="24"/>
        </w:rPr>
        <w:t xml:space="preserve"> </w:t>
      </w:r>
      <w:r w:rsidRPr="369F6059">
        <w:rPr>
          <w:sz w:val="24"/>
          <w:szCs w:val="24"/>
        </w:rPr>
        <w:t>IV</w:t>
      </w:r>
      <w:r w:rsidRPr="369F6059">
        <w:rPr>
          <w:spacing w:val="-5"/>
          <w:sz w:val="24"/>
          <w:szCs w:val="24"/>
        </w:rPr>
        <w:t xml:space="preserve"> </w:t>
      </w:r>
      <w:r w:rsidRPr="369F6059">
        <w:rPr>
          <w:sz w:val="24"/>
          <w:szCs w:val="24"/>
        </w:rPr>
        <w:t>Annual</w:t>
      </w:r>
      <w:r w:rsidRPr="369F6059">
        <w:rPr>
          <w:spacing w:val="-7"/>
          <w:sz w:val="24"/>
          <w:szCs w:val="24"/>
        </w:rPr>
        <w:t xml:space="preserve"> </w:t>
      </w:r>
      <w:r w:rsidRPr="369F6059">
        <w:rPr>
          <w:sz w:val="24"/>
          <w:szCs w:val="24"/>
        </w:rPr>
        <w:t>workplans</w:t>
      </w:r>
      <w:r w:rsidRPr="369F6059">
        <w:rPr>
          <w:spacing w:val="-2"/>
          <w:sz w:val="24"/>
          <w:szCs w:val="24"/>
        </w:rPr>
        <w:t xml:space="preserve"> </w:t>
      </w:r>
      <w:r w:rsidRPr="369F6059">
        <w:rPr>
          <w:sz w:val="24"/>
          <w:szCs w:val="24"/>
        </w:rPr>
        <w:t>(2022,</w:t>
      </w:r>
      <w:r w:rsidRPr="369F6059">
        <w:rPr>
          <w:spacing w:val="-2"/>
          <w:sz w:val="24"/>
          <w:szCs w:val="24"/>
        </w:rPr>
        <w:t xml:space="preserve"> </w:t>
      </w:r>
      <w:r w:rsidRPr="369F6059">
        <w:rPr>
          <w:spacing w:val="-4"/>
          <w:sz w:val="24"/>
          <w:szCs w:val="24"/>
        </w:rPr>
        <w:t>2023)</w:t>
      </w:r>
    </w:p>
    <w:p w14:paraId="304E6C89" w14:textId="77777777" w:rsidR="003F7ADF" w:rsidRDefault="003F7ADF" w:rsidP="001F3FAA">
      <w:pPr>
        <w:pStyle w:val="ListParagraph"/>
        <w:widowControl w:val="0"/>
        <w:numPr>
          <w:ilvl w:val="1"/>
          <w:numId w:val="55"/>
        </w:numPr>
        <w:tabs>
          <w:tab w:val="left" w:pos="1180"/>
        </w:tabs>
        <w:autoSpaceDE w:val="0"/>
        <w:autoSpaceDN w:val="0"/>
        <w:spacing w:before="287" w:after="0" w:line="240" w:lineRule="auto"/>
        <w:ind w:left="1180" w:hanging="359"/>
        <w:contextualSpacing w:val="0"/>
        <w:rPr>
          <w:sz w:val="24"/>
        </w:rPr>
      </w:pPr>
      <w:r w:rsidRPr="369F6059">
        <w:rPr>
          <w:sz w:val="24"/>
          <w:szCs w:val="24"/>
        </w:rPr>
        <w:t>SPRINT</w:t>
      </w:r>
      <w:r w:rsidRPr="369F6059">
        <w:rPr>
          <w:spacing w:val="-4"/>
          <w:sz w:val="24"/>
          <w:szCs w:val="24"/>
        </w:rPr>
        <w:t xml:space="preserve"> </w:t>
      </w:r>
      <w:r w:rsidRPr="369F6059">
        <w:rPr>
          <w:sz w:val="24"/>
          <w:szCs w:val="24"/>
        </w:rPr>
        <w:t>IV</w:t>
      </w:r>
      <w:r w:rsidRPr="369F6059">
        <w:rPr>
          <w:spacing w:val="-4"/>
          <w:sz w:val="24"/>
          <w:szCs w:val="24"/>
        </w:rPr>
        <w:t xml:space="preserve"> </w:t>
      </w:r>
      <w:r w:rsidRPr="369F6059">
        <w:rPr>
          <w:spacing w:val="-2"/>
          <w:sz w:val="24"/>
          <w:szCs w:val="24"/>
        </w:rPr>
        <w:t>reports</w:t>
      </w:r>
    </w:p>
    <w:p w14:paraId="4BA6834F" w14:textId="77777777" w:rsidR="003F7ADF" w:rsidRDefault="003F7ADF" w:rsidP="001F3FAA">
      <w:pPr>
        <w:pStyle w:val="ListParagraph"/>
        <w:widowControl w:val="0"/>
        <w:numPr>
          <w:ilvl w:val="2"/>
          <w:numId w:val="55"/>
        </w:numPr>
        <w:tabs>
          <w:tab w:val="left" w:pos="1901"/>
        </w:tabs>
        <w:autoSpaceDE w:val="0"/>
        <w:autoSpaceDN w:val="0"/>
        <w:spacing w:after="0" w:line="240" w:lineRule="auto"/>
        <w:ind w:hanging="360"/>
        <w:contextualSpacing w:val="0"/>
        <w:rPr>
          <w:rFonts w:ascii="Courier New" w:hAnsi="Courier New"/>
          <w:sz w:val="24"/>
        </w:rPr>
      </w:pPr>
      <w:r w:rsidRPr="369F6059">
        <w:rPr>
          <w:sz w:val="24"/>
          <w:szCs w:val="24"/>
        </w:rPr>
        <w:t>2022</w:t>
      </w:r>
      <w:r w:rsidRPr="369F6059">
        <w:rPr>
          <w:spacing w:val="-4"/>
          <w:sz w:val="24"/>
          <w:szCs w:val="24"/>
        </w:rPr>
        <w:t xml:space="preserve"> </w:t>
      </w:r>
      <w:r w:rsidRPr="369F6059">
        <w:rPr>
          <w:sz w:val="24"/>
          <w:szCs w:val="24"/>
        </w:rPr>
        <w:t>–</w:t>
      </w:r>
      <w:r w:rsidRPr="369F6059">
        <w:rPr>
          <w:spacing w:val="-4"/>
          <w:sz w:val="24"/>
          <w:szCs w:val="24"/>
        </w:rPr>
        <w:t xml:space="preserve"> </w:t>
      </w:r>
      <w:r w:rsidRPr="369F6059">
        <w:rPr>
          <w:sz w:val="24"/>
          <w:szCs w:val="24"/>
        </w:rPr>
        <w:t>2023</w:t>
      </w:r>
      <w:r w:rsidRPr="369F6059">
        <w:rPr>
          <w:spacing w:val="-2"/>
          <w:sz w:val="24"/>
          <w:szCs w:val="24"/>
        </w:rPr>
        <w:t xml:space="preserve"> </w:t>
      </w:r>
      <w:r w:rsidRPr="369F6059">
        <w:rPr>
          <w:sz w:val="24"/>
          <w:szCs w:val="24"/>
        </w:rPr>
        <w:t>reports</w:t>
      </w:r>
      <w:r w:rsidRPr="369F6059">
        <w:rPr>
          <w:spacing w:val="-2"/>
          <w:sz w:val="24"/>
          <w:szCs w:val="24"/>
        </w:rPr>
        <w:t xml:space="preserve"> </w:t>
      </w:r>
      <w:r w:rsidRPr="369F6059">
        <w:rPr>
          <w:sz w:val="24"/>
          <w:szCs w:val="24"/>
        </w:rPr>
        <w:t>(2</w:t>
      </w:r>
      <w:r w:rsidRPr="369F6059">
        <w:rPr>
          <w:spacing w:val="-7"/>
          <w:sz w:val="24"/>
          <w:szCs w:val="24"/>
        </w:rPr>
        <w:t xml:space="preserve"> </w:t>
      </w:r>
      <w:r w:rsidRPr="369F6059">
        <w:rPr>
          <w:sz w:val="24"/>
          <w:szCs w:val="24"/>
        </w:rPr>
        <w:t>Progress</w:t>
      </w:r>
      <w:r w:rsidRPr="369F6059">
        <w:rPr>
          <w:spacing w:val="-3"/>
          <w:sz w:val="24"/>
          <w:szCs w:val="24"/>
        </w:rPr>
        <w:t xml:space="preserve"> </w:t>
      </w:r>
      <w:r w:rsidRPr="369F6059">
        <w:rPr>
          <w:sz w:val="24"/>
          <w:szCs w:val="24"/>
        </w:rPr>
        <w:t>Reports</w:t>
      </w:r>
      <w:r w:rsidRPr="369F6059">
        <w:rPr>
          <w:spacing w:val="-2"/>
          <w:sz w:val="24"/>
          <w:szCs w:val="24"/>
        </w:rPr>
        <w:t xml:space="preserve"> </w:t>
      </w:r>
      <w:r w:rsidRPr="369F6059">
        <w:rPr>
          <w:sz w:val="24"/>
          <w:szCs w:val="24"/>
        </w:rPr>
        <w:t>and</w:t>
      </w:r>
      <w:r w:rsidRPr="369F6059">
        <w:rPr>
          <w:spacing w:val="-2"/>
          <w:sz w:val="24"/>
          <w:szCs w:val="24"/>
        </w:rPr>
        <w:t xml:space="preserve"> </w:t>
      </w:r>
      <w:r w:rsidRPr="369F6059">
        <w:rPr>
          <w:sz w:val="24"/>
          <w:szCs w:val="24"/>
        </w:rPr>
        <w:t>1</w:t>
      </w:r>
      <w:r w:rsidRPr="369F6059">
        <w:rPr>
          <w:spacing w:val="-7"/>
          <w:sz w:val="24"/>
          <w:szCs w:val="24"/>
        </w:rPr>
        <w:t xml:space="preserve"> </w:t>
      </w:r>
      <w:r w:rsidRPr="369F6059">
        <w:rPr>
          <w:sz w:val="24"/>
          <w:szCs w:val="24"/>
        </w:rPr>
        <w:t>Annual</w:t>
      </w:r>
      <w:r w:rsidRPr="369F6059">
        <w:rPr>
          <w:spacing w:val="-2"/>
          <w:sz w:val="24"/>
          <w:szCs w:val="24"/>
        </w:rPr>
        <w:t xml:space="preserve"> Report)</w:t>
      </w:r>
    </w:p>
    <w:p w14:paraId="4E0848BD" w14:textId="77777777" w:rsidR="003F7ADF" w:rsidRDefault="003F7ADF" w:rsidP="001F3FAA">
      <w:pPr>
        <w:pStyle w:val="ListParagraph"/>
        <w:widowControl w:val="0"/>
        <w:numPr>
          <w:ilvl w:val="1"/>
          <w:numId w:val="55"/>
        </w:numPr>
        <w:tabs>
          <w:tab w:val="left" w:pos="1180"/>
        </w:tabs>
        <w:autoSpaceDE w:val="0"/>
        <w:autoSpaceDN w:val="0"/>
        <w:spacing w:before="286" w:after="0" w:line="240" w:lineRule="auto"/>
        <w:ind w:left="1180" w:hanging="359"/>
        <w:contextualSpacing w:val="0"/>
        <w:rPr>
          <w:sz w:val="24"/>
        </w:rPr>
      </w:pPr>
      <w:r w:rsidRPr="369F6059">
        <w:rPr>
          <w:sz w:val="24"/>
          <w:szCs w:val="24"/>
        </w:rPr>
        <w:t>Other</w:t>
      </w:r>
      <w:r w:rsidRPr="369F6059">
        <w:rPr>
          <w:spacing w:val="-7"/>
          <w:sz w:val="24"/>
          <w:szCs w:val="24"/>
        </w:rPr>
        <w:t xml:space="preserve"> </w:t>
      </w:r>
      <w:r w:rsidRPr="369F6059">
        <w:rPr>
          <w:sz w:val="24"/>
          <w:szCs w:val="24"/>
        </w:rPr>
        <w:t>documents</w:t>
      </w:r>
      <w:r w:rsidRPr="369F6059">
        <w:rPr>
          <w:spacing w:val="-2"/>
          <w:sz w:val="24"/>
          <w:szCs w:val="24"/>
        </w:rPr>
        <w:t xml:space="preserve"> </w:t>
      </w:r>
      <w:r w:rsidRPr="369F6059">
        <w:rPr>
          <w:sz w:val="24"/>
          <w:szCs w:val="24"/>
        </w:rPr>
        <w:t>as</w:t>
      </w:r>
      <w:r w:rsidRPr="369F6059">
        <w:rPr>
          <w:spacing w:val="-3"/>
          <w:sz w:val="24"/>
          <w:szCs w:val="24"/>
        </w:rPr>
        <w:t xml:space="preserve"> </w:t>
      </w:r>
      <w:r w:rsidRPr="369F6059">
        <w:rPr>
          <w:sz w:val="24"/>
          <w:szCs w:val="24"/>
        </w:rPr>
        <w:t>and</w:t>
      </w:r>
      <w:r w:rsidRPr="369F6059">
        <w:rPr>
          <w:spacing w:val="-6"/>
          <w:sz w:val="24"/>
          <w:szCs w:val="24"/>
        </w:rPr>
        <w:t xml:space="preserve"> </w:t>
      </w:r>
      <w:r w:rsidRPr="369F6059">
        <w:rPr>
          <w:sz w:val="24"/>
          <w:szCs w:val="24"/>
        </w:rPr>
        <w:t>when</w:t>
      </w:r>
      <w:r w:rsidRPr="369F6059">
        <w:rPr>
          <w:spacing w:val="-1"/>
          <w:sz w:val="24"/>
          <w:szCs w:val="24"/>
        </w:rPr>
        <w:t xml:space="preserve"> </w:t>
      </w:r>
      <w:r w:rsidRPr="369F6059">
        <w:rPr>
          <w:sz w:val="24"/>
          <w:szCs w:val="24"/>
        </w:rPr>
        <w:t>identified</w:t>
      </w:r>
      <w:r w:rsidRPr="369F6059">
        <w:rPr>
          <w:spacing w:val="-1"/>
          <w:sz w:val="24"/>
          <w:szCs w:val="24"/>
        </w:rPr>
        <w:t xml:space="preserve"> </w:t>
      </w:r>
      <w:r w:rsidRPr="369F6059">
        <w:rPr>
          <w:sz w:val="24"/>
          <w:szCs w:val="24"/>
        </w:rPr>
        <w:t>by</w:t>
      </w:r>
      <w:r w:rsidRPr="369F6059">
        <w:rPr>
          <w:spacing w:val="-3"/>
          <w:sz w:val="24"/>
          <w:szCs w:val="24"/>
        </w:rPr>
        <w:t xml:space="preserve"> </w:t>
      </w:r>
      <w:r w:rsidRPr="369F6059">
        <w:rPr>
          <w:sz w:val="24"/>
          <w:szCs w:val="24"/>
        </w:rPr>
        <w:t>consultant(s),</w:t>
      </w:r>
      <w:r w:rsidRPr="369F6059">
        <w:rPr>
          <w:spacing w:val="-7"/>
          <w:sz w:val="24"/>
          <w:szCs w:val="24"/>
        </w:rPr>
        <w:t xml:space="preserve"> </w:t>
      </w:r>
      <w:r w:rsidRPr="369F6059">
        <w:rPr>
          <w:sz w:val="24"/>
          <w:szCs w:val="24"/>
        </w:rPr>
        <w:t>DFAT</w:t>
      </w:r>
      <w:r w:rsidRPr="369F6059">
        <w:rPr>
          <w:spacing w:val="-6"/>
          <w:sz w:val="24"/>
          <w:szCs w:val="24"/>
        </w:rPr>
        <w:t xml:space="preserve"> </w:t>
      </w:r>
      <w:r w:rsidRPr="369F6059">
        <w:rPr>
          <w:sz w:val="24"/>
          <w:szCs w:val="24"/>
        </w:rPr>
        <w:t>and</w:t>
      </w:r>
      <w:r w:rsidRPr="369F6059">
        <w:rPr>
          <w:spacing w:val="-5"/>
          <w:sz w:val="24"/>
          <w:szCs w:val="24"/>
        </w:rPr>
        <w:t xml:space="preserve"> </w:t>
      </w:r>
      <w:r w:rsidRPr="369F6059">
        <w:rPr>
          <w:spacing w:val="-4"/>
          <w:sz w:val="24"/>
          <w:szCs w:val="24"/>
        </w:rPr>
        <w:t>IPPF</w:t>
      </w:r>
    </w:p>
    <w:p w14:paraId="53B4D0B8" w14:textId="74E7C810" w:rsidR="000C22DA" w:rsidRDefault="000C22DA" w:rsidP="000C22DA">
      <w:pPr>
        <w:rPr>
          <w:lang w:val="en-MY"/>
        </w:rPr>
      </w:pPr>
    </w:p>
    <w:p w14:paraId="7C0FA744" w14:textId="7EC27C98" w:rsidR="00FD5233" w:rsidRDefault="00FD5233" w:rsidP="005838C6">
      <w:pPr>
        <w:rPr>
          <w:lang w:val="en-MY"/>
        </w:rPr>
      </w:pPr>
      <w:r>
        <w:rPr>
          <w:lang w:val="en-MY"/>
        </w:rPr>
        <w:br w:type="page"/>
      </w:r>
    </w:p>
    <w:p w14:paraId="6612582E" w14:textId="35AFB83E" w:rsidR="00A60B58" w:rsidRPr="000938E2" w:rsidRDefault="000C22DA" w:rsidP="000938E2">
      <w:pPr>
        <w:pStyle w:val="Heading1"/>
      </w:pPr>
      <w:bookmarkStart w:id="115" w:name="_Toc155689468"/>
      <w:r w:rsidRPr="000938E2">
        <w:lastRenderedPageBreak/>
        <w:t xml:space="preserve">Annex 2. </w:t>
      </w:r>
      <w:r w:rsidR="00A60B58" w:rsidRPr="000938E2">
        <w:t>Revised Evaluation Questions (EQs)</w:t>
      </w:r>
      <w:bookmarkEnd w:id="80"/>
      <w:bookmarkEnd w:id="115"/>
    </w:p>
    <w:p w14:paraId="68CDCD7A" w14:textId="77777777" w:rsidR="00A60B58" w:rsidRPr="0094588D" w:rsidRDefault="00A60B58" w:rsidP="00A60B58">
      <w:pPr>
        <w:rPr>
          <w:lang w:val="en-GB"/>
        </w:rPr>
      </w:pPr>
    </w:p>
    <w:p w14:paraId="3A50A952" w14:textId="77777777" w:rsidR="00A60B58" w:rsidRPr="0094588D" w:rsidRDefault="00A60B58" w:rsidP="00A60B58">
      <w:pPr>
        <w:rPr>
          <w:rFonts w:cstheme="minorHAnsi"/>
          <w:lang w:val="en-GB"/>
        </w:rPr>
      </w:pPr>
      <w:r w:rsidRPr="0094588D">
        <w:rPr>
          <w:rFonts w:cstheme="minorHAnsi"/>
          <w:lang w:val="en-GB"/>
        </w:rPr>
        <w:t>The following Evaluation Questions (EQ) address, refine and expand the list of EQs identified in the Terms of Reference (</w:t>
      </w:r>
      <w:proofErr w:type="spellStart"/>
      <w:r w:rsidRPr="0094588D">
        <w:rPr>
          <w:rFonts w:cstheme="minorHAnsi"/>
          <w:lang w:val="en-GB"/>
        </w:rPr>
        <w:t>ToR</w:t>
      </w:r>
      <w:proofErr w:type="spellEnd"/>
      <w:r w:rsidRPr="0094588D">
        <w:rPr>
          <w:rFonts w:cstheme="minorHAnsi"/>
          <w:lang w:val="en-GB"/>
        </w:rPr>
        <w:t xml:space="preserve">) for the Mid-Term Review of SPRINT IV. </w:t>
      </w:r>
    </w:p>
    <w:p w14:paraId="1C3ED267" w14:textId="28064CB7" w:rsidR="00A60B58" w:rsidRPr="00EC546D" w:rsidRDefault="00A60B58" w:rsidP="00785A94">
      <w:pPr>
        <w:pStyle w:val="ListParagraph"/>
        <w:numPr>
          <w:ilvl w:val="2"/>
          <w:numId w:val="68"/>
        </w:numPr>
        <w:spacing w:after="0"/>
        <w:ind w:left="284" w:hanging="284"/>
        <w:jc w:val="both"/>
        <w:rPr>
          <w:rFonts w:cstheme="minorHAnsi"/>
          <w:b/>
          <w:bCs/>
          <w:lang w:val="en-GB"/>
        </w:rPr>
      </w:pPr>
      <w:r w:rsidRPr="00EC546D">
        <w:rPr>
          <w:rFonts w:cstheme="minorHAnsi"/>
          <w:b/>
          <w:lang w:val="en-GB"/>
        </w:rPr>
        <w:t>How can SPRINT IV increase the impact of pillars one, two and three?</w:t>
      </w:r>
    </w:p>
    <w:p w14:paraId="311A81BA" w14:textId="50FA5BAB" w:rsidR="00A60B58" w:rsidRPr="00EC546D" w:rsidRDefault="00A60B58" w:rsidP="00EC546D">
      <w:pPr>
        <w:pStyle w:val="ListParagraph"/>
        <w:numPr>
          <w:ilvl w:val="1"/>
          <w:numId w:val="31"/>
        </w:numPr>
        <w:spacing w:after="0"/>
        <w:ind w:left="851" w:hanging="425"/>
        <w:rPr>
          <w:rFonts w:cstheme="minorHAnsi"/>
          <w:lang w:val="en-GB"/>
        </w:rPr>
      </w:pPr>
      <w:r w:rsidRPr="00EC546D">
        <w:rPr>
          <w:rFonts w:cstheme="minorHAnsi"/>
          <w:b/>
          <w:bCs/>
          <w:lang w:val="en-GB"/>
        </w:rPr>
        <w:t xml:space="preserve">At the policy level, how can SPRINT IV strengthen SRHR in crises? </w:t>
      </w:r>
    </w:p>
    <w:p w14:paraId="60EF7AE9" w14:textId="77777777" w:rsidR="00A60B58" w:rsidRPr="0094588D" w:rsidRDefault="00A60B58" w:rsidP="00854246">
      <w:pPr>
        <w:pStyle w:val="ListParagraph"/>
        <w:numPr>
          <w:ilvl w:val="2"/>
          <w:numId w:val="31"/>
        </w:numPr>
        <w:spacing w:after="0" w:line="260" w:lineRule="exact"/>
        <w:ind w:left="1276"/>
        <w:rPr>
          <w:rFonts w:cstheme="minorHAnsi"/>
          <w:lang w:val="en-GB"/>
        </w:rPr>
      </w:pPr>
      <w:r w:rsidRPr="0094588D">
        <w:rPr>
          <w:rFonts w:cstheme="minorHAnsi"/>
          <w:lang w:val="en-GB"/>
        </w:rPr>
        <w:t xml:space="preserve">How can </w:t>
      </w:r>
      <w:proofErr w:type="spellStart"/>
      <w:r w:rsidRPr="0094588D">
        <w:rPr>
          <w:rFonts w:cstheme="minorHAnsi"/>
          <w:lang w:val="en-GB"/>
        </w:rPr>
        <w:t>SRHiE</w:t>
      </w:r>
      <w:proofErr w:type="spellEnd"/>
      <w:r w:rsidRPr="0094588D">
        <w:rPr>
          <w:rFonts w:cstheme="minorHAnsi"/>
          <w:lang w:val="en-GB"/>
        </w:rPr>
        <w:t xml:space="preserve"> during slow-onset disasters / protracted crises be included into policy / strategic planning?</w:t>
      </w:r>
    </w:p>
    <w:p w14:paraId="5E4B1B47" w14:textId="77777777" w:rsidR="00A60B58" w:rsidRPr="0094588D" w:rsidRDefault="00A60B58" w:rsidP="00854246">
      <w:pPr>
        <w:pStyle w:val="ListParagraph"/>
        <w:numPr>
          <w:ilvl w:val="2"/>
          <w:numId w:val="31"/>
        </w:numPr>
        <w:ind w:left="1276"/>
        <w:rPr>
          <w:rFonts w:cstheme="minorHAnsi"/>
          <w:lang w:val="en-GB"/>
        </w:rPr>
      </w:pPr>
      <w:r w:rsidRPr="0094588D">
        <w:rPr>
          <w:rFonts w:cstheme="minorHAnsi"/>
          <w:lang w:val="en-GB"/>
        </w:rPr>
        <w:t xml:space="preserve">Is there clarity on what are the different types of disasters are and when a response should be triggered for each type? </w:t>
      </w:r>
    </w:p>
    <w:p w14:paraId="02625C72" w14:textId="77777777" w:rsidR="00A60B58" w:rsidRPr="0094588D" w:rsidRDefault="00A60B58" w:rsidP="00854246">
      <w:pPr>
        <w:pStyle w:val="ListParagraph"/>
        <w:numPr>
          <w:ilvl w:val="2"/>
          <w:numId w:val="31"/>
        </w:numPr>
        <w:spacing w:after="0" w:line="260" w:lineRule="exact"/>
        <w:ind w:left="1276"/>
        <w:rPr>
          <w:rFonts w:cstheme="minorHAnsi"/>
          <w:lang w:val="en-GB"/>
        </w:rPr>
      </w:pPr>
      <w:r w:rsidRPr="0094588D">
        <w:rPr>
          <w:rFonts w:cstheme="minorHAnsi"/>
          <w:lang w:val="en-GB"/>
        </w:rPr>
        <w:t>How can disaster risk reduction practice become more relevant for the management of slow-onset disasters / protracted crises?</w:t>
      </w:r>
    </w:p>
    <w:p w14:paraId="1281393D" w14:textId="77777777" w:rsidR="00A60B58" w:rsidRPr="0094588D" w:rsidRDefault="00A60B58" w:rsidP="00854246">
      <w:pPr>
        <w:pStyle w:val="ListParagraph"/>
        <w:numPr>
          <w:ilvl w:val="2"/>
          <w:numId w:val="31"/>
        </w:numPr>
        <w:spacing w:line="259" w:lineRule="auto"/>
        <w:ind w:left="1276"/>
        <w:rPr>
          <w:rFonts w:cstheme="minorHAnsi"/>
          <w:lang w:val="en-GB"/>
        </w:rPr>
      </w:pPr>
      <w:r w:rsidRPr="0094588D">
        <w:rPr>
          <w:rFonts w:cstheme="minorHAnsi"/>
          <w:lang w:val="en-GB"/>
        </w:rPr>
        <w:t>What actions can be taken at local level for the implementation of durable solutions to slow-onset disasters / protracted crises?</w:t>
      </w:r>
    </w:p>
    <w:p w14:paraId="027D9901" w14:textId="77777777" w:rsidR="00A60B58" w:rsidRPr="0094588D" w:rsidRDefault="00A60B58" w:rsidP="00854246">
      <w:pPr>
        <w:pStyle w:val="ListParagraph"/>
        <w:numPr>
          <w:ilvl w:val="2"/>
          <w:numId w:val="31"/>
        </w:numPr>
        <w:spacing w:after="0" w:line="260" w:lineRule="exact"/>
        <w:ind w:left="1276"/>
        <w:rPr>
          <w:rFonts w:cstheme="minorHAnsi"/>
          <w:lang w:val="en-GB"/>
        </w:rPr>
      </w:pPr>
      <w:r w:rsidRPr="0094588D">
        <w:rPr>
          <w:rFonts w:cstheme="minorHAnsi"/>
          <w:lang w:val="en-GB"/>
        </w:rPr>
        <w:t>Who are the most relevant stakeholders (policy makers and practitioners) to work with at the national level?</w:t>
      </w:r>
    </w:p>
    <w:p w14:paraId="2EAE081D" w14:textId="5EA6485C" w:rsidR="00A60B58" w:rsidRPr="00FD5233" w:rsidRDefault="00A60B58" w:rsidP="00FD5233">
      <w:pPr>
        <w:pStyle w:val="ListParagraph"/>
        <w:numPr>
          <w:ilvl w:val="2"/>
          <w:numId w:val="31"/>
        </w:numPr>
        <w:spacing w:after="0" w:line="260" w:lineRule="exact"/>
        <w:ind w:left="1276"/>
        <w:rPr>
          <w:rFonts w:cstheme="minorHAnsi"/>
          <w:lang w:val="en-GB"/>
        </w:rPr>
      </w:pPr>
      <w:r w:rsidRPr="0094588D">
        <w:rPr>
          <w:rFonts w:cstheme="minorHAnsi"/>
          <w:lang w:val="en-GB"/>
        </w:rPr>
        <w:t xml:space="preserve">What can be done to strengthen SRHR in crises in a short-term (up to December 2024) within the existing budget as well as in a medium term with a possible extension of SPRINT? </w:t>
      </w:r>
    </w:p>
    <w:p w14:paraId="657A17AD" w14:textId="77777777" w:rsidR="00A60B58" w:rsidRPr="0094588D" w:rsidRDefault="00A60B58" w:rsidP="00A60B58">
      <w:pPr>
        <w:pStyle w:val="ListParagraph"/>
        <w:spacing w:after="0" w:line="260" w:lineRule="exact"/>
        <w:ind w:left="1440"/>
        <w:rPr>
          <w:rFonts w:cstheme="minorHAnsi"/>
          <w:b/>
          <w:bCs/>
          <w:lang w:val="en-GB"/>
        </w:rPr>
      </w:pPr>
    </w:p>
    <w:p w14:paraId="17EB2B35" w14:textId="77777777" w:rsidR="00A60B58" w:rsidRPr="0094588D" w:rsidRDefault="00A60B58" w:rsidP="00854246">
      <w:pPr>
        <w:pStyle w:val="ListParagraph"/>
        <w:numPr>
          <w:ilvl w:val="1"/>
          <w:numId w:val="31"/>
        </w:numPr>
        <w:spacing w:line="259" w:lineRule="auto"/>
        <w:ind w:left="851" w:hanging="425"/>
        <w:rPr>
          <w:rFonts w:cstheme="minorHAnsi"/>
          <w:b/>
          <w:bCs/>
          <w:lang w:val="en-GB"/>
        </w:rPr>
      </w:pPr>
      <w:r w:rsidRPr="0094588D">
        <w:rPr>
          <w:rFonts w:cstheme="minorHAnsi"/>
          <w:b/>
          <w:bCs/>
          <w:lang w:val="en-GB"/>
        </w:rPr>
        <w:t xml:space="preserve">How can SPRINT IV strengthen capacity to deliver lifesaving SRH services in crises? </w:t>
      </w:r>
      <w:r w:rsidRPr="0094588D">
        <w:rPr>
          <w:rFonts w:cstheme="minorHAnsi"/>
          <w:i/>
          <w:iCs/>
          <w:lang w:val="en-GB"/>
        </w:rPr>
        <w:t xml:space="preserve">[Probe on other strengthening capacity activities such as MISP training, SGBV fundamentals, </w:t>
      </w:r>
      <w:proofErr w:type="spellStart"/>
      <w:r w:rsidRPr="0094588D">
        <w:rPr>
          <w:rFonts w:cstheme="minorHAnsi"/>
          <w:i/>
          <w:iCs/>
          <w:lang w:val="en-GB"/>
        </w:rPr>
        <w:t>BEmONC</w:t>
      </w:r>
      <w:proofErr w:type="spellEnd"/>
      <w:r w:rsidRPr="0094588D">
        <w:rPr>
          <w:rFonts w:cstheme="minorHAnsi"/>
          <w:i/>
          <w:iCs/>
          <w:lang w:val="en-GB"/>
        </w:rPr>
        <w:t xml:space="preserve">, </w:t>
      </w:r>
      <w:proofErr w:type="spellStart"/>
      <w:r w:rsidRPr="0094588D">
        <w:rPr>
          <w:rFonts w:cstheme="minorHAnsi"/>
          <w:i/>
          <w:iCs/>
          <w:lang w:val="en-GB"/>
        </w:rPr>
        <w:t>SimEx</w:t>
      </w:r>
      <w:proofErr w:type="spellEnd"/>
      <w:r w:rsidRPr="0094588D">
        <w:rPr>
          <w:rFonts w:cstheme="minorHAnsi"/>
          <w:i/>
          <w:iCs/>
          <w:lang w:val="en-GB"/>
        </w:rPr>
        <w:t>]</w:t>
      </w:r>
    </w:p>
    <w:p w14:paraId="33E53E30" w14:textId="1402B96A" w:rsidR="00A60B58" w:rsidRPr="0094588D" w:rsidRDefault="00A60B58" w:rsidP="007E2E0D">
      <w:pPr>
        <w:pStyle w:val="ListParagraph"/>
        <w:numPr>
          <w:ilvl w:val="2"/>
          <w:numId w:val="31"/>
        </w:numPr>
        <w:spacing w:line="259" w:lineRule="auto"/>
        <w:ind w:left="1276"/>
        <w:rPr>
          <w:lang w:val="en-GB"/>
        </w:rPr>
      </w:pPr>
      <w:r w:rsidRPr="413C66C3">
        <w:rPr>
          <w:lang w:val="en-GB"/>
        </w:rPr>
        <w:t xml:space="preserve">How have vulnerable and </w:t>
      </w:r>
      <w:r w:rsidR="7022A8E0" w:rsidRPr="413C66C3">
        <w:rPr>
          <w:lang w:val="en-GB"/>
        </w:rPr>
        <w:t>marginalised</w:t>
      </w:r>
      <w:r w:rsidRPr="413C66C3">
        <w:rPr>
          <w:lang w:val="en-GB"/>
        </w:rPr>
        <w:t xml:space="preserve"> groups been engaged in preparedness activities, and how could they be further involved?</w:t>
      </w:r>
    </w:p>
    <w:p w14:paraId="7C8F782C" w14:textId="77777777" w:rsidR="00A60B58" w:rsidRPr="0094588D" w:rsidRDefault="00A60B58" w:rsidP="001F3FAA">
      <w:pPr>
        <w:pStyle w:val="ListParagraph"/>
        <w:numPr>
          <w:ilvl w:val="3"/>
          <w:numId w:val="60"/>
        </w:numPr>
        <w:spacing w:after="0" w:line="260" w:lineRule="exact"/>
        <w:ind w:left="1418" w:hanging="425"/>
        <w:rPr>
          <w:rFonts w:cstheme="minorHAnsi"/>
          <w:lang w:val="en-GB"/>
        </w:rPr>
      </w:pPr>
      <w:r w:rsidRPr="0094588D">
        <w:rPr>
          <w:rFonts w:cstheme="minorHAnsi"/>
          <w:lang w:val="en-GB"/>
        </w:rPr>
        <w:t>What is the understanding of vulnerable / marginalised groups (i.e., persons in vulnerable situations or from marginalised communities) within IPPF?</w:t>
      </w:r>
    </w:p>
    <w:p w14:paraId="27022DCA" w14:textId="77777777" w:rsidR="00A60B58" w:rsidRPr="0094588D" w:rsidRDefault="00A60B58" w:rsidP="001F3FAA">
      <w:pPr>
        <w:pStyle w:val="ListParagraph"/>
        <w:numPr>
          <w:ilvl w:val="3"/>
          <w:numId w:val="60"/>
        </w:numPr>
        <w:spacing w:after="0" w:line="260" w:lineRule="exact"/>
        <w:ind w:left="1418" w:hanging="425"/>
        <w:rPr>
          <w:rFonts w:cstheme="minorHAnsi"/>
          <w:lang w:val="en-GB"/>
        </w:rPr>
      </w:pPr>
      <w:r w:rsidRPr="0094588D">
        <w:rPr>
          <w:rFonts w:cstheme="minorHAnsi"/>
          <w:lang w:val="en-GB"/>
        </w:rPr>
        <w:t>Have organisations representing vulnerable / marginalised groups been included in the design and of Emergency Preparedness Plans (EPPs) Emergency Response Plans (ERPs)?</w:t>
      </w:r>
    </w:p>
    <w:p w14:paraId="19A37753" w14:textId="77777777" w:rsidR="00A60B58" w:rsidRPr="0094588D" w:rsidRDefault="00A60B58" w:rsidP="00854246">
      <w:pPr>
        <w:pStyle w:val="ListParagraph"/>
        <w:numPr>
          <w:ilvl w:val="2"/>
          <w:numId w:val="31"/>
        </w:numPr>
        <w:spacing w:line="259" w:lineRule="auto"/>
        <w:ind w:left="1276"/>
        <w:rPr>
          <w:rFonts w:cstheme="minorHAnsi"/>
          <w:lang w:val="en-GB"/>
        </w:rPr>
      </w:pPr>
      <w:r w:rsidRPr="0094588D">
        <w:rPr>
          <w:rFonts w:cstheme="minorHAnsi"/>
          <w:lang w:val="en-GB"/>
        </w:rPr>
        <w:t>Is there clarity on what are the different types of disasters are and when a response should be triggered for each type?</w:t>
      </w:r>
      <w:r w:rsidRPr="0094588D" w:rsidDel="00F31321">
        <w:rPr>
          <w:rFonts w:cstheme="minorHAnsi"/>
          <w:lang w:val="en-GB"/>
        </w:rPr>
        <w:t xml:space="preserve"> </w:t>
      </w:r>
    </w:p>
    <w:p w14:paraId="2F2575EF" w14:textId="77777777" w:rsidR="00A60B58" w:rsidRPr="005B376E" w:rsidRDefault="00A60B58" w:rsidP="001F3FAA">
      <w:pPr>
        <w:pStyle w:val="ListParagraph"/>
        <w:numPr>
          <w:ilvl w:val="0"/>
          <w:numId w:val="61"/>
        </w:numPr>
        <w:ind w:left="1418"/>
        <w:rPr>
          <w:rFonts w:cstheme="minorHAnsi"/>
          <w:lang w:val="en-GB"/>
        </w:rPr>
      </w:pPr>
      <w:r w:rsidRPr="005B376E">
        <w:rPr>
          <w:rFonts w:cstheme="minorHAnsi"/>
          <w:lang w:val="en-GB"/>
        </w:rPr>
        <w:t>Probe on triggers to slow onset disasters / protracted crises</w:t>
      </w:r>
    </w:p>
    <w:p w14:paraId="4B2A0FF0" w14:textId="77777777" w:rsidR="00A60B58" w:rsidRPr="0094588D" w:rsidRDefault="00A60B58" w:rsidP="00A60B58">
      <w:pPr>
        <w:spacing w:after="0" w:line="260" w:lineRule="exact"/>
        <w:rPr>
          <w:rFonts w:cstheme="minorHAnsi"/>
          <w:lang w:val="en-GB"/>
        </w:rPr>
      </w:pPr>
    </w:p>
    <w:p w14:paraId="27B25A48" w14:textId="77777777" w:rsidR="00A60B58" w:rsidRPr="00E74C81" w:rsidRDefault="00A60B58" w:rsidP="00854246">
      <w:pPr>
        <w:pStyle w:val="ListParagraph"/>
        <w:numPr>
          <w:ilvl w:val="1"/>
          <w:numId w:val="31"/>
        </w:numPr>
        <w:spacing w:after="0" w:line="260" w:lineRule="exact"/>
        <w:ind w:left="851" w:hanging="425"/>
        <w:rPr>
          <w:rFonts w:cstheme="minorHAnsi"/>
          <w:b/>
          <w:bCs/>
          <w:lang w:val="en-GB"/>
        </w:rPr>
      </w:pPr>
      <w:r w:rsidRPr="0094588D">
        <w:rPr>
          <w:rFonts w:cstheme="minorHAnsi"/>
          <w:b/>
          <w:bCs/>
          <w:lang w:val="en-GB"/>
        </w:rPr>
        <w:t xml:space="preserve">How can SPRINT IV strengthen the delivery of lifesaving quality essential SRH care during </w:t>
      </w:r>
      <w:r w:rsidRPr="00E74C81">
        <w:rPr>
          <w:rFonts w:cstheme="minorHAnsi"/>
          <w:b/>
          <w:bCs/>
          <w:lang w:val="en-GB"/>
        </w:rPr>
        <w:t xml:space="preserve">emergencies? </w:t>
      </w:r>
    </w:p>
    <w:p w14:paraId="003E4BCF" w14:textId="77777777" w:rsidR="00A60B58" w:rsidRPr="00E74C81" w:rsidRDefault="00A60B58" w:rsidP="00854246">
      <w:pPr>
        <w:pStyle w:val="ListParagraph"/>
        <w:numPr>
          <w:ilvl w:val="2"/>
          <w:numId w:val="31"/>
        </w:numPr>
        <w:spacing w:after="0" w:line="260" w:lineRule="exact"/>
        <w:ind w:left="1276"/>
        <w:rPr>
          <w:rFonts w:cstheme="minorHAnsi"/>
          <w:lang w:val="en-GB"/>
        </w:rPr>
      </w:pPr>
      <w:r w:rsidRPr="00E74C81">
        <w:rPr>
          <w:rFonts w:cstheme="minorHAnsi"/>
          <w:lang w:val="en-GB"/>
        </w:rPr>
        <w:t>What actions can be taken to reach to and increase access to SRH services for vulnerable and marginalised persons?</w:t>
      </w:r>
    </w:p>
    <w:p w14:paraId="70EEFAE5" w14:textId="77777777" w:rsidR="00A60B58" w:rsidRPr="00E74C81" w:rsidRDefault="00A60B58" w:rsidP="001F3FAA">
      <w:pPr>
        <w:pStyle w:val="ListParagraph"/>
        <w:numPr>
          <w:ilvl w:val="3"/>
          <w:numId w:val="62"/>
        </w:numPr>
        <w:spacing w:after="0" w:line="260" w:lineRule="exact"/>
        <w:ind w:left="1418" w:hanging="425"/>
        <w:rPr>
          <w:rFonts w:cstheme="minorHAnsi"/>
          <w:lang w:val="en-GB"/>
        </w:rPr>
      </w:pPr>
      <w:r w:rsidRPr="00E74C81">
        <w:rPr>
          <w:rFonts w:cstheme="minorHAnsi"/>
          <w:lang w:val="en-GB"/>
        </w:rPr>
        <w:t>What efforts have been made to reach these populations?</w:t>
      </w:r>
    </w:p>
    <w:p w14:paraId="1B1C13F6" w14:textId="6CCCD24E" w:rsidR="00A60B58" w:rsidRPr="00E74C81" w:rsidRDefault="00A60B58" w:rsidP="001F3FAA">
      <w:pPr>
        <w:pStyle w:val="ListParagraph"/>
        <w:numPr>
          <w:ilvl w:val="3"/>
          <w:numId w:val="62"/>
        </w:numPr>
        <w:spacing w:after="0" w:line="260" w:lineRule="exact"/>
        <w:ind w:left="1418" w:hanging="425"/>
        <w:rPr>
          <w:lang w:val="en-GB"/>
        </w:rPr>
      </w:pPr>
      <w:r w:rsidRPr="413C66C3">
        <w:rPr>
          <w:lang w:val="en-GB"/>
        </w:rPr>
        <w:t xml:space="preserve">Do data collection tools capture data on vulnerable and </w:t>
      </w:r>
      <w:r w:rsidR="7022A8E0" w:rsidRPr="413C66C3">
        <w:rPr>
          <w:lang w:val="en-GB"/>
        </w:rPr>
        <w:t>marginalised</w:t>
      </w:r>
      <w:r w:rsidRPr="413C66C3">
        <w:rPr>
          <w:lang w:val="en-GB"/>
        </w:rPr>
        <w:t xml:space="preserve"> people?</w:t>
      </w:r>
    </w:p>
    <w:p w14:paraId="1F369478" w14:textId="77777777" w:rsidR="00A60B58" w:rsidRPr="00E74C81" w:rsidRDefault="00A60B58" w:rsidP="001F3FAA">
      <w:pPr>
        <w:pStyle w:val="ListParagraph"/>
        <w:numPr>
          <w:ilvl w:val="3"/>
          <w:numId w:val="62"/>
        </w:numPr>
        <w:spacing w:after="0" w:line="260" w:lineRule="exact"/>
        <w:ind w:left="1418" w:hanging="425"/>
        <w:rPr>
          <w:rFonts w:cstheme="minorHAnsi"/>
          <w:lang w:val="en-GB"/>
        </w:rPr>
      </w:pPr>
      <w:r w:rsidRPr="00E74C81">
        <w:rPr>
          <w:rFonts w:cstheme="minorHAnsi"/>
          <w:lang w:val="en-GB"/>
        </w:rPr>
        <w:t>How is the safety and confidentiality of these groups ensured? Do MAs have the same understanding of who belong to these groups and understanding of the importance of reaching them?</w:t>
      </w:r>
    </w:p>
    <w:p w14:paraId="0BEA79BE" w14:textId="77777777" w:rsidR="00A60B58" w:rsidRPr="00E74C81" w:rsidRDefault="00A60B58" w:rsidP="00854246">
      <w:pPr>
        <w:pStyle w:val="ListParagraph"/>
        <w:numPr>
          <w:ilvl w:val="2"/>
          <w:numId w:val="31"/>
        </w:numPr>
        <w:spacing w:after="0" w:line="260" w:lineRule="exact"/>
        <w:ind w:left="1276"/>
        <w:rPr>
          <w:rFonts w:cstheme="minorHAnsi"/>
          <w:lang w:val="en-GB"/>
        </w:rPr>
      </w:pPr>
      <w:r w:rsidRPr="00E74C81">
        <w:rPr>
          <w:rFonts w:cstheme="minorHAnsi"/>
          <w:lang w:val="en-GB"/>
        </w:rPr>
        <w:t>How can the quality of the responses be improved?</w:t>
      </w:r>
    </w:p>
    <w:p w14:paraId="53FBF34E" w14:textId="77777777" w:rsidR="005B376E" w:rsidRDefault="00A60B58" w:rsidP="001F3FAA">
      <w:pPr>
        <w:pStyle w:val="ListParagraph"/>
        <w:numPr>
          <w:ilvl w:val="0"/>
          <w:numId w:val="63"/>
        </w:numPr>
        <w:spacing w:after="0" w:line="260" w:lineRule="exact"/>
        <w:ind w:left="1418" w:hanging="425"/>
        <w:rPr>
          <w:rFonts w:cstheme="minorHAnsi"/>
          <w:lang w:val="en-GB"/>
        </w:rPr>
      </w:pPr>
      <w:r w:rsidRPr="00E74C81">
        <w:rPr>
          <w:rFonts w:cstheme="minorHAnsi"/>
          <w:lang w:val="en-GB"/>
        </w:rPr>
        <w:t>What other mechanisms can be implemented to ensure quality?</w:t>
      </w:r>
    </w:p>
    <w:p w14:paraId="52C60046" w14:textId="366ECEAF" w:rsidR="00A60B58" w:rsidRPr="005B376E" w:rsidRDefault="00A60B58" w:rsidP="001F3FAA">
      <w:pPr>
        <w:pStyle w:val="ListParagraph"/>
        <w:numPr>
          <w:ilvl w:val="0"/>
          <w:numId w:val="63"/>
        </w:numPr>
        <w:spacing w:after="0" w:line="260" w:lineRule="exact"/>
        <w:ind w:left="1418" w:hanging="425"/>
        <w:rPr>
          <w:rFonts w:cstheme="minorHAnsi"/>
          <w:lang w:val="en-GB"/>
        </w:rPr>
      </w:pPr>
      <w:r w:rsidRPr="005B376E">
        <w:rPr>
          <w:rFonts w:cstheme="minorHAnsi"/>
          <w:lang w:val="en-GB"/>
        </w:rPr>
        <w:t xml:space="preserve">What sort of follow up can be done by MAs with </w:t>
      </w:r>
      <w:proofErr w:type="gramStart"/>
      <w:r w:rsidRPr="005B376E">
        <w:rPr>
          <w:rFonts w:cstheme="minorHAnsi"/>
          <w:lang w:val="en-GB"/>
        </w:rPr>
        <w:t>beneficiaries</w:t>
      </w:r>
      <w:proofErr w:type="gramEnd"/>
      <w:r w:rsidRPr="005B376E">
        <w:rPr>
          <w:rFonts w:cstheme="minorHAnsi"/>
          <w:lang w:val="en-GB"/>
        </w:rPr>
        <w:t xml:space="preserve"> post response to build case studies to inform future programming?</w:t>
      </w:r>
    </w:p>
    <w:p w14:paraId="11056D00" w14:textId="77777777" w:rsidR="00A60B58" w:rsidRDefault="00A60B58" w:rsidP="00A60B58">
      <w:pPr>
        <w:pStyle w:val="ListParagraph"/>
        <w:spacing w:after="0" w:line="260" w:lineRule="exact"/>
        <w:ind w:left="1701"/>
        <w:rPr>
          <w:rFonts w:cstheme="minorHAnsi"/>
          <w:lang w:val="en-GB"/>
        </w:rPr>
      </w:pPr>
    </w:p>
    <w:p w14:paraId="552C6728" w14:textId="77777777" w:rsidR="007003F7" w:rsidRPr="00E74C81" w:rsidRDefault="007003F7" w:rsidP="00A60B58">
      <w:pPr>
        <w:pStyle w:val="ListParagraph"/>
        <w:spacing w:after="0" w:line="260" w:lineRule="exact"/>
        <w:ind w:left="1701"/>
        <w:rPr>
          <w:rFonts w:cstheme="minorHAnsi"/>
          <w:lang w:val="en-GB"/>
        </w:rPr>
      </w:pPr>
    </w:p>
    <w:p w14:paraId="18335E3D" w14:textId="3F60868F" w:rsidR="00A60B58" w:rsidRPr="005B376E" w:rsidRDefault="00A60B58" w:rsidP="005B376E">
      <w:pPr>
        <w:pStyle w:val="ListParagraph"/>
        <w:numPr>
          <w:ilvl w:val="0"/>
          <w:numId w:val="31"/>
        </w:numPr>
        <w:spacing w:after="0"/>
        <w:rPr>
          <w:rFonts w:cstheme="minorHAnsi"/>
          <w:b/>
          <w:bCs/>
          <w:lang w:val="en-GB"/>
        </w:rPr>
      </w:pPr>
      <w:r w:rsidRPr="005B376E">
        <w:rPr>
          <w:rFonts w:cstheme="minorHAnsi"/>
          <w:b/>
          <w:lang w:val="en-GB"/>
        </w:rPr>
        <w:lastRenderedPageBreak/>
        <w:t>What is the future of Pillar 4 – Recovery under SPRINT IV?</w:t>
      </w:r>
    </w:p>
    <w:p w14:paraId="05B2F759" w14:textId="0113E7E9" w:rsidR="00A60B58" w:rsidRPr="0026004F" w:rsidRDefault="00A60B58" w:rsidP="005B376E">
      <w:pPr>
        <w:pStyle w:val="ListParagraph"/>
        <w:numPr>
          <w:ilvl w:val="1"/>
          <w:numId w:val="31"/>
        </w:numPr>
        <w:spacing w:line="259" w:lineRule="auto"/>
        <w:ind w:left="851" w:hanging="425"/>
        <w:rPr>
          <w:rFonts w:cstheme="minorHAnsi"/>
          <w:lang w:val="en-GB"/>
        </w:rPr>
      </w:pPr>
      <w:r w:rsidRPr="0026004F">
        <w:rPr>
          <w:rFonts w:cstheme="minorHAnsi"/>
          <w:b/>
          <w:bCs/>
          <w:lang w:val="en-GB"/>
        </w:rPr>
        <w:t xml:space="preserve">To what extent has SPRINT IV been able to support the recovery of communities affected by crises? </w:t>
      </w:r>
    </w:p>
    <w:p w14:paraId="3DC7B2C0" w14:textId="1B46337B" w:rsidR="00A60B58" w:rsidRPr="0026004F" w:rsidRDefault="00A60B58" w:rsidP="00BE2187">
      <w:pPr>
        <w:pStyle w:val="ListParagraph"/>
        <w:numPr>
          <w:ilvl w:val="2"/>
          <w:numId w:val="31"/>
        </w:numPr>
        <w:spacing w:line="259" w:lineRule="auto"/>
        <w:ind w:left="1276" w:hanging="283"/>
        <w:rPr>
          <w:rFonts w:cstheme="minorHAnsi"/>
          <w:b/>
          <w:lang w:val="en-GB"/>
        </w:rPr>
      </w:pPr>
      <w:r w:rsidRPr="0026004F">
        <w:rPr>
          <w:rFonts w:cstheme="minorHAnsi"/>
          <w:lang w:val="en-GB"/>
        </w:rPr>
        <w:t>What activities have been taken to ensure the continuation of SRH services after emergency?</w:t>
      </w:r>
    </w:p>
    <w:p w14:paraId="31214A0A" w14:textId="77777777" w:rsidR="00A60B58" w:rsidRPr="0026004F" w:rsidRDefault="00A60B58" w:rsidP="001F3FAA">
      <w:pPr>
        <w:pStyle w:val="ListParagraph"/>
        <w:numPr>
          <w:ilvl w:val="0"/>
          <w:numId w:val="64"/>
        </w:numPr>
        <w:spacing w:line="259" w:lineRule="auto"/>
        <w:ind w:left="1418" w:hanging="425"/>
        <w:rPr>
          <w:rFonts w:cstheme="minorHAnsi"/>
          <w:lang w:val="en-GB"/>
        </w:rPr>
      </w:pPr>
      <w:r w:rsidRPr="0026004F">
        <w:rPr>
          <w:rFonts w:cstheme="minorHAnsi"/>
          <w:lang w:val="en-GB"/>
        </w:rPr>
        <w:t xml:space="preserve">How are new and / or underserved users transitioned from </w:t>
      </w:r>
      <w:proofErr w:type="spellStart"/>
      <w:r w:rsidRPr="0026004F">
        <w:rPr>
          <w:rFonts w:cstheme="minorHAnsi"/>
          <w:lang w:val="en-GB"/>
        </w:rPr>
        <w:t>SRHiE</w:t>
      </w:r>
      <w:proofErr w:type="spellEnd"/>
      <w:r w:rsidRPr="0026004F">
        <w:rPr>
          <w:rFonts w:cstheme="minorHAnsi"/>
          <w:lang w:val="en-GB"/>
        </w:rPr>
        <w:t xml:space="preserve"> to services post emergency?</w:t>
      </w:r>
    </w:p>
    <w:p w14:paraId="652236C0" w14:textId="77777777" w:rsidR="00A60B58" w:rsidRPr="0026004F" w:rsidRDefault="00A60B58" w:rsidP="001F3FAA">
      <w:pPr>
        <w:pStyle w:val="ListParagraph"/>
        <w:numPr>
          <w:ilvl w:val="0"/>
          <w:numId w:val="64"/>
        </w:numPr>
        <w:spacing w:line="259" w:lineRule="auto"/>
        <w:ind w:left="1418" w:hanging="425"/>
        <w:rPr>
          <w:rFonts w:cstheme="minorHAnsi"/>
          <w:lang w:val="en-GB"/>
        </w:rPr>
      </w:pPr>
      <w:r w:rsidRPr="0026004F">
        <w:rPr>
          <w:rFonts w:cstheme="minorHAnsi"/>
          <w:lang w:val="en-GB"/>
        </w:rPr>
        <w:t>Have transition plans been agreed with relevant stakeholders during the emergency phase to ensure a continuation of services?</w:t>
      </w:r>
    </w:p>
    <w:p w14:paraId="6C9B4AC6" w14:textId="77777777" w:rsidR="00A60B58" w:rsidRPr="0026004F" w:rsidRDefault="00A60B58" w:rsidP="001F3FAA">
      <w:pPr>
        <w:pStyle w:val="ListParagraph"/>
        <w:numPr>
          <w:ilvl w:val="0"/>
          <w:numId w:val="64"/>
        </w:numPr>
        <w:spacing w:line="259" w:lineRule="auto"/>
        <w:ind w:left="1418" w:hanging="425"/>
        <w:rPr>
          <w:rFonts w:cstheme="minorHAnsi"/>
          <w:lang w:val="en-GB"/>
        </w:rPr>
      </w:pPr>
      <w:r w:rsidRPr="0026004F">
        <w:rPr>
          <w:rStyle w:val="cf01"/>
          <w:rFonts w:asciiTheme="minorHAnsi" w:hAnsiTheme="minorHAnsi" w:cstheme="minorHAnsi"/>
          <w:sz w:val="22"/>
          <w:szCs w:val="22"/>
          <w:lang w:val="en-GB"/>
        </w:rPr>
        <w:t xml:space="preserve">What </w:t>
      </w:r>
      <w:r w:rsidRPr="0026004F">
        <w:rPr>
          <w:rFonts w:cstheme="minorHAnsi"/>
          <w:lang w:val="en-GB"/>
        </w:rPr>
        <w:t>monitoring occurs after the transition to ensure appropriate service continuation?</w:t>
      </w:r>
    </w:p>
    <w:p w14:paraId="1C9084C5" w14:textId="77777777" w:rsidR="00A60B58" w:rsidRPr="0026004F" w:rsidRDefault="00A60B58" w:rsidP="00A60B58">
      <w:pPr>
        <w:pStyle w:val="ListParagraph"/>
        <w:spacing w:line="259" w:lineRule="auto"/>
        <w:ind w:left="1843"/>
        <w:rPr>
          <w:rFonts w:cstheme="minorHAnsi"/>
          <w:lang w:val="en-GB"/>
        </w:rPr>
      </w:pPr>
    </w:p>
    <w:p w14:paraId="59454AFA" w14:textId="00F873D7" w:rsidR="00A60B58" w:rsidRPr="0026004F" w:rsidRDefault="00A60B58" w:rsidP="000856AE">
      <w:pPr>
        <w:pStyle w:val="ListParagraph"/>
        <w:numPr>
          <w:ilvl w:val="1"/>
          <w:numId w:val="31"/>
        </w:numPr>
        <w:spacing w:line="259" w:lineRule="auto"/>
        <w:ind w:left="851" w:hanging="284"/>
        <w:rPr>
          <w:rFonts w:cstheme="minorHAnsi"/>
          <w:lang w:val="en-GB"/>
        </w:rPr>
      </w:pPr>
      <w:r w:rsidRPr="0026004F">
        <w:rPr>
          <w:rFonts w:cstheme="minorHAnsi"/>
          <w:b/>
          <w:lang w:val="en-GB"/>
        </w:rPr>
        <w:t xml:space="preserve">What is the purpose of Pillar 4 and its focus on the </w:t>
      </w:r>
      <w:r w:rsidRPr="0026004F">
        <w:rPr>
          <w:rFonts w:cstheme="minorHAnsi"/>
          <w:b/>
          <w:i/>
          <w:lang w:val="en-GB"/>
        </w:rPr>
        <w:t>Recovery</w:t>
      </w:r>
      <w:r w:rsidRPr="0026004F">
        <w:rPr>
          <w:rFonts w:cstheme="minorHAnsi"/>
          <w:b/>
          <w:lang w:val="en-GB"/>
        </w:rPr>
        <w:t xml:space="preserve"> phase?</w:t>
      </w:r>
    </w:p>
    <w:p w14:paraId="525A3CD9" w14:textId="7830F0C4" w:rsidR="00A60B58" w:rsidRPr="0026004F" w:rsidRDefault="00A60B58" w:rsidP="00D84B6F">
      <w:pPr>
        <w:pStyle w:val="ListParagraph"/>
        <w:numPr>
          <w:ilvl w:val="2"/>
          <w:numId w:val="31"/>
        </w:numPr>
        <w:spacing w:line="259" w:lineRule="auto"/>
        <w:ind w:left="1276" w:hanging="425"/>
        <w:rPr>
          <w:rFonts w:cstheme="minorHAnsi"/>
          <w:lang w:val="en-GB"/>
        </w:rPr>
      </w:pPr>
      <w:r w:rsidRPr="0026004F">
        <w:rPr>
          <w:rFonts w:cstheme="minorHAnsi"/>
          <w:lang w:val="en-GB"/>
        </w:rPr>
        <w:t>What are the results IPPF and MAs envision from Pillar 4?</w:t>
      </w:r>
    </w:p>
    <w:p w14:paraId="6ADD3D7A" w14:textId="77777777" w:rsidR="00A60B58" w:rsidRPr="0026004F" w:rsidRDefault="00A60B58" w:rsidP="001F3FAA">
      <w:pPr>
        <w:pStyle w:val="ListParagraph"/>
        <w:numPr>
          <w:ilvl w:val="2"/>
          <w:numId w:val="65"/>
        </w:numPr>
        <w:spacing w:line="259" w:lineRule="auto"/>
        <w:ind w:left="1418" w:hanging="425"/>
        <w:rPr>
          <w:rFonts w:cstheme="minorHAnsi"/>
          <w:lang w:val="en-GB"/>
        </w:rPr>
      </w:pPr>
      <w:r w:rsidRPr="0026004F">
        <w:rPr>
          <w:rFonts w:cstheme="minorHAnsi"/>
          <w:lang w:val="en-GB"/>
        </w:rPr>
        <w:t>What is the role of ‘Recovery’ in the humanitarian-development nexus?</w:t>
      </w:r>
    </w:p>
    <w:p w14:paraId="448C59B2" w14:textId="77777777" w:rsidR="00A60B58" w:rsidRPr="0026004F" w:rsidRDefault="00A60B58" w:rsidP="001F3FAA">
      <w:pPr>
        <w:pStyle w:val="ListParagraph"/>
        <w:numPr>
          <w:ilvl w:val="2"/>
          <w:numId w:val="65"/>
        </w:numPr>
        <w:spacing w:line="259" w:lineRule="auto"/>
        <w:ind w:left="1418" w:hanging="425"/>
        <w:rPr>
          <w:rFonts w:cstheme="minorHAnsi"/>
          <w:lang w:val="en-GB"/>
        </w:rPr>
      </w:pPr>
      <w:r w:rsidRPr="0026004F">
        <w:rPr>
          <w:rFonts w:cstheme="minorHAnsi"/>
          <w:lang w:val="en-GB"/>
        </w:rPr>
        <w:t xml:space="preserve">How is SPRINT addressing continuation of services for users living in remote areas/ outer islands/ hard to reach locations? </w:t>
      </w:r>
    </w:p>
    <w:p w14:paraId="5759DC8D" w14:textId="77777777" w:rsidR="00A60B58" w:rsidRPr="0026004F" w:rsidRDefault="00A60B58" w:rsidP="001F3FAA">
      <w:pPr>
        <w:pStyle w:val="ListParagraph"/>
        <w:numPr>
          <w:ilvl w:val="2"/>
          <w:numId w:val="65"/>
        </w:numPr>
        <w:spacing w:line="259" w:lineRule="auto"/>
        <w:ind w:left="1418" w:hanging="425"/>
        <w:rPr>
          <w:rFonts w:cstheme="minorHAnsi"/>
          <w:lang w:val="en-GB"/>
        </w:rPr>
      </w:pPr>
      <w:r w:rsidRPr="0026004F">
        <w:rPr>
          <w:rFonts w:cstheme="minorHAnsi"/>
          <w:lang w:val="en-GB"/>
        </w:rPr>
        <w:t>Is the continuation of services for users living in remote areas/ outer islands/ hard to reach locations feasible under Pillar 4?</w:t>
      </w:r>
    </w:p>
    <w:p w14:paraId="07D3C7FD" w14:textId="77777777" w:rsidR="003D5893" w:rsidRDefault="00A60B58" w:rsidP="003D5893">
      <w:pPr>
        <w:pStyle w:val="ListParagraph"/>
        <w:numPr>
          <w:ilvl w:val="2"/>
          <w:numId w:val="31"/>
        </w:numPr>
        <w:ind w:left="1276" w:hanging="425"/>
        <w:rPr>
          <w:rFonts w:cstheme="minorHAnsi"/>
          <w:lang w:val="en-GB"/>
        </w:rPr>
      </w:pPr>
      <w:r w:rsidRPr="00F93D75">
        <w:rPr>
          <w:rFonts w:cstheme="minorHAnsi"/>
          <w:lang w:val="en-GB"/>
        </w:rPr>
        <w:t>What are the results DFAT envisions from Pillar 4?</w:t>
      </w:r>
    </w:p>
    <w:p w14:paraId="1488ECA2" w14:textId="05A78CDE" w:rsidR="00A60B58" w:rsidRPr="003D5893" w:rsidRDefault="00A60B58" w:rsidP="003D5893">
      <w:pPr>
        <w:pStyle w:val="ListParagraph"/>
        <w:numPr>
          <w:ilvl w:val="2"/>
          <w:numId w:val="31"/>
        </w:numPr>
        <w:ind w:left="1276" w:hanging="425"/>
        <w:rPr>
          <w:rFonts w:cstheme="minorHAnsi"/>
          <w:lang w:val="en-GB"/>
        </w:rPr>
      </w:pPr>
      <w:r w:rsidRPr="003D5893">
        <w:rPr>
          <w:rFonts w:cstheme="minorHAnsi"/>
          <w:lang w:val="en-GB"/>
        </w:rPr>
        <w:t>What does success look like? (What is success?)</w:t>
      </w:r>
    </w:p>
    <w:p w14:paraId="63EAAFF5" w14:textId="77777777" w:rsidR="00A60B58" w:rsidRPr="0026004F" w:rsidRDefault="00A60B58" w:rsidP="001F3FAA">
      <w:pPr>
        <w:pStyle w:val="ListParagraph"/>
        <w:numPr>
          <w:ilvl w:val="2"/>
          <w:numId w:val="66"/>
        </w:numPr>
        <w:spacing w:line="259" w:lineRule="auto"/>
        <w:ind w:left="1418" w:hanging="425"/>
        <w:rPr>
          <w:rFonts w:cstheme="minorHAnsi"/>
          <w:lang w:val="en-GB"/>
        </w:rPr>
      </w:pPr>
      <w:r w:rsidRPr="0026004F">
        <w:rPr>
          <w:rFonts w:cstheme="minorHAnsi"/>
          <w:lang w:val="en-GB"/>
        </w:rPr>
        <w:t>How do we measure success? (Is it SMART?)</w:t>
      </w:r>
    </w:p>
    <w:p w14:paraId="3D6D312E" w14:textId="77777777" w:rsidR="00A60B58" w:rsidRPr="0026004F" w:rsidRDefault="00A60B58" w:rsidP="001F3FAA">
      <w:pPr>
        <w:pStyle w:val="ListParagraph"/>
        <w:numPr>
          <w:ilvl w:val="2"/>
          <w:numId w:val="66"/>
        </w:numPr>
        <w:spacing w:line="259" w:lineRule="auto"/>
        <w:ind w:left="1418" w:hanging="425"/>
        <w:rPr>
          <w:rFonts w:cstheme="minorHAnsi"/>
          <w:lang w:val="en-GB"/>
        </w:rPr>
      </w:pPr>
      <w:r w:rsidRPr="0026004F">
        <w:rPr>
          <w:rFonts w:cstheme="minorHAnsi"/>
          <w:lang w:val="en-GB"/>
        </w:rPr>
        <w:t>Who needs to be included in this outcome? (Government, CSOs, populations, etc.)</w:t>
      </w:r>
    </w:p>
    <w:p w14:paraId="2104901F" w14:textId="77777777" w:rsidR="00A60B58" w:rsidRPr="0026004F" w:rsidRDefault="00A60B58" w:rsidP="001F3FAA">
      <w:pPr>
        <w:pStyle w:val="ListParagraph"/>
        <w:numPr>
          <w:ilvl w:val="2"/>
          <w:numId w:val="66"/>
        </w:numPr>
        <w:spacing w:line="259" w:lineRule="auto"/>
        <w:ind w:left="1418" w:hanging="425"/>
        <w:rPr>
          <w:rFonts w:cstheme="minorHAnsi"/>
          <w:lang w:val="en-GB"/>
        </w:rPr>
      </w:pPr>
      <w:r w:rsidRPr="0026004F">
        <w:rPr>
          <w:rFonts w:cstheme="minorHAnsi"/>
          <w:lang w:val="en-GB"/>
        </w:rPr>
        <w:t>What are the resources required?</w:t>
      </w:r>
    </w:p>
    <w:p w14:paraId="4719CA01" w14:textId="77777777" w:rsidR="00A60B58" w:rsidRPr="00E74C81" w:rsidRDefault="00A60B58" w:rsidP="00A60B58">
      <w:pPr>
        <w:pStyle w:val="ListParagraph"/>
        <w:spacing w:after="0" w:line="260" w:lineRule="exact"/>
        <w:rPr>
          <w:rFonts w:cstheme="minorHAnsi"/>
          <w:lang w:val="en-GB"/>
        </w:rPr>
      </w:pPr>
    </w:p>
    <w:p w14:paraId="72B039B8" w14:textId="77777777" w:rsidR="00A60B58" w:rsidRPr="00E74C81" w:rsidRDefault="00A60B58" w:rsidP="005B376E">
      <w:pPr>
        <w:pStyle w:val="ListParagraph"/>
        <w:numPr>
          <w:ilvl w:val="0"/>
          <w:numId w:val="31"/>
        </w:numPr>
        <w:spacing w:after="0" w:line="260" w:lineRule="exact"/>
        <w:ind w:left="426" w:hanging="426"/>
        <w:rPr>
          <w:rFonts w:cstheme="minorHAnsi"/>
          <w:b/>
          <w:bCs/>
          <w:lang w:val="en-GB"/>
        </w:rPr>
      </w:pPr>
      <w:r w:rsidRPr="00E74C81">
        <w:rPr>
          <w:rFonts w:cstheme="minorHAnsi"/>
          <w:b/>
          <w:bCs/>
          <w:lang w:val="en-GB"/>
        </w:rPr>
        <w:t>What is the outlook for the SPRINT program in the future?</w:t>
      </w:r>
    </w:p>
    <w:p w14:paraId="6DA34951" w14:textId="77777777" w:rsidR="00A60B58" w:rsidRPr="0026004F" w:rsidRDefault="00A60B58" w:rsidP="005B376E">
      <w:pPr>
        <w:pStyle w:val="ListParagraph"/>
        <w:numPr>
          <w:ilvl w:val="1"/>
          <w:numId w:val="31"/>
        </w:numPr>
        <w:spacing w:after="0" w:line="260" w:lineRule="exact"/>
        <w:ind w:left="993" w:hanging="425"/>
        <w:rPr>
          <w:rFonts w:cstheme="minorHAnsi"/>
          <w:b/>
          <w:bCs/>
          <w:lang w:val="en-GB"/>
        </w:rPr>
      </w:pPr>
      <w:r w:rsidRPr="0026004F">
        <w:rPr>
          <w:rFonts w:cstheme="minorHAnsi"/>
          <w:b/>
          <w:lang w:val="en-GB"/>
        </w:rPr>
        <w:t xml:space="preserve">Should a two-year costed extension of SPRINT IV be considered? </w:t>
      </w:r>
    </w:p>
    <w:p w14:paraId="2C40A3D6" w14:textId="77777777" w:rsidR="00A60B58" w:rsidRPr="0026004F" w:rsidRDefault="00A60B58" w:rsidP="001F3FAA">
      <w:pPr>
        <w:pStyle w:val="ListParagraph"/>
        <w:numPr>
          <w:ilvl w:val="0"/>
          <w:numId w:val="34"/>
        </w:numPr>
        <w:spacing w:line="259" w:lineRule="auto"/>
        <w:ind w:left="1276" w:hanging="284"/>
        <w:rPr>
          <w:rFonts w:cstheme="minorHAnsi"/>
          <w:lang w:val="en-GB"/>
        </w:rPr>
      </w:pPr>
      <w:bookmarkStart w:id="116" w:name="_Hlk143794360"/>
      <w:r w:rsidRPr="0026004F">
        <w:rPr>
          <w:rFonts w:cstheme="minorHAnsi"/>
          <w:lang w:val="en-GB"/>
        </w:rPr>
        <w:t>What should be the aim of this extension?</w:t>
      </w:r>
    </w:p>
    <w:bookmarkEnd w:id="116"/>
    <w:p w14:paraId="46DA0283"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Consolidate / solidify progress achieved?</w:t>
      </w:r>
    </w:p>
    <w:p w14:paraId="349F3727"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Build on achievements?</w:t>
      </w:r>
    </w:p>
    <w:p w14:paraId="5B13ABA8"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Increase focus on focus on gender equality, social inclusion and locally led action?</w:t>
      </w:r>
    </w:p>
    <w:p w14:paraId="1CAD39BB"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Support new areas under the program, including those previously discussed?</w:t>
      </w:r>
    </w:p>
    <w:p w14:paraId="3C8C6B6A"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 xml:space="preserve">Achieve outcomes in progress / finalise remaining activities? </w:t>
      </w:r>
    </w:p>
    <w:p w14:paraId="720188FD" w14:textId="77777777" w:rsidR="00A60B58" w:rsidRPr="0026004F" w:rsidRDefault="00A60B58" w:rsidP="001F3FAA">
      <w:pPr>
        <w:pStyle w:val="ListParagraph"/>
        <w:numPr>
          <w:ilvl w:val="2"/>
          <w:numId w:val="67"/>
        </w:numPr>
        <w:spacing w:line="259" w:lineRule="auto"/>
        <w:ind w:left="1418" w:hanging="425"/>
        <w:rPr>
          <w:rFonts w:cstheme="minorHAnsi"/>
          <w:lang w:val="en-GB"/>
        </w:rPr>
      </w:pPr>
      <w:r w:rsidRPr="0026004F">
        <w:rPr>
          <w:rFonts w:cstheme="minorHAnsi"/>
          <w:lang w:val="en-GB"/>
        </w:rPr>
        <w:t>Should any new countries be included or current ones dropped if an extension is granted?</w:t>
      </w:r>
    </w:p>
    <w:p w14:paraId="3FF136B0" w14:textId="5404DA18" w:rsidR="00A60B58" w:rsidRPr="004C163C" w:rsidRDefault="00A60B58" w:rsidP="001F3FAA">
      <w:pPr>
        <w:pStyle w:val="ListParagraph"/>
        <w:numPr>
          <w:ilvl w:val="1"/>
          <w:numId w:val="67"/>
        </w:numPr>
        <w:ind w:left="1276" w:hanging="283"/>
        <w:rPr>
          <w:rFonts w:cstheme="minorHAnsi"/>
          <w:lang w:val="en-GB"/>
        </w:rPr>
      </w:pPr>
      <w:r w:rsidRPr="004C163C">
        <w:rPr>
          <w:rFonts w:cstheme="minorHAnsi"/>
          <w:lang w:val="en-GB"/>
        </w:rPr>
        <w:t xml:space="preserve">How is the SPRINT IV program advancing gender equality, disability, and social inclusion at the national level? </w:t>
      </w:r>
    </w:p>
    <w:p w14:paraId="23CBE39E" w14:textId="77777777" w:rsidR="00A60B58" w:rsidRPr="00E74C81" w:rsidRDefault="00A60B58" w:rsidP="001F3FAA">
      <w:pPr>
        <w:pStyle w:val="ListParagraph"/>
        <w:numPr>
          <w:ilvl w:val="2"/>
          <w:numId w:val="67"/>
        </w:numPr>
        <w:spacing w:line="259" w:lineRule="auto"/>
        <w:ind w:left="1418" w:hanging="425"/>
        <w:rPr>
          <w:rFonts w:cstheme="minorHAnsi"/>
          <w:lang w:val="en-GB"/>
        </w:rPr>
      </w:pPr>
      <w:r w:rsidRPr="00E74C81">
        <w:rPr>
          <w:rFonts w:cstheme="minorHAnsi"/>
          <w:lang w:val="en-GB"/>
        </w:rPr>
        <w:t>What are the remaining challenges and barriers for reaching and engaging vulnerable, marginalised and excluded populations in all stages of the disaster management cycle?</w:t>
      </w:r>
    </w:p>
    <w:p w14:paraId="5FE7EA88" w14:textId="77777777" w:rsidR="00A60B58" w:rsidRPr="0026004F" w:rsidRDefault="00A60B58" w:rsidP="001F3FAA">
      <w:pPr>
        <w:pStyle w:val="ListParagraph"/>
        <w:numPr>
          <w:ilvl w:val="1"/>
          <w:numId w:val="67"/>
        </w:numPr>
        <w:spacing w:line="259" w:lineRule="auto"/>
        <w:ind w:left="1418"/>
        <w:rPr>
          <w:rFonts w:cstheme="minorHAnsi"/>
          <w:lang w:val="en-GB"/>
        </w:rPr>
      </w:pPr>
      <w:r w:rsidRPr="0026004F">
        <w:rPr>
          <w:rFonts w:cstheme="minorHAnsi"/>
          <w:lang w:val="en-GB"/>
        </w:rPr>
        <w:t>How can SPRINT IV further support Australia’s International Development Policy implementation?</w:t>
      </w:r>
    </w:p>
    <w:p w14:paraId="5F1D3DD8" w14:textId="77777777" w:rsidR="00A60B58" w:rsidRPr="0026004F" w:rsidRDefault="00A60B58" w:rsidP="001F3FAA">
      <w:pPr>
        <w:pStyle w:val="ListParagraph"/>
        <w:numPr>
          <w:ilvl w:val="1"/>
          <w:numId w:val="67"/>
        </w:numPr>
        <w:spacing w:line="259" w:lineRule="auto"/>
        <w:ind w:left="1418"/>
        <w:rPr>
          <w:rFonts w:cstheme="minorHAnsi"/>
          <w:lang w:val="en-GB"/>
        </w:rPr>
      </w:pPr>
      <w:r w:rsidRPr="0026004F">
        <w:rPr>
          <w:rFonts w:cstheme="minorHAnsi"/>
          <w:lang w:val="en-GB"/>
        </w:rPr>
        <w:t>How can SPRINT IV enhanced or streamlined to increase efficiency and impact?</w:t>
      </w:r>
    </w:p>
    <w:p w14:paraId="7FDA6A85" w14:textId="77777777" w:rsidR="00A60B58" w:rsidRPr="0026004F" w:rsidRDefault="00A60B58" w:rsidP="001F3FAA">
      <w:pPr>
        <w:pStyle w:val="ListParagraph"/>
        <w:numPr>
          <w:ilvl w:val="2"/>
          <w:numId w:val="67"/>
        </w:numPr>
        <w:spacing w:line="259" w:lineRule="auto"/>
        <w:ind w:left="1418" w:hanging="284"/>
        <w:rPr>
          <w:rFonts w:cstheme="minorHAnsi"/>
          <w:lang w:val="en-GB"/>
        </w:rPr>
      </w:pPr>
      <w:r w:rsidRPr="0026004F">
        <w:rPr>
          <w:rFonts w:cstheme="minorHAnsi"/>
          <w:lang w:val="en-GB"/>
        </w:rPr>
        <w:t xml:space="preserve">Consider time, human and financial resources at IPPF (global and regional levels) and MAs (national and sub-national levels) </w:t>
      </w:r>
    </w:p>
    <w:p w14:paraId="79357576" w14:textId="77777777" w:rsidR="00A60B58" w:rsidRPr="0026004F" w:rsidRDefault="00A60B58" w:rsidP="001F3FAA">
      <w:pPr>
        <w:pStyle w:val="ListParagraph"/>
        <w:numPr>
          <w:ilvl w:val="2"/>
          <w:numId w:val="67"/>
        </w:numPr>
        <w:spacing w:line="259" w:lineRule="auto"/>
        <w:ind w:left="1418" w:hanging="284"/>
        <w:rPr>
          <w:rFonts w:cstheme="minorHAnsi"/>
          <w:lang w:val="en-GB"/>
        </w:rPr>
      </w:pPr>
      <w:r w:rsidRPr="0026004F">
        <w:rPr>
          <w:rFonts w:cstheme="minorHAnsi"/>
          <w:lang w:val="en-GB"/>
        </w:rPr>
        <w:t xml:space="preserve">What other funding models or resources could be leveraged to support the delivery of desired results for SPRINT? </w:t>
      </w:r>
    </w:p>
    <w:p w14:paraId="12E82788" w14:textId="77777777" w:rsidR="00A60B58" w:rsidRPr="00E74C81" w:rsidRDefault="00A60B58" w:rsidP="00A60B58">
      <w:pPr>
        <w:pStyle w:val="ListParagraph"/>
        <w:ind w:left="1418"/>
        <w:rPr>
          <w:rFonts w:cstheme="minorHAnsi"/>
          <w:lang w:val="en-GB"/>
        </w:rPr>
      </w:pPr>
    </w:p>
    <w:p w14:paraId="6F414307" w14:textId="77777777" w:rsidR="00A60B58" w:rsidRPr="00E74C81" w:rsidRDefault="00A60B58" w:rsidP="005B376E">
      <w:pPr>
        <w:pStyle w:val="ListParagraph"/>
        <w:numPr>
          <w:ilvl w:val="1"/>
          <w:numId w:val="31"/>
        </w:numPr>
        <w:spacing w:line="259" w:lineRule="auto"/>
        <w:ind w:left="993"/>
        <w:rPr>
          <w:rFonts w:cstheme="minorHAnsi"/>
          <w:b/>
          <w:bCs/>
          <w:lang w:val="en-GB"/>
        </w:rPr>
      </w:pPr>
      <w:r w:rsidRPr="00E74C81">
        <w:rPr>
          <w:rFonts w:cstheme="minorHAnsi"/>
          <w:b/>
          <w:lang w:val="en-GB"/>
        </w:rPr>
        <w:t>Does Australia need to continue investing in IPPF’s Humanitarian programming?</w:t>
      </w:r>
    </w:p>
    <w:p w14:paraId="35B54D58" w14:textId="77777777" w:rsidR="00A60B58" w:rsidRPr="0026004F" w:rsidRDefault="00A60B58" w:rsidP="00A60B58">
      <w:pPr>
        <w:ind w:left="1276" w:hanging="283"/>
        <w:rPr>
          <w:rFonts w:cstheme="minorHAnsi"/>
          <w:lang w:val="en-GB"/>
        </w:rPr>
      </w:pPr>
      <w:proofErr w:type="spellStart"/>
      <w:r w:rsidRPr="00E74C81">
        <w:rPr>
          <w:rFonts w:cstheme="minorHAnsi"/>
          <w:lang w:val="en-GB"/>
        </w:rPr>
        <w:t>i</w:t>
      </w:r>
      <w:proofErr w:type="spellEnd"/>
      <w:r w:rsidRPr="00E74C81">
        <w:rPr>
          <w:rFonts w:cstheme="minorHAnsi"/>
          <w:lang w:val="en-GB"/>
        </w:rPr>
        <w:t>.</w:t>
      </w:r>
      <w:r w:rsidRPr="00E74C81">
        <w:rPr>
          <w:rFonts w:cstheme="minorHAnsi"/>
          <w:lang w:val="en-GB"/>
        </w:rPr>
        <w:tab/>
      </w:r>
      <w:r w:rsidRPr="0026004F">
        <w:rPr>
          <w:rFonts w:cstheme="minorHAnsi"/>
          <w:lang w:val="en-GB"/>
        </w:rPr>
        <w:t>Is IPPF’s Humanitarian program supporting the Australian Government’s priorities for humanitarian relief efforts and broader development?</w:t>
      </w:r>
    </w:p>
    <w:p w14:paraId="0764EEBB" w14:textId="77777777" w:rsidR="00A60B58" w:rsidRPr="0026004F" w:rsidRDefault="00A60B58" w:rsidP="001F3FAA">
      <w:pPr>
        <w:pStyle w:val="ListParagraph"/>
        <w:numPr>
          <w:ilvl w:val="0"/>
          <w:numId w:val="34"/>
        </w:numPr>
        <w:spacing w:line="259" w:lineRule="auto"/>
        <w:ind w:left="1276" w:hanging="142"/>
        <w:rPr>
          <w:rFonts w:cstheme="minorHAnsi"/>
          <w:lang w:val="en-GB"/>
        </w:rPr>
      </w:pPr>
      <w:r w:rsidRPr="0026004F">
        <w:rPr>
          <w:rFonts w:cstheme="minorHAnsi"/>
          <w:lang w:val="en-GB"/>
        </w:rPr>
        <w:t>Can the successes achieved under SPRINT IV (and previous iterations) continue without DFAT funding?</w:t>
      </w:r>
    </w:p>
    <w:p w14:paraId="76110B4C" w14:textId="677E9B59" w:rsidR="00A60B58" w:rsidRPr="0094588D" w:rsidRDefault="00A60B58">
      <w:pPr>
        <w:rPr>
          <w:lang w:val="en-GB"/>
        </w:rPr>
      </w:pPr>
      <w:r w:rsidRPr="0094588D">
        <w:rPr>
          <w:lang w:val="en-GB"/>
        </w:rPr>
        <w:br w:type="page"/>
      </w:r>
    </w:p>
    <w:p w14:paraId="3BFFADEF" w14:textId="5B6AB69E" w:rsidR="00A60B58" w:rsidRPr="0094588D" w:rsidRDefault="00A60B58" w:rsidP="00A60B58">
      <w:pPr>
        <w:pStyle w:val="Heading1"/>
        <w:rPr>
          <w:lang w:val="en-GB"/>
        </w:rPr>
      </w:pPr>
      <w:bookmarkStart w:id="117" w:name="_Toc155689469"/>
      <w:r w:rsidRPr="0094588D">
        <w:rPr>
          <w:lang w:val="en-GB"/>
        </w:rPr>
        <w:lastRenderedPageBreak/>
        <w:t xml:space="preserve">Annex </w:t>
      </w:r>
      <w:r w:rsidR="000C22DA">
        <w:rPr>
          <w:lang w:val="en-GB"/>
        </w:rPr>
        <w:t>3</w:t>
      </w:r>
      <w:r w:rsidRPr="0094588D">
        <w:rPr>
          <w:lang w:val="en-GB"/>
        </w:rPr>
        <w:t>. Recovery efforts in two different countries</w:t>
      </w:r>
      <w:bookmarkEnd w:id="117"/>
    </w:p>
    <w:p w14:paraId="5AC07F77" w14:textId="77777777" w:rsidR="00A60B58" w:rsidRPr="0094588D" w:rsidRDefault="00A60B58" w:rsidP="00A60B58">
      <w:pPr>
        <w:rPr>
          <w:lang w:val="en-GB"/>
        </w:rPr>
      </w:pPr>
    </w:p>
    <w:p w14:paraId="25E6E9AC" w14:textId="77777777" w:rsidR="00A60B58" w:rsidRDefault="00A60B58" w:rsidP="000938E2">
      <w:pPr>
        <w:pStyle w:val="Heading2"/>
        <w:rPr>
          <w:lang w:val="en-GB"/>
        </w:rPr>
      </w:pPr>
      <w:r w:rsidRPr="00491731">
        <w:rPr>
          <w:lang w:val="en-GB"/>
        </w:rPr>
        <w:t>Solomon Islands</w:t>
      </w:r>
    </w:p>
    <w:p w14:paraId="269F457A" w14:textId="18CA915F" w:rsidR="00A60B58" w:rsidRPr="00491731" w:rsidRDefault="00A60B58" w:rsidP="00A60B58">
      <w:pPr>
        <w:jc w:val="both"/>
        <w:rPr>
          <w:lang w:val="en-GB"/>
        </w:rPr>
      </w:pPr>
      <w:r w:rsidRPr="00491731">
        <w:rPr>
          <w:lang w:val="en-GB"/>
        </w:rPr>
        <w:t>As part of the SIPPA’s COVID-19 response, an action plan was developed to ensure the integration of comprehensive SRH services into primary health care at the end of the response. Three of the activities or goals in the plan included:</w:t>
      </w:r>
    </w:p>
    <w:p w14:paraId="47391291" w14:textId="77777777" w:rsidR="00A60B58" w:rsidRPr="00491731" w:rsidRDefault="00A60B58" w:rsidP="00854246">
      <w:pPr>
        <w:pStyle w:val="ListParagraph"/>
        <w:numPr>
          <w:ilvl w:val="0"/>
          <w:numId w:val="21"/>
        </w:numPr>
        <w:ind w:left="567"/>
        <w:jc w:val="both"/>
        <w:rPr>
          <w:lang w:val="en-GB"/>
        </w:rPr>
      </w:pPr>
      <w:r w:rsidRPr="00491731">
        <w:rPr>
          <w:lang w:val="en-GB"/>
        </w:rPr>
        <w:t>Continuing collaboration with the MHMS Health teams to identify and support project sites or mobile clinic sites.</w:t>
      </w:r>
    </w:p>
    <w:p w14:paraId="738A15D2" w14:textId="4A3A78FF" w:rsidR="00A60B58" w:rsidRPr="00491731" w:rsidRDefault="00A51BDB" w:rsidP="00854246">
      <w:pPr>
        <w:pStyle w:val="ListParagraph"/>
        <w:numPr>
          <w:ilvl w:val="0"/>
          <w:numId w:val="21"/>
        </w:numPr>
        <w:ind w:left="567"/>
        <w:jc w:val="both"/>
        <w:rPr>
          <w:lang w:val="en-GB"/>
        </w:rPr>
      </w:pPr>
      <w:r>
        <w:rPr>
          <w:lang w:val="en-GB"/>
        </w:rPr>
        <w:t>H</w:t>
      </w:r>
      <w:r w:rsidR="00A60B58" w:rsidRPr="00491731">
        <w:rPr>
          <w:lang w:val="en-GB"/>
        </w:rPr>
        <w:t xml:space="preserve">andover </w:t>
      </w:r>
      <w:r>
        <w:rPr>
          <w:lang w:val="en-GB"/>
        </w:rPr>
        <w:t>of</w:t>
      </w:r>
      <w:r w:rsidR="00A60B58" w:rsidRPr="00491731">
        <w:rPr>
          <w:lang w:val="en-GB"/>
        </w:rPr>
        <w:t xml:space="preserve"> client lists to the MHMS at primary health care settings </w:t>
      </w:r>
      <w:r w:rsidR="00E84A1F">
        <w:rPr>
          <w:lang w:val="en-GB"/>
        </w:rPr>
        <w:t xml:space="preserve">external to </w:t>
      </w:r>
      <w:r w:rsidR="00A60B58" w:rsidRPr="00491731">
        <w:rPr>
          <w:lang w:val="en-GB"/>
        </w:rPr>
        <w:t>SIPPA, to ensure continuity of SRH care is provided to clients</w:t>
      </w:r>
      <w:r w:rsidR="00E84A1F">
        <w:rPr>
          <w:lang w:val="en-GB"/>
        </w:rPr>
        <w:t>.</w:t>
      </w:r>
    </w:p>
    <w:p w14:paraId="13740EA1" w14:textId="77777777" w:rsidR="00A60B58" w:rsidRPr="00491731" w:rsidRDefault="00A60B58" w:rsidP="00854246">
      <w:pPr>
        <w:pStyle w:val="ListParagraph"/>
        <w:numPr>
          <w:ilvl w:val="0"/>
          <w:numId w:val="21"/>
        </w:numPr>
        <w:ind w:left="567"/>
        <w:jc w:val="both"/>
        <w:rPr>
          <w:lang w:val="en-GB"/>
        </w:rPr>
      </w:pPr>
      <w:r w:rsidRPr="00491731">
        <w:rPr>
          <w:lang w:val="en-GB"/>
        </w:rPr>
        <w:t xml:space="preserve">Continuing the provision of SRH services during stable times for new communities visited during the response. </w:t>
      </w:r>
    </w:p>
    <w:p w14:paraId="6661FB58" w14:textId="73E4FA01" w:rsidR="00A60B58" w:rsidRPr="00E74C81" w:rsidRDefault="00E84A1F" w:rsidP="00A60B58">
      <w:pPr>
        <w:jc w:val="both"/>
        <w:rPr>
          <w:lang w:val="en-GB"/>
        </w:rPr>
      </w:pPr>
      <w:r>
        <w:rPr>
          <w:rFonts w:ascii="Calibri" w:hAnsi="Calibri" w:cs="Calibri"/>
          <w:color w:val="000000"/>
          <w:kern w:val="0"/>
          <w:sz w:val="23"/>
          <w:szCs w:val="23"/>
          <w:lang w:val="en-GB"/>
        </w:rPr>
        <w:t>Upon</w:t>
      </w:r>
      <w:r w:rsidR="00A60B58" w:rsidRPr="00E74C81">
        <w:rPr>
          <w:lang w:val="en-GB"/>
        </w:rPr>
        <w:t xml:space="preserve"> visit</w:t>
      </w:r>
      <w:r>
        <w:rPr>
          <w:lang w:val="en-GB"/>
        </w:rPr>
        <w:t>ing</w:t>
      </w:r>
      <w:r w:rsidR="00A60B58" w:rsidRPr="00E74C81">
        <w:rPr>
          <w:lang w:val="en-GB"/>
        </w:rPr>
        <w:t xml:space="preserve"> the Solomon Islands, it was observed that this </w:t>
      </w:r>
      <w:r w:rsidR="00A60B58" w:rsidRPr="0026004F">
        <w:rPr>
          <w:lang w:val="en-GB"/>
        </w:rPr>
        <w:t>plan was not effectively implemented</w:t>
      </w:r>
      <w:r w:rsidR="00A60B58" w:rsidRPr="00E74C81">
        <w:rPr>
          <w:lang w:val="en-GB"/>
        </w:rPr>
        <w:t xml:space="preserve">. The continuation of SRH services in the remote and </w:t>
      </w:r>
      <w:r w:rsidR="7022A8E0" w:rsidRPr="00E74C81">
        <w:rPr>
          <w:lang w:val="en-GB"/>
        </w:rPr>
        <w:t>marginalised</w:t>
      </w:r>
      <w:r w:rsidR="00A60B58" w:rsidRPr="00E74C81">
        <w:rPr>
          <w:lang w:val="en-GB"/>
        </w:rPr>
        <w:t xml:space="preserve"> communities supported during the response has been limited. According to interviewed young </w:t>
      </w:r>
      <w:r w:rsidR="00C84FC4">
        <w:rPr>
          <w:lang w:val="en-GB"/>
        </w:rPr>
        <w:t>women</w:t>
      </w:r>
      <w:r w:rsidR="00A60B58" w:rsidRPr="00E74C81">
        <w:rPr>
          <w:lang w:val="en-GB"/>
        </w:rPr>
        <w:t xml:space="preserve"> in a </w:t>
      </w:r>
      <w:r w:rsidR="7022A8E0" w:rsidRPr="00E74C81">
        <w:rPr>
          <w:lang w:val="en-GB"/>
        </w:rPr>
        <w:t>marginalised</w:t>
      </w:r>
      <w:r w:rsidR="00A60B58" w:rsidRPr="00E74C81">
        <w:rPr>
          <w:lang w:val="en-GB"/>
        </w:rPr>
        <w:t xml:space="preserve"> settlement in Guadalcanal, the information and services provided by SIPPA were very good. But “</w:t>
      </w:r>
      <w:r w:rsidR="00A60B58" w:rsidRPr="413C66C3">
        <w:rPr>
          <w:i/>
          <w:iCs/>
          <w:lang w:val="en-GB"/>
        </w:rPr>
        <w:t xml:space="preserve">we were told they would be back in six </w:t>
      </w:r>
      <w:r w:rsidR="00C84FC4" w:rsidRPr="413C66C3">
        <w:rPr>
          <w:i/>
          <w:iCs/>
          <w:lang w:val="en-GB"/>
        </w:rPr>
        <w:t>months,</w:t>
      </w:r>
      <w:r w:rsidR="00A60B58" w:rsidRPr="413C66C3">
        <w:rPr>
          <w:i/>
          <w:iCs/>
          <w:lang w:val="en-GB"/>
        </w:rPr>
        <w:t xml:space="preserve"> and this is the first time they are back</w:t>
      </w:r>
      <w:r w:rsidR="00A60B58" w:rsidRPr="00E74C81">
        <w:rPr>
          <w:lang w:val="en-GB"/>
        </w:rPr>
        <w:t xml:space="preserve">” (young woman). This first visit the interviewee referred to </w:t>
      </w:r>
      <w:proofErr w:type="gramStart"/>
      <w:r w:rsidR="007521DB">
        <w:rPr>
          <w:lang w:val="en-GB"/>
        </w:rPr>
        <w:t>was</w:t>
      </w:r>
      <w:proofErr w:type="gramEnd"/>
      <w:r w:rsidR="007521DB">
        <w:rPr>
          <w:lang w:val="en-GB"/>
        </w:rPr>
        <w:t xml:space="preserve"> </w:t>
      </w:r>
      <w:r w:rsidR="00A60B58" w:rsidRPr="00E74C81">
        <w:rPr>
          <w:lang w:val="en-GB"/>
        </w:rPr>
        <w:t xml:space="preserve">the field data collection visit, which took place over </w:t>
      </w:r>
      <w:r w:rsidR="00A60B58" w:rsidRPr="0026004F">
        <w:rPr>
          <w:lang w:val="en-GB"/>
        </w:rPr>
        <w:t>a year after the end of the response.</w:t>
      </w:r>
    </w:p>
    <w:p w14:paraId="57F45C66" w14:textId="756B076D" w:rsidR="00A60B58" w:rsidRPr="00E74C81" w:rsidRDefault="00A60B58" w:rsidP="00A60B58">
      <w:pPr>
        <w:jc w:val="both"/>
        <w:rPr>
          <w:lang w:val="en-GB"/>
        </w:rPr>
      </w:pPr>
      <w:r w:rsidRPr="00E74C81">
        <w:rPr>
          <w:lang w:val="en-GB"/>
        </w:rPr>
        <w:t>During the response visit, women were provided with referral cards to access free pap smear screening at SIPPA</w:t>
      </w:r>
      <w:r w:rsidR="007521DB">
        <w:rPr>
          <w:lang w:val="en-GB"/>
        </w:rPr>
        <w:t xml:space="preserve">’s </w:t>
      </w:r>
      <w:r w:rsidRPr="00E74C81">
        <w:rPr>
          <w:lang w:val="en-GB"/>
        </w:rPr>
        <w:t>clinic. Some were able to visit the clinic to receive a pap smear, but not everyone was able to do so</w:t>
      </w:r>
      <w:r w:rsidR="007521DB">
        <w:rPr>
          <w:lang w:val="en-GB"/>
        </w:rPr>
        <w:t xml:space="preserve"> due to </w:t>
      </w:r>
      <w:r w:rsidRPr="00E74C81">
        <w:rPr>
          <w:lang w:val="en-GB"/>
        </w:rPr>
        <w:t>travel cost</w:t>
      </w:r>
      <w:r w:rsidR="007521DB">
        <w:rPr>
          <w:lang w:val="en-GB"/>
        </w:rPr>
        <w:t xml:space="preserve">s </w:t>
      </w:r>
      <w:r w:rsidRPr="00E74C81">
        <w:rPr>
          <w:lang w:val="en-GB"/>
        </w:rPr>
        <w:t xml:space="preserve">to the clinic, </w:t>
      </w:r>
      <w:r w:rsidR="007521DB">
        <w:rPr>
          <w:lang w:val="en-GB"/>
        </w:rPr>
        <w:t>among other factors such as</w:t>
      </w:r>
      <w:r w:rsidRPr="00E74C81">
        <w:rPr>
          <w:lang w:val="en-GB"/>
        </w:rPr>
        <w:t xml:space="preserve"> fear of leaving the settlement and being exposed to physical and/or sexual violence.</w:t>
      </w:r>
    </w:p>
    <w:p w14:paraId="54899171" w14:textId="12BE4642" w:rsidR="00A60B58" w:rsidRPr="00491731" w:rsidRDefault="00A60B58" w:rsidP="00A60B58">
      <w:pPr>
        <w:jc w:val="both"/>
        <w:rPr>
          <w:lang w:val="en-GB"/>
        </w:rPr>
      </w:pPr>
      <w:r w:rsidRPr="00E74C81">
        <w:rPr>
          <w:lang w:val="en-GB"/>
        </w:rPr>
        <w:t xml:space="preserve">Continuation of services has also been an issue in outer islands. After travelling with SIPPA to all outreach visits in Malaita during COVID-19, a clinical nurse from the rural health clinic has not been invited to any further outreach activities. She stated that </w:t>
      </w:r>
      <w:r w:rsidRPr="0026004F">
        <w:rPr>
          <w:lang w:val="en-GB"/>
        </w:rPr>
        <w:t>MHMS and SIPPA must do better working together.</w:t>
      </w:r>
      <w:r w:rsidRPr="00E74C81">
        <w:rPr>
          <w:lang w:val="en-GB"/>
        </w:rPr>
        <w:t xml:space="preserve"> The delivery of SRH services “</w:t>
      </w:r>
      <w:r w:rsidRPr="00E74C81">
        <w:rPr>
          <w:i/>
          <w:iCs/>
          <w:lang w:val="en-GB"/>
        </w:rPr>
        <w:t>is a big need in the outer islands, because the [health] team can only reach them</w:t>
      </w:r>
      <w:r w:rsidRPr="00491731">
        <w:rPr>
          <w:i/>
          <w:iCs/>
          <w:lang w:val="en-GB"/>
        </w:rPr>
        <w:t xml:space="preserve"> once a year</w:t>
      </w:r>
      <w:r w:rsidR="00B6356B">
        <w:rPr>
          <w:i/>
          <w:iCs/>
          <w:lang w:val="en-GB"/>
        </w:rPr>
        <w:t>.</w:t>
      </w:r>
      <w:r w:rsidRPr="00491731">
        <w:rPr>
          <w:lang w:val="en-GB"/>
        </w:rPr>
        <w:t xml:space="preserve">” </w:t>
      </w:r>
    </w:p>
    <w:p w14:paraId="3C9D7477" w14:textId="028CB49C" w:rsidR="00A60B58" w:rsidRPr="00491731" w:rsidRDefault="00A60B58" w:rsidP="00A60B58">
      <w:pPr>
        <w:jc w:val="both"/>
        <w:rPr>
          <w:lang w:val="en-GB"/>
        </w:rPr>
      </w:pPr>
      <w:r w:rsidRPr="00491731">
        <w:rPr>
          <w:lang w:val="en-GB"/>
        </w:rPr>
        <w:t>The lack of communication has been a two-way challenge. For example, th</w:t>
      </w:r>
      <w:r w:rsidR="00E7191D">
        <w:rPr>
          <w:lang w:val="en-GB"/>
        </w:rPr>
        <w:t>e</w:t>
      </w:r>
      <w:r w:rsidRPr="00491731">
        <w:rPr>
          <w:lang w:val="en-GB"/>
        </w:rPr>
        <w:t xml:space="preserve"> nurse </w:t>
      </w:r>
      <w:r w:rsidR="00E7191D">
        <w:rPr>
          <w:lang w:val="en-GB"/>
        </w:rPr>
        <w:t xml:space="preserve">referenced above, </w:t>
      </w:r>
      <w:r w:rsidRPr="00491731">
        <w:rPr>
          <w:lang w:val="en-GB"/>
        </w:rPr>
        <w:t>mentioned that often the public health clinic nurses hire private boats to visit remote locations but have not informed SIPPA. Along with these trips, other opportunities for SIPPA include travelling with government departments when they go on voter registration or other activities. Furthermore, according to the same clinical nurse in Malaita, she “</w:t>
      </w:r>
      <w:r w:rsidRPr="00491731">
        <w:rPr>
          <w:i/>
          <w:iCs/>
          <w:lang w:val="en-GB"/>
        </w:rPr>
        <w:t xml:space="preserve">never got information of the clients </w:t>
      </w:r>
      <w:r w:rsidRPr="00491731">
        <w:rPr>
          <w:lang w:val="en-GB"/>
        </w:rPr>
        <w:t>[supported by SIPPA]</w:t>
      </w:r>
      <w:r w:rsidRPr="00491731">
        <w:rPr>
          <w:i/>
          <w:iCs/>
          <w:lang w:val="en-GB"/>
        </w:rPr>
        <w:t>, but this should be given</w:t>
      </w:r>
      <w:r w:rsidRPr="00491731">
        <w:rPr>
          <w:lang w:val="en-GB"/>
        </w:rPr>
        <w:t>.” These examples suggest that communication breakdowns are occurring between the MA and the local health providers.</w:t>
      </w:r>
    </w:p>
    <w:p w14:paraId="7F89DFF4" w14:textId="77777777" w:rsidR="00A60B58" w:rsidRPr="00491731" w:rsidRDefault="00A60B58" w:rsidP="00A60B58">
      <w:pPr>
        <w:jc w:val="both"/>
        <w:rPr>
          <w:lang w:val="en-GB"/>
        </w:rPr>
      </w:pPr>
    </w:p>
    <w:p w14:paraId="676194F7" w14:textId="77777777" w:rsidR="00A60B58" w:rsidRPr="00491731" w:rsidRDefault="00A60B58" w:rsidP="000938E2">
      <w:pPr>
        <w:pStyle w:val="Heading2"/>
        <w:rPr>
          <w:lang w:val="en-GB"/>
        </w:rPr>
      </w:pPr>
      <w:r w:rsidRPr="00491731">
        <w:rPr>
          <w:lang w:val="en-GB"/>
        </w:rPr>
        <w:t>Philippines</w:t>
      </w:r>
    </w:p>
    <w:p w14:paraId="07E60D93" w14:textId="2E37B2DE" w:rsidR="00A60B58" w:rsidRPr="00491731" w:rsidRDefault="00A60B58" w:rsidP="00A60B58">
      <w:pPr>
        <w:jc w:val="both"/>
        <w:rPr>
          <w:lang w:val="en-GB"/>
        </w:rPr>
      </w:pPr>
      <w:r w:rsidRPr="00491731">
        <w:rPr>
          <w:lang w:val="en-GB"/>
        </w:rPr>
        <w:t xml:space="preserve">To transition into the recovery phase after typhoon </w:t>
      </w:r>
      <w:r w:rsidRPr="00E74C81">
        <w:rPr>
          <w:lang w:val="en-GB"/>
        </w:rPr>
        <w:t xml:space="preserve">Odette, </w:t>
      </w:r>
      <w:r w:rsidRPr="0026004F">
        <w:rPr>
          <w:lang w:val="en-GB"/>
        </w:rPr>
        <w:t>FPOP facilitated a workshop and handover meeting with local stakeholders</w:t>
      </w:r>
      <w:r w:rsidRPr="00E74C81">
        <w:rPr>
          <w:lang w:val="en-GB"/>
        </w:rPr>
        <w:t>. This transition exercise</w:t>
      </w:r>
      <w:r w:rsidRPr="00491731">
        <w:rPr>
          <w:lang w:val="en-GB"/>
        </w:rPr>
        <w:t xml:space="preserve"> led to very effective collaboration with the Department of Health and the local authorities. The arrangement has enabled the continuation of SRH services to </w:t>
      </w:r>
      <w:proofErr w:type="gramStart"/>
      <w:r w:rsidRPr="00491731">
        <w:rPr>
          <w:lang w:val="en-GB"/>
        </w:rPr>
        <w:t>underserved</w:t>
      </w:r>
      <w:proofErr w:type="gramEnd"/>
      <w:r w:rsidRPr="00491731">
        <w:rPr>
          <w:lang w:val="en-GB"/>
        </w:rPr>
        <w:t xml:space="preserve"> users through coordination with the Local Government Units (LGUs), using </w:t>
      </w:r>
      <w:r w:rsidRPr="00491731">
        <w:rPr>
          <w:lang w:val="en-GB"/>
        </w:rPr>
        <w:lastRenderedPageBreak/>
        <w:t>community-based volunteers and scheduling visits with the barangay</w:t>
      </w:r>
      <w:r w:rsidRPr="00491731">
        <w:rPr>
          <w:rStyle w:val="FootnoteReference"/>
          <w:lang w:val="en-GB"/>
        </w:rPr>
        <w:footnoteReference w:id="38"/>
      </w:r>
      <w:r w:rsidRPr="00491731">
        <w:rPr>
          <w:lang w:val="en-GB"/>
        </w:rPr>
        <w:t xml:space="preserve"> captains and the rural nurses. The Provincial Health Office has frequently invited FPOP to go back to </w:t>
      </w:r>
      <w:r w:rsidR="001464C5" w:rsidRPr="00491731">
        <w:rPr>
          <w:lang w:val="en-GB"/>
        </w:rPr>
        <w:t xml:space="preserve">geographically isolated and disadvantaged areas </w:t>
      </w:r>
      <w:r w:rsidRPr="00491731">
        <w:rPr>
          <w:lang w:val="en-GB"/>
        </w:rPr>
        <w:t>(GIDAs)</w:t>
      </w:r>
      <w:r w:rsidRPr="00491731">
        <w:rPr>
          <w:rStyle w:val="CommentReference"/>
          <w:lang w:val="en-GB"/>
        </w:rPr>
        <w:t xml:space="preserve"> </w:t>
      </w:r>
      <w:r w:rsidRPr="00491731">
        <w:rPr>
          <w:lang w:val="en-GB"/>
        </w:rPr>
        <w:t xml:space="preserve">to continue providing information and services. Continuation of SRH services for new users in Surigao and other urban areas was also secured by transitioning them to their local </w:t>
      </w:r>
      <w:r w:rsidR="00B0547D" w:rsidRPr="00491731">
        <w:rPr>
          <w:lang w:val="en-GB"/>
        </w:rPr>
        <w:t>clinics</w:t>
      </w:r>
      <w:r w:rsidR="00B0547D">
        <w:rPr>
          <w:lang w:val="en-GB"/>
        </w:rPr>
        <w:t xml:space="preserve"> and</w:t>
      </w:r>
      <w:r w:rsidR="00B72078">
        <w:rPr>
          <w:lang w:val="en-GB"/>
        </w:rPr>
        <w:t xml:space="preserve"> </w:t>
      </w:r>
      <w:r w:rsidR="00343448">
        <w:rPr>
          <w:lang w:val="en-GB"/>
        </w:rPr>
        <w:t xml:space="preserve">conducting service referrals where required. </w:t>
      </w:r>
    </w:p>
    <w:p w14:paraId="1FA365A5" w14:textId="77777777" w:rsidR="00A60B58" w:rsidRPr="00491731" w:rsidRDefault="00A60B58" w:rsidP="00A60B58">
      <w:pPr>
        <w:jc w:val="both"/>
        <w:rPr>
          <w:lang w:val="en-GB"/>
        </w:rPr>
      </w:pPr>
      <w:r w:rsidRPr="00491731">
        <w:rPr>
          <w:lang w:val="en-GB"/>
        </w:rPr>
        <w:t xml:space="preserve">Additionally, the local government included FPOP in the planning of their ‘Disaster Risk Reduction Management’ plan, where the MA is included to provide MISP and GBV training in future responses. The plan also included procuring additional SRH commodities to have a buffer in case of a disaster. </w:t>
      </w:r>
    </w:p>
    <w:p w14:paraId="5B540E4F" w14:textId="7DDA7A32" w:rsidR="00A60B58" w:rsidRPr="00491731" w:rsidRDefault="00A60B58" w:rsidP="00A60B58">
      <w:pPr>
        <w:jc w:val="both"/>
        <w:rPr>
          <w:lang w:val="en-GB"/>
        </w:rPr>
      </w:pPr>
      <w:r w:rsidRPr="00491731">
        <w:rPr>
          <w:lang w:val="en-GB"/>
        </w:rPr>
        <w:t xml:space="preserve">As part of their transition into the recovery phase, FPOP included relevant activities and budget in their following annual plan. Community participants of FGDs confirmed </w:t>
      </w:r>
      <w:r w:rsidRPr="00E74C81">
        <w:rPr>
          <w:lang w:val="en-GB"/>
        </w:rPr>
        <w:t xml:space="preserve">that </w:t>
      </w:r>
      <w:r w:rsidRPr="0026004F">
        <w:rPr>
          <w:lang w:val="en-GB"/>
        </w:rPr>
        <w:t>FPOP had been back</w:t>
      </w:r>
      <w:r w:rsidRPr="00E74C81">
        <w:rPr>
          <w:lang w:val="en-GB"/>
        </w:rPr>
        <w:t xml:space="preserve"> at least</w:t>
      </w:r>
      <w:r w:rsidRPr="00491731">
        <w:rPr>
          <w:lang w:val="en-GB"/>
        </w:rPr>
        <w:t xml:space="preserve"> once since the end of the response.</w:t>
      </w:r>
      <w:r w:rsidR="004A04D9">
        <w:rPr>
          <w:lang w:val="en-GB"/>
        </w:rPr>
        <w:t xml:space="preserve"> </w:t>
      </w:r>
      <w:r w:rsidRPr="00491731">
        <w:rPr>
          <w:lang w:val="en-GB"/>
        </w:rPr>
        <w:t>The transition into recovery has also received high support from the local government in Surigao del Norte. The Major of Sisao partnered with FPOP to bring SRH services to G</w:t>
      </w:r>
      <w:r w:rsidR="00C63E9E" w:rsidRPr="00491731">
        <w:rPr>
          <w:lang w:val="en-GB"/>
        </w:rPr>
        <w:t>I</w:t>
      </w:r>
      <w:r w:rsidRPr="00491731">
        <w:rPr>
          <w:lang w:val="en-GB"/>
        </w:rPr>
        <w:t xml:space="preserve">DA communities through the ‘14k </w:t>
      </w:r>
      <w:proofErr w:type="spellStart"/>
      <w:r w:rsidRPr="00491731">
        <w:rPr>
          <w:lang w:val="en-GB"/>
        </w:rPr>
        <w:t>Serbisyo</w:t>
      </w:r>
      <w:proofErr w:type="spellEnd"/>
      <w:r w:rsidRPr="00491731">
        <w:rPr>
          <w:lang w:val="en-GB"/>
        </w:rPr>
        <w:t xml:space="preserve"> Caravan’, which includes multiple government departments and CSOs to provide local, provincial, and regional services to all barangays. </w:t>
      </w:r>
    </w:p>
    <w:p w14:paraId="42B5C078" w14:textId="1F74BFD0" w:rsidR="00E45AA0" w:rsidRPr="00491731" w:rsidRDefault="00A60B58" w:rsidP="00A60B58">
      <w:pPr>
        <w:jc w:val="both"/>
        <w:rPr>
          <w:lang w:val="en-GB"/>
        </w:rPr>
      </w:pPr>
      <w:r w:rsidRPr="00491731">
        <w:rPr>
          <w:lang w:val="en-GB"/>
        </w:rPr>
        <w:t xml:space="preserve">Regarding the distribution of unutilised medical supplies, in the Solomon Islands, SIPPA </w:t>
      </w:r>
      <w:r w:rsidR="0042342B">
        <w:rPr>
          <w:lang w:val="en-GB"/>
        </w:rPr>
        <w:t xml:space="preserve">provided </w:t>
      </w:r>
      <w:r w:rsidRPr="00491731">
        <w:rPr>
          <w:lang w:val="en-GB"/>
        </w:rPr>
        <w:t xml:space="preserve">these to local clinics, while FPOP kept them at the FPOP Surigao Chapter static clinic as buffer stock for </w:t>
      </w:r>
      <w:r w:rsidR="0042342B">
        <w:rPr>
          <w:lang w:val="en-GB"/>
        </w:rPr>
        <w:t>continuation</w:t>
      </w:r>
      <w:r w:rsidRPr="00491731">
        <w:rPr>
          <w:lang w:val="en-GB"/>
        </w:rPr>
        <w:t xml:space="preserve"> of SRH services.</w:t>
      </w:r>
    </w:p>
    <w:p w14:paraId="3F84C07A" w14:textId="77777777" w:rsidR="00E45AA0" w:rsidRPr="00491731" w:rsidRDefault="00E45AA0">
      <w:pPr>
        <w:rPr>
          <w:lang w:val="en-GB"/>
        </w:rPr>
      </w:pPr>
      <w:r w:rsidRPr="00491731">
        <w:rPr>
          <w:lang w:val="en-GB"/>
        </w:rPr>
        <w:br w:type="page"/>
      </w:r>
    </w:p>
    <w:p w14:paraId="1ED5DEA3" w14:textId="4BCCEDCF" w:rsidR="00E45AA0" w:rsidRPr="0094588D" w:rsidRDefault="00E45AA0" w:rsidP="00E45AA0">
      <w:pPr>
        <w:pStyle w:val="Heading1"/>
        <w:rPr>
          <w:lang w:val="en-GB"/>
        </w:rPr>
      </w:pPr>
      <w:bookmarkStart w:id="118" w:name="_Toc155689470"/>
      <w:r w:rsidRPr="0094588D">
        <w:rPr>
          <w:lang w:val="en-GB"/>
        </w:rPr>
        <w:lastRenderedPageBreak/>
        <w:t xml:space="preserve">Annex </w:t>
      </w:r>
      <w:r w:rsidR="000C22DA">
        <w:rPr>
          <w:lang w:val="en-GB"/>
        </w:rPr>
        <w:t>4</w:t>
      </w:r>
      <w:r w:rsidRPr="0094588D">
        <w:rPr>
          <w:lang w:val="en-GB"/>
        </w:rPr>
        <w:t xml:space="preserve">. </w:t>
      </w:r>
      <w:r w:rsidR="00DA6700">
        <w:rPr>
          <w:lang w:val="en-GB"/>
        </w:rPr>
        <w:t>Consider</w:t>
      </w:r>
      <w:r w:rsidR="000C17CD">
        <w:rPr>
          <w:lang w:val="en-GB"/>
        </w:rPr>
        <w:t>ations around climate change</w:t>
      </w:r>
      <w:bookmarkEnd w:id="118"/>
      <w:r w:rsidR="000C17CD">
        <w:rPr>
          <w:lang w:val="en-GB"/>
        </w:rPr>
        <w:t xml:space="preserve"> </w:t>
      </w:r>
    </w:p>
    <w:p w14:paraId="2B3BE74B" w14:textId="77777777" w:rsidR="00E45AA0" w:rsidRPr="0094588D" w:rsidRDefault="00E45AA0" w:rsidP="00E45AA0">
      <w:pPr>
        <w:rPr>
          <w:lang w:val="en-GB"/>
        </w:rPr>
      </w:pPr>
    </w:p>
    <w:p w14:paraId="3AAD7E03" w14:textId="237E441F" w:rsidR="00E45AA0" w:rsidRPr="0094588D" w:rsidRDefault="008F7734" w:rsidP="008A25BB">
      <w:pPr>
        <w:jc w:val="both"/>
        <w:rPr>
          <w:lang w:val="en-GB"/>
        </w:rPr>
      </w:pPr>
      <w:r w:rsidRPr="0B157067">
        <w:rPr>
          <w:lang w:val="en-GB"/>
        </w:rPr>
        <w:t>Climate change can have wide-ranging impacts on sexual and reproductive health (SRH) by influencing various factors, including environmental conditions, social structures, and healthcare systems</w:t>
      </w:r>
      <w:r w:rsidR="003E068D" w:rsidRPr="0B157067">
        <w:rPr>
          <w:lang w:val="en-GB"/>
        </w:rPr>
        <w:t>, affecting communities in different ways</w:t>
      </w:r>
      <w:r w:rsidRPr="0B157067">
        <w:rPr>
          <w:lang w:val="en-GB"/>
        </w:rPr>
        <w:t>. Hence, t</w:t>
      </w:r>
      <w:r w:rsidR="00E45AA0" w:rsidRPr="0B157067">
        <w:rPr>
          <w:lang w:val="en-GB"/>
        </w:rPr>
        <w:t>he impact</w:t>
      </w:r>
      <w:r w:rsidR="00926696" w:rsidRPr="0B157067">
        <w:rPr>
          <w:lang w:val="en-GB"/>
        </w:rPr>
        <w:t>s</w:t>
      </w:r>
      <w:r w:rsidR="00E45AA0" w:rsidRPr="0B157067">
        <w:rPr>
          <w:lang w:val="en-GB"/>
        </w:rPr>
        <w:t xml:space="preserve"> of climate change </w:t>
      </w:r>
      <w:proofErr w:type="gramStart"/>
      <w:r w:rsidR="00E45AA0" w:rsidRPr="0B157067">
        <w:rPr>
          <w:lang w:val="en-GB"/>
        </w:rPr>
        <w:t>needs</w:t>
      </w:r>
      <w:proofErr w:type="gramEnd"/>
      <w:r w:rsidR="00E45AA0" w:rsidRPr="0B157067">
        <w:rPr>
          <w:lang w:val="en-GB"/>
        </w:rPr>
        <w:t xml:space="preserve"> to be integrated into advocacy for SRH</w:t>
      </w:r>
      <w:r w:rsidR="00926696" w:rsidRPr="0B157067">
        <w:rPr>
          <w:lang w:val="en-GB"/>
        </w:rPr>
        <w:t xml:space="preserve"> and future strategic planning</w:t>
      </w:r>
      <w:r w:rsidR="00E45AA0" w:rsidRPr="0B157067">
        <w:rPr>
          <w:lang w:val="en-GB"/>
        </w:rPr>
        <w:t xml:space="preserve">. </w:t>
      </w:r>
      <w:r w:rsidR="00D41F10" w:rsidRPr="0B157067">
        <w:rPr>
          <w:lang w:val="en-GB"/>
        </w:rPr>
        <w:t xml:space="preserve">As one MOH staff member from Solomon Islands considered, </w:t>
      </w:r>
      <w:r w:rsidR="00E45AA0" w:rsidRPr="0B157067">
        <w:rPr>
          <w:lang w:val="en-GB"/>
        </w:rPr>
        <w:t>“</w:t>
      </w:r>
      <w:r w:rsidR="00E45AA0" w:rsidRPr="0B157067">
        <w:rPr>
          <w:i/>
          <w:iCs/>
          <w:lang w:val="en-GB"/>
        </w:rPr>
        <w:t xml:space="preserve">When we go out for family planning, we need to integrate the message of climate change, how it will affect mothers and children accessing services in their clinics where (sic) maybe it has been </w:t>
      </w:r>
      <w:r w:rsidR="00E74C1C" w:rsidRPr="0B157067">
        <w:rPr>
          <w:i/>
          <w:iCs/>
          <w:lang w:val="en-GB"/>
        </w:rPr>
        <w:t xml:space="preserve">flooded”. </w:t>
      </w:r>
      <w:r w:rsidR="00E74C1C" w:rsidRPr="0B157067">
        <w:rPr>
          <w:lang w:val="en-GB"/>
        </w:rPr>
        <w:t>Spikes in</w:t>
      </w:r>
      <w:r w:rsidR="00E45AA0" w:rsidRPr="0B157067">
        <w:rPr>
          <w:lang w:val="en-GB"/>
        </w:rPr>
        <w:t xml:space="preserve"> GBV</w:t>
      </w:r>
      <w:r w:rsidR="00E74C1C" w:rsidRPr="0B157067">
        <w:rPr>
          <w:lang w:val="en-GB"/>
        </w:rPr>
        <w:t xml:space="preserve"> prevalence, during crisis and due to climate-related stressors is also a concern</w:t>
      </w:r>
      <w:r w:rsidR="00E45AA0" w:rsidRPr="0B157067">
        <w:rPr>
          <w:lang w:val="en-GB"/>
        </w:rPr>
        <w:t xml:space="preserve"> as </w:t>
      </w:r>
      <w:r w:rsidR="00E45AA0" w:rsidRPr="0B157067">
        <w:rPr>
          <w:i/>
          <w:iCs/>
          <w:lang w:val="en-GB"/>
        </w:rPr>
        <w:t>“women now have to travel further on the mainland to work their fields, which leaves them more at risk</w:t>
      </w:r>
      <w:r w:rsidR="005633FF" w:rsidRPr="0B157067">
        <w:rPr>
          <w:i/>
          <w:iCs/>
          <w:lang w:val="en-GB"/>
        </w:rPr>
        <w:t>”</w:t>
      </w:r>
      <w:r w:rsidR="00E45AA0" w:rsidRPr="0B157067">
        <w:rPr>
          <w:lang w:val="en-GB"/>
        </w:rPr>
        <w:t xml:space="preserve"> (SI Community Leader).</w:t>
      </w:r>
      <w:r w:rsidR="007003F7">
        <w:rPr>
          <w:lang w:val="en-GB"/>
        </w:rPr>
        <w:t xml:space="preserve"> </w:t>
      </w:r>
      <w:r w:rsidR="00E45AA0" w:rsidRPr="0B157067">
        <w:rPr>
          <w:lang w:val="en-GB"/>
        </w:rPr>
        <w:t xml:space="preserve">Action plans for climate change should be developed both at the MA and Humanitarian Team level. Some of the MAs have </w:t>
      </w:r>
      <w:r w:rsidR="00E45AA0" w:rsidRPr="0B157067">
        <w:rPr>
          <w:i/>
          <w:iCs/>
          <w:lang w:val="en-GB"/>
        </w:rPr>
        <w:t>“explicitly expressed interest [in climate change advocacy], but not much done thus far”</w:t>
      </w:r>
      <w:r w:rsidR="00E45AA0" w:rsidRPr="0B157067">
        <w:rPr>
          <w:lang w:val="en-GB"/>
        </w:rPr>
        <w:t xml:space="preserve"> (IPPF staff). IPPF will need to lead in this area and build the capacity of MAs and strengthen collaboration with relevant stakeholders. </w:t>
      </w:r>
    </w:p>
    <w:p w14:paraId="3C79D627" w14:textId="04EA36C8" w:rsidR="008F7734" w:rsidRDefault="00E45AA0" w:rsidP="008A25BB">
      <w:pPr>
        <w:jc w:val="both"/>
        <w:rPr>
          <w:lang w:val="en-GB"/>
        </w:rPr>
      </w:pPr>
      <w:r w:rsidRPr="0094588D">
        <w:rPr>
          <w:lang w:val="en-GB"/>
        </w:rPr>
        <w:t>The impact of climate change is resulting not only in more intense natural disasters, but also in an increased number of small-scale disasters</w:t>
      </w:r>
      <w:r w:rsidR="008A25BB" w:rsidRPr="0094588D">
        <w:rPr>
          <w:lang w:val="en-GB"/>
        </w:rPr>
        <w:t xml:space="preserve"> and slow-onset disasters</w:t>
      </w:r>
      <w:r w:rsidRPr="0094588D">
        <w:rPr>
          <w:lang w:val="en-GB"/>
        </w:rPr>
        <w:t xml:space="preserve">. </w:t>
      </w:r>
      <w:r w:rsidR="003E068D">
        <w:rPr>
          <w:lang w:val="en-GB"/>
        </w:rPr>
        <w:t>S</w:t>
      </w:r>
      <w:r w:rsidR="003E068D" w:rsidRPr="003E068D">
        <w:rPr>
          <w:lang w:val="en-GB"/>
        </w:rPr>
        <w:t>ome</w:t>
      </w:r>
      <w:r w:rsidR="004B1360">
        <w:rPr>
          <w:lang w:val="en-GB"/>
        </w:rPr>
        <w:t xml:space="preserve"> </w:t>
      </w:r>
      <w:r w:rsidR="003E068D" w:rsidRPr="003E068D">
        <w:rPr>
          <w:lang w:val="en-GB"/>
        </w:rPr>
        <w:t>ways in which these emergencies can influence SRH indicators</w:t>
      </w:r>
      <w:r w:rsidR="003E068D">
        <w:rPr>
          <w:lang w:val="en-GB"/>
        </w:rPr>
        <w:t xml:space="preserve"> include</w:t>
      </w:r>
      <w:r w:rsidR="003E068D" w:rsidRPr="003E068D">
        <w:rPr>
          <w:lang w:val="en-GB"/>
        </w:rPr>
        <w:t>:</w:t>
      </w:r>
    </w:p>
    <w:p w14:paraId="15D260A1" w14:textId="602FB228" w:rsidR="003E068D" w:rsidRDefault="00926696" w:rsidP="001F3FAA">
      <w:pPr>
        <w:pStyle w:val="ListParagraph"/>
        <w:numPr>
          <w:ilvl w:val="0"/>
          <w:numId w:val="46"/>
        </w:numPr>
        <w:jc w:val="both"/>
        <w:rPr>
          <w:lang w:val="en-GB"/>
        </w:rPr>
      </w:pPr>
      <w:r w:rsidRPr="004B1360">
        <w:rPr>
          <w:b/>
          <w:bCs/>
          <w:lang w:val="en-US"/>
        </w:rPr>
        <w:t>Maternal and child mortality</w:t>
      </w:r>
      <w:r>
        <w:rPr>
          <w:b/>
          <w:bCs/>
          <w:lang w:val="en-US"/>
        </w:rPr>
        <w:t xml:space="preserve"> and morbidity</w:t>
      </w:r>
      <w:r w:rsidRPr="004B1360">
        <w:rPr>
          <w:b/>
          <w:bCs/>
          <w:lang w:val="en-US"/>
        </w:rPr>
        <w:t>:</w:t>
      </w:r>
      <w:r>
        <w:rPr>
          <w:lang w:val="en-US"/>
        </w:rPr>
        <w:t xml:space="preserve"> </w:t>
      </w:r>
      <w:r w:rsidRPr="000D1113">
        <w:t>Limited access to skilled birth attendants and emergency obstetric care</w:t>
      </w:r>
      <w:r>
        <w:rPr>
          <w:lang w:val="en-US"/>
        </w:rPr>
        <w:t>, along with</w:t>
      </w:r>
      <w:r w:rsidRPr="003E068D">
        <w:rPr>
          <w:lang w:val="en-GB"/>
        </w:rPr>
        <w:t xml:space="preserve"> </w:t>
      </w:r>
      <w:r>
        <w:rPr>
          <w:lang w:val="en-GB"/>
        </w:rPr>
        <w:t>l</w:t>
      </w:r>
      <w:r w:rsidR="003E068D" w:rsidRPr="003E068D">
        <w:rPr>
          <w:lang w:val="en-GB"/>
        </w:rPr>
        <w:t>imited access to nutritious food, healthcare services, and clean water during slow-onset emergencies can contribute to complications during pregnancy and childbirth. Maternal mortality rates may rise due to inadequate maternal care.</w:t>
      </w:r>
    </w:p>
    <w:p w14:paraId="5E06750E" w14:textId="0D24D86F" w:rsidR="00926696" w:rsidRPr="001C1014" w:rsidRDefault="00926696" w:rsidP="001F3FAA">
      <w:pPr>
        <w:pStyle w:val="ListParagraph"/>
        <w:numPr>
          <w:ilvl w:val="0"/>
          <w:numId w:val="46"/>
        </w:numPr>
        <w:jc w:val="both"/>
      </w:pPr>
      <w:r>
        <w:rPr>
          <w:b/>
          <w:bCs/>
          <w:lang w:val="en-US"/>
        </w:rPr>
        <w:t>Gender</w:t>
      </w:r>
      <w:r w:rsidRPr="00926696">
        <w:rPr>
          <w:b/>
          <w:bCs/>
          <w:lang w:val="en-US"/>
        </w:rPr>
        <w:t>-</w:t>
      </w:r>
      <w:r w:rsidRPr="004B1360">
        <w:rPr>
          <w:b/>
          <w:bCs/>
          <w:lang w:val="en-GB"/>
        </w:rPr>
        <w:t>based violence:</w:t>
      </w:r>
      <w:r w:rsidRPr="00926696">
        <w:t xml:space="preserve"> </w:t>
      </w:r>
      <w:r w:rsidRPr="003E068D">
        <w:t>Protracted crises can exacerbate gender inequalities and contribute to an increase in gender-based violence, including sexual violence.</w:t>
      </w:r>
    </w:p>
    <w:p w14:paraId="5734E2FF" w14:textId="663557DC" w:rsidR="008F7734" w:rsidRDefault="003E068D" w:rsidP="008A25BB">
      <w:pPr>
        <w:jc w:val="both"/>
        <w:rPr>
          <w:lang w:val="en-GB"/>
        </w:rPr>
      </w:pPr>
      <w:r>
        <w:rPr>
          <w:lang w:val="en-GB"/>
        </w:rPr>
        <w:t xml:space="preserve">Other general health indicators that can be affected by slow-onset disasters include: </w:t>
      </w:r>
    </w:p>
    <w:p w14:paraId="63985B46" w14:textId="2C128CB5" w:rsidR="003E068D" w:rsidRPr="004B1360" w:rsidRDefault="003E068D" w:rsidP="001F3FAA">
      <w:pPr>
        <w:pStyle w:val="ListParagraph"/>
        <w:numPr>
          <w:ilvl w:val="0"/>
          <w:numId w:val="52"/>
        </w:numPr>
        <w:jc w:val="both"/>
        <w:rPr>
          <w:lang w:val="en-GB"/>
        </w:rPr>
      </w:pPr>
      <w:r w:rsidRPr="004B1360">
        <w:rPr>
          <w:b/>
          <w:bCs/>
          <w:lang w:val="en-GB"/>
        </w:rPr>
        <w:t>Malnutrition and Food Security:</w:t>
      </w:r>
      <w:r w:rsidRPr="004B1360">
        <w:rPr>
          <w:lang w:val="en-GB"/>
        </w:rPr>
        <w:t xml:space="preserve"> Prolonged droughts or famines can lead to food scarcity and malnutrition. This can result in stunted growth, underweight individuals, and micronutrient deficiencies, impacting overall health and development.</w:t>
      </w:r>
    </w:p>
    <w:p w14:paraId="089FC8D4" w14:textId="4772B594" w:rsidR="003E068D" w:rsidRPr="004B1360" w:rsidRDefault="003E068D" w:rsidP="001F3FAA">
      <w:pPr>
        <w:pStyle w:val="ListParagraph"/>
        <w:numPr>
          <w:ilvl w:val="0"/>
          <w:numId w:val="52"/>
        </w:numPr>
        <w:jc w:val="both"/>
        <w:rPr>
          <w:lang w:val="en-GB"/>
        </w:rPr>
      </w:pPr>
      <w:r w:rsidRPr="004B1360">
        <w:rPr>
          <w:b/>
          <w:bCs/>
          <w:lang w:val="en-GB"/>
        </w:rPr>
        <w:t>Child Health:</w:t>
      </w:r>
      <w:r w:rsidRPr="004B1360">
        <w:rPr>
          <w:lang w:val="en-GB"/>
        </w:rPr>
        <w:t xml:space="preserve"> Malnutrition and food insecurity during slow-onset emergencies can significantly affect child health. High rates of malnutrition can lead to increased susceptibility to diseases, higher child mortality rates, and long-term developmental issues.</w:t>
      </w:r>
    </w:p>
    <w:p w14:paraId="658AB770" w14:textId="17B751DA" w:rsidR="003E068D" w:rsidRPr="004B1360" w:rsidRDefault="003E068D" w:rsidP="001F3FAA">
      <w:pPr>
        <w:pStyle w:val="ListParagraph"/>
        <w:numPr>
          <w:ilvl w:val="0"/>
          <w:numId w:val="52"/>
        </w:numPr>
        <w:jc w:val="both"/>
        <w:rPr>
          <w:lang w:val="en-GB"/>
        </w:rPr>
      </w:pPr>
      <w:r w:rsidRPr="004B1360">
        <w:rPr>
          <w:b/>
          <w:bCs/>
          <w:lang w:val="en-GB"/>
        </w:rPr>
        <w:t>Waterborne Diseases:</w:t>
      </w:r>
      <w:r w:rsidRPr="004B1360">
        <w:rPr>
          <w:lang w:val="en-GB"/>
        </w:rPr>
        <w:t xml:space="preserve"> Water scarcity and compromised water quality during slow-onset emergencies can contribute to the spread of waterborne diseases, such as cholera and </w:t>
      </w:r>
      <w:proofErr w:type="spellStart"/>
      <w:r w:rsidRPr="004B1360">
        <w:rPr>
          <w:lang w:val="en-GB"/>
        </w:rPr>
        <w:t>diarrhea</w:t>
      </w:r>
      <w:proofErr w:type="spellEnd"/>
      <w:r w:rsidRPr="004B1360">
        <w:rPr>
          <w:lang w:val="en-GB"/>
        </w:rPr>
        <w:t>. Lack of access to clean water and sanitation facilities increases the risk of infections.</w:t>
      </w:r>
    </w:p>
    <w:p w14:paraId="5957BCF7" w14:textId="511FB212" w:rsidR="003E068D" w:rsidRPr="004B1360" w:rsidRDefault="003E068D" w:rsidP="001F3FAA">
      <w:pPr>
        <w:pStyle w:val="ListParagraph"/>
        <w:numPr>
          <w:ilvl w:val="0"/>
          <w:numId w:val="53"/>
        </w:numPr>
        <w:jc w:val="both"/>
        <w:rPr>
          <w:lang w:val="en-GB"/>
        </w:rPr>
      </w:pPr>
      <w:r w:rsidRPr="004B1360">
        <w:rPr>
          <w:b/>
          <w:bCs/>
          <w:lang w:val="en-GB"/>
        </w:rPr>
        <w:t>Vector-Borne Diseases:</w:t>
      </w:r>
      <w:r w:rsidRPr="004B1360">
        <w:rPr>
          <w:lang w:val="en-GB"/>
        </w:rPr>
        <w:t xml:space="preserve"> Changes in environmental conditions, such as altered rainfall patterns, can influence the prevalence and distribution of vector-borne diseases like malaria and dengue. This can lead to increased transmission rates in affected areas.</w:t>
      </w:r>
    </w:p>
    <w:p w14:paraId="24972D3A" w14:textId="77777777" w:rsidR="00926696" w:rsidRDefault="00E45AA0" w:rsidP="008A25BB">
      <w:pPr>
        <w:jc w:val="both"/>
        <w:rPr>
          <w:lang w:val="en-GB"/>
        </w:rPr>
      </w:pPr>
      <w:r w:rsidRPr="0094588D">
        <w:rPr>
          <w:lang w:val="en-GB"/>
        </w:rPr>
        <w:t xml:space="preserve">IPPF will need to support resource mobilisation efforts to fund responses to the latter because these </w:t>
      </w:r>
      <w:r w:rsidRPr="00D6652A">
        <w:rPr>
          <w:i/>
          <w:iCs/>
          <w:lang w:val="en-GB"/>
        </w:rPr>
        <w:t>“do not receive much international funding and [IPPF] core funds do not allow for reallocation… IPPF might need to repackage our messaging to the donors [to highlight] that we are seeing more disasters on a small scale that need additional support”</w:t>
      </w:r>
      <w:r w:rsidRPr="0094588D">
        <w:rPr>
          <w:lang w:val="en-GB"/>
        </w:rPr>
        <w:t xml:space="preserve"> (IPPF staff).</w:t>
      </w:r>
    </w:p>
    <w:p w14:paraId="115D33B7" w14:textId="45C8DC66" w:rsidR="00E45AA0" w:rsidRDefault="00E45AA0" w:rsidP="008A25BB">
      <w:pPr>
        <w:jc w:val="both"/>
        <w:rPr>
          <w:lang w:val="en-GB"/>
        </w:rPr>
      </w:pPr>
      <w:r w:rsidRPr="0094588D">
        <w:rPr>
          <w:lang w:val="en-GB"/>
        </w:rPr>
        <w:t>While</w:t>
      </w:r>
      <w:r w:rsidR="00DA6700">
        <w:rPr>
          <w:lang w:val="en-GB"/>
        </w:rPr>
        <w:t xml:space="preserve"> small scale-disasters are clearer to identify,</w:t>
      </w:r>
      <w:r w:rsidRPr="0094588D">
        <w:rPr>
          <w:lang w:val="en-GB"/>
        </w:rPr>
        <w:t xml:space="preserve"> it is difficult to assess when a </w:t>
      </w:r>
      <w:r w:rsidR="00DA6700">
        <w:rPr>
          <w:lang w:val="en-GB"/>
        </w:rPr>
        <w:t xml:space="preserve">larger </w:t>
      </w:r>
      <w:r w:rsidRPr="0094588D">
        <w:rPr>
          <w:lang w:val="en-GB"/>
        </w:rPr>
        <w:t xml:space="preserve">climate change response </w:t>
      </w:r>
      <w:r w:rsidR="00572FF6">
        <w:rPr>
          <w:lang w:val="en-GB"/>
        </w:rPr>
        <w:t>should be</w:t>
      </w:r>
      <w:r w:rsidR="00572FF6" w:rsidRPr="0094588D">
        <w:rPr>
          <w:lang w:val="en-GB"/>
        </w:rPr>
        <w:t xml:space="preserve"> </w:t>
      </w:r>
      <w:r w:rsidRPr="0094588D">
        <w:rPr>
          <w:lang w:val="en-GB"/>
        </w:rPr>
        <w:t>triggered</w:t>
      </w:r>
      <w:r w:rsidR="00572FF6">
        <w:rPr>
          <w:lang w:val="en-GB"/>
        </w:rPr>
        <w:t>. In general,</w:t>
      </w:r>
      <w:r w:rsidRPr="0094588D">
        <w:rPr>
          <w:lang w:val="en-GB"/>
        </w:rPr>
        <w:t xml:space="preserve"> IPPF </w:t>
      </w:r>
      <w:r w:rsidR="00C720EE" w:rsidRPr="0094588D">
        <w:rPr>
          <w:lang w:val="en-GB"/>
        </w:rPr>
        <w:t>staff agreed</w:t>
      </w:r>
      <w:r w:rsidRPr="0094588D">
        <w:rPr>
          <w:lang w:val="en-GB"/>
        </w:rPr>
        <w:t xml:space="preserve"> that this should occur when the local health capacity and / or facilities cannot cope</w:t>
      </w:r>
      <w:r w:rsidR="00CB0111">
        <w:rPr>
          <w:lang w:val="en-GB"/>
        </w:rPr>
        <w:t>.</w:t>
      </w:r>
    </w:p>
    <w:p w14:paraId="2AD0F6A0" w14:textId="77777777" w:rsidR="00C37DBB" w:rsidRDefault="00E45AA0" w:rsidP="00C37DBB">
      <w:pPr>
        <w:jc w:val="both"/>
        <w:rPr>
          <w:lang w:val="en-GB"/>
        </w:rPr>
      </w:pPr>
      <w:r w:rsidRPr="0094588D">
        <w:rPr>
          <w:lang w:val="en-GB"/>
        </w:rPr>
        <w:lastRenderedPageBreak/>
        <w:t xml:space="preserve">Another option </w:t>
      </w:r>
      <w:r w:rsidR="006C0833">
        <w:rPr>
          <w:lang w:val="en-GB"/>
        </w:rPr>
        <w:t xml:space="preserve">to determine when a climate change response is triggered </w:t>
      </w:r>
      <w:r w:rsidRPr="0094588D">
        <w:rPr>
          <w:lang w:val="en-GB"/>
        </w:rPr>
        <w:t>is</w:t>
      </w:r>
      <w:r w:rsidR="006C0833">
        <w:rPr>
          <w:lang w:val="en-GB"/>
        </w:rPr>
        <w:t xml:space="preserve"> by</w:t>
      </w:r>
      <w:r w:rsidRPr="0094588D">
        <w:rPr>
          <w:lang w:val="en-GB"/>
        </w:rPr>
        <w:t xml:space="preserve"> adopting</w:t>
      </w:r>
      <w:r w:rsidR="004B1360">
        <w:rPr>
          <w:lang w:val="en-GB"/>
        </w:rPr>
        <w:t xml:space="preserve"> a composite or</w:t>
      </w:r>
      <w:r w:rsidRPr="0094588D">
        <w:rPr>
          <w:lang w:val="en-GB"/>
        </w:rPr>
        <w:t xml:space="preserve"> proxy indicators </w:t>
      </w:r>
      <w:r w:rsidR="004B1360">
        <w:rPr>
          <w:lang w:val="en-GB"/>
        </w:rPr>
        <w:t xml:space="preserve">of challenges </w:t>
      </w:r>
      <w:r w:rsidRPr="0094588D">
        <w:rPr>
          <w:lang w:val="en-GB"/>
        </w:rPr>
        <w:t xml:space="preserve">that </w:t>
      </w:r>
      <w:r w:rsidRPr="00E90E9F">
        <w:rPr>
          <w:i/>
          <w:iCs/>
          <w:lang w:val="en-GB"/>
        </w:rPr>
        <w:t>“are seen during slow onset crisis or climate change related disasters”</w:t>
      </w:r>
      <w:r w:rsidRPr="0094588D">
        <w:rPr>
          <w:lang w:val="en-GB"/>
        </w:rPr>
        <w:t xml:space="preserve"> (IPPF staff) to be monitored and used to determine when to trigger a response</w:t>
      </w:r>
      <w:r w:rsidR="00F413A8">
        <w:rPr>
          <w:lang w:val="en-GB"/>
        </w:rPr>
        <w:t>.</w:t>
      </w:r>
      <w:r w:rsidR="008F7734">
        <w:rPr>
          <w:lang w:val="en-GB"/>
        </w:rPr>
        <w:t xml:space="preserve"> </w:t>
      </w:r>
      <w:r w:rsidR="00F413A8">
        <w:rPr>
          <w:lang w:val="en-GB"/>
        </w:rPr>
        <w:t xml:space="preserve">For example, a combination of different </w:t>
      </w:r>
      <w:r w:rsidR="00926696">
        <w:rPr>
          <w:lang w:val="en-GB"/>
        </w:rPr>
        <w:t xml:space="preserve">general </w:t>
      </w:r>
      <w:r w:rsidR="00F413A8">
        <w:rPr>
          <w:lang w:val="en-GB"/>
        </w:rPr>
        <w:t xml:space="preserve">health and </w:t>
      </w:r>
      <w:r w:rsidR="00926696">
        <w:rPr>
          <w:lang w:val="en-GB"/>
        </w:rPr>
        <w:t xml:space="preserve">SRH </w:t>
      </w:r>
      <w:r w:rsidR="00F413A8">
        <w:rPr>
          <w:lang w:val="en-GB"/>
        </w:rPr>
        <w:t>indicators</w:t>
      </w:r>
      <w:r w:rsidR="00926696">
        <w:rPr>
          <w:lang w:val="en-GB"/>
        </w:rPr>
        <w:t>,</w:t>
      </w:r>
      <w:r w:rsidR="00F413A8">
        <w:rPr>
          <w:lang w:val="en-GB"/>
        </w:rPr>
        <w:t xml:space="preserve"> such as </w:t>
      </w:r>
      <w:r w:rsidR="00926696">
        <w:rPr>
          <w:lang w:val="en-GB"/>
        </w:rPr>
        <w:t xml:space="preserve">increased maternal and child mortality and morbidity, increased GBV cases, </w:t>
      </w:r>
      <w:r w:rsidR="003E068D">
        <w:rPr>
          <w:lang w:val="en-GB"/>
        </w:rPr>
        <w:t>increased stunted growth</w:t>
      </w:r>
      <w:r w:rsidR="00F413A8">
        <w:rPr>
          <w:lang w:val="en-GB"/>
        </w:rPr>
        <w:t xml:space="preserve"> </w:t>
      </w:r>
      <w:r w:rsidR="003E068D">
        <w:rPr>
          <w:lang w:val="en-GB"/>
        </w:rPr>
        <w:t>and underweight individuals, high</w:t>
      </w:r>
      <w:r w:rsidR="00926696">
        <w:rPr>
          <w:lang w:val="en-GB"/>
        </w:rPr>
        <w:t>/higher</w:t>
      </w:r>
      <w:r w:rsidR="003E068D">
        <w:rPr>
          <w:lang w:val="en-GB"/>
        </w:rPr>
        <w:t xml:space="preserve"> rates of malnutrition, </w:t>
      </w:r>
      <w:r w:rsidR="00F413A8">
        <w:rPr>
          <w:lang w:val="en-GB"/>
        </w:rPr>
        <w:t xml:space="preserve">and </w:t>
      </w:r>
      <w:r w:rsidR="003E068D">
        <w:rPr>
          <w:lang w:val="en-GB"/>
        </w:rPr>
        <w:t>in</w:t>
      </w:r>
      <w:r w:rsidR="00F413A8">
        <w:rPr>
          <w:lang w:val="en-GB"/>
        </w:rPr>
        <w:t>creased vector-borne and water-borne diseases</w:t>
      </w:r>
      <w:r w:rsidRPr="0094588D">
        <w:rPr>
          <w:lang w:val="en-GB"/>
        </w:rPr>
        <w:t xml:space="preserve">. Although not a SPRINT supported country, Kiribati has experienced a drought that has resulted in </w:t>
      </w:r>
      <w:r w:rsidRPr="00E90E9F">
        <w:rPr>
          <w:i/>
          <w:iCs/>
          <w:lang w:val="en-GB"/>
        </w:rPr>
        <w:t>“salination of soils, reducing food security which increased malnutrition levels for pregnant and lactating women… but there is not a lot of literature about this. I think this something we could engage in the future, a research piece so we have evidence to draw from”</w:t>
      </w:r>
      <w:r w:rsidRPr="0094588D">
        <w:rPr>
          <w:lang w:val="en-GB"/>
        </w:rPr>
        <w:t xml:space="preserve"> (IPPF staff).</w:t>
      </w:r>
      <w:r w:rsidR="00C37DBB">
        <w:rPr>
          <w:lang w:val="en-GB"/>
        </w:rPr>
        <w:br w:type="page"/>
      </w:r>
    </w:p>
    <w:p w14:paraId="3FFA95EC" w14:textId="02F46B94" w:rsidR="00532756" w:rsidRPr="00491731" w:rsidRDefault="00532756" w:rsidP="00532756">
      <w:pPr>
        <w:pStyle w:val="Heading1"/>
        <w:rPr>
          <w:lang w:val="en-GB"/>
        </w:rPr>
      </w:pPr>
      <w:bookmarkStart w:id="119" w:name="_Toc155689471"/>
      <w:r w:rsidRPr="00491731">
        <w:rPr>
          <w:lang w:val="en-GB"/>
        </w:rPr>
        <w:lastRenderedPageBreak/>
        <w:t xml:space="preserve">Annex </w:t>
      </w:r>
      <w:r w:rsidR="001E73B1">
        <w:rPr>
          <w:lang w:val="en-GB"/>
        </w:rPr>
        <w:t>5</w:t>
      </w:r>
      <w:r w:rsidRPr="00491731">
        <w:rPr>
          <w:lang w:val="en-GB"/>
        </w:rPr>
        <w:t>. Metadata for two proposed indicators for Pillar 4</w:t>
      </w:r>
      <w:bookmarkEnd w:id="119"/>
    </w:p>
    <w:p w14:paraId="0B564C83" w14:textId="77777777" w:rsidR="00532756" w:rsidRPr="00491731" w:rsidRDefault="00532756" w:rsidP="00532756">
      <w:pPr>
        <w:rPr>
          <w:lang w:val="en-GB"/>
        </w:rPr>
      </w:pPr>
    </w:p>
    <w:p w14:paraId="08C205E6" w14:textId="77777777" w:rsidR="00532756" w:rsidRPr="00491731" w:rsidRDefault="00532756" w:rsidP="00BD7086">
      <w:pPr>
        <w:pStyle w:val="Heading2"/>
        <w:rPr>
          <w:lang w:val="en-GB"/>
        </w:rPr>
      </w:pPr>
      <w:r w:rsidRPr="00491731">
        <w:rPr>
          <w:bCs/>
          <w:lang w:val="en-GB"/>
        </w:rPr>
        <w:t>Indicator 1:</w:t>
      </w:r>
      <w:r w:rsidRPr="0094588D">
        <w:rPr>
          <w:lang w:val="en-GB"/>
        </w:rPr>
        <w:t xml:space="preserve"> </w:t>
      </w:r>
      <w:r w:rsidRPr="00491731">
        <w:rPr>
          <w:lang w:val="en-GB"/>
        </w:rPr>
        <w:t>Continuity and Expansion of SRH Services</w:t>
      </w:r>
    </w:p>
    <w:p w14:paraId="166906E6" w14:textId="784EB2FA" w:rsidR="00532756" w:rsidRPr="0094588D" w:rsidRDefault="00BD7086" w:rsidP="00532756">
      <w:pPr>
        <w:rPr>
          <w:lang w:val="en-GB"/>
        </w:rPr>
      </w:pPr>
      <w:r>
        <w:rPr>
          <w:b/>
          <w:bCs/>
          <w:lang w:val="en-GB"/>
        </w:rPr>
        <w:br/>
      </w:r>
      <w:r w:rsidR="00532756" w:rsidRPr="00491731">
        <w:rPr>
          <w:b/>
          <w:bCs/>
          <w:lang w:val="en-GB"/>
        </w:rPr>
        <w:t>Definition:</w:t>
      </w:r>
      <w:r w:rsidR="00532756" w:rsidRPr="00491731">
        <w:rPr>
          <w:lang w:val="en-GB"/>
        </w:rPr>
        <w:t xml:space="preserve"> </w:t>
      </w:r>
      <w:r w:rsidR="00532756" w:rsidRPr="0094588D">
        <w:rPr>
          <w:lang w:val="en-GB"/>
        </w:rPr>
        <w:t>The Continuity and Expansion of SRH Services is the degree to which Sexual and Reproductive Health services continue to be provided and are expanded or enhanced to meet the evolving needs of the population as the community transitions from the recovery phase to stable times.</w:t>
      </w:r>
    </w:p>
    <w:p w14:paraId="563A5DD3" w14:textId="77777777" w:rsidR="00532756" w:rsidRPr="0094588D" w:rsidRDefault="00532756" w:rsidP="00532756">
      <w:pPr>
        <w:rPr>
          <w:lang w:val="en-GB"/>
        </w:rPr>
      </w:pPr>
      <w:r w:rsidRPr="0094588D">
        <w:rPr>
          <w:b/>
          <w:bCs/>
          <w:lang w:val="en-GB"/>
        </w:rPr>
        <w:t>Rationale:</w:t>
      </w:r>
      <w:r w:rsidRPr="0094588D">
        <w:rPr>
          <w:lang w:val="en-GB"/>
        </w:rPr>
        <w:t xml:space="preserve"> Tracking the Continuity and Expansion of SRH Services provides insights into the resilience of the healthcare system and its ability to adapt and meet the ongoing SRH needs of the community as it transitions from recovery to more stable times.</w:t>
      </w:r>
    </w:p>
    <w:p w14:paraId="182E514E" w14:textId="77777777" w:rsidR="00532756" w:rsidRPr="0094588D" w:rsidRDefault="00532756" w:rsidP="00BD7086">
      <w:pPr>
        <w:pStyle w:val="Heading3"/>
        <w:rPr>
          <w:lang w:val="en-GB"/>
        </w:rPr>
      </w:pPr>
      <w:r w:rsidRPr="0094588D">
        <w:rPr>
          <w:lang w:val="en-GB"/>
        </w:rPr>
        <w:t>Calculation formula:</w:t>
      </w:r>
    </w:p>
    <w:p w14:paraId="43F1D528" w14:textId="77777777" w:rsidR="00532756" w:rsidRPr="0094588D" w:rsidRDefault="00532756" w:rsidP="001F3FAA">
      <w:pPr>
        <w:pStyle w:val="ListParagraph"/>
        <w:numPr>
          <w:ilvl w:val="0"/>
          <w:numId w:val="40"/>
        </w:numPr>
        <w:spacing w:line="259" w:lineRule="auto"/>
        <w:rPr>
          <w:lang w:val="en-GB"/>
        </w:rPr>
      </w:pPr>
      <w:r w:rsidRPr="0094588D">
        <w:rPr>
          <w:b/>
          <w:bCs/>
          <w:lang w:val="en-GB"/>
        </w:rPr>
        <w:t xml:space="preserve">Numerator: </w:t>
      </w:r>
      <w:r w:rsidRPr="0094588D">
        <w:rPr>
          <w:lang w:val="en-GB"/>
        </w:rPr>
        <w:t>Number of SRH services sustained or expanded</w:t>
      </w:r>
    </w:p>
    <w:p w14:paraId="2F8B45BC" w14:textId="77777777" w:rsidR="00532756" w:rsidRPr="0094588D" w:rsidRDefault="00532756" w:rsidP="001F3FAA">
      <w:pPr>
        <w:pStyle w:val="ListParagraph"/>
        <w:numPr>
          <w:ilvl w:val="0"/>
          <w:numId w:val="40"/>
        </w:numPr>
        <w:spacing w:line="259" w:lineRule="auto"/>
        <w:rPr>
          <w:lang w:val="en-GB"/>
        </w:rPr>
      </w:pPr>
      <w:r w:rsidRPr="0094588D">
        <w:rPr>
          <w:b/>
          <w:bCs/>
          <w:lang w:val="en-GB"/>
        </w:rPr>
        <w:t xml:space="preserve">Denominator: </w:t>
      </w:r>
      <w:r w:rsidRPr="0094588D">
        <w:rPr>
          <w:lang w:val="en-GB"/>
        </w:rPr>
        <w:t>Total number of SRH services provided during the recovery phase</w:t>
      </w:r>
    </w:p>
    <w:p w14:paraId="0CFF0DD9" w14:textId="77777777" w:rsidR="00532756" w:rsidRPr="0094588D" w:rsidRDefault="00532756" w:rsidP="001F3FAA">
      <w:pPr>
        <w:pStyle w:val="ListParagraph"/>
        <w:numPr>
          <w:ilvl w:val="0"/>
          <w:numId w:val="40"/>
        </w:numPr>
        <w:spacing w:line="259" w:lineRule="auto"/>
        <w:rPr>
          <w:lang w:val="en-GB"/>
        </w:rPr>
      </w:pPr>
      <w:r w:rsidRPr="0094588D">
        <w:rPr>
          <w:lang w:val="en-GB"/>
        </w:rPr>
        <w:t>Divide numerator by the denominator and multiply by 100</w:t>
      </w:r>
    </w:p>
    <w:p w14:paraId="2FC2FB6D" w14:textId="77777777" w:rsidR="00532756" w:rsidRPr="0094588D" w:rsidRDefault="00532756" w:rsidP="00BD7086">
      <w:pPr>
        <w:pStyle w:val="Heading3"/>
        <w:rPr>
          <w:lang w:val="en-GB"/>
        </w:rPr>
      </w:pPr>
      <w:r w:rsidRPr="0094588D">
        <w:rPr>
          <w:lang w:val="en-GB"/>
        </w:rPr>
        <w:t>Data Sources:</w:t>
      </w:r>
    </w:p>
    <w:p w14:paraId="663443E9" w14:textId="75422030" w:rsidR="00532756" w:rsidRPr="0094588D" w:rsidRDefault="00532756" w:rsidP="001F3FAA">
      <w:pPr>
        <w:pStyle w:val="ListParagraph"/>
        <w:numPr>
          <w:ilvl w:val="0"/>
          <w:numId w:val="43"/>
        </w:numPr>
        <w:spacing w:line="259" w:lineRule="auto"/>
        <w:rPr>
          <w:lang w:val="en-GB"/>
        </w:rPr>
      </w:pPr>
      <w:r w:rsidRPr="0094588D">
        <w:rPr>
          <w:b/>
          <w:bCs/>
          <w:lang w:val="en-GB"/>
        </w:rPr>
        <w:t>Health Facility Records:</w:t>
      </w:r>
      <w:r w:rsidRPr="0094588D">
        <w:rPr>
          <w:lang w:val="en-GB"/>
        </w:rPr>
        <w:t xml:space="preserve"> </w:t>
      </w:r>
      <w:r w:rsidR="00572FF6">
        <w:rPr>
          <w:lang w:val="en-GB"/>
        </w:rPr>
        <w:t>If possible, g</w:t>
      </w:r>
      <w:r w:rsidRPr="0094588D">
        <w:rPr>
          <w:lang w:val="en-GB"/>
        </w:rPr>
        <w:t xml:space="preserve">ather </w:t>
      </w:r>
      <w:r w:rsidR="00572FF6">
        <w:rPr>
          <w:lang w:val="en-GB"/>
        </w:rPr>
        <w:t xml:space="preserve">anonymised </w:t>
      </w:r>
      <w:r w:rsidRPr="0094588D">
        <w:rPr>
          <w:lang w:val="en-GB"/>
        </w:rPr>
        <w:t>data from health facilities to track the continuation of SRH services</w:t>
      </w:r>
      <w:r w:rsidR="00572FF6">
        <w:rPr>
          <w:lang w:val="en-GB"/>
        </w:rPr>
        <w:t xml:space="preserve"> for beneficiaries transitioned to government health services or from the MAs’ service delivery points</w:t>
      </w:r>
      <w:r w:rsidRPr="0094588D">
        <w:rPr>
          <w:lang w:val="en-GB"/>
        </w:rPr>
        <w:t>. This includes the sustained provision of services introduced during the recovery phase and any expansion or improvement in service delivery.</w:t>
      </w:r>
    </w:p>
    <w:p w14:paraId="7E1E2E23" w14:textId="77777777" w:rsidR="00532756" w:rsidRPr="0094588D" w:rsidRDefault="00532756" w:rsidP="001F3FAA">
      <w:pPr>
        <w:pStyle w:val="ListParagraph"/>
        <w:numPr>
          <w:ilvl w:val="0"/>
          <w:numId w:val="43"/>
        </w:numPr>
        <w:spacing w:line="259" w:lineRule="auto"/>
        <w:rPr>
          <w:lang w:val="en-GB"/>
        </w:rPr>
      </w:pPr>
      <w:r w:rsidRPr="0094588D">
        <w:rPr>
          <w:b/>
          <w:bCs/>
          <w:lang w:val="en-GB"/>
        </w:rPr>
        <w:t>Community Feedback and Surveys</w:t>
      </w:r>
      <w:r w:rsidRPr="0094588D">
        <w:rPr>
          <w:lang w:val="en-GB"/>
        </w:rPr>
        <w:t>: Collect feedback from the community regarding their perception of the continuity and expansion of SRH services. Surveys can help assess the community's awareness of available services, satisfaction with the quality of care, and identification of any gaps in service provision.</w:t>
      </w:r>
    </w:p>
    <w:p w14:paraId="66DCF584" w14:textId="77777777" w:rsidR="00532756" w:rsidRPr="0094588D" w:rsidRDefault="00532756" w:rsidP="00BD7086">
      <w:pPr>
        <w:pStyle w:val="Heading3"/>
        <w:rPr>
          <w:lang w:val="en-GB"/>
        </w:rPr>
      </w:pPr>
      <w:r w:rsidRPr="0094588D">
        <w:rPr>
          <w:lang w:val="en-GB"/>
        </w:rPr>
        <w:t>Considerations:</w:t>
      </w:r>
    </w:p>
    <w:p w14:paraId="45C3AC15" w14:textId="77777777" w:rsidR="00532756" w:rsidRPr="0094588D" w:rsidRDefault="00532756" w:rsidP="001F3FAA">
      <w:pPr>
        <w:pStyle w:val="ListParagraph"/>
        <w:numPr>
          <w:ilvl w:val="0"/>
          <w:numId w:val="44"/>
        </w:numPr>
        <w:spacing w:line="259" w:lineRule="auto"/>
        <w:rPr>
          <w:lang w:val="en-GB"/>
        </w:rPr>
      </w:pPr>
      <w:r w:rsidRPr="0094588D">
        <w:rPr>
          <w:b/>
          <w:bCs/>
          <w:lang w:val="en-GB"/>
        </w:rPr>
        <w:t xml:space="preserve">Service Expansion: </w:t>
      </w:r>
      <w:r w:rsidRPr="0094588D">
        <w:rPr>
          <w:lang w:val="en-GB"/>
        </w:rPr>
        <w:t>Measure the introduction of new SRH services or the expansion of existing services to address emerging needs or gaps identified during the recovery phase.</w:t>
      </w:r>
    </w:p>
    <w:p w14:paraId="7EAD8761" w14:textId="77777777" w:rsidR="00532756" w:rsidRPr="0094588D" w:rsidRDefault="00532756" w:rsidP="001F3FAA">
      <w:pPr>
        <w:pStyle w:val="ListParagraph"/>
        <w:numPr>
          <w:ilvl w:val="0"/>
          <w:numId w:val="44"/>
        </w:numPr>
        <w:spacing w:line="259" w:lineRule="auto"/>
        <w:rPr>
          <w:lang w:val="en-GB"/>
        </w:rPr>
      </w:pPr>
      <w:r w:rsidRPr="0094588D">
        <w:rPr>
          <w:b/>
          <w:bCs/>
          <w:lang w:val="en-GB"/>
        </w:rPr>
        <w:t>Integration with Primary Healthcare:</w:t>
      </w:r>
      <w:r w:rsidRPr="0094588D">
        <w:rPr>
          <w:lang w:val="en-GB"/>
        </w:rPr>
        <w:t xml:space="preserve"> Ensure that SRH services are integrated into broader primary healthcare services to enhance sustainability and accessibility.</w:t>
      </w:r>
    </w:p>
    <w:p w14:paraId="622F87B3" w14:textId="77777777" w:rsidR="00532756" w:rsidRPr="00491731" w:rsidRDefault="00532756" w:rsidP="00532756">
      <w:pPr>
        <w:rPr>
          <w:lang w:val="en-GB"/>
        </w:rPr>
      </w:pPr>
    </w:p>
    <w:p w14:paraId="5475DAC8" w14:textId="77777777" w:rsidR="00532756" w:rsidRPr="00BD7086" w:rsidRDefault="00532756" w:rsidP="00BD7086">
      <w:pPr>
        <w:pStyle w:val="Heading2"/>
      </w:pPr>
      <w:r w:rsidRPr="00BD7086">
        <w:t>Indicator 2: Community Health Resilience Index</w:t>
      </w:r>
    </w:p>
    <w:p w14:paraId="4857150E" w14:textId="163773D2" w:rsidR="00532756" w:rsidRPr="0094588D" w:rsidRDefault="00BD7086" w:rsidP="00532756">
      <w:pPr>
        <w:rPr>
          <w:lang w:val="en-GB"/>
        </w:rPr>
      </w:pPr>
      <w:r>
        <w:rPr>
          <w:b/>
          <w:bCs/>
          <w:lang w:val="en-GB"/>
        </w:rPr>
        <w:br/>
      </w:r>
      <w:r w:rsidR="00532756" w:rsidRPr="00491731">
        <w:rPr>
          <w:b/>
          <w:bCs/>
          <w:lang w:val="en-GB"/>
        </w:rPr>
        <w:t>Definition:</w:t>
      </w:r>
      <w:r w:rsidR="00532756" w:rsidRPr="00491731">
        <w:rPr>
          <w:lang w:val="en-GB"/>
        </w:rPr>
        <w:t xml:space="preserve"> </w:t>
      </w:r>
      <w:r w:rsidR="00532756" w:rsidRPr="0094588D">
        <w:rPr>
          <w:lang w:val="en-GB"/>
        </w:rPr>
        <w:t>The Community Health Resilience Index would be a composite indicator that reflects the resilience of Sexual and Reproductive Health services in the community during the transition from the recovery phase to stable times. It considers various factors, including service accessibility, continuity, community engagement, and adaptation to changing needs.</w:t>
      </w:r>
    </w:p>
    <w:p w14:paraId="4FCF913A" w14:textId="77777777" w:rsidR="00532756" w:rsidRPr="0094588D" w:rsidRDefault="00532756" w:rsidP="00532756">
      <w:pPr>
        <w:rPr>
          <w:lang w:val="en-GB"/>
        </w:rPr>
      </w:pPr>
      <w:r w:rsidRPr="0094588D">
        <w:rPr>
          <w:b/>
          <w:bCs/>
          <w:lang w:val="en-GB"/>
        </w:rPr>
        <w:t>Rationale:</w:t>
      </w:r>
      <w:r w:rsidRPr="0094588D">
        <w:rPr>
          <w:lang w:val="en-GB"/>
        </w:rPr>
        <w:t xml:space="preserve"> A Community Health Resilience Index can provide a comprehensive and holistic measure of the community's ability to maintain and enhance SRH services as it transitions from the recovery phase to stable times.</w:t>
      </w:r>
    </w:p>
    <w:p w14:paraId="6903416C" w14:textId="77777777" w:rsidR="00532756" w:rsidRPr="0094588D" w:rsidRDefault="00532756" w:rsidP="00BD7086">
      <w:pPr>
        <w:pStyle w:val="Heading3"/>
        <w:rPr>
          <w:lang w:val="en-GB"/>
        </w:rPr>
      </w:pPr>
      <w:r w:rsidRPr="0094588D">
        <w:rPr>
          <w:lang w:val="en-GB"/>
        </w:rPr>
        <w:t>Calculation formula:</w:t>
      </w:r>
    </w:p>
    <w:p w14:paraId="3CF1C6E4" w14:textId="77777777" w:rsidR="00532756" w:rsidRPr="0094588D" w:rsidRDefault="00532756" w:rsidP="001F3FAA">
      <w:pPr>
        <w:pStyle w:val="ListParagraph"/>
        <w:numPr>
          <w:ilvl w:val="0"/>
          <w:numId w:val="40"/>
        </w:numPr>
        <w:spacing w:line="259" w:lineRule="auto"/>
        <w:rPr>
          <w:lang w:val="en-GB"/>
        </w:rPr>
      </w:pPr>
      <w:r w:rsidRPr="0094588D">
        <w:rPr>
          <w:b/>
          <w:bCs/>
          <w:lang w:val="en-GB"/>
        </w:rPr>
        <w:t xml:space="preserve">Numerator: </w:t>
      </w:r>
      <w:r w:rsidRPr="0094588D">
        <w:rPr>
          <w:lang w:val="en-GB"/>
        </w:rPr>
        <w:t>Weighted sum of resilience factors</w:t>
      </w:r>
    </w:p>
    <w:p w14:paraId="2267FFEE" w14:textId="77777777" w:rsidR="00532756" w:rsidRPr="0094588D" w:rsidRDefault="00532756" w:rsidP="001F3FAA">
      <w:pPr>
        <w:pStyle w:val="ListParagraph"/>
        <w:numPr>
          <w:ilvl w:val="0"/>
          <w:numId w:val="40"/>
        </w:numPr>
        <w:spacing w:line="259" w:lineRule="auto"/>
        <w:rPr>
          <w:b/>
          <w:bCs/>
          <w:lang w:val="en-GB"/>
        </w:rPr>
      </w:pPr>
      <w:r w:rsidRPr="0094588D">
        <w:rPr>
          <w:b/>
          <w:bCs/>
          <w:lang w:val="en-GB"/>
        </w:rPr>
        <w:lastRenderedPageBreak/>
        <w:t xml:space="preserve">Denominator: </w:t>
      </w:r>
      <w:r w:rsidRPr="0094588D">
        <w:rPr>
          <w:lang w:val="en-GB"/>
        </w:rPr>
        <w:t>Maximum possible score</w:t>
      </w:r>
    </w:p>
    <w:p w14:paraId="0AD224E8" w14:textId="77777777" w:rsidR="00532756" w:rsidRPr="0094588D" w:rsidRDefault="00532756" w:rsidP="001F3FAA">
      <w:pPr>
        <w:pStyle w:val="ListParagraph"/>
        <w:numPr>
          <w:ilvl w:val="0"/>
          <w:numId w:val="40"/>
        </w:numPr>
        <w:spacing w:line="259" w:lineRule="auto"/>
        <w:rPr>
          <w:lang w:val="en-GB"/>
        </w:rPr>
      </w:pPr>
      <w:r w:rsidRPr="0094588D">
        <w:rPr>
          <w:lang w:val="en-GB"/>
        </w:rPr>
        <w:t>Divide numerator by the denominator and multiply by 100</w:t>
      </w:r>
    </w:p>
    <w:p w14:paraId="3ADE8AC9" w14:textId="77777777" w:rsidR="00532756" w:rsidRPr="00BD7086" w:rsidRDefault="00532756" w:rsidP="00BD7086">
      <w:pPr>
        <w:pStyle w:val="Heading3"/>
      </w:pPr>
      <w:r w:rsidRPr="00BD7086">
        <w:t>Resilience Factors for consideration:</w:t>
      </w:r>
    </w:p>
    <w:p w14:paraId="067F04D5" w14:textId="77777777" w:rsidR="00532756" w:rsidRPr="0094588D" w:rsidRDefault="00532756" w:rsidP="001F3FAA">
      <w:pPr>
        <w:pStyle w:val="ListParagraph"/>
        <w:numPr>
          <w:ilvl w:val="0"/>
          <w:numId w:val="41"/>
        </w:numPr>
        <w:spacing w:line="259" w:lineRule="auto"/>
        <w:rPr>
          <w:lang w:val="en-GB"/>
        </w:rPr>
      </w:pPr>
      <w:r w:rsidRPr="0094588D">
        <w:rPr>
          <w:b/>
          <w:bCs/>
          <w:lang w:val="en-GB"/>
        </w:rPr>
        <w:t>Service Continuity:</w:t>
      </w:r>
      <w:r w:rsidRPr="0094588D">
        <w:rPr>
          <w:lang w:val="en-GB"/>
        </w:rPr>
        <w:t xml:space="preserve"> Assess the extent to which SRH services established or enhanced during the recovery phase are sustained without interruption.</w:t>
      </w:r>
    </w:p>
    <w:p w14:paraId="51E9219D" w14:textId="77777777" w:rsidR="00532756" w:rsidRPr="0094588D" w:rsidRDefault="00532756" w:rsidP="001F3FAA">
      <w:pPr>
        <w:pStyle w:val="ListParagraph"/>
        <w:numPr>
          <w:ilvl w:val="0"/>
          <w:numId w:val="41"/>
        </w:numPr>
        <w:spacing w:line="259" w:lineRule="auto"/>
        <w:rPr>
          <w:lang w:val="en-GB"/>
        </w:rPr>
      </w:pPr>
      <w:r w:rsidRPr="0094588D">
        <w:rPr>
          <w:b/>
          <w:bCs/>
          <w:lang w:val="en-GB"/>
        </w:rPr>
        <w:t>Community Engagement:</w:t>
      </w:r>
      <w:r w:rsidRPr="0094588D">
        <w:rPr>
          <w:lang w:val="en-GB"/>
        </w:rPr>
        <w:t xml:space="preserve"> Measure the degree of community involvement in decision-making processes related to SRH services and the extent to which community needs and preferences are considered.</w:t>
      </w:r>
    </w:p>
    <w:p w14:paraId="77BB73C0" w14:textId="77777777" w:rsidR="00532756" w:rsidRPr="0094588D" w:rsidRDefault="00532756" w:rsidP="001F3FAA">
      <w:pPr>
        <w:pStyle w:val="ListParagraph"/>
        <w:numPr>
          <w:ilvl w:val="0"/>
          <w:numId w:val="41"/>
        </w:numPr>
        <w:spacing w:line="259" w:lineRule="auto"/>
        <w:rPr>
          <w:lang w:val="en-GB"/>
        </w:rPr>
      </w:pPr>
      <w:r w:rsidRPr="0094588D">
        <w:rPr>
          <w:b/>
          <w:bCs/>
          <w:lang w:val="en-GB"/>
        </w:rPr>
        <w:t>Adaptation to Changing Needs:</w:t>
      </w:r>
      <w:r w:rsidRPr="0094588D">
        <w:rPr>
          <w:lang w:val="en-GB"/>
        </w:rPr>
        <w:t xml:space="preserve"> Evaluate the flexibility and responsiveness of SRH services to evolving health needs and emerging challenges.</w:t>
      </w:r>
    </w:p>
    <w:p w14:paraId="6D548648" w14:textId="77777777" w:rsidR="00532756" w:rsidRPr="0094588D" w:rsidRDefault="00532756" w:rsidP="001F3FAA">
      <w:pPr>
        <w:pStyle w:val="ListParagraph"/>
        <w:numPr>
          <w:ilvl w:val="0"/>
          <w:numId w:val="41"/>
        </w:numPr>
        <w:spacing w:line="259" w:lineRule="auto"/>
        <w:rPr>
          <w:lang w:val="en-GB"/>
        </w:rPr>
      </w:pPr>
      <w:r w:rsidRPr="0094588D">
        <w:rPr>
          <w:b/>
          <w:bCs/>
          <w:lang w:val="en-GB"/>
        </w:rPr>
        <w:t>Capacity Building:</w:t>
      </w:r>
      <w:r w:rsidRPr="0094588D">
        <w:rPr>
          <w:lang w:val="en-GB"/>
        </w:rPr>
        <w:t xml:space="preserve"> Assess the capacity of healthcare providers, facilities, and local institutions to deliver and support SRH services effectively.</w:t>
      </w:r>
    </w:p>
    <w:p w14:paraId="5EB069F9" w14:textId="77777777" w:rsidR="00532756" w:rsidRPr="0094588D" w:rsidRDefault="00532756" w:rsidP="001F3FAA">
      <w:pPr>
        <w:pStyle w:val="ListParagraph"/>
        <w:numPr>
          <w:ilvl w:val="0"/>
          <w:numId w:val="41"/>
        </w:numPr>
        <w:spacing w:line="259" w:lineRule="auto"/>
        <w:rPr>
          <w:lang w:val="en-GB"/>
        </w:rPr>
      </w:pPr>
      <w:r w:rsidRPr="0094588D">
        <w:rPr>
          <w:b/>
          <w:bCs/>
          <w:lang w:val="en-GB"/>
        </w:rPr>
        <w:t>Policy Support:</w:t>
      </w:r>
      <w:r w:rsidRPr="0094588D">
        <w:rPr>
          <w:lang w:val="en-GB"/>
        </w:rPr>
        <w:t xml:space="preserve"> Consider the existence of supportive policies at the local and national levels that facilitate the sustainability and resilience of SRH services.</w:t>
      </w:r>
    </w:p>
    <w:p w14:paraId="30DE4C00" w14:textId="77777777" w:rsidR="00532756" w:rsidRPr="0094588D" w:rsidRDefault="00532756" w:rsidP="00BD7086">
      <w:pPr>
        <w:pStyle w:val="Heading3"/>
        <w:rPr>
          <w:lang w:val="en-GB"/>
        </w:rPr>
      </w:pPr>
      <w:r w:rsidRPr="0094588D">
        <w:rPr>
          <w:lang w:val="en-GB"/>
        </w:rPr>
        <w:t>Data Sources:</w:t>
      </w:r>
    </w:p>
    <w:p w14:paraId="0685B85C" w14:textId="0D8F31CD" w:rsidR="00532756" w:rsidRPr="0094588D" w:rsidRDefault="00532756" w:rsidP="001F3FAA">
      <w:pPr>
        <w:pStyle w:val="ListParagraph"/>
        <w:numPr>
          <w:ilvl w:val="0"/>
          <w:numId w:val="42"/>
        </w:numPr>
        <w:spacing w:line="259" w:lineRule="auto"/>
        <w:rPr>
          <w:lang w:val="en-GB"/>
        </w:rPr>
      </w:pPr>
      <w:r w:rsidRPr="0094588D">
        <w:rPr>
          <w:b/>
          <w:bCs/>
          <w:lang w:val="en-GB"/>
        </w:rPr>
        <w:t>Community Surveys:</w:t>
      </w:r>
      <w:r w:rsidRPr="0094588D">
        <w:rPr>
          <w:lang w:val="en-GB"/>
        </w:rPr>
        <w:t xml:space="preserve"> Collect feedback from the community on their perceptions of SRH service continuity, accessibility, and responsiveness to their needs.</w:t>
      </w:r>
    </w:p>
    <w:p w14:paraId="59E879BA" w14:textId="77777777" w:rsidR="00572FF6" w:rsidRDefault="00532756" w:rsidP="001F3FAA">
      <w:pPr>
        <w:pStyle w:val="ListParagraph"/>
        <w:numPr>
          <w:ilvl w:val="0"/>
          <w:numId w:val="42"/>
        </w:numPr>
        <w:spacing w:line="259" w:lineRule="auto"/>
        <w:jc w:val="both"/>
        <w:rPr>
          <w:lang w:val="en-GB"/>
        </w:rPr>
      </w:pPr>
      <w:r w:rsidRPr="00572FF6">
        <w:rPr>
          <w:b/>
          <w:bCs/>
          <w:lang w:val="en-GB"/>
        </w:rPr>
        <w:t>Policy Analysis:</w:t>
      </w:r>
      <w:r w:rsidRPr="00572FF6">
        <w:rPr>
          <w:lang w:val="en-GB"/>
        </w:rPr>
        <w:t xml:space="preserve"> Review existing policies related to SRH services and assess their alignment with the evolving needs of the community.</w:t>
      </w:r>
    </w:p>
    <w:p w14:paraId="4AC797AB" w14:textId="77777777" w:rsidR="00D82154" w:rsidRPr="0094588D" w:rsidRDefault="00D82154" w:rsidP="00E045D1">
      <w:pPr>
        <w:jc w:val="both"/>
        <w:rPr>
          <w:lang w:val="en-GB"/>
        </w:rPr>
      </w:pPr>
    </w:p>
    <w:sectPr w:rsidR="00D82154" w:rsidRPr="0094588D">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66286" w14:textId="77777777" w:rsidR="004C5EBF" w:rsidRDefault="004C5EBF" w:rsidP="0013698B">
      <w:pPr>
        <w:spacing w:after="0" w:line="240" w:lineRule="auto"/>
      </w:pPr>
      <w:r>
        <w:separator/>
      </w:r>
    </w:p>
  </w:endnote>
  <w:endnote w:type="continuationSeparator" w:id="0">
    <w:p w14:paraId="5A6AF13A" w14:textId="77777777" w:rsidR="004C5EBF" w:rsidRDefault="004C5EBF" w:rsidP="0013698B">
      <w:pPr>
        <w:spacing w:after="0" w:line="240" w:lineRule="auto"/>
      </w:pPr>
      <w:r>
        <w:continuationSeparator/>
      </w:r>
    </w:p>
  </w:endnote>
  <w:endnote w:type="continuationNotice" w:id="1">
    <w:p w14:paraId="68F80E0F" w14:textId="77777777" w:rsidR="004C5EBF" w:rsidRDefault="004C5E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buntu">
    <w:charset w:val="00"/>
    <w:family w:val="swiss"/>
    <w:pitch w:val="variable"/>
    <w:sig w:usb0="E00002FF" w:usb1="5000205B" w:usb2="00000000" w:usb3="00000000" w:csb0="0000009F" w:csb1="00000000"/>
  </w:font>
  <w:font w:name="Ubuntu Light">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519137"/>
      <w:docPartObj>
        <w:docPartGallery w:val="Page Numbers (Bottom of Page)"/>
        <w:docPartUnique/>
      </w:docPartObj>
    </w:sdtPr>
    <w:sdtEndPr>
      <w:rPr>
        <w:noProof/>
      </w:rPr>
    </w:sdtEndPr>
    <w:sdtContent>
      <w:p w14:paraId="104D9687" w14:textId="3518E2A3" w:rsidR="003D4D96" w:rsidRDefault="003D4D96">
        <w:pPr>
          <w:pStyle w:val="Footer"/>
          <w:jc w:val="center"/>
        </w:pPr>
        <w:r>
          <w:fldChar w:fldCharType="begin"/>
        </w:r>
        <w:r>
          <w:instrText xml:space="preserve"> PAGE   \* MERGEFORMAT </w:instrText>
        </w:r>
        <w:r>
          <w:fldChar w:fldCharType="separate"/>
        </w:r>
        <w:r w:rsidR="00FD5233">
          <w:rPr>
            <w:noProof/>
          </w:rPr>
          <w:t>2</w:t>
        </w:r>
        <w:r>
          <w:rPr>
            <w:noProof/>
          </w:rPr>
          <w:fldChar w:fldCharType="end"/>
        </w:r>
      </w:p>
    </w:sdtContent>
  </w:sdt>
  <w:p w14:paraId="71A5FFC1" w14:textId="77777777" w:rsidR="003D4D96" w:rsidRDefault="003D4D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2183290"/>
      <w:docPartObj>
        <w:docPartGallery w:val="Page Numbers (Bottom of Page)"/>
        <w:docPartUnique/>
      </w:docPartObj>
    </w:sdtPr>
    <w:sdtEndPr>
      <w:rPr>
        <w:noProof/>
      </w:rPr>
    </w:sdtEndPr>
    <w:sdtContent>
      <w:p w14:paraId="55CA4299" w14:textId="7AD0E139" w:rsidR="003D4D96" w:rsidRDefault="003D4D96">
        <w:pPr>
          <w:pStyle w:val="Footer"/>
          <w:jc w:val="center"/>
        </w:pPr>
        <w:r>
          <w:fldChar w:fldCharType="begin"/>
        </w:r>
        <w:r>
          <w:instrText xml:space="preserve"> PAGE   \* MERGEFORMAT </w:instrText>
        </w:r>
        <w:r>
          <w:fldChar w:fldCharType="separate"/>
        </w:r>
        <w:r w:rsidR="00FD5233">
          <w:rPr>
            <w:noProof/>
          </w:rPr>
          <w:t>49</w:t>
        </w:r>
        <w:r>
          <w:rPr>
            <w:noProof/>
          </w:rPr>
          <w:fldChar w:fldCharType="end"/>
        </w:r>
      </w:p>
    </w:sdtContent>
  </w:sdt>
  <w:p w14:paraId="5FBFB657" w14:textId="6434B9D6" w:rsidR="003D4D96" w:rsidRDefault="003D4D9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463007"/>
      <w:docPartObj>
        <w:docPartGallery w:val="Page Numbers (Bottom of Page)"/>
        <w:docPartUnique/>
      </w:docPartObj>
    </w:sdtPr>
    <w:sdtEndPr>
      <w:rPr>
        <w:noProof/>
      </w:rPr>
    </w:sdtEndPr>
    <w:sdtContent>
      <w:p w14:paraId="71F4ACFC" w14:textId="789A232F" w:rsidR="003D4D96" w:rsidRDefault="003D4D96">
        <w:pPr>
          <w:pStyle w:val="Footer"/>
          <w:jc w:val="center"/>
        </w:pPr>
        <w:r>
          <w:fldChar w:fldCharType="begin"/>
        </w:r>
        <w:r>
          <w:instrText xml:space="preserve"> PAGE   \* MERGEFORMAT </w:instrText>
        </w:r>
        <w:r>
          <w:fldChar w:fldCharType="separate"/>
        </w:r>
        <w:r w:rsidR="00FD5233">
          <w:rPr>
            <w:noProof/>
          </w:rPr>
          <w:t>51</w:t>
        </w:r>
        <w:r>
          <w:rPr>
            <w:noProof/>
          </w:rPr>
          <w:fldChar w:fldCharType="end"/>
        </w:r>
      </w:p>
    </w:sdtContent>
  </w:sdt>
  <w:p w14:paraId="553120DB" w14:textId="77777777" w:rsidR="003D4D96" w:rsidRDefault="003D4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45BAA" w14:textId="77777777" w:rsidR="004C5EBF" w:rsidRDefault="004C5EBF" w:rsidP="0013698B">
      <w:pPr>
        <w:spacing w:after="0" w:line="240" w:lineRule="auto"/>
      </w:pPr>
      <w:r>
        <w:separator/>
      </w:r>
    </w:p>
  </w:footnote>
  <w:footnote w:type="continuationSeparator" w:id="0">
    <w:p w14:paraId="7EE87ECC" w14:textId="77777777" w:rsidR="004C5EBF" w:rsidRDefault="004C5EBF" w:rsidP="0013698B">
      <w:pPr>
        <w:spacing w:after="0" w:line="240" w:lineRule="auto"/>
      </w:pPr>
      <w:r>
        <w:continuationSeparator/>
      </w:r>
    </w:p>
  </w:footnote>
  <w:footnote w:type="continuationNotice" w:id="1">
    <w:p w14:paraId="3D04686B" w14:textId="77777777" w:rsidR="004C5EBF" w:rsidRDefault="004C5EBF">
      <w:pPr>
        <w:spacing w:after="0" w:line="240" w:lineRule="auto"/>
      </w:pPr>
    </w:p>
  </w:footnote>
  <w:footnote w:id="2">
    <w:p w14:paraId="17BCE49E" w14:textId="77777777" w:rsidR="003D4D96" w:rsidRPr="00EB3487" w:rsidRDefault="003D4D96" w:rsidP="004B6DC6">
      <w:pPr>
        <w:pStyle w:val="FootnoteText"/>
        <w:rPr>
          <w:rStyle w:val="FootnoteReference"/>
        </w:rPr>
      </w:pPr>
      <w:r w:rsidRPr="00EB3487">
        <w:rPr>
          <w:rStyle w:val="FootnoteReference"/>
        </w:rPr>
        <w:footnoteRef/>
      </w:r>
      <w:r w:rsidRPr="00EB3487">
        <w:rPr>
          <w:rStyle w:val="FootnoteReference"/>
        </w:rPr>
        <w:t xml:space="preserve"> WMO. 2022. Asia-Pacific is key to disaster risk reduction targets. Available at https://public.wmo.int/en/media/news/asia-pacific-key-disaster-risk-reduction-targets</w:t>
      </w:r>
    </w:p>
  </w:footnote>
  <w:footnote w:id="3">
    <w:p w14:paraId="449B31A7" w14:textId="77777777" w:rsidR="003D4D96" w:rsidRPr="00EB3487" w:rsidRDefault="003D4D96" w:rsidP="004B6DC6">
      <w:pPr>
        <w:pStyle w:val="FootnoteText"/>
        <w:rPr>
          <w:rStyle w:val="FootnoteReference"/>
        </w:rPr>
      </w:pPr>
      <w:r w:rsidRPr="00EB3487">
        <w:rPr>
          <w:rStyle w:val="FootnoteReference"/>
        </w:rPr>
        <w:footnoteRef/>
      </w:r>
      <w:r w:rsidRPr="00EB3487">
        <w:rPr>
          <w:rStyle w:val="FootnoteReference"/>
        </w:rPr>
        <w:t xml:space="preserve"> Indonesia, India, Maldives, Myanmar, Nepal, Pakistan, Philippines, and Sri Lanka, </w:t>
      </w:r>
    </w:p>
  </w:footnote>
  <w:footnote w:id="4">
    <w:p w14:paraId="10CCAC9C" w14:textId="77777777" w:rsidR="003D4D96" w:rsidRPr="00AA211E" w:rsidRDefault="003D4D96" w:rsidP="004B6DC6">
      <w:pPr>
        <w:pStyle w:val="FootnoteText"/>
        <w:rPr>
          <w:lang w:val="es-MX"/>
        </w:rPr>
      </w:pPr>
      <w:r w:rsidRPr="00EB3487">
        <w:rPr>
          <w:rStyle w:val="FootnoteReference"/>
        </w:rPr>
        <w:footnoteRef/>
      </w:r>
      <w:r w:rsidRPr="00EB3487">
        <w:rPr>
          <w:rStyle w:val="FootnoteReference"/>
        </w:rPr>
        <w:t xml:space="preserve"> Fiji, Papua New Guinea (PNG), Samoa, Solomon Islands, Tonga, and Vanuatu.</w:t>
      </w:r>
    </w:p>
  </w:footnote>
  <w:footnote w:id="5">
    <w:p w14:paraId="4698955A" w14:textId="6DAAF1F5" w:rsidR="003D4D96" w:rsidRPr="00570B46" w:rsidRDefault="003D4D96" w:rsidP="00C02A09">
      <w:pPr>
        <w:pStyle w:val="FootnoteText"/>
        <w:rPr>
          <w:rStyle w:val="FootnoteReference"/>
        </w:rPr>
      </w:pPr>
      <w:r w:rsidRPr="00570B46">
        <w:rPr>
          <w:rStyle w:val="FootnoteReference"/>
        </w:rPr>
        <w:footnoteRef/>
      </w:r>
      <w:r w:rsidRPr="00570B46">
        <w:rPr>
          <w:rStyle w:val="FootnoteReference"/>
        </w:rPr>
        <w:t xml:space="preserve"> For example, identifying relevant stakeholders </w:t>
      </w:r>
    </w:p>
  </w:footnote>
  <w:footnote w:id="6">
    <w:p w14:paraId="3DE54C75" w14:textId="2A14D961" w:rsidR="003D4D96" w:rsidRPr="00B507C3" w:rsidRDefault="003D4D96" w:rsidP="00645762">
      <w:pPr>
        <w:pStyle w:val="FootnoteText1"/>
        <w:ind w:left="0" w:hanging="2"/>
        <w:rPr>
          <w:rStyle w:val="FootnoteReference"/>
          <w:rFonts w:asciiTheme="minorHAnsi" w:hAnsiTheme="minorHAnsi" w:cstheme="minorHAnsi"/>
        </w:rPr>
      </w:pPr>
      <w:r w:rsidRPr="00B507C3">
        <w:rPr>
          <w:rStyle w:val="FootnoteReference"/>
          <w:rFonts w:asciiTheme="minorHAnsi" w:hAnsiTheme="minorHAnsi" w:cstheme="minorHAnsi"/>
        </w:rPr>
        <w:footnoteRef/>
      </w:r>
      <w:r w:rsidRPr="00B507C3">
        <w:rPr>
          <w:rStyle w:val="FootnoteReference"/>
          <w:rFonts w:asciiTheme="minorHAnsi" w:hAnsiTheme="minorHAnsi" w:cstheme="minorHAnsi"/>
        </w:rPr>
        <w:t xml:space="preserve"> For example approaching for-profit organisations or crowd-funding</w:t>
      </w:r>
    </w:p>
  </w:footnote>
  <w:footnote w:id="7">
    <w:p w14:paraId="0FCEF153" w14:textId="77777777" w:rsidR="003D4D96" w:rsidRPr="00EB3487" w:rsidRDefault="003D4D96" w:rsidP="00911A46">
      <w:pPr>
        <w:pStyle w:val="FootnoteText"/>
        <w:rPr>
          <w:rStyle w:val="FootnoteReference"/>
        </w:rPr>
      </w:pPr>
      <w:r w:rsidRPr="00EB3487">
        <w:rPr>
          <w:rStyle w:val="FootnoteReference"/>
        </w:rPr>
        <w:footnoteRef/>
      </w:r>
      <w:r w:rsidRPr="00EB3487">
        <w:rPr>
          <w:rStyle w:val="FootnoteReference"/>
        </w:rPr>
        <w:t xml:space="preserve"> WMO. 2022. Asia-Pacific is key to disaster risk reduction targets. Available at https://public.wmo.int/en/media/news/asia-pacific-key-disaster-risk-reduction-targets</w:t>
      </w:r>
    </w:p>
  </w:footnote>
  <w:footnote w:id="8">
    <w:p w14:paraId="110CB919" w14:textId="77777777" w:rsidR="003D4D96" w:rsidRDefault="003D4D96" w:rsidP="00911A46">
      <w:pPr>
        <w:pStyle w:val="FootnoteText"/>
      </w:pPr>
      <w:r w:rsidRPr="00EB3487">
        <w:rPr>
          <w:rStyle w:val="FootnoteReference"/>
        </w:rPr>
        <w:footnoteRef/>
      </w:r>
      <w:r w:rsidRPr="00EB3487">
        <w:rPr>
          <w:rStyle w:val="FootnoteReference"/>
        </w:rPr>
        <w:t xml:space="preserve"> Heidari, S., Onyango, M. &amp; Chynoweth, S. (2019) Sexual and reproductive health and rights in humanitarian crises at ICPD25+ and beyond: consolidating gains to ensure access to services for all, Sexual and Reproductive Health Matters, 27:1, 343-345</w:t>
      </w:r>
    </w:p>
  </w:footnote>
  <w:footnote w:id="9">
    <w:p w14:paraId="50086998" w14:textId="4C7A3D27" w:rsidR="003D4D96" w:rsidRPr="0074508F" w:rsidRDefault="003D4D96" w:rsidP="00D20659">
      <w:pPr>
        <w:pStyle w:val="FootnoteText"/>
        <w:rPr>
          <w:rStyle w:val="FootnoteReference"/>
          <w:sz w:val="18"/>
          <w:szCs w:val="18"/>
        </w:rPr>
      </w:pPr>
      <w:r w:rsidRPr="0074508F">
        <w:rPr>
          <w:rStyle w:val="FootnoteReference"/>
          <w:sz w:val="18"/>
          <w:szCs w:val="18"/>
        </w:rPr>
        <w:footnoteRef/>
      </w:r>
      <w:r w:rsidRPr="0074508F">
        <w:rPr>
          <w:rStyle w:val="FootnoteReference"/>
          <w:sz w:val="18"/>
          <w:szCs w:val="18"/>
        </w:rPr>
        <w:t xml:space="preserve"> </w:t>
      </w:r>
      <w:r w:rsidRPr="0074508F">
        <w:rPr>
          <w:sz w:val="18"/>
          <w:szCs w:val="18"/>
        </w:rPr>
        <w:t xml:space="preserve"> </w:t>
      </w:r>
      <w:r w:rsidRPr="0074508F">
        <w:rPr>
          <w:rStyle w:val="FootnoteReference"/>
          <w:sz w:val="18"/>
          <w:szCs w:val="18"/>
        </w:rPr>
        <w:t>Includes people with disabilities, people of diverse SOGIE, pregnant and lactating women, people living with HIV, and adolescents/youth (10-24 years).</w:t>
      </w:r>
    </w:p>
  </w:footnote>
  <w:footnote w:id="10">
    <w:p w14:paraId="5646060B" w14:textId="4956B810" w:rsidR="003D4D96" w:rsidRPr="0074508F" w:rsidRDefault="003D4D96" w:rsidP="007E4888">
      <w:pPr>
        <w:pStyle w:val="FootnoteText"/>
        <w:rPr>
          <w:rStyle w:val="FootnoteReference"/>
          <w:sz w:val="18"/>
          <w:szCs w:val="18"/>
        </w:rPr>
      </w:pPr>
      <w:r w:rsidRPr="0074508F">
        <w:rPr>
          <w:rStyle w:val="FootnoteReference"/>
          <w:sz w:val="18"/>
          <w:szCs w:val="18"/>
        </w:rPr>
        <w:footnoteRef/>
      </w:r>
      <w:r w:rsidRPr="0074508F">
        <w:rPr>
          <w:rStyle w:val="FootnoteReference"/>
          <w:sz w:val="18"/>
          <w:szCs w:val="18"/>
        </w:rPr>
        <w:t xml:space="preserve"> Indonesia, India, Maldives, Myanmar, Nepal, Pakistan, Philippines, and Sri Lanka </w:t>
      </w:r>
    </w:p>
  </w:footnote>
  <w:footnote w:id="11">
    <w:p w14:paraId="5762C357" w14:textId="77777777" w:rsidR="003D4D96" w:rsidRPr="00EB3487" w:rsidRDefault="003D4D96" w:rsidP="007E4888">
      <w:pPr>
        <w:pStyle w:val="FootnoteText"/>
        <w:rPr>
          <w:rStyle w:val="FootnoteReference"/>
        </w:rPr>
      </w:pPr>
      <w:r w:rsidRPr="0074508F">
        <w:rPr>
          <w:rStyle w:val="FootnoteReference"/>
          <w:sz w:val="18"/>
          <w:szCs w:val="18"/>
        </w:rPr>
        <w:footnoteRef/>
      </w:r>
      <w:r w:rsidRPr="0074508F">
        <w:rPr>
          <w:rStyle w:val="FootnoteReference"/>
          <w:sz w:val="18"/>
          <w:szCs w:val="18"/>
        </w:rPr>
        <w:t xml:space="preserve"> Fiji, Papua New Guinea (PNG), Samoa, Solomon Islands, Tonga, and Vanuatu.</w:t>
      </w:r>
    </w:p>
  </w:footnote>
  <w:footnote w:id="12">
    <w:p w14:paraId="79833967" w14:textId="54D01B09" w:rsidR="003D4D96" w:rsidRPr="0074508F" w:rsidRDefault="003D4D96" w:rsidP="0074508F">
      <w:pPr>
        <w:spacing w:after="0" w:line="240" w:lineRule="auto"/>
        <w:jc w:val="both"/>
        <w:rPr>
          <w:sz w:val="18"/>
          <w:szCs w:val="18"/>
          <w:lang w:val="en-GB"/>
        </w:rPr>
      </w:pPr>
      <w:r w:rsidRPr="0074508F">
        <w:rPr>
          <w:rStyle w:val="FootnoteReference"/>
          <w:sz w:val="18"/>
          <w:szCs w:val="18"/>
        </w:rPr>
        <w:footnoteRef/>
      </w:r>
      <w:r w:rsidRPr="0074508F">
        <w:rPr>
          <w:sz w:val="18"/>
          <w:szCs w:val="18"/>
        </w:rPr>
        <w:t xml:space="preserve"> </w:t>
      </w:r>
      <w:r w:rsidRPr="0074508F">
        <w:rPr>
          <w:sz w:val="18"/>
          <w:szCs w:val="18"/>
          <w:lang w:val="en-GB"/>
        </w:rPr>
        <w:t xml:space="preserve">only completed responses included </w:t>
      </w:r>
    </w:p>
  </w:footnote>
  <w:footnote w:id="13">
    <w:p w14:paraId="18585EC2" w14:textId="5F523A0A" w:rsidR="003D4D96" w:rsidRDefault="003D4D96" w:rsidP="003E7BD6">
      <w:pPr>
        <w:pStyle w:val="FootnoteText"/>
      </w:pPr>
      <w:r>
        <w:rPr>
          <w:rStyle w:val="FootnoteReference"/>
        </w:rPr>
        <w:footnoteRef/>
      </w:r>
      <w:r>
        <w:t xml:space="preserve"> </w:t>
      </w:r>
      <w:r>
        <w:rPr>
          <w:sz w:val="18"/>
          <w:szCs w:val="18"/>
        </w:rPr>
        <w:t xml:space="preserve">Target defined in SPRINT IV Response proposal </w:t>
      </w:r>
      <w:r>
        <w:t xml:space="preserve"> </w:t>
      </w:r>
    </w:p>
  </w:footnote>
  <w:footnote w:id="14">
    <w:p w14:paraId="55F0C322" w14:textId="4ABAFFFD" w:rsidR="003D4D96" w:rsidRDefault="003D4D96">
      <w:pPr>
        <w:pStyle w:val="FootnoteText"/>
      </w:pPr>
      <w:r>
        <w:rPr>
          <w:rStyle w:val="FootnoteReference"/>
        </w:rPr>
        <w:footnoteRef/>
      </w:r>
      <w:r>
        <w:t xml:space="preserve"> </w:t>
      </w:r>
      <w:r>
        <w:rPr>
          <w:sz w:val="18"/>
          <w:szCs w:val="18"/>
        </w:rPr>
        <w:t xml:space="preserve">Includes SRH awareness </w:t>
      </w:r>
      <w:r>
        <w:t xml:space="preserve"> </w:t>
      </w:r>
    </w:p>
  </w:footnote>
  <w:footnote w:id="15">
    <w:p w14:paraId="26CB14B2" w14:textId="1A7C728C" w:rsidR="003D4D96" w:rsidRPr="00AB2A09" w:rsidRDefault="003D4D96">
      <w:pPr>
        <w:pStyle w:val="FootnoteText"/>
        <w:rPr>
          <w:rStyle w:val="FootnoteReference"/>
        </w:rPr>
      </w:pPr>
      <w:r w:rsidRPr="005D693B">
        <w:rPr>
          <w:rStyle w:val="FootnoteReference"/>
        </w:rPr>
        <w:footnoteRef/>
      </w:r>
      <w:r w:rsidRPr="005D693B">
        <w:rPr>
          <w:rStyle w:val="FootnoteReference"/>
        </w:rPr>
        <w:t xml:space="preserve"> </w:t>
      </w:r>
      <w:r w:rsidRPr="00AB2A09">
        <w:rPr>
          <w:rStyle w:val="FootnoteReference"/>
        </w:rPr>
        <w:t>https://knowledge.aidr.org.au/resources/ajem-january-2023-outcomes-from-the-asia-pacific-ministerial-conference-on-disaster-risk-reduction/</w:t>
      </w:r>
    </w:p>
  </w:footnote>
  <w:footnote w:id="16">
    <w:p w14:paraId="193B0715" w14:textId="77777777" w:rsidR="003D4D96" w:rsidRDefault="003D4D96" w:rsidP="004254FF">
      <w:pPr>
        <w:pStyle w:val="FootnoteText"/>
      </w:pPr>
      <w:r w:rsidRPr="00EB3487">
        <w:rPr>
          <w:rStyle w:val="FootnoteReference"/>
        </w:rPr>
        <w:footnoteRef/>
      </w:r>
      <w:r w:rsidRPr="00AB2A09">
        <w:rPr>
          <w:rStyle w:val="FootnoteReference"/>
        </w:rPr>
        <w:t xml:space="preserve"> ICFP2022, Recap Report, 2022</w:t>
      </w:r>
    </w:p>
  </w:footnote>
  <w:footnote w:id="17">
    <w:p w14:paraId="73BB4713" w14:textId="23CCB2FD" w:rsidR="003D4D96" w:rsidRPr="0026004F" w:rsidRDefault="003D4D96">
      <w:pPr>
        <w:rPr>
          <w:rStyle w:val="FootnoteReference"/>
          <w:sz w:val="20"/>
          <w:szCs w:val="20"/>
        </w:rPr>
      </w:pPr>
      <w:r w:rsidRPr="0026004F">
        <w:rPr>
          <w:rStyle w:val="FootnoteReference"/>
          <w:sz w:val="20"/>
          <w:szCs w:val="20"/>
        </w:rPr>
        <w:footnoteRef/>
      </w:r>
      <w:r w:rsidRPr="0026004F">
        <w:rPr>
          <w:rStyle w:val="FootnoteReference"/>
          <w:sz w:val="20"/>
          <w:szCs w:val="20"/>
        </w:rPr>
        <w:t xml:space="preserve"> </w:t>
      </w:r>
      <w:r w:rsidRPr="005D693B">
        <w:rPr>
          <w:rStyle w:val="FootnoteReference"/>
          <w:sz w:val="20"/>
          <w:szCs w:val="20"/>
        </w:rPr>
        <w:t>Disaster Management Centre is a national authority for disaster management in Sri Lanka.</w:t>
      </w:r>
    </w:p>
  </w:footnote>
  <w:footnote w:id="18">
    <w:p w14:paraId="5E36D9E5" w14:textId="6C29E873" w:rsidR="003D4D96" w:rsidRPr="0026004F" w:rsidRDefault="003D4D96" w:rsidP="00E045D1">
      <w:pPr>
        <w:pStyle w:val="FootnoteText1"/>
        <w:ind w:left="0" w:hanging="2"/>
        <w:rPr>
          <w:rFonts w:asciiTheme="minorHAnsi" w:hAnsiTheme="minorHAnsi" w:cstheme="minorHAnsi"/>
          <w:sz w:val="16"/>
          <w:szCs w:val="16"/>
        </w:rPr>
      </w:pPr>
      <w:r w:rsidRPr="0026004F">
        <w:rPr>
          <w:rStyle w:val="FootnoteReference"/>
          <w:rFonts w:asciiTheme="minorHAnsi" w:hAnsiTheme="minorHAnsi" w:cstheme="minorHAnsi"/>
          <w:sz w:val="16"/>
          <w:szCs w:val="16"/>
        </w:rPr>
        <w:footnoteRef/>
      </w:r>
      <w:r w:rsidRPr="0026004F">
        <w:rPr>
          <w:rFonts w:asciiTheme="minorHAnsi" w:hAnsiTheme="minorHAnsi" w:cstheme="minorHAnsi"/>
          <w:sz w:val="16"/>
          <w:szCs w:val="16"/>
        </w:rPr>
        <w:t xml:space="preserve"> </w:t>
      </w:r>
      <w:r w:rsidRPr="0026004F">
        <w:rPr>
          <w:rStyle w:val="FootnoteReference"/>
          <w:rFonts w:asciiTheme="minorHAnsi" w:eastAsia="Calibri" w:hAnsiTheme="minorHAnsi" w:cstheme="minorHAnsi"/>
          <w:sz w:val="16"/>
          <w:szCs w:val="16"/>
        </w:rPr>
        <w:t xml:space="preserve">RESPOND is a DFAT funded program </w:t>
      </w:r>
      <w:r w:rsidRPr="00E87600">
        <w:rPr>
          <w:rFonts w:asciiTheme="minorHAnsi" w:eastAsia="Calibri" w:hAnsiTheme="minorHAnsi" w:cstheme="minorHAnsi"/>
          <w:sz w:val="16"/>
          <w:szCs w:val="16"/>
          <w:vertAlign w:val="superscript"/>
        </w:rPr>
        <w:t xml:space="preserve">which </w:t>
      </w:r>
      <w:r w:rsidRPr="0026004F">
        <w:rPr>
          <w:rStyle w:val="FootnoteReference"/>
          <w:rFonts w:asciiTheme="minorHAnsi" w:eastAsia="Calibri" w:hAnsiTheme="minorHAnsi" w:cstheme="minorHAnsi"/>
          <w:sz w:val="16"/>
          <w:szCs w:val="16"/>
        </w:rPr>
        <w:t>aims to enhance the sexual and reproductive health and rights (SRHR) of populations in the Indo Pacific whose access to services or rights have been affected by the COVID-19 pandemic including access to family planning services.</w:t>
      </w:r>
    </w:p>
  </w:footnote>
  <w:footnote w:id="19">
    <w:p w14:paraId="011E176C" w14:textId="31FDDF21" w:rsidR="003D4D96" w:rsidRPr="00800D0D" w:rsidRDefault="003D4D96" w:rsidP="00800D0D">
      <w:pPr>
        <w:pStyle w:val="FootnoteText1"/>
        <w:ind w:left="0" w:hanging="2"/>
        <w:rPr>
          <w:rStyle w:val="FootnoteReference"/>
        </w:rPr>
      </w:pPr>
      <w:r w:rsidRPr="0026004F">
        <w:rPr>
          <w:rStyle w:val="FootnoteReference"/>
          <w:rFonts w:asciiTheme="minorHAnsi" w:hAnsiTheme="minorHAnsi" w:cstheme="minorHAnsi"/>
          <w:sz w:val="16"/>
          <w:szCs w:val="16"/>
        </w:rPr>
        <w:footnoteRef/>
      </w:r>
      <w:r w:rsidRPr="0026004F">
        <w:rPr>
          <w:rStyle w:val="FootnoteReference"/>
          <w:rFonts w:asciiTheme="minorHAnsi" w:hAnsiTheme="minorHAnsi" w:cstheme="minorHAnsi"/>
          <w:sz w:val="16"/>
          <w:szCs w:val="16"/>
        </w:rPr>
        <w:t xml:space="preserve"> The SPRINT program operates within the framework of Australia's Family Planning Guidelines 2009, and provides abortion services in accordance with national laws.</w:t>
      </w:r>
    </w:p>
  </w:footnote>
  <w:footnote w:id="20">
    <w:p w14:paraId="0F6B2E0E" w14:textId="77777777" w:rsidR="003D4D96" w:rsidRPr="00EB3487" w:rsidRDefault="003D4D96" w:rsidP="00130C66">
      <w:pPr>
        <w:pStyle w:val="FootnoteText"/>
        <w:rPr>
          <w:rStyle w:val="FootnoteReference"/>
        </w:rPr>
      </w:pPr>
      <w:bookmarkStart w:id="34" w:name="_Hlk151455307"/>
      <w:r w:rsidRPr="00EB3487">
        <w:rPr>
          <w:rStyle w:val="FootnoteReference"/>
        </w:rPr>
        <w:footnoteRef/>
      </w:r>
      <w:r w:rsidRPr="00EB3487">
        <w:rPr>
          <w:rStyle w:val="FootnoteReference"/>
        </w:rPr>
        <w:t xml:space="preserve"> IPPF, 2018. Humanitarian Strategy 2018-2022, p5</w:t>
      </w:r>
      <w:bookmarkEnd w:id="34"/>
    </w:p>
  </w:footnote>
  <w:footnote w:id="21">
    <w:p w14:paraId="1DD28629" w14:textId="77777777" w:rsidR="003D4D96" w:rsidRDefault="003D4D96" w:rsidP="00130C66">
      <w:pPr>
        <w:pStyle w:val="FootnoteText"/>
      </w:pPr>
      <w:r w:rsidRPr="00EB3487">
        <w:rPr>
          <w:rStyle w:val="FootnoteReference"/>
        </w:rPr>
        <w:footnoteRef/>
      </w:r>
      <w:r w:rsidRPr="00EB3487">
        <w:rPr>
          <w:rStyle w:val="FootnoteReference"/>
        </w:rPr>
        <w:t xml:space="preserve"> </w:t>
      </w:r>
      <w:hyperlink r:id="rId1">
        <w:r w:rsidRPr="00EB3487">
          <w:rPr>
            <w:rStyle w:val="FootnoteReference"/>
          </w:rPr>
          <w:t>https://www.ippf.org/resource/come-together-ippf-strategy-2028</w:t>
        </w:r>
      </w:hyperlink>
    </w:p>
  </w:footnote>
  <w:footnote w:id="22">
    <w:p w14:paraId="307199C7" w14:textId="77777777" w:rsidR="003D4D96" w:rsidRPr="00AB2A09" w:rsidRDefault="003D4D96" w:rsidP="00130C66">
      <w:pPr>
        <w:pStyle w:val="FootnoteText"/>
        <w:rPr>
          <w:rStyle w:val="FootnoteReference"/>
        </w:rPr>
      </w:pPr>
      <w:r w:rsidRPr="00EB3487">
        <w:rPr>
          <w:rStyle w:val="FootnoteReference"/>
        </w:rPr>
        <w:footnoteRef/>
      </w:r>
      <w:r w:rsidRPr="00AB2A09">
        <w:rPr>
          <w:rStyle w:val="FootnoteReference"/>
        </w:rPr>
        <w:t xml:space="preserve"> Nepal COVID response commenced in 2021 under SPRINT III. At the time of planning the MTR field visit there had been no other emergency response in South Asia since SPRINT IV started except Pakistan where a floods response took place in 2022. Due to the time required for a visa application process for the evaluator’s visit </w:t>
      </w:r>
      <w:r w:rsidRPr="74029BB0">
        <w:rPr>
          <w:rStyle w:val="FootnoteReference"/>
        </w:rPr>
        <w:t>to Pakistan,</w:t>
      </w:r>
      <w:r w:rsidRPr="00AB2A09">
        <w:rPr>
          <w:rStyle w:val="FootnoteReference"/>
        </w:rPr>
        <w:t xml:space="preserve"> Nepal was instead selected to represent the region, as one of the first countries to open their border in 2022 which allowed the IPPF Humanitarian team’s visit for technical support.</w:t>
      </w:r>
    </w:p>
  </w:footnote>
  <w:footnote w:id="23">
    <w:p w14:paraId="11253AB1" w14:textId="77777777" w:rsidR="003D4D96" w:rsidRPr="00E06D3E" w:rsidRDefault="003D4D96" w:rsidP="00130C66">
      <w:pPr>
        <w:pStyle w:val="FootnoteText"/>
        <w:rPr>
          <w:rStyle w:val="FootnoteReference"/>
        </w:rPr>
      </w:pPr>
      <w:r w:rsidRPr="00E06D3E">
        <w:rPr>
          <w:rStyle w:val="FootnoteReference"/>
        </w:rPr>
        <w:footnoteRef/>
      </w:r>
      <w:r w:rsidRPr="00E06D3E">
        <w:rPr>
          <w:rStyle w:val="FootnoteReference"/>
        </w:rPr>
        <w:t xml:space="preserve"> India, Indonesia, Maldives, Nepal, Pakistan, Philippines, Sri Lanka, and Thailand</w:t>
      </w:r>
    </w:p>
  </w:footnote>
  <w:footnote w:id="24">
    <w:p w14:paraId="50BB1B0B" w14:textId="02C90863" w:rsidR="003D4D96" w:rsidRPr="00467FDC" w:rsidRDefault="003D4D96">
      <w:pPr>
        <w:pStyle w:val="FootnoteText"/>
        <w:rPr>
          <w:rStyle w:val="FootnoteReference"/>
          <w:vertAlign w:val="baseline"/>
        </w:rPr>
      </w:pPr>
      <w:r>
        <w:rPr>
          <w:rStyle w:val="FootnoteReference"/>
        </w:rPr>
        <w:footnoteRef/>
      </w:r>
      <w:r>
        <w:t xml:space="preserve"> </w:t>
      </w:r>
      <w:r w:rsidRPr="00467FDC">
        <w:rPr>
          <w:rStyle w:val="FootnoteReference"/>
        </w:rPr>
        <w:t>UNFPA. 2016. Reproductive health is key to recovery process: UNFPA. Available at: https://reliefweb.int/report/fiji/reproductive-health-key-recovery-process-unfpa</w:t>
      </w:r>
    </w:p>
  </w:footnote>
  <w:footnote w:id="25">
    <w:p w14:paraId="63CF2B88" w14:textId="28D968F6" w:rsidR="003D4D96" w:rsidRPr="00EB3487" w:rsidRDefault="003D4D96" w:rsidP="005155C3">
      <w:pPr>
        <w:pStyle w:val="FootnoteText"/>
        <w:rPr>
          <w:rStyle w:val="FootnoteReference"/>
        </w:rPr>
      </w:pPr>
      <w:r w:rsidRPr="00EB3487">
        <w:rPr>
          <w:rStyle w:val="FootnoteReference"/>
        </w:rPr>
        <w:footnoteRef/>
      </w:r>
      <w:r w:rsidRPr="00EB3487">
        <w:rPr>
          <w:rStyle w:val="FootnoteReference"/>
        </w:rPr>
        <w:t xml:space="preserve"> Developed by the World Health </w:t>
      </w:r>
      <w:proofErr w:type="spellStart"/>
      <w:r w:rsidRPr="00EB3487">
        <w:rPr>
          <w:rStyle w:val="FootnoteReference"/>
        </w:rPr>
        <w:t>Organisation</w:t>
      </w:r>
      <w:proofErr w:type="spellEnd"/>
      <w:r w:rsidRPr="00EB3487">
        <w:rPr>
          <w:rStyle w:val="FootnoteReference"/>
        </w:rPr>
        <w:t xml:space="preserve">, the LIVES model of first-line support involves five elements (Listen, Inquire, Validate, Enhance safety, and support) to support survivors of rape </w:t>
      </w:r>
    </w:p>
    <w:p w14:paraId="224136AE" w14:textId="1DC5F213" w:rsidR="003D4D96" w:rsidRPr="00A76BAA" w:rsidRDefault="003D4D96">
      <w:pPr>
        <w:pStyle w:val="FootnoteText"/>
      </w:pPr>
    </w:p>
  </w:footnote>
  <w:footnote w:id="26">
    <w:p w14:paraId="523AE7C8" w14:textId="76F19777" w:rsidR="003D4D96" w:rsidRPr="007A7A09" w:rsidRDefault="003D4D96" w:rsidP="007A7A09">
      <w:pPr>
        <w:pStyle w:val="FootnoteText"/>
        <w:rPr>
          <w:rStyle w:val="FootnoteReference"/>
          <w:sz w:val="18"/>
          <w:szCs w:val="18"/>
          <w:vertAlign w:val="baseline"/>
        </w:rPr>
      </w:pPr>
      <w:r w:rsidRPr="007A7A09">
        <w:rPr>
          <w:rStyle w:val="FootnoteReference"/>
          <w:sz w:val="18"/>
          <w:szCs w:val="18"/>
          <w:vertAlign w:val="baseline"/>
        </w:rPr>
        <w:footnoteRef/>
      </w:r>
      <w:r w:rsidRPr="007A7A09">
        <w:rPr>
          <w:rStyle w:val="FootnoteReference"/>
          <w:sz w:val="18"/>
          <w:szCs w:val="18"/>
          <w:vertAlign w:val="baseline"/>
        </w:rPr>
        <w:t xml:space="preserve"> Humanitarian Oversight Team or “HOT”  call is between the Humanitarian Team and the  MA impacted by crisis to discuss the need to have an emergency response (IPPF Emergency Activation System).</w:t>
      </w:r>
    </w:p>
  </w:footnote>
  <w:footnote w:id="27">
    <w:p w14:paraId="0E967CE7" w14:textId="2FE44394" w:rsidR="003D4D96" w:rsidRPr="0074508F" w:rsidRDefault="003D4D96" w:rsidP="007A7A09">
      <w:pPr>
        <w:pStyle w:val="FootnoteText"/>
        <w:rPr>
          <w:szCs w:val="18"/>
        </w:rPr>
      </w:pPr>
      <w:r w:rsidRPr="007A7A09">
        <w:rPr>
          <w:rStyle w:val="FootnoteReference"/>
          <w:sz w:val="18"/>
          <w:szCs w:val="18"/>
          <w:vertAlign w:val="baseline"/>
        </w:rPr>
        <w:footnoteRef/>
      </w:r>
      <w:r w:rsidRPr="007A7A09">
        <w:rPr>
          <w:sz w:val="18"/>
          <w:szCs w:val="18"/>
        </w:rPr>
        <w:t xml:space="preserve"> with duty of care for MA frontline staff </w:t>
      </w:r>
      <w:proofErr w:type="spellStart"/>
      <w:r w:rsidRPr="007A7A09">
        <w:rPr>
          <w:sz w:val="18"/>
          <w:szCs w:val="18"/>
        </w:rPr>
        <w:t>prioritised</w:t>
      </w:r>
      <w:proofErr w:type="spellEnd"/>
      <w:r w:rsidRPr="007A7A09">
        <w:rPr>
          <w:sz w:val="18"/>
          <w:szCs w:val="18"/>
        </w:rPr>
        <w:t xml:space="preserve"> - safety and security fully assessed</w:t>
      </w:r>
      <w:r w:rsidRPr="007A7A09">
        <w:rPr>
          <w:rFonts w:cstheme="minorHAnsi"/>
          <w:sz w:val="18"/>
          <w:szCs w:val="16"/>
        </w:rPr>
        <w:t xml:space="preserve"> </w:t>
      </w:r>
    </w:p>
  </w:footnote>
  <w:footnote w:id="28">
    <w:p w14:paraId="47DC6B94" w14:textId="77777777" w:rsidR="003D4D96" w:rsidRPr="00EF70A8" w:rsidRDefault="003D4D96" w:rsidP="0037293A">
      <w:pPr>
        <w:pStyle w:val="FootnoteText"/>
        <w:rPr>
          <w:rStyle w:val="FootnoteReference"/>
        </w:rPr>
      </w:pPr>
      <w:r w:rsidRPr="00EF70A8">
        <w:rPr>
          <w:rStyle w:val="FootnoteReference"/>
        </w:rPr>
        <w:footnoteRef/>
      </w:r>
      <w:r w:rsidRPr="00EF70A8">
        <w:rPr>
          <w:rStyle w:val="FootnoteReference"/>
        </w:rPr>
        <w:t xml:space="preserve"> A Net Promoter Score is a survey to measure client satisfaction with the services received and how these were provided on a rating scale</w:t>
      </w:r>
    </w:p>
  </w:footnote>
  <w:footnote w:id="29">
    <w:p w14:paraId="5DE76DAF" w14:textId="000E0A06" w:rsidR="003D4D96" w:rsidRPr="00EF70A8" w:rsidRDefault="003D4D96" w:rsidP="009328F6">
      <w:pPr>
        <w:pStyle w:val="FootnoteText"/>
        <w:rPr>
          <w:rStyle w:val="FootnoteReference"/>
        </w:rPr>
      </w:pPr>
      <w:r w:rsidRPr="00EF70A8">
        <w:rPr>
          <w:rStyle w:val="FootnoteReference"/>
        </w:rPr>
        <w:footnoteRef/>
      </w:r>
      <w:r w:rsidRPr="00EF70A8">
        <w:rPr>
          <w:rStyle w:val="FootnoteReference"/>
        </w:rPr>
        <w:t xml:space="preserve"> World Health </w:t>
      </w:r>
      <w:proofErr w:type="spellStart"/>
      <w:r w:rsidRPr="00EF70A8">
        <w:rPr>
          <w:rStyle w:val="FootnoteReference"/>
        </w:rPr>
        <w:t>Organisation</w:t>
      </w:r>
      <w:proofErr w:type="spellEnd"/>
      <w:r w:rsidRPr="00EF70A8">
        <w:rPr>
          <w:rStyle w:val="FootnoteReference"/>
        </w:rPr>
        <w:t xml:space="preserve"> (WHO), 2011. Sexual and reproductive health during protracted crises and recovery. Available on www.inee.org/sites/default/files/resources/WHO_HAC_BRO_2011.2_eng_0.pdf</w:t>
      </w:r>
    </w:p>
  </w:footnote>
  <w:footnote w:id="30">
    <w:p w14:paraId="04207F45" w14:textId="098B6DD3" w:rsidR="003D4D96" w:rsidRDefault="003D4D96">
      <w:pPr>
        <w:pStyle w:val="FootnoteText"/>
      </w:pPr>
      <w:r w:rsidRPr="00EF70A8">
        <w:rPr>
          <w:rStyle w:val="FootnoteReference"/>
        </w:rPr>
        <w:footnoteRef/>
      </w:r>
      <w:r w:rsidRPr="00EF70A8">
        <w:rPr>
          <w:rStyle w:val="FootnoteReference"/>
        </w:rPr>
        <w:t xml:space="preserve"> ibid</w:t>
      </w:r>
    </w:p>
  </w:footnote>
  <w:footnote w:id="31">
    <w:p w14:paraId="3EFC3463" w14:textId="29ABD50F" w:rsidR="003D4D96" w:rsidRPr="008E532C" w:rsidRDefault="003D4D96">
      <w:pPr>
        <w:pStyle w:val="FootnoteText"/>
        <w:rPr>
          <w:sz w:val="16"/>
          <w:szCs w:val="16"/>
        </w:rPr>
      </w:pPr>
      <w:r w:rsidRPr="008E532C">
        <w:rPr>
          <w:rStyle w:val="FootnoteReference"/>
        </w:rPr>
        <w:footnoteRef/>
      </w:r>
      <w:r w:rsidRPr="008E532C">
        <w:rPr>
          <w:rStyle w:val="FootnoteReference"/>
        </w:rPr>
        <w:t xml:space="preserve"> IPPF (2023). IPPA </w:t>
      </w:r>
      <w:proofErr w:type="spellStart"/>
      <w:r w:rsidRPr="008E532C">
        <w:rPr>
          <w:rStyle w:val="FootnoteReference"/>
        </w:rPr>
        <w:t>Cianjur</w:t>
      </w:r>
      <w:proofErr w:type="spellEnd"/>
      <w:r w:rsidRPr="008E532C">
        <w:rPr>
          <w:rStyle w:val="FootnoteReference"/>
        </w:rPr>
        <w:t xml:space="preserve"> Post Emergency Review</w:t>
      </w:r>
    </w:p>
  </w:footnote>
  <w:footnote w:id="32">
    <w:p w14:paraId="18762E13" w14:textId="40A00955" w:rsidR="003D4D96" w:rsidRPr="00940F3D" w:rsidRDefault="003D4D96" w:rsidP="009361BD">
      <w:pPr>
        <w:pStyle w:val="FootnoteText"/>
        <w:rPr>
          <w:rStyle w:val="FootnoteReference"/>
        </w:rPr>
      </w:pPr>
      <w:r w:rsidRPr="00940F3D">
        <w:rPr>
          <w:rStyle w:val="FootnoteReference"/>
        </w:rPr>
        <w:footnoteRef/>
      </w:r>
      <w:r w:rsidRPr="00940F3D">
        <w:rPr>
          <w:rStyle w:val="FootnoteReference"/>
        </w:rPr>
        <w:t xml:space="preserve"> Center for Global Development (CGD), 2017. Is USAID Set Up to Fail on Disaster Reconstruction?. Available on www.cgdev.org/blog/is-usaid-set-fail-disaster-reconstruction </w:t>
      </w:r>
    </w:p>
  </w:footnote>
  <w:footnote w:id="33">
    <w:p w14:paraId="5DB3CB8A" w14:textId="0993BA70" w:rsidR="003D4D96" w:rsidRPr="00940F3D" w:rsidRDefault="003D4D96">
      <w:pPr>
        <w:pStyle w:val="FootnoteText"/>
        <w:rPr>
          <w:rStyle w:val="FootnoteReference"/>
        </w:rPr>
      </w:pPr>
      <w:r w:rsidRPr="00940F3D">
        <w:rPr>
          <w:rStyle w:val="FootnoteReference"/>
        </w:rPr>
        <w:footnoteRef/>
      </w:r>
      <w:r w:rsidRPr="00940F3D">
        <w:rPr>
          <w:rStyle w:val="FootnoteReference"/>
        </w:rPr>
        <w:t xml:space="preserve"> The template could provide a description of the </w:t>
      </w:r>
      <w:proofErr w:type="spellStart"/>
      <w:r w:rsidRPr="00940F3D">
        <w:rPr>
          <w:rStyle w:val="FootnoteReference"/>
        </w:rPr>
        <w:t>SRHiE</w:t>
      </w:r>
      <w:proofErr w:type="spellEnd"/>
      <w:r w:rsidRPr="00940F3D">
        <w:rPr>
          <w:rStyle w:val="FootnoteReference"/>
        </w:rPr>
        <w:t xml:space="preserve"> services that have been delivered by the MA and/or stakeholders, who will assume responsibility for their continuation during the recovery phase and beyond, how this will be done, what are the resources required and the timelines to transition them. It can also identify new services or new areas serviced, future collaboration and document lessons learnt and best practices.</w:t>
      </w:r>
    </w:p>
  </w:footnote>
  <w:footnote w:id="34">
    <w:p w14:paraId="2E2AAEBB" w14:textId="46B81755" w:rsidR="003D4D96" w:rsidRPr="00570B46" w:rsidRDefault="003D4D96">
      <w:pPr>
        <w:pStyle w:val="FootnoteText"/>
        <w:rPr>
          <w:rStyle w:val="FootnoteReference"/>
        </w:rPr>
      </w:pPr>
      <w:r w:rsidRPr="00570B46">
        <w:rPr>
          <w:rStyle w:val="FootnoteReference"/>
        </w:rPr>
        <w:footnoteRef/>
      </w:r>
      <w:r w:rsidRPr="00570B46">
        <w:rPr>
          <w:rStyle w:val="FootnoteReference"/>
        </w:rPr>
        <w:t xml:space="preserve"> For example, identifying relevant stakeholders, </w:t>
      </w:r>
    </w:p>
  </w:footnote>
  <w:footnote w:id="35">
    <w:p w14:paraId="5B92194E" w14:textId="6AF1C600" w:rsidR="003D4D96" w:rsidRPr="0094588D" w:rsidRDefault="003D4D96" w:rsidP="00491731">
      <w:pPr>
        <w:pStyle w:val="FootnoteText"/>
        <w:rPr>
          <w:rStyle w:val="FootnoteReference"/>
        </w:rPr>
      </w:pPr>
      <w:r w:rsidRPr="00491731">
        <w:rPr>
          <w:rStyle w:val="FootnoteReference"/>
        </w:rPr>
        <w:footnoteRef/>
      </w:r>
      <w:r w:rsidRPr="0094588D">
        <w:rPr>
          <w:rStyle w:val="FootnoteReference"/>
        </w:rPr>
        <w:t xml:space="preserve"> IPPF works along the humanitarian-development nexus by strengthening systems, establishing partnerships, </w:t>
      </w:r>
      <w:r w:rsidRPr="00653871">
        <w:rPr>
          <w:rStyle w:val="FootnoteReference"/>
          <w:lang w:val="en-GB"/>
        </w:rPr>
        <w:t>mobilising</w:t>
      </w:r>
      <w:r w:rsidRPr="0094588D">
        <w:rPr>
          <w:rStyle w:val="FootnoteReference"/>
        </w:rPr>
        <w:t xml:space="preserve"> resources and engaging in preparedness, response and resilience activities through effective and close coordination across </w:t>
      </w:r>
      <w:r>
        <w:rPr>
          <w:rStyle w:val="FootnoteReference"/>
        </w:rPr>
        <w:t>i</w:t>
      </w:r>
      <w:r w:rsidRPr="0094588D">
        <w:rPr>
          <w:rStyle w:val="FootnoteReference"/>
        </w:rPr>
        <w:t xml:space="preserve">ts development and humanitarian programs at country, regional and global levels.  </w:t>
      </w:r>
    </w:p>
  </w:footnote>
  <w:footnote w:id="36">
    <w:p w14:paraId="5EE158B9" w14:textId="5E0360F7" w:rsidR="003D4D96" w:rsidRPr="003352AB" w:rsidRDefault="003D4D96">
      <w:pPr>
        <w:pStyle w:val="FootnoteText"/>
      </w:pPr>
      <w:r w:rsidRPr="00E34542">
        <w:rPr>
          <w:rStyle w:val="FootnoteReference"/>
          <w:sz w:val="18"/>
          <w:szCs w:val="18"/>
        </w:rPr>
        <w:footnoteRef/>
      </w:r>
      <w:r w:rsidRPr="00E34542">
        <w:rPr>
          <w:sz w:val="18"/>
          <w:szCs w:val="18"/>
        </w:rPr>
        <w:t xml:space="preserve"> </w:t>
      </w:r>
      <w:r w:rsidRPr="00E34542">
        <w:rPr>
          <w:sz w:val="14"/>
          <w:szCs w:val="14"/>
        </w:rPr>
        <w:t>Centre for Disaster Prevention, 2019. Mapping Financial Flows for Disasters</w:t>
      </w:r>
    </w:p>
  </w:footnote>
  <w:footnote w:id="37">
    <w:p w14:paraId="27462D0F" w14:textId="36DEA2DF" w:rsidR="003D4D96" w:rsidRPr="00A93677" w:rsidRDefault="003D4D96" w:rsidP="00A24BA6">
      <w:pPr>
        <w:pStyle w:val="FootnoteText"/>
        <w:rPr>
          <w:rStyle w:val="FootnoteReference"/>
        </w:rPr>
      </w:pPr>
      <w:r w:rsidRPr="00A93677">
        <w:rPr>
          <w:rStyle w:val="FootnoteReference"/>
        </w:rPr>
        <w:footnoteRef/>
      </w:r>
      <w:r w:rsidRPr="00A93677">
        <w:rPr>
          <w:rStyle w:val="FootnoteReference"/>
        </w:rPr>
        <w:t xml:space="preserve"> For example, Save the Children has corporate partnerships with American Express, Disney, Google, IKEA, and Western Union, among many other</w:t>
      </w:r>
      <w:r>
        <w:t>s</w:t>
      </w:r>
      <w:r w:rsidRPr="00A93677">
        <w:rPr>
          <w:rStyle w:val="FootnoteReference"/>
        </w:rPr>
        <w:t xml:space="preserve">. </w:t>
      </w:r>
    </w:p>
  </w:footnote>
  <w:footnote w:id="38">
    <w:p w14:paraId="58CFD015" w14:textId="77777777" w:rsidR="003D4D96" w:rsidRDefault="003D4D96" w:rsidP="00A60B58">
      <w:pPr>
        <w:pStyle w:val="FootnoteText"/>
      </w:pPr>
      <w:r>
        <w:rPr>
          <w:rStyle w:val="FootnoteReference"/>
        </w:rPr>
        <w:footnoteRef/>
      </w:r>
      <w:r>
        <w:t xml:space="preserve"> A</w:t>
      </w:r>
      <w:r w:rsidRPr="00966DC0">
        <w:t xml:space="preserve"> small territorial and administrative district forming most</w:t>
      </w:r>
      <w:r>
        <w:t xml:space="preserve"> of the Philippines</w:t>
      </w:r>
      <w:r w:rsidRPr="00966DC0">
        <w:t xml:space="preserve"> local level of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4C4D1236" w14:textId="77777777" w:rsidTr="5CE354FE">
      <w:trPr>
        <w:trHeight w:val="300"/>
      </w:trPr>
      <w:tc>
        <w:tcPr>
          <w:tcW w:w="3080" w:type="dxa"/>
        </w:tcPr>
        <w:p w14:paraId="4732C117" w14:textId="06B3EF1C" w:rsidR="003D4D96" w:rsidRDefault="003D4D96" w:rsidP="5CE354FE">
          <w:pPr>
            <w:pStyle w:val="Header"/>
            <w:ind w:left="-115"/>
          </w:pPr>
        </w:p>
      </w:tc>
      <w:tc>
        <w:tcPr>
          <w:tcW w:w="3080" w:type="dxa"/>
        </w:tcPr>
        <w:p w14:paraId="1045F10A" w14:textId="4B9FBA94" w:rsidR="003D4D96" w:rsidRDefault="003D4D96" w:rsidP="5CE354FE">
          <w:pPr>
            <w:pStyle w:val="Header"/>
            <w:jc w:val="center"/>
          </w:pPr>
        </w:p>
      </w:tc>
      <w:tc>
        <w:tcPr>
          <w:tcW w:w="3080" w:type="dxa"/>
        </w:tcPr>
        <w:p w14:paraId="545EC52F" w14:textId="4042FD39" w:rsidR="003D4D96" w:rsidRDefault="003D4D96" w:rsidP="5CE354FE">
          <w:pPr>
            <w:pStyle w:val="Header"/>
            <w:ind w:right="-115"/>
            <w:jc w:val="right"/>
          </w:pPr>
        </w:p>
      </w:tc>
    </w:tr>
  </w:tbl>
  <w:p w14:paraId="77A5A2D9" w14:textId="1407AD72" w:rsidR="003D4D96" w:rsidRDefault="003D4D96" w:rsidP="5CE354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25D96CE3" w14:textId="77777777" w:rsidTr="5CE354FE">
      <w:trPr>
        <w:trHeight w:val="300"/>
      </w:trPr>
      <w:tc>
        <w:tcPr>
          <w:tcW w:w="3080" w:type="dxa"/>
        </w:tcPr>
        <w:p w14:paraId="5A08DC7F" w14:textId="3EF88582" w:rsidR="003D4D96" w:rsidRDefault="003D4D96" w:rsidP="5CE354FE">
          <w:pPr>
            <w:pStyle w:val="Header"/>
            <w:ind w:left="-115"/>
          </w:pPr>
        </w:p>
      </w:tc>
      <w:tc>
        <w:tcPr>
          <w:tcW w:w="3080" w:type="dxa"/>
        </w:tcPr>
        <w:p w14:paraId="4F401450" w14:textId="13DD220B" w:rsidR="003D4D96" w:rsidRDefault="003D4D96" w:rsidP="5CE354FE">
          <w:pPr>
            <w:pStyle w:val="Header"/>
            <w:jc w:val="center"/>
          </w:pPr>
        </w:p>
      </w:tc>
      <w:tc>
        <w:tcPr>
          <w:tcW w:w="3080" w:type="dxa"/>
        </w:tcPr>
        <w:p w14:paraId="4BD9BD05" w14:textId="64EB88EB" w:rsidR="003D4D96" w:rsidRDefault="003D4D96" w:rsidP="5CE354FE">
          <w:pPr>
            <w:pStyle w:val="Header"/>
            <w:ind w:right="-115"/>
            <w:jc w:val="right"/>
          </w:pPr>
        </w:p>
      </w:tc>
    </w:tr>
  </w:tbl>
  <w:p w14:paraId="310CDEF1" w14:textId="0110CEAD" w:rsidR="003D4D96" w:rsidRDefault="003D4D96" w:rsidP="5CE354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389E72D6" w14:textId="77777777" w:rsidTr="5CE354FE">
      <w:trPr>
        <w:trHeight w:val="300"/>
      </w:trPr>
      <w:tc>
        <w:tcPr>
          <w:tcW w:w="3080" w:type="dxa"/>
        </w:tcPr>
        <w:p w14:paraId="78BB8625" w14:textId="05932F8C" w:rsidR="003D4D96" w:rsidRDefault="003D4D96" w:rsidP="5CE354FE">
          <w:pPr>
            <w:pStyle w:val="Header"/>
            <w:ind w:left="-115"/>
          </w:pPr>
        </w:p>
      </w:tc>
      <w:tc>
        <w:tcPr>
          <w:tcW w:w="3080" w:type="dxa"/>
        </w:tcPr>
        <w:p w14:paraId="5D49F2E2" w14:textId="680DD13B" w:rsidR="003D4D96" w:rsidRDefault="003D4D96" w:rsidP="5CE354FE">
          <w:pPr>
            <w:pStyle w:val="Header"/>
            <w:jc w:val="center"/>
          </w:pPr>
        </w:p>
      </w:tc>
      <w:tc>
        <w:tcPr>
          <w:tcW w:w="3080" w:type="dxa"/>
        </w:tcPr>
        <w:p w14:paraId="0EAEB7EB" w14:textId="497EC5A8" w:rsidR="003D4D96" w:rsidRDefault="003D4D96" w:rsidP="5CE354FE">
          <w:pPr>
            <w:pStyle w:val="Header"/>
            <w:ind w:right="-115"/>
            <w:jc w:val="right"/>
          </w:pPr>
        </w:p>
      </w:tc>
    </w:tr>
  </w:tbl>
  <w:p w14:paraId="2954A8A3" w14:textId="5F29EA8F" w:rsidR="003D4D96" w:rsidRDefault="003D4D96" w:rsidP="5CE354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00C0BC45" w14:textId="77777777" w:rsidTr="5CE354FE">
      <w:trPr>
        <w:trHeight w:val="300"/>
      </w:trPr>
      <w:tc>
        <w:tcPr>
          <w:tcW w:w="3080" w:type="dxa"/>
        </w:tcPr>
        <w:p w14:paraId="28176AAB" w14:textId="516D23F3" w:rsidR="003D4D96" w:rsidRDefault="003D4D96" w:rsidP="5CE354FE">
          <w:pPr>
            <w:pStyle w:val="Header"/>
            <w:ind w:left="-115"/>
          </w:pPr>
        </w:p>
      </w:tc>
      <w:tc>
        <w:tcPr>
          <w:tcW w:w="3080" w:type="dxa"/>
        </w:tcPr>
        <w:p w14:paraId="42AB7750" w14:textId="22B816B8" w:rsidR="003D4D96" w:rsidRDefault="003D4D96" w:rsidP="5CE354FE">
          <w:pPr>
            <w:pStyle w:val="Header"/>
            <w:jc w:val="center"/>
          </w:pPr>
        </w:p>
      </w:tc>
      <w:tc>
        <w:tcPr>
          <w:tcW w:w="3080" w:type="dxa"/>
        </w:tcPr>
        <w:p w14:paraId="6EBEE87A" w14:textId="706DC7DF" w:rsidR="003D4D96" w:rsidRDefault="003D4D96" w:rsidP="5CE354FE">
          <w:pPr>
            <w:pStyle w:val="Header"/>
            <w:ind w:right="-115"/>
            <w:jc w:val="right"/>
          </w:pPr>
        </w:p>
      </w:tc>
    </w:tr>
  </w:tbl>
  <w:p w14:paraId="24E777DB" w14:textId="1278601F" w:rsidR="003D4D96" w:rsidRDefault="003D4D96" w:rsidP="5CE354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3781F115" w14:textId="77777777" w:rsidTr="5CE354FE">
      <w:trPr>
        <w:trHeight w:val="300"/>
      </w:trPr>
      <w:tc>
        <w:tcPr>
          <w:tcW w:w="3080" w:type="dxa"/>
        </w:tcPr>
        <w:p w14:paraId="570B916F" w14:textId="041216CA" w:rsidR="003D4D96" w:rsidRDefault="003D4D96" w:rsidP="5CE354FE">
          <w:pPr>
            <w:pStyle w:val="Header"/>
            <w:ind w:left="-115"/>
          </w:pPr>
        </w:p>
      </w:tc>
      <w:tc>
        <w:tcPr>
          <w:tcW w:w="3080" w:type="dxa"/>
        </w:tcPr>
        <w:p w14:paraId="71BBEA57" w14:textId="106EC880" w:rsidR="003D4D96" w:rsidRDefault="003D4D96" w:rsidP="5CE354FE">
          <w:pPr>
            <w:pStyle w:val="Header"/>
            <w:jc w:val="center"/>
          </w:pPr>
        </w:p>
      </w:tc>
      <w:tc>
        <w:tcPr>
          <w:tcW w:w="3080" w:type="dxa"/>
        </w:tcPr>
        <w:p w14:paraId="0AA1BFCD" w14:textId="4251C569" w:rsidR="003D4D96" w:rsidRDefault="003D4D96" w:rsidP="5CE354FE">
          <w:pPr>
            <w:pStyle w:val="Header"/>
            <w:ind w:right="-115"/>
            <w:jc w:val="right"/>
          </w:pPr>
        </w:p>
      </w:tc>
    </w:tr>
  </w:tbl>
  <w:p w14:paraId="7578F8C2" w14:textId="4BD3DBD1" w:rsidR="003D4D96" w:rsidRDefault="003D4D96" w:rsidP="5CE354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03D4D96" w14:paraId="1A5A10CE" w14:textId="77777777" w:rsidTr="5CE354FE">
      <w:trPr>
        <w:trHeight w:val="300"/>
      </w:trPr>
      <w:tc>
        <w:tcPr>
          <w:tcW w:w="3080" w:type="dxa"/>
        </w:tcPr>
        <w:p w14:paraId="5C2576E2" w14:textId="3C936FF6" w:rsidR="003D4D96" w:rsidRDefault="003D4D96" w:rsidP="5CE354FE">
          <w:pPr>
            <w:pStyle w:val="Header"/>
            <w:ind w:left="-115"/>
          </w:pPr>
        </w:p>
      </w:tc>
      <w:tc>
        <w:tcPr>
          <w:tcW w:w="3080" w:type="dxa"/>
        </w:tcPr>
        <w:p w14:paraId="09E304B7" w14:textId="34569FA8" w:rsidR="003D4D96" w:rsidRDefault="003D4D96" w:rsidP="5CE354FE">
          <w:pPr>
            <w:pStyle w:val="Header"/>
            <w:jc w:val="center"/>
          </w:pPr>
        </w:p>
      </w:tc>
      <w:tc>
        <w:tcPr>
          <w:tcW w:w="3080" w:type="dxa"/>
        </w:tcPr>
        <w:p w14:paraId="0EF02058" w14:textId="61C487F3" w:rsidR="003D4D96" w:rsidRDefault="003D4D96" w:rsidP="5CE354FE">
          <w:pPr>
            <w:pStyle w:val="Header"/>
            <w:ind w:right="-115"/>
            <w:jc w:val="right"/>
          </w:pPr>
        </w:p>
      </w:tc>
    </w:tr>
  </w:tbl>
  <w:p w14:paraId="5187E7BA" w14:textId="36A47FDD" w:rsidR="003D4D96" w:rsidRDefault="003D4D96" w:rsidP="5CE354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D4D96" w14:paraId="5EBF0531" w14:textId="77777777" w:rsidTr="5CE354FE">
      <w:trPr>
        <w:trHeight w:val="300"/>
      </w:trPr>
      <w:tc>
        <w:tcPr>
          <w:tcW w:w="3005" w:type="dxa"/>
        </w:tcPr>
        <w:p w14:paraId="4039F5E5" w14:textId="4E6B8CA2" w:rsidR="003D4D96" w:rsidRDefault="003D4D96" w:rsidP="5CE354FE">
          <w:pPr>
            <w:pStyle w:val="Header"/>
            <w:ind w:left="-115"/>
          </w:pPr>
        </w:p>
      </w:tc>
      <w:tc>
        <w:tcPr>
          <w:tcW w:w="3005" w:type="dxa"/>
        </w:tcPr>
        <w:p w14:paraId="2822E6DA" w14:textId="7F3111B8" w:rsidR="003D4D96" w:rsidRDefault="003D4D96" w:rsidP="5CE354FE">
          <w:pPr>
            <w:pStyle w:val="Header"/>
            <w:jc w:val="center"/>
          </w:pPr>
        </w:p>
      </w:tc>
      <w:tc>
        <w:tcPr>
          <w:tcW w:w="3005" w:type="dxa"/>
        </w:tcPr>
        <w:p w14:paraId="26CE64CF" w14:textId="04F46B39" w:rsidR="003D4D96" w:rsidRDefault="003D4D96" w:rsidP="5CE354FE">
          <w:pPr>
            <w:pStyle w:val="Header"/>
            <w:ind w:right="-115"/>
            <w:jc w:val="right"/>
          </w:pPr>
        </w:p>
      </w:tc>
    </w:tr>
  </w:tbl>
  <w:p w14:paraId="4F8DEDC8" w14:textId="26B83F8D" w:rsidR="003D4D96" w:rsidRDefault="003D4D96" w:rsidP="5CE354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2A96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10EF6"/>
    <w:multiLevelType w:val="hybridMultilevel"/>
    <w:tmpl w:val="356493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1F5475D"/>
    <w:multiLevelType w:val="hybridMultilevel"/>
    <w:tmpl w:val="B05A0C38"/>
    <w:lvl w:ilvl="0" w:tplc="3D72874E">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EF6222"/>
    <w:multiLevelType w:val="hybridMultilevel"/>
    <w:tmpl w:val="E948ED9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4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CE57A5"/>
    <w:multiLevelType w:val="hybridMultilevel"/>
    <w:tmpl w:val="0E52E6AA"/>
    <w:lvl w:ilvl="0" w:tplc="FFFFFFFF">
      <w:start w:val="1"/>
      <w:numFmt w:val="decimal"/>
      <w:lvlText w:val="%1."/>
      <w:lvlJc w:val="left"/>
      <w:pPr>
        <w:ind w:left="720" w:hanging="360"/>
      </w:pPr>
      <w:rPr>
        <w:b/>
        <w:bCs/>
      </w:rPr>
    </w:lvl>
    <w:lvl w:ilvl="1" w:tplc="BC7A2FFC">
      <w:start w:val="1"/>
      <w:numFmt w:val="lowerLetter"/>
      <w:lvlText w:val="%2."/>
      <w:lvlJc w:val="left"/>
      <w:pPr>
        <w:ind w:left="1440" w:hanging="360"/>
      </w:pPr>
      <w:rPr>
        <w:b/>
        <w:bCs/>
      </w:rPr>
    </w:lvl>
    <w:lvl w:ilvl="2" w:tplc="95683384">
      <w:start w:val="1"/>
      <w:numFmt w:val="lowerRoman"/>
      <w:lvlText w:val="%3."/>
      <w:lvlJc w:val="right"/>
      <w:pPr>
        <w:ind w:left="2160" w:hanging="180"/>
      </w:pPr>
      <w:rPr>
        <w:rFonts w:asciiTheme="minorHAnsi" w:eastAsiaTheme="minorEastAsia" w:hAnsiTheme="minorHAnsi" w:cstheme="minorBidi"/>
      </w:r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AA17811"/>
    <w:multiLevelType w:val="hybridMultilevel"/>
    <w:tmpl w:val="D42892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AB5743C"/>
    <w:multiLevelType w:val="hybridMultilevel"/>
    <w:tmpl w:val="E81AB582"/>
    <w:lvl w:ilvl="0" w:tplc="A90E1AFA">
      <w:start w:val="1"/>
      <w:numFmt w:val="decimal"/>
      <w:lvlText w:val="%1."/>
      <w:lvlJc w:val="left"/>
      <w:pPr>
        <w:ind w:left="720" w:hanging="360"/>
      </w:pPr>
      <w:rPr>
        <w:rFonts w:hint="default"/>
        <w:b/>
        <w:b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0D291611"/>
    <w:multiLevelType w:val="hybridMultilevel"/>
    <w:tmpl w:val="7E5E60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FFE491F"/>
    <w:multiLevelType w:val="hybridMultilevel"/>
    <w:tmpl w:val="C952EA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14A782B"/>
    <w:multiLevelType w:val="hybridMultilevel"/>
    <w:tmpl w:val="82E2B2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5A81543"/>
    <w:multiLevelType w:val="hybridMultilevel"/>
    <w:tmpl w:val="2B302948"/>
    <w:lvl w:ilvl="0" w:tplc="12E8B13E">
      <w:start w:val="1"/>
      <w:numFmt w:val="decimal"/>
      <w:lvlText w:val="%1."/>
      <w:lvlJc w:val="left"/>
      <w:pPr>
        <w:ind w:left="821" w:hanging="361"/>
      </w:pPr>
      <w:rPr>
        <w:rFonts w:hint="default"/>
        <w:b/>
        <w:bCs w:val="0"/>
        <w:spacing w:val="-2"/>
        <w:w w:val="100"/>
        <w:lang w:val="en-US" w:eastAsia="en-US" w:bidi="ar-SA"/>
      </w:rPr>
    </w:lvl>
    <w:lvl w:ilvl="1" w:tplc="495241D2">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A710A7D0">
      <w:numFmt w:val="bullet"/>
      <w:lvlText w:val="•"/>
      <w:lvlJc w:val="left"/>
      <w:pPr>
        <w:ind w:left="2075" w:hanging="360"/>
      </w:pPr>
      <w:rPr>
        <w:rFonts w:hint="default"/>
        <w:lang w:val="en-US" w:eastAsia="en-US" w:bidi="ar-SA"/>
      </w:rPr>
    </w:lvl>
    <w:lvl w:ilvl="3" w:tplc="57C4759C">
      <w:numFmt w:val="bullet"/>
      <w:lvlText w:val="•"/>
      <w:lvlJc w:val="left"/>
      <w:pPr>
        <w:ind w:left="2970" w:hanging="360"/>
      </w:pPr>
      <w:rPr>
        <w:rFonts w:hint="default"/>
        <w:lang w:val="en-US" w:eastAsia="en-US" w:bidi="ar-SA"/>
      </w:rPr>
    </w:lvl>
    <w:lvl w:ilvl="4" w:tplc="72BE4066">
      <w:numFmt w:val="bullet"/>
      <w:lvlText w:val="•"/>
      <w:lvlJc w:val="left"/>
      <w:pPr>
        <w:ind w:left="3866" w:hanging="360"/>
      </w:pPr>
      <w:rPr>
        <w:rFonts w:hint="default"/>
        <w:lang w:val="en-US" w:eastAsia="en-US" w:bidi="ar-SA"/>
      </w:rPr>
    </w:lvl>
    <w:lvl w:ilvl="5" w:tplc="14B0E27E">
      <w:numFmt w:val="bullet"/>
      <w:lvlText w:val="•"/>
      <w:lvlJc w:val="left"/>
      <w:pPr>
        <w:ind w:left="4761" w:hanging="360"/>
      </w:pPr>
      <w:rPr>
        <w:rFonts w:hint="default"/>
        <w:lang w:val="en-US" w:eastAsia="en-US" w:bidi="ar-SA"/>
      </w:rPr>
    </w:lvl>
    <w:lvl w:ilvl="6" w:tplc="BFDC0EFA">
      <w:numFmt w:val="bullet"/>
      <w:lvlText w:val="•"/>
      <w:lvlJc w:val="left"/>
      <w:pPr>
        <w:ind w:left="5657" w:hanging="360"/>
      </w:pPr>
      <w:rPr>
        <w:rFonts w:hint="default"/>
        <w:lang w:val="en-US" w:eastAsia="en-US" w:bidi="ar-SA"/>
      </w:rPr>
    </w:lvl>
    <w:lvl w:ilvl="7" w:tplc="092AC922">
      <w:numFmt w:val="bullet"/>
      <w:lvlText w:val="•"/>
      <w:lvlJc w:val="left"/>
      <w:pPr>
        <w:ind w:left="6552" w:hanging="360"/>
      </w:pPr>
      <w:rPr>
        <w:rFonts w:hint="default"/>
        <w:lang w:val="en-US" w:eastAsia="en-US" w:bidi="ar-SA"/>
      </w:rPr>
    </w:lvl>
    <w:lvl w:ilvl="8" w:tplc="B37636BE">
      <w:numFmt w:val="bullet"/>
      <w:lvlText w:val="•"/>
      <w:lvlJc w:val="left"/>
      <w:pPr>
        <w:ind w:left="7448" w:hanging="360"/>
      </w:pPr>
      <w:rPr>
        <w:rFonts w:hint="default"/>
        <w:lang w:val="en-US" w:eastAsia="en-US" w:bidi="ar-SA"/>
      </w:rPr>
    </w:lvl>
  </w:abstractNum>
  <w:abstractNum w:abstractNumId="11" w15:restartNumberingAfterBreak="0">
    <w:nsid w:val="175B25D5"/>
    <w:multiLevelType w:val="hybridMultilevel"/>
    <w:tmpl w:val="2BC0D7A8"/>
    <w:lvl w:ilvl="0" w:tplc="44090001">
      <w:start w:val="1"/>
      <w:numFmt w:val="bullet"/>
      <w:lvlText w:val=""/>
      <w:lvlJc w:val="left"/>
      <w:pPr>
        <w:ind w:left="2700" w:hanging="360"/>
      </w:pPr>
      <w:rPr>
        <w:rFonts w:ascii="Symbol" w:hAnsi="Symbol" w:hint="default"/>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2" w15:restartNumberingAfterBreak="0">
    <w:nsid w:val="1CCC7774"/>
    <w:multiLevelType w:val="hybridMultilevel"/>
    <w:tmpl w:val="F9EC62FC"/>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E542A2E"/>
    <w:multiLevelType w:val="hybridMultilevel"/>
    <w:tmpl w:val="6DBC5092"/>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rPr>
        <w:rFonts w:asciiTheme="minorHAnsi" w:eastAsiaTheme="minorEastAsia" w:hAnsiTheme="minorHAnsi" w:cstheme="minorBidi"/>
      </w:rPr>
    </w:lvl>
    <w:lvl w:ilvl="3" w:tplc="44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7A0085"/>
    <w:multiLevelType w:val="hybridMultilevel"/>
    <w:tmpl w:val="528656DC"/>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38C7016"/>
    <w:multiLevelType w:val="hybridMultilevel"/>
    <w:tmpl w:val="B46E4F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3B45DDE"/>
    <w:multiLevelType w:val="hybridMultilevel"/>
    <w:tmpl w:val="AC44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29534D"/>
    <w:multiLevelType w:val="hybridMultilevel"/>
    <w:tmpl w:val="E396AF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A0D7F86"/>
    <w:multiLevelType w:val="hybridMultilevel"/>
    <w:tmpl w:val="FDBA7F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AFF40AE"/>
    <w:multiLevelType w:val="hybridMultilevel"/>
    <w:tmpl w:val="2ADEF3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B4415D5"/>
    <w:multiLevelType w:val="hybridMultilevel"/>
    <w:tmpl w:val="9C1C43F2"/>
    <w:lvl w:ilvl="0" w:tplc="7FB6ECF8">
      <w:start w:val="1"/>
      <w:numFmt w:val="lowerRoman"/>
      <w:lvlText w:val="%1."/>
      <w:lvlJc w:val="right"/>
      <w:pPr>
        <w:ind w:left="270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C697EFD"/>
    <w:multiLevelType w:val="hybridMultilevel"/>
    <w:tmpl w:val="1714D56E"/>
    <w:lvl w:ilvl="0" w:tplc="922C3E1A">
      <w:start w:val="1"/>
      <w:numFmt w:val="decimal"/>
      <w:lvlText w:val="%1."/>
      <w:lvlJc w:val="left"/>
      <w:pPr>
        <w:ind w:left="720" w:hanging="360"/>
      </w:pPr>
      <w:rPr>
        <w:rFonts w:hint="default"/>
        <w:b/>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CE91D15"/>
    <w:multiLevelType w:val="hybridMultilevel"/>
    <w:tmpl w:val="A594A190"/>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0C6673D"/>
    <w:multiLevelType w:val="hybridMultilevel"/>
    <w:tmpl w:val="A98CEC64"/>
    <w:lvl w:ilvl="0" w:tplc="72A6D30C">
      <w:start w:val="1"/>
      <w:numFmt w:val="decimal"/>
      <w:lvlText w:val="%1."/>
      <w:lvlJc w:val="left"/>
      <w:pPr>
        <w:ind w:left="821" w:hanging="361"/>
      </w:pPr>
      <w:rPr>
        <w:rFonts w:ascii="Calibri" w:eastAsia="Calibri" w:hAnsi="Calibri" w:cs="Calibri" w:hint="default"/>
        <w:b w:val="0"/>
        <w:bCs w:val="0"/>
        <w:i w:val="0"/>
        <w:iCs w:val="0"/>
        <w:spacing w:val="-2"/>
        <w:w w:val="100"/>
        <w:sz w:val="24"/>
        <w:szCs w:val="24"/>
        <w:lang w:val="en-US" w:eastAsia="en-US" w:bidi="ar-SA"/>
      </w:rPr>
    </w:lvl>
    <w:lvl w:ilvl="1" w:tplc="0A12B984">
      <w:numFmt w:val="bullet"/>
      <w:lvlText w:val="•"/>
      <w:lvlJc w:val="left"/>
      <w:pPr>
        <w:ind w:left="1661" w:hanging="361"/>
      </w:pPr>
      <w:rPr>
        <w:rFonts w:hint="default"/>
        <w:lang w:val="en-US" w:eastAsia="en-US" w:bidi="ar-SA"/>
      </w:rPr>
    </w:lvl>
    <w:lvl w:ilvl="2" w:tplc="94E22056">
      <w:numFmt w:val="bullet"/>
      <w:lvlText w:val="•"/>
      <w:lvlJc w:val="left"/>
      <w:pPr>
        <w:ind w:left="2503" w:hanging="361"/>
      </w:pPr>
      <w:rPr>
        <w:rFonts w:hint="default"/>
        <w:lang w:val="en-US" w:eastAsia="en-US" w:bidi="ar-SA"/>
      </w:rPr>
    </w:lvl>
    <w:lvl w:ilvl="3" w:tplc="C8D2C1C8">
      <w:numFmt w:val="bullet"/>
      <w:lvlText w:val="•"/>
      <w:lvlJc w:val="left"/>
      <w:pPr>
        <w:ind w:left="3345" w:hanging="361"/>
      </w:pPr>
      <w:rPr>
        <w:rFonts w:hint="default"/>
        <w:lang w:val="en-US" w:eastAsia="en-US" w:bidi="ar-SA"/>
      </w:rPr>
    </w:lvl>
    <w:lvl w:ilvl="4" w:tplc="8EE8BC28">
      <w:numFmt w:val="bullet"/>
      <w:lvlText w:val="•"/>
      <w:lvlJc w:val="left"/>
      <w:pPr>
        <w:ind w:left="4187" w:hanging="361"/>
      </w:pPr>
      <w:rPr>
        <w:rFonts w:hint="default"/>
        <w:lang w:val="en-US" w:eastAsia="en-US" w:bidi="ar-SA"/>
      </w:rPr>
    </w:lvl>
    <w:lvl w:ilvl="5" w:tplc="E626DBBC">
      <w:numFmt w:val="bullet"/>
      <w:lvlText w:val="•"/>
      <w:lvlJc w:val="left"/>
      <w:pPr>
        <w:ind w:left="5029" w:hanging="361"/>
      </w:pPr>
      <w:rPr>
        <w:rFonts w:hint="default"/>
        <w:lang w:val="en-US" w:eastAsia="en-US" w:bidi="ar-SA"/>
      </w:rPr>
    </w:lvl>
    <w:lvl w:ilvl="6" w:tplc="46DCC792">
      <w:numFmt w:val="bullet"/>
      <w:lvlText w:val="•"/>
      <w:lvlJc w:val="left"/>
      <w:pPr>
        <w:ind w:left="5871" w:hanging="361"/>
      </w:pPr>
      <w:rPr>
        <w:rFonts w:hint="default"/>
        <w:lang w:val="en-US" w:eastAsia="en-US" w:bidi="ar-SA"/>
      </w:rPr>
    </w:lvl>
    <w:lvl w:ilvl="7" w:tplc="AC9C4B84">
      <w:numFmt w:val="bullet"/>
      <w:lvlText w:val="•"/>
      <w:lvlJc w:val="left"/>
      <w:pPr>
        <w:ind w:left="6713" w:hanging="361"/>
      </w:pPr>
      <w:rPr>
        <w:rFonts w:hint="default"/>
        <w:lang w:val="en-US" w:eastAsia="en-US" w:bidi="ar-SA"/>
      </w:rPr>
    </w:lvl>
    <w:lvl w:ilvl="8" w:tplc="9ECA1BCE">
      <w:numFmt w:val="bullet"/>
      <w:lvlText w:val="•"/>
      <w:lvlJc w:val="left"/>
      <w:pPr>
        <w:ind w:left="7555" w:hanging="361"/>
      </w:pPr>
      <w:rPr>
        <w:rFonts w:hint="default"/>
        <w:lang w:val="en-US" w:eastAsia="en-US" w:bidi="ar-SA"/>
      </w:rPr>
    </w:lvl>
  </w:abstractNum>
  <w:abstractNum w:abstractNumId="24" w15:restartNumberingAfterBreak="0">
    <w:nsid w:val="31676DAE"/>
    <w:multiLevelType w:val="hybridMultilevel"/>
    <w:tmpl w:val="4E824DCE"/>
    <w:lvl w:ilvl="0" w:tplc="48E4BFDC">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3086F54"/>
    <w:multiLevelType w:val="hybridMultilevel"/>
    <w:tmpl w:val="25963C32"/>
    <w:lvl w:ilvl="0" w:tplc="F334BB0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59732E2"/>
    <w:multiLevelType w:val="hybridMultilevel"/>
    <w:tmpl w:val="8156509A"/>
    <w:lvl w:ilvl="0" w:tplc="54A22BD2">
      <w:start w:val="1"/>
      <w:numFmt w:val="lowerLetter"/>
      <w:lvlText w:val="%1."/>
      <w:lvlJc w:val="left"/>
      <w:pPr>
        <w:ind w:left="1800" w:hanging="360"/>
      </w:pPr>
      <w:rPr>
        <w:b/>
        <w:bCs/>
      </w:rPr>
    </w:lvl>
    <w:lvl w:ilvl="1" w:tplc="B0FC6506">
      <w:start w:val="1"/>
      <w:numFmt w:val="lowerRoman"/>
      <w:lvlText w:val="%2."/>
      <w:lvlJc w:val="right"/>
      <w:pPr>
        <w:ind w:left="3621" w:hanging="360"/>
      </w:pPr>
      <w:rPr>
        <w:b w:val="0"/>
        <w:bCs w:val="0"/>
      </w:rPr>
    </w:lvl>
    <w:lvl w:ilvl="2" w:tplc="2000000F">
      <w:start w:val="1"/>
      <w:numFmt w:val="decimal"/>
      <w:lvlText w:val="%3."/>
      <w:lvlJc w:val="left"/>
      <w:pPr>
        <w:ind w:left="2700" w:hanging="36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7" w15:restartNumberingAfterBreak="0">
    <w:nsid w:val="364F435F"/>
    <w:multiLevelType w:val="hybridMultilevel"/>
    <w:tmpl w:val="09765B3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rPr>
        <w:rFonts w:asciiTheme="minorHAnsi" w:eastAsiaTheme="minorEastAsia" w:hAnsiTheme="minorHAnsi" w:cstheme="minorBidi"/>
      </w:rPr>
    </w:lvl>
    <w:lvl w:ilvl="3" w:tplc="44090001">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849190D"/>
    <w:multiLevelType w:val="hybridMultilevel"/>
    <w:tmpl w:val="848A18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38B959D6"/>
    <w:multiLevelType w:val="hybridMultilevel"/>
    <w:tmpl w:val="053052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96C1D37"/>
    <w:multiLevelType w:val="hybridMultilevel"/>
    <w:tmpl w:val="DA8228E4"/>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9DF5AA6"/>
    <w:multiLevelType w:val="hybridMultilevel"/>
    <w:tmpl w:val="98B4B8D8"/>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9F70A1B"/>
    <w:multiLevelType w:val="hybridMultilevel"/>
    <w:tmpl w:val="860CD9D6"/>
    <w:lvl w:ilvl="0" w:tplc="ADD8AF00">
      <w:start w:val="1"/>
      <w:numFmt w:val="lowerLetter"/>
      <w:lvlText w:val="%1."/>
      <w:lvlJc w:val="left"/>
      <w:pPr>
        <w:ind w:left="1440" w:hanging="360"/>
      </w:pPr>
      <w:rPr>
        <w:b w:val="0"/>
        <w:bCs w:val="0"/>
      </w:rPr>
    </w:lvl>
    <w:lvl w:ilvl="1" w:tplc="959859CC">
      <w:start w:val="1"/>
      <w:numFmt w:val="decimal"/>
      <w:lvlText w:val="%2."/>
      <w:lvlJc w:val="left"/>
      <w:pPr>
        <w:ind w:left="720" w:hanging="360"/>
      </w:pPr>
      <w:rPr>
        <w:b/>
        <w:bCs w:val="0"/>
        <w:sz w:val="24"/>
        <w:szCs w:val="24"/>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A493CE1"/>
    <w:multiLevelType w:val="hybridMultilevel"/>
    <w:tmpl w:val="68E452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B4037BD"/>
    <w:multiLevelType w:val="hybridMultilevel"/>
    <w:tmpl w:val="2108A5AA"/>
    <w:lvl w:ilvl="0" w:tplc="E6F02866">
      <w:start w:val="1"/>
      <w:numFmt w:val="bullet"/>
      <w:lvlText w:val=""/>
      <w:lvlJc w:val="left"/>
      <w:pPr>
        <w:ind w:left="720" w:hanging="360"/>
      </w:pPr>
      <w:rPr>
        <w:rFonts w:ascii="Symbol" w:hAnsi="Symbol" w:hint="default"/>
        <w:lang w:val="en-GB"/>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3C9E2C63"/>
    <w:multiLevelType w:val="hybridMultilevel"/>
    <w:tmpl w:val="1EAC0C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ED775CA"/>
    <w:multiLevelType w:val="hybridMultilevel"/>
    <w:tmpl w:val="E8965284"/>
    <w:lvl w:ilvl="0" w:tplc="20000019">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2EA4EB8"/>
    <w:multiLevelType w:val="hybridMultilevel"/>
    <w:tmpl w:val="507E554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B9007B9"/>
    <w:multiLevelType w:val="hybridMultilevel"/>
    <w:tmpl w:val="45BCA5E8"/>
    <w:lvl w:ilvl="0" w:tplc="4A16AAE0">
      <w:start w:val="1"/>
      <w:numFmt w:val="decimal"/>
      <w:lvlText w:val="%1."/>
      <w:lvlJc w:val="left"/>
      <w:pPr>
        <w:ind w:left="720" w:hanging="360"/>
      </w:pPr>
      <w:rPr>
        <w:b/>
        <w:bCs/>
        <w:sz w:val="22"/>
        <w:szCs w:val="22"/>
      </w:rPr>
    </w:lvl>
    <w:lvl w:ilvl="1" w:tplc="9796F9D0">
      <w:start w:val="1"/>
      <w:numFmt w:val="lowerLetter"/>
      <w:lvlText w:val="%2."/>
      <w:lvlJc w:val="left"/>
      <w:pPr>
        <w:ind w:left="1440" w:hanging="360"/>
      </w:pPr>
      <w:rPr>
        <w:b/>
        <w:bCs/>
      </w:rPr>
    </w:lvl>
    <w:lvl w:ilvl="2" w:tplc="BB2655C2">
      <w:start w:val="1"/>
      <w:numFmt w:val="lowerRoman"/>
      <w:lvlText w:val="%3."/>
      <w:lvlJc w:val="right"/>
      <w:pPr>
        <w:ind w:left="2160" w:hanging="180"/>
      </w:pPr>
      <w:rPr>
        <w:b w:val="0"/>
        <w:bCs w:val="0"/>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513812C2"/>
    <w:multiLevelType w:val="hybridMultilevel"/>
    <w:tmpl w:val="9BA4510E"/>
    <w:lvl w:ilvl="0" w:tplc="83140174">
      <w:start w:val="8"/>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17839FA"/>
    <w:multiLevelType w:val="hybridMultilevel"/>
    <w:tmpl w:val="E9E21CA4"/>
    <w:lvl w:ilvl="0" w:tplc="E6F02866">
      <w:start w:val="1"/>
      <w:numFmt w:val="bullet"/>
      <w:lvlText w:val=""/>
      <w:lvlJc w:val="left"/>
      <w:pPr>
        <w:ind w:left="720" w:hanging="360"/>
      </w:pPr>
      <w:rPr>
        <w:rFonts w:ascii="Symbol" w:hAnsi="Symbol" w:hint="default"/>
        <w:lang w:val="en-G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792B2F"/>
    <w:multiLevelType w:val="hybridMultilevel"/>
    <w:tmpl w:val="0C46254C"/>
    <w:lvl w:ilvl="0" w:tplc="FFFFFFFF">
      <w:start w:val="1"/>
      <w:numFmt w:val="decimal"/>
      <w:lvlText w:val="%1."/>
      <w:lvlJc w:val="left"/>
      <w:pPr>
        <w:ind w:left="720" w:hanging="360"/>
      </w:pPr>
      <w:rPr>
        <w:rFonts w:hint="default"/>
      </w:rPr>
    </w:lvl>
    <w:lvl w:ilvl="1" w:tplc="20000003">
      <w:start w:val="1"/>
      <w:numFmt w:val="bullet"/>
      <w:lvlText w:val="o"/>
      <w:lvlJc w:val="left"/>
      <w:pPr>
        <w:ind w:left="1440" w:hanging="360"/>
      </w:pPr>
      <w:rPr>
        <w:rFonts w:ascii="Courier New" w:hAnsi="Courier New" w:cs="Courier New" w:hint="default"/>
      </w:rPr>
    </w:lvl>
    <w:lvl w:ilvl="2" w:tplc="48E4BFDC">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835262D"/>
    <w:multiLevelType w:val="hybridMultilevel"/>
    <w:tmpl w:val="81D08A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8435D0F"/>
    <w:multiLevelType w:val="hybridMultilevel"/>
    <w:tmpl w:val="6356517E"/>
    <w:lvl w:ilvl="0" w:tplc="4BD45A34">
      <w:start w:val="1"/>
      <w:numFmt w:val="decimal"/>
      <w:lvlText w:val="%1)"/>
      <w:lvlJc w:val="left"/>
      <w:pPr>
        <w:ind w:left="144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B383837"/>
    <w:multiLevelType w:val="hybridMultilevel"/>
    <w:tmpl w:val="9CA638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1FA783E"/>
    <w:multiLevelType w:val="hybridMultilevel"/>
    <w:tmpl w:val="3CA84222"/>
    <w:lvl w:ilvl="0" w:tplc="996A1108">
      <w:start w:val="3"/>
      <w:numFmt w:val="decimal"/>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15:restartNumberingAfterBreak="0">
    <w:nsid w:val="644D3382"/>
    <w:multiLevelType w:val="hybridMultilevel"/>
    <w:tmpl w:val="C1D8011A"/>
    <w:lvl w:ilvl="0" w:tplc="FFFFFFFF">
      <w:start w:val="1"/>
      <w:numFmt w:val="lowerLetter"/>
      <w:lvlText w:val="%1."/>
      <w:lvlJc w:val="left"/>
      <w:pPr>
        <w:ind w:left="1440" w:hanging="360"/>
      </w:pPr>
      <w:rPr>
        <w:b w:val="0"/>
        <w:bCs w:val="0"/>
      </w:rPr>
    </w:lvl>
    <w:lvl w:ilvl="1" w:tplc="FFFFFFFF">
      <w:start w:val="1"/>
      <w:numFmt w:val="decimal"/>
      <w:lvlText w:val="%2."/>
      <w:lvlJc w:val="left"/>
      <w:pPr>
        <w:ind w:left="720" w:hanging="360"/>
      </w:pPr>
      <w:rPr>
        <w:sz w:val="24"/>
        <w:szCs w:val="24"/>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4CD699B"/>
    <w:multiLevelType w:val="hybridMultilevel"/>
    <w:tmpl w:val="341A27C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8" w15:restartNumberingAfterBreak="0">
    <w:nsid w:val="66F22005"/>
    <w:multiLevelType w:val="hybridMultilevel"/>
    <w:tmpl w:val="11F0917E"/>
    <w:lvl w:ilvl="0" w:tplc="F6F4B2EA">
      <w:start w:val="1"/>
      <w:numFmt w:val="decimal"/>
      <w:lvlText w:val="(%1)"/>
      <w:lvlJc w:val="left"/>
      <w:pPr>
        <w:ind w:left="821" w:hanging="361"/>
      </w:pPr>
      <w:rPr>
        <w:rFonts w:ascii="Calibri" w:eastAsia="Calibri" w:hAnsi="Calibri" w:cs="Calibri" w:hint="default"/>
        <w:b w:val="0"/>
        <w:bCs w:val="0"/>
        <w:i w:val="0"/>
        <w:iCs w:val="0"/>
        <w:spacing w:val="-3"/>
        <w:w w:val="100"/>
        <w:sz w:val="24"/>
        <w:szCs w:val="24"/>
        <w:lang w:val="en-US" w:eastAsia="en-US" w:bidi="ar-SA"/>
      </w:rPr>
    </w:lvl>
    <w:lvl w:ilvl="1" w:tplc="706C68AE">
      <w:numFmt w:val="bullet"/>
      <w:lvlText w:val="•"/>
      <w:lvlJc w:val="left"/>
      <w:pPr>
        <w:ind w:left="1661" w:hanging="361"/>
      </w:pPr>
      <w:rPr>
        <w:rFonts w:hint="default"/>
        <w:lang w:val="en-US" w:eastAsia="en-US" w:bidi="ar-SA"/>
      </w:rPr>
    </w:lvl>
    <w:lvl w:ilvl="2" w:tplc="3166A062">
      <w:numFmt w:val="bullet"/>
      <w:lvlText w:val="•"/>
      <w:lvlJc w:val="left"/>
      <w:pPr>
        <w:ind w:left="2503" w:hanging="361"/>
      </w:pPr>
      <w:rPr>
        <w:rFonts w:hint="default"/>
        <w:lang w:val="en-US" w:eastAsia="en-US" w:bidi="ar-SA"/>
      </w:rPr>
    </w:lvl>
    <w:lvl w:ilvl="3" w:tplc="69D6CF04">
      <w:numFmt w:val="bullet"/>
      <w:lvlText w:val="•"/>
      <w:lvlJc w:val="left"/>
      <w:pPr>
        <w:ind w:left="3345" w:hanging="361"/>
      </w:pPr>
      <w:rPr>
        <w:rFonts w:hint="default"/>
        <w:lang w:val="en-US" w:eastAsia="en-US" w:bidi="ar-SA"/>
      </w:rPr>
    </w:lvl>
    <w:lvl w:ilvl="4" w:tplc="68005262">
      <w:numFmt w:val="bullet"/>
      <w:lvlText w:val="•"/>
      <w:lvlJc w:val="left"/>
      <w:pPr>
        <w:ind w:left="4187" w:hanging="361"/>
      </w:pPr>
      <w:rPr>
        <w:rFonts w:hint="default"/>
        <w:lang w:val="en-US" w:eastAsia="en-US" w:bidi="ar-SA"/>
      </w:rPr>
    </w:lvl>
    <w:lvl w:ilvl="5" w:tplc="CFBE4074">
      <w:numFmt w:val="bullet"/>
      <w:lvlText w:val="•"/>
      <w:lvlJc w:val="left"/>
      <w:pPr>
        <w:ind w:left="5029" w:hanging="361"/>
      </w:pPr>
      <w:rPr>
        <w:rFonts w:hint="default"/>
        <w:lang w:val="en-US" w:eastAsia="en-US" w:bidi="ar-SA"/>
      </w:rPr>
    </w:lvl>
    <w:lvl w:ilvl="6" w:tplc="0CB86936">
      <w:numFmt w:val="bullet"/>
      <w:lvlText w:val="•"/>
      <w:lvlJc w:val="left"/>
      <w:pPr>
        <w:ind w:left="5871" w:hanging="361"/>
      </w:pPr>
      <w:rPr>
        <w:rFonts w:hint="default"/>
        <w:lang w:val="en-US" w:eastAsia="en-US" w:bidi="ar-SA"/>
      </w:rPr>
    </w:lvl>
    <w:lvl w:ilvl="7" w:tplc="B15CB2AC">
      <w:numFmt w:val="bullet"/>
      <w:lvlText w:val="•"/>
      <w:lvlJc w:val="left"/>
      <w:pPr>
        <w:ind w:left="6713" w:hanging="361"/>
      </w:pPr>
      <w:rPr>
        <w:rFonts w:hint="default"/>
        <w:lang w:val="en-US" w:eastAsia="en-US" w:bidi="ar-SA"/>
      </w:rPr>
    </w:lvl>
    <w:lvl w:ilvl="8" w:tplc="0920773C">
      <w:numFmt w:val="bullet"/>
      <w:lvlText w:val="•"/>
      <w:lvlJc w:val="left"/>
      <w:pPr>
        <w:ind w:left="7555" w:hanging="361"/>
      </w:pPr>
      <w:rPr>
        <w:rFonts w:hint="default"/>
        <w:lang w:val="en-US" w:eastAsia="en-US" w:bidi="ar-SA"/>
      </w:rPr>
    </w:lvl>
  </w:abstractNum>
  <w:abstractNum w:abstractNumId="49" w15:restartNumberingAfterBreak="0">
    <w:nsid w:val="6B1B3173"/>
    <w:multiLevelType w:val="hybridMultilevel"/>
    <w:tmpl w:val="C858529E"/>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44090001">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B5163BC"/>
    <w:multiLevelType w:val="hybridMultilevel"/>
    <w:tmpl w:val="42C62E2C"/>
    <w:lvl w:ilvl="0" w:tplc="FFFFFFFF">
      <w:start w:val="1"/>
      <w:numFmt w:val="decimal"/>
      <w:lvlText w:val="%1."/>
      <w:lvlJc w:val="left"/>
      <w:pPr>
        <w:ind w:left="1080" w:hanging="360"/>
      </w:pPr>
      <w:rPr>
        <w:b/>
        <w:bCs/>
      </w:rPr>
    </w:lvl>
    <w:lvl w:ilvl="1" w:tplc="FFFFFFFF">
      <w:start w:val="1"/>
      <w:numFmt w:val="lowerRoman"/>
      <w:lvlText w:val="%2."/>
      <w:lvlJc w:val="right"/>
      <w:pPr>
        <w:ind w:left="1800" w:hanging="360"/>
      </w:pPr>
    </w:lvl>
    <w:lvl w:ilvl="2" w:tplc="44090001">
      <w:start w:val="1"/>
      <w:numFmt w:val="bullet"/>
      <w:lvlText w:val=""/>
      <w:lvlJc w:val="left"/>
      <w:pPr>
        <w:ind w:left="2340" w:hanging="360"/>
      </w:pPr>
      <w:rPr>
        <w:rFonts w:ascii="Symbol" w:hAnsi="Symbol"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B916677"/>
    <w:multiLevelType w:val="hybridMultilevel"/>
    <w:tmpl w:val="71A2D7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C472B55"/>
    <w:multiLevelType w:val="hybridMultilevel"/>
    <w:tmpl w:val="2904017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6E4F2E6B"/>
    <w:multiLevelType w:val="multilevel"/>
    <w:tmpl w:val="C2F6EFB4"/>
    <w:lvl w:ilvl="0">
      <w:start w:val="1"/>
      <w:numFmt w:val="decimal"/>
      <w:lvlText w:val="%1."/>
      <w:lvlJc w:val="left"/>
      <w:pPr>
        <w:ind w:left="1080" w:hanging="360"/>
      </w:pPr>
    </w:lvl>
    <w:lvl w:ilvl="1">
      <w:start w:val="3"/>
      <w:numFmt w:val="decimal"/>
      <w:isLgl/>
      <w:lvlText w:val="%1.%2"/>
      <w:lvlJc w:val="left"/>
      <w:pPr>
        <w:ind w:left="1200" w:hanging="480"/>
      </w:pPr>
    </w:lvl>
    <w:lvl w:ilvl="2">
      <w:start w:val="2"/>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4" w15:restartNumberingAfterBreak="0">
    <w:nsid w:val="6F3221D7"/>
    <w:multiLevelType w:val="hybridMultilevel"/>
    <w:tmpl w:val="EAAEC6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F5E2C65"/>
    <w:multiLevelType w:val="hybridMultilevel"/>
    <w:tmpl w:val="944A54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03E3AC4"/>
    <w:multiLevelType w:val="hybridMultilevel"/>
    <w:tmpl w:val="66DC7A3C"/>
    <w:lvl w:ilvl="0" w:tplc="AE66164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70681006"/>
    <w:multiLevelType w:val="hybridMultilevel"/>
    <w:tmpl w:val="BFCCA4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147049D"/>
    <w:multiLevelType w:val="hybridMultilevel"/>
    <w:tmpl w:val="49387904"/>
    <w:lvl w:ilvl="0" w:tplc="FFFFFFFF">
      <w:start w:val="16"/>
      <w:numFmt w:val="decimal"/>
      <w:lvlText w:val="%1."/>
      <w:lvlJc w:val="left"/>
      <w:pPr>
        <w:ind w:left="720" w:hanging="360"/>
      </w:pPr>
      <w:rPr>
        <w:rFonts w:asciiTheme="minorHAnsi" w:hAnsiTheme="minorHAnsi" w:cstheme="minorHAnsi"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7D2A09"/>
    <w:multiLevelType w:val="multilevel"/>
    <w:tmpl w:val="DDF6CCAA"/>
    <w:lvl w:ilvl="0">
      <w:start w:val="1"/>
      <w:numFmt w:val="lowerLetter"/>
      <w:lvlText w:val="%1)"/>
      <w:lvlJc w:val="left"/>
      <w:pPr>
        <w:ind w:left="1080" w:hanging="360"/>
      </w:pPr>
      <w:rPr>
        <w:rFonts w:hint="default"/>
        <w:b/>
        <w:bCs/>
      </w:r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736B3231"/>
    <w:multiLevelType w:val="hybridMultilevel"/>
    <w:tmpl w:val="E3C0D644"/>
    <w:lvl w:ilvl="0" w:tplc="AA6C8104">
      <w:start w:val="1"/>
      <w:numFmt w:val="decimal"/>
      <w:lvlText w:val="%1)"/>
      <w:lvlJc w:val="left"/>
      <w:pPr>
        <w:ind w:left="1080" w:hanging="360"/>
      </w:pPr>
      <w:rPr>
        <w:rFonts w:eastAsiaTheme="minorEastAsia" w:hint="default"/>
        <w:b/>
      </w:r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1" w15:restartNumberingAfterBreak="0">
    <w:nsid w:val="739C0A92"/>
    <w:multiLevelType w:val="hybridMultilevel"/>
    <w:tmpl w:val="4B4642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9DF38D6"/>
    <w:multiLevelType w:val="hybridMultilevel"/>
    <w:tmpl w:val="7120402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7B1531EF"/>
    <w:multiLevelType w:val="hybridMultilevel"/>
    <w:tmpl w:val="5D5883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CC731AE"/>
    <w:multiLevelType w:val="hybridMultilevel"/>
    <w:tmpl w:val="45AA0FC0"/>
    <w:lvl w:ilvl="0" w:tplc="95A2FEF8">
      <w:numFmt w:val="bullet"/>
      <w:lvlText w:val=""/>
      <w:lvlJc w:val="left"/>
      <w:pPr>
        <w:ind w:left="667" w:hanging="361"/>
      </w:pPr>
      <w:rPr>
        <w:rFonts w:ascii="Symbol" w:eastAsia="Symbol" w:hAnsi="Symbol" w:cs="Symbol" w:hint="default"/>
        <w:b w:val="0"/>
        <w:bCs w:val="0"/>
        <w:i w:val="0"/>
        <w:iCs w:val="0"/>
        <w:spacing w:val="0"/>
        <w:w w:val="100"/>
        <w:sz w:val="24"/>
        <w:szCs w:val="24"/>
        <w:lang w:val="en-US" w:eastAsia="en-US" w:bidi="ar-SA"/>
      </w:rPr>
    </w:lvl>
    <w:lvl w:ilvl="1" w:tplc="0CF8D09A">
      <w:numFmt w:val="bullet"/>
      <w:lvlText w:val="•"/>
      <w:lvlJc w:val="left"/>
      <w:pPr>
        <w:ind w:left="1517" w:hanging="361"/>
      </w:pPr>
      <w:rPr>
        <w:rFonts w:hint="default"/>
        <w:lang w:val="en-US" w:eastAsia="en-US" w:bidi="ar-SA"/>
      </w:rPr>
    </w:lvl>
    <w:lvl w:ilvl="2" w:tplc="3502D84C">
      <w:numFmt w:val="bullet"/>
      <w:lvlText w:val="•"/>
      <w:lvlJc w:val="left"/>
      <w:pPr>
        <w:ind w:left="2375" w:hanging="361"/>
      </w:pPr>
      <w:rPr>
        <w:rFonts w:hint="default"/>
        <w:lang w:val="en-US" w:eastAsia="en-US" w:bidi="ar-SA"/>
      </w:rPr>
    </w:lvl>
    <w:lvl w:ilvl="3" w:tplc="5F7EC1A4">
      <w:numFmt w:val="bullet"/>
      <w:lvlText w:val="•"/>
      <w:lvlJc w:val="left"/>
      <w:pPr>
        <w:ind w:left="3233" w:hanging="361"/>
      </w:pPr>
      <w:rPr>
        <w:rFonts w:hint="default"/>
        <w:lang w:val="en-US" w:eastAsia="en-US" w:bidi="ar-SA"/>
      </w:rPr>
    </w:lvl>
    <w:lvl w:ilvl="4" w:tplc="3B8E2B30">
      <w:numFmt w:val="bullet"/>
      <w:lvlText w:val="•"/>
      <w:lvlJc w:val="left"/>
      <w:pPr>
        <w:ind w:left="4091" w:hanging="361"/>
      </w:pPr>
      <w:rPr>
        <w:rFonts w:hint="default"/>
        <w:lang w:val="en-US" w:eastAsia="en-US" w:bidi="ar-SA"/>
      </w:rPr>
    </w:lvl>
    <w:lvl w:ilvl="5" w:tplc="5C5CB5EA">
      <w:numFmt w:val="bullet"/>
      <w:lvlText w:val="•"/>
      <w:lvlJc w:val="left"/>
      <w:pPr>
        <w:ind w:left="4949" w:hanging="361"/>
      </w:pPr>
      <w:rPr>
        <w:rFonts w:hint="default"/>
        <w:lang w:val="en-US" w:eastAsia="en-US" w:bidi="ar-SA"/>
      </w:rPr>
    </w:lvl>
    <w:lvl w:ilvl="6" w:tplc="4218E60C">
      <w:numFmt w:val="bullet"/>
      <w:lvlText w:val="•"/>
      <w:lvlJc w:val="left"/>
      <w:pPr>
        <w:ind w:left="5807" w:hanging="361"/>
      </w:pPr>
      <w:rPr>
        <w:rFonts w:hint="default"/>
        <w:lang w:val="en-US" w:eastAsia="en-US" w:bidi="ar-SA"/>
      </w:rPr>
    </w:lvl>
    <w:lvl w:ilvl="7" w:tplc="EFD2E2C0">
      <w:numFmt w:val="bullet"/>
      <w:lvlText w:val="•"/>
      <w:lvlJc w:val="left"/>
      <w:pPr>
        <w:ind w:left="6665" w:hanging="361"/>
      </w:pPr>
      <w:rPr>
        <w:rFonts w:hint="default"/>
        <w:lang w:val="en-US" w:eastAsia="en-US" w:bidi="ar-SA"/>
      </w:rPr>
    </w:lvl>
    <w:lvl w:ilvl="8" w:tplc="797E349E">
      <w:numFmt w:val="bullet"/>
      <w:lvlText w:val="•"/>
      <w:lvlJc w:val="left"/>
      <w:pPr>
        <w:ind w:left="7523" w:hanging="361"/>
      </w:pPr>
      <w:rPr>
        <w:rFonts w:hint="default"/>
        <w:lang w:val="en-US" w:eastAsia="en-US" w:bidi="ar-SA"/>
      </w:rPr>
    </w:lvl>
  </w:abstractNum>
  <w:abstractNum w:abstractNumId="65" w15:restartNumberingAfterBreak="0">
    <w:nsid w:val="7D353315"/>
    <w:multiLevelType w:val="hybridMultilevel"/>
    <w:tmpl w:val="F64C525A"/>
    <w:lvl w:ilvl="0" w:tplc="41C6DCD2">
      <w:start w:val="13"/>
      <w:numFmt w:val="decimal"/>
      <w:lvlText w:val="%1."/>
      <w:lvlJc w:val="left"/>
      <w:pPr>
        <w:ind w:left="720" w:hanging="360"/>
      </w:pPr>
      <w:rPr>
        <w:rFonts w:asciiTheme="minorHAnsi" w:hAnsiTheme="minorHAnsi" w:cstheme="minorHAnsi" w:hint="default"/>
        <w:b/>
        <w:bCs/>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7DA1645F"/>
    <w:multiLevelType w:val="hybridMultilevel"/>
    <w:tmpl w:val="C896D976"/>
    <w:lvl w:ilvl="0" w:tplc="29145952">
      <w:start w:val="1"/>
      <w:numFmt w:val="decimal"/>
      <w:lvlText w:val="%1."/>
      <w:lvlJc w:val="left"/>
      <w:pPr>
        <w:ind w:left="821" w:hanging="361"/>
      </w:pPr>
      <w:rPr>
        <w:rFonts w:ascii="Calibri" w:eastAsia="Calibri" w:hAnsi="Calibri" w:cs="Calibri" w:hint="default"/>
        <w:b/>
        <w:bCs/>
        <w:i w:val="0"/>
        <w:iCs w:val="0"/>
        <w:spacing w:val="-2"/>
        <w:w w:val="100"/>
        <w:sz w:val="24"/>
        <w:szCs w:val="24"/>
        <w:lang w:val="en-US" w:eastAsia="en-US" w:bidi="ar-SA"/>
      </w:rPr>
    </w:lvl>
    <w:lvl w:ilvl="1" w:tplc="B2CCCEAA">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2" w:tplc="EA4E38F6">
      <w:numFmt w:val="bullet"/>
      <w:lvlText w:val="o"/>
      <w:lvlJc w:val="left"/>
      <w:pPr>
        <w:ind w:left="1901" w:hanging="361"/>
      </w:pPr>
      <w:rPr>
        <w:rFonts w:ascii="Courier New" w:eastAsia="Courier New" w:hAnsi="Courier New" w:cs="Courier New" w:hint="default"/>
        <w:spacing w:val="0"/>
        <w:w w:val="100"/>
        <w:lang w:val="en-US" w:eastAsia="en-US" w:bidi="ar-SA"/>
      </w:rPr>
    </w:lvl>
    <w:lvl w:ilvl="3" w:tplc="B2C8294C">
      <w:numFmt w:val="bullet"/>
      <w:lvlText w:val="•"/>
      <w:lvlJc w:val="left"/>
      <w:pPr>
        <w:ind w:left="2817" w:hanging="361"/>
      </w:pPr>
      <w:rPr>
        <w:rFonts w:hint="default"/>
        <w:lang w:val="en-US" w:eastAsia="en-US" w:bidi="ar-SA"/>
      </w:rPr>
    </w:lvl>
    <w:lvl w:ilvl="4" w:tplc="C4F6B0B4">
      <w:numFmt w:val="bullet"/>
      <w:lvlText w:val="•"/>
      <w:lvlJc w:val="left"/>
      <w:pPr>
        <w:ind w:left="3734" w:hanging="361"/>
      </w:pPr>
      <w:rPr>
        <w:rFonts w:hint="default"/>
        <w:lang w:val="en-US" w:eastAsia="en-US" w:bidi="ar-SA"/>
      </w:rPr>
    </w:lvl>
    <w:lvl w:ilvl="5" w:tplc="605C48C0">
      <w:numFmt w:val="bullet"/>
      <w:lvlText w:val="•"/>
      <w:lvlJc w:val="left"/>
      <w:pPr>
        <w:ind w:left="4652" w:hanging="361"/>
      </w:pPr>
      <w:rPr>
        <w:rFonts w:hint="default"/>
        <w:lang w:val="en-US" w:eastAsia="en-US" w:bidi="ar-SA"/>
      </w:rPr>
    </w:lvl>
    <w:lvl w:ilvl="6" w:tplc="61BA98DC">
      <w:numFmt w:val="bullet"/>
      <w:lvlText w:val="•"/>
      <w:lvlJc w:val="left"/>
      <w:pPr>
        <w:ind w:left="5569" w:hanging="361"/>
      </w:pPr>
      <w:rPr>
        <w:rFonts w:hint="default"/>
        <w:lang w:val="en-US" w:eastAsia="en-US" w:bidi="ar-SA"/>
      </w:rPr>
    </w:lvl>
    <w:lvl w:ilvl="7" w:tplc="D17E8976">
      <w:numFmt w:val="bullet"/>
      <w:lvlText w:val="•"/>
      <w:lvlJc w:val="left"/>
      <w:pPr>
        <w:ind w:left="6487" w:hanging="361"/>
      </w:pPr>
      <w:rPr>
        <w:rFonts w:hint="default"/>
        <w:lang w:val="en-US" w:eastAsia="en-US" w:bidi="ar-SA"/>
      </w:rPr>
    </w:lvl>
    <w:lvl w:ilvl="8" w:tplc="EA4E2F54">
      <w:numFmt w:val="bullet"/>
      <w:lvlText w:val="•"/>
      <w:lvlJc w:val="left"/>
      <w:pPr>
        <w:ind w:left="7404" w:hanging="361"/>
      </w:pPr>
      <w:rPr>
        <w:rFonts w:hint="default"/>
        <w:lang w:val="en-US" w:eastAsia="en-US" w:bidi="ar-SA"/>
      </w:rPr>
    </w:lvl>
  </w:abstractNum>
  <w:abstractNum w:abstractNumId="67" w15:restartNumberingAfterBreak="0">
    <w:nsid w:val="7ECA4D3F"/>
    <w:multiLevelType w:val="hybridMultilevel"/>
    <w:tmpl w:val="5688F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F7D33DE"/>
    <w:multiLevelType w:val="hybridMultilevel"/>
    <w:tmpl w:val="9EF6ED2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FBF12F8"/>
    <w:multiLevelType w:val="hybridMultilevel"/>
    <w:tmpl w:val="BC42D9A0"/>
    <w:lvl w:ilvl="0" w:tplc="44090001">
      <w:start w:val="1"/>
      <w:numFmt w:val="bullet"/>
      <w:lvlText w:val=""/>
      <w:lvlJc w:val="left"/>
      <w:pPr>
        <w:ind w:left="2421" w:hanging="360"/>
      </w:pPr>
      <w:rPr>
        <w:rFonts w:ascii="Symbol" w:hAnsi="Symbol" w:hint="default"/>
      </w:rPr>
    </w:lvl>
    <w:lvl w:ilvl="1" w:tplc="44090003" w:tentative="1">
      <w:start w:val="1"/>
      <w:numFmt w:val="bullet"/>
      <w:lvlText w:val="o"/>
      <w:lvlJc w:val="left"/>
      <w:pPr>
        <w:ind w:left="3141" w:hanging="360"/>
      </w:pPr>
      <w:rPr>
        <w:rFonts w:ascii="Courier New" w:hAnsi="Courier New" w:cs="Courier New" w:hint="default"/>
      </w:rPr>
    </w:lvl>
    <w:lvl w:ilvl="2" w:tplc="44090005" w:tentative="1">
      <w:start w:val="1"/>
      <w:numFmt w:val="bullet"/>
      <w:lvlText w:val=""/>
      <w:lvlJc w:val="left"/>
      <w:pPr>
        <w:ind w:left="3861" w:hanging="360"/>
      </w:pPr>
      <w:rPr>
        <w:rFonts w:ascii="Wingdings" w:hAnsi="Wingdings" w:hint="default"/>
      </w:rPr>
    </w:lvl>
    <w:lvl w:ilvl="3" w:tplc="44090001" w:tentative="1">
      <w:start w:val="1"/>
      <w:numFmt w:val="bullet"/>
      <w:lvlText w:val=""/>
      <w:lvlJc w:val="left"/>
      <w:pPr>
        <w:ind w:left="4581" w:hanging="360"/>
      </w:pPr>
      <w:rPr>
        <w:rFonts w:ascii="Symbol" w:hAnsi="Symbol" w:hint="default"/>
      </w:rPr>
    </w:lvl>
    <w:lvl w:ilvl="4" w:tplc="44090003" w:tentative="1">
      <w:start w:val="1"/>
      <w:numFmt w:val="bullet"/>
      <w:lvlText w:val="o"/>
      <w:lvlJc w:val="left"/>
      <w:pPr>
        <w:ind w:left="5301" w:hanging="360"/>
      </w:pPr>
      <w:rPr>
        <w:rFonts w:ascii="Courier New" w:hAnsi="Courier New" w:cs="Courier New" w:hint="default"/>
      </w:rPr>
    </w:lvl>
    <w:lvl w:ilvl="5" w:tplc="44090005" w:tentative="1">
      <w:start w:val="1"/>
      <w:numFmt w:val="bullet"/>
      <w:lvlText w:val=""/>
      <w:lvlJc w:val="left"/>
      <w:pPr>
        <w:ind w:left="6021" w:hanging="360"/>
      </w:pPr>
      <w:rPr>
        <w:rFonts w:ascii="Wingdings" w:hAnsi="Wingdings" w:hint="default"/>
      </w:rPr>
    </w:lvl>
    <w:lvl w:ilvl="6" w:tplc="44090001" w:tentative="1">
      <w:start w:val="1"/>
      <w:numFmt w:val="bullet"/>
      <w:lvlText w:val=""/>
      <w:lvlJc w:val="left"/>
      <w:pPr>
        <w:ind w:left="6741" w:hanging="360"/>
      </w:pPr>
      <w:rPr>
        <w:rFonts w:ascii="Symbol" w:hAnsi="Symbol" w:hint="default"/>
      </w:rPr>
    </w:lvl>
    <w:lvl w:ilvl="7" w:tplc="44090003" w:tentative="1">
      <w:start w:val="1"/>
      <w:numFmt w:val="bullet"/>
      <w:lvlText w:val="o"/>
      <w:lvlJc w:val="left"/>
      <w:pPr>
        <w:ind w:left="7461" w:hanging="360"/>
      </w:pPr>
      <w:rPr>
        <w:rFonts w:ascii="Courier New" w:hAnsi="Courier New" w:cs="Courier New" w:hint="default"/>
      </w:rPr>
    </w:lvl>
    <w:lvl w:ilvl="8" w:tplc="44090005" w:tentative="1">
      <w:start w:val="1"/>
      <w:numFmt w:val="bullet"/>
      <w:lvlText w:val=""/>
      <w:lvlJc w:val="left"/>
      <w:pPr>
        <w:ind w:left="8181" w:hanging="360"/>
      </w:pPr>
      <w:rPr>
        <w:rFonts w:ascii="Wingdings" w:hAnsi="Wingdings" w:hint="default"/>
      </w:rPr>
    </w:lvl>
  </w:abstractNum>
  <w:num w:numId="1" w16cid:durableId="872227713">
    <w:abstractNumId w:val="32"/>
  </w:num>
  <w:num w:numId="2" w16cid:durableId="187376891">
    <w:abstractNumId w:val="37"/>
  </w:num>
  <w:num w:numId="3" w16cid:durableId="1456756069">
    <w:abstractNumId w:val="62"/>
  </w:num>
  <w:num w:numId="4" w16cid:durableId="375816051">
    <w:abstractNumId w:val="28"/>
  </w:num>
  <w:num w:numId="5" w16cid:durableId="1877231101">
    <w:abstractNumId w:val="15"/>
  </w:num>
  <w:num w:numId="6" w16cid:durableId="2060592186">
    <w:abstractNumId w:val="31"/>
  </w:num>
  <w:num w:numId="7" w16cid:durableId="903298656">
    <w:abstractNumId w:val="18"/>
  </w:num>
  <w:num w:numId="8" w16cid:durableId="1977374249">
    <w:abstractNumId w:val="29"/>
  </w:num>
  <w:num w:numId="9" w16cid:durableId="1946381467">
    <w:abstractNumId w:val="34"/>
  </w:num>
  <w:num w:numId="10" w16cid:durableId="1153184562">
    <w:abstractNumId w:val="44"/>
  </w:num>
  <w:num w:numId="11" w16cid:durableId="759372411">
    <w:abstractNumId w:val="14"/>
  </w:num>
  <w:num w:numId="12" w16cid:durableId="1199775331">
    <w:abstractNumId w:val="12"/>
  </w:num>
  <w:num w:numId="13" w16cid:durableId="1880586557">
    <w:abstractNumId w:val="30"/>
  </w:num>
  <w:num w:numId="14" w16cid:durableId="2090079252">
    <w:abstractNumId w:val="22"/>
  </w:num>
  <w:num w:numId="15" w16cid:durableId="1353456496">
    <w:abstractNumId w:val="40"/>
  </w:num>
  <w:num w:numId="16" w16cid:durableId="394621243">
    <w:abstractNumId w:val="54"/>
  </w:num>
  <w:num w:numId="17" w16cid:durableId="556745081">
    <w:abstractNumId w:val="51"/>
  </w:num>
  <w:num w:numId="18" w16cid:durableId="174344490">
    <w:abstractNumId w:val="36"/>
  </w:num>
  <w:num w:numId="19" w16cid:durableId="1201474190">
    <w:abstractNumId w:val="19"/>
  </w:num>
  <w:num w:numId="20" w16cid:durableId="1695229004">
    <w:abstractNumId w:val="35"/>
  </w:num>
  <w:num w:numId="21" w16cid:durableId="1539048998">
    <w:abstractNumId w:val="46"/>
  </w:num>
  <w:num w:numId="22" w16cid:durableId="2068213737">
    <w:abstractNumId w:val="21"/>
  </w:num>
  <w:num w:numId="23" w16cid:durableId="1177961265">
    <w:abstractNumId w:val="41"/>
  </w:num>
  <w:num w:numId="24" w16cid:durableId="1128934938">
    <w:abstractNumId w:val="7"/>
  </w:num>
  <w:num w:numId="25" w16cid:durableId="1610627715">
    <w:abstractNumId w:val="53"/>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1653071">
    <w:abstractNumId w:val="2"/>
  </w:num>
  <w:num w:numId="27" w16cid:durableId="1357777143">
    <w:abstractNumId w:val="52"/>
  </w:num>
  <w:num w:numId="28" w16cid:durableId="164130740">
    <w:abstractNumId w:val="68"/>
  </w:num>
  <w:num w:numId="29" w16cid:durableId="830682136">
    <w:abstractNumId w:val="56"/>
  </w:num>
  <w:num w:numId="30" w16cid:durableId="1809735966">
    <w:abstractNumId w:val="59"/>
  </w:num>
  <w:num w:numId="31" w16cid:durableId="1557350776">
    <w:abstractNumId w:val="4"/>
  </w:num>
  <w:num w:numId="32" w16cid:durableId="259457382">
    <w:abstractNumId w:val="38"/>
  </w:num>
  <w:num w:numId="33" w16cid:durableId="1873572965">
    <w:abstractNumId w:val="26"/>
  </w:num>
  <w:num w:numId="34" w16cid:durableId="1901474304">
    <w:abstractNumId w:val="20"/>
  </w:num>
  <w:num w:numId="35" w16cid:durableId="583957961">
    <w:abstractNumId w:val="25"/>
  </w:num>
  <w:num w:numId="36" w16cid:durableId="1978293364">
    <w:abstractNumId w:val="24"/>
  </w:num>
  <w:num w:numId="37" w16cid:durableId="348221621">
    <w:abstractNumId w:val="17"/>
  </w:num>
  <w:num w:numId="38" w16cid:durableId="2130345817">
    <w:abstractNumId w:val="67"/>
  </w:num>
  <w:num w:numId="39" w16cid:durableId="1747461662">
    <w:abstractNumId w:val="42"/>
  </w:num>
  <w:num w:numId="40" w16cid:durableId="2109766767">
    <w:abstractNumId w:val="33"/>
  </w:num>
  <w:num w:numId="41" w16cid:durableId="343628848">
    <w:abstractNumId w:val="55"/>
  </w:num>
  <w:num w:numId="42" w16cid:durableId="687296110">
    <w:abstractNumId w:val="5"/>
  </w:num>
  <w:num w:numId="43" w16cid:durableId="2120299461">
    <w:abstractNumId w:val="1"/>
  </w:num>
  <w:num w:numId="44" w16cid:durableId="266550197">
    <w:abstractNumId w:val="57"/>
  </w:num>
  <w:num w:numId="45" w16cid:durableId="333578509">
    <w:abstractNumId w:val="8"/>
  </w:num>
  <w:num w:numId="46" w16cid:durableId="1242332204">
    <w:abstractNumId w:val="9"/>
  </w:num>
  <w:num w:numId="47" w16cid:durableId="1113744705">
    <w:abstractNumId w:val="39"/>
  </w:num>
  <w:num w:numId="48" w16cid:durableId="366611390">
    <w:abstractNumId w:val="65"/>
  </w:num>
  <w:num w:numId="49" w16cid:durableId="1886943372">
    <w:abstractNumId w:val="58"/>
  </w:num>
  <w:num w:numId="50" w16cid:durableId="717776688">
    <w:abstractNumId w:val="6"/>
  </w:num>
  <w:num w:numId="51" w16cid:durableId="1909925120">
    <w:abstractNumId w:val="43"/>
  </w:num>
  <w:num w:numId="52" w16cid:durableId="959145177">
    <w:abstractNumId w:val="63"/>
  </w:num>
  <w:num w:numId="53" w16cid:durableId="462425973">
    <w:abstractNumId w:val="61"/>
  </w:num>
  <w:num w:numId="54" w16cid:durableId="638803022">
    <w:abstractNumId w:val="10"/>
  </w:num>
  <w:num w:numId="55" w16cid:durableId="1521581539">
    <w:abstractNumId w:val="66"/>
  </w:num>
  <w:num w:numId="56" w16cid:durableId="2022974344">
    <w:abstractNumId w:val="64"/>
  </w:num>
  <w:num w:numId="57" w16cid:durableId="743727109">
    <w:abstractNumId w:val="23"/>
  </w:num>
  <w:num w:numId="58" w16cid:durableId="1807160791">
    <w:abstractNumId w:val="48"/>
  </w:num>
  <w:num w:numId="59" w16cid:durableId="2000041327">
    <w:abstractNumId w:val="45"/>
  </w:num>
  <w:num w:numId="60" w16cid:durableId="217671018">
    <w:abstractNumId w:val="27"/>
  </w:num>
  <w:num w:numId="61" w16cid:durableId="1004090058">
    <w:abstractNumId w:val="47"/>
  </w:num>
  <w:num w:numId="62" w16cid:durableId="1369523273">
    <w:abstractNumId w:val="13"/>
  </w:num>
  <w:num w:numId="63" w16cid:durableId="241453470">
    <w:abstractNumId w:val="69"/>
  </w:num>
  <w:num w:numId="64" w16cid:durableId="1882671647">
    <w:abstractNumId w:val="11"/>
  </w:num>
  <w:num w:numId="65" w16cid:durableId="1377317209">
    <w:abstractNumId w:val="3"/>
  </w:num>
  <w:num w:numId="66" w16cid:durableId="1481727440">
    <w:abstractNumId w:val="49"/>
  </w:num>
  <w:num w:numId="67" w16cid:durableId="994407957">
    <w:abstractNumId w:val="50"/>
  </w:num>
  <w:num w:numId="68" w16cid:durableId="1594314043">
    <w:abstractNumId w:val="60"/>
  </w:num>
  <w:num w:numId="69" w16cid:durableId="1335034180">
    <w:abstractNumId w:val="0"/>
  </w:num>
  <w:num w:numId="70" w16cid:durableId="140999765">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98B"/>
    <w:rsid w:val="000022FA"/>
    <w:rsid w:val="00003EDA"/>
    <w:rsid w:val="000042BA"/>
    <w:rsid w:val="000042F8"/>
    <w:rsid w:val="0000494D"/>
    <w:rsid w:val="000049DD"/>
    <w:rsid w:val="00004B25"/>
    <w:rsid w:val="00004DCD"/>
    <w:rsid w:val="00005962"/>
    <w:rsid w:val="000064CD"/>
    <w:rsid w:val="000067A2"/>
    <w:rsid w:val="0000764B"/>
    <w:rsid w:val="0001034A"/>
    <w:rsid w:val="00010579"/>
    <w:rsid w:val="0001130D"/>
    <w:rsid w:val="0001169F"/>
    <w:rsid w:val="00012A1F"/>
    <w:rsid w:val="00012FEB"/>
    <w:rsid w:val="00014173"/>
    <w:rsid w:val="000142BD"/>
    <w:rsid w:val="00014D1F"/>
    <w:rsid w:val="00015F21"/>
    <w:rsid w:val="000160B6"/>
    <w:rsid w:val="00016310"/>
    <w:rsid w:val="00016336"/>
    <w:rsid w:val="000168C4"/>
    <w:rsid w:val="00017B86"/>
    <w:rsid w:val="000209C9"/>
    <w:rsid w:val="00020D14"/>
    <w:rsid w:val="00020FA8"/>
    <w:rsid w:val="000217BC"/>
    <w:rsid w:val="00021F0F"/>
    <w:rsid w:val="000221A0"/>
    <w:rsid w:val="00022B7C"/>
    <w:rsid w:val="00023BD4"/>
    <w:rsid w:val="00025715"/>
    <w:rsid w:val="00026207"/>
    <w:rsid w:val="000275B0"/>
    <w:rsid w:val="000277F3"/>
    <w:rsid w:val="00031243"/>
    <w:rsid w:val="0003142A"/>
    <w:rsid w:val="00032FC5"/>
    <w:rsid w:val="000347AC"/>
    <w:rsid w:val="00036680"/>
    <w:rsid w:val="0004039C"/>
    <w:rsid w:val="0004276B"/>
    <w:rsid w:val="000432B2"/>
    <w:rsid w:val="000450E7"/>
    <w:rsid w:val="0004540F"/>
    <w:rsid w:val="0004628F"/>
    <w:rsid w:val="00046AC5"/>
    <w:rsid w:val="0004740D"/>
    <w:rsid w:val="000479F8"/>
    <w:rsid w:val="00047A76"/>
    <w:rsid w:val="00047D3A"/>
    <w:rsid w:val="00047E4B"/>
    <w:rsid w:val="00050E0B"/>
    <w:rsid w:val="00051420"/>
    <w:rsid w:val="00052DE6"/>
    <w:rsid w:val="00052EAC"/>
    <w:rsid w:val="00053941"/>
    <w:rsid w:val="00055AC3"/>
    <w:rsid w:val="0005615B"/>
    <w:rsid w:val="000571B6"/>
    <w:rsid w:val="00061EE5"/>
    <w:rsid w:val="000629B4"/>
    <w:rsid w:val="00062A80"/>
    <w:rsid w:val="00063437"/>
    <w:rsid w:val="00063B46"/>
    <w:rsid w:val="00063EBD"/>
    <w:rsid w:val="000640E2"/>
    <w:rsid w:val="00065781"/>
    <w:rsid w:val="000658BA"/>
    <w:rsid w:val="00066D2B"/>
    <w:rsid w:val="000674EA"/>
    <w:rsid w:val="000675C4"/>
    <w:rsid w:val="00067BBC"/>
    <w:rsid w:val="000713CC"/>
    <w:rsid w:val="00071E99"/>
    <w:rsid w:val="000727A7"/>
    <w:rsid w:val="000735DA"/>
    <w:rsid w:val="00073821"/>
    <w:rsid w:val="00074044"/>
    <w:rsid w:val="000752BA"/>
    <w:rsid w:val="00075A59"/>
    <w:rsid w:val="00075FE0"/>
    <w:rsid w:val="00076C2D"/>
    <w:rsid w:val="000814B2"/>
    <w:rsid w:val="00081ADD"/>
    <w:rsid w:val="00082417"/>
    <w:rsid w:val="00082681"/>
    <w:rsid w:val="000827B1"/>
    <w:rsid w:val="0008384D"/>
    <w:rsid w:val="00083982"/>
    <w:rsid w:val="000842AE"/>
    <w:rsid w:val="00084311"/>
    <w:rsid w:val="000856AE"/>
    <w:rsid w:val="000872E4"/>
    <w:rsid w:val="00087988"/>
    <w:rsid w:val="000938E2"/>
    <w:rsid w:val="0009602D"/>
    <w:rsid w:val="000967E1"/>
    <w:rsid w:val="000971E9"/>
    <w:rsid w:val="00097539"/>
    <w:rsid w:val="00097651"/>
    <w:rsid w:val="000A0600"/>
    <w:rsid w:val="000A4570"/>
    <w:rsid w:val="000A4997"/>
    <w:rsid w:val="000A526D"/>
    <w:rsid w:val="000A5975"/>
    <w:rsid w:val="000A6A83"/>
    <w:rsid w:val="000A6EAB"/>
    <w:rsid w:val="000A7A39"/>
    <w:rsid w:val="000AB4C2"/>
    <w:rsid w:val="000B0249"/>
    <w:rsid w:val="000B04A0"/>
    <w:rsid w:val="000B0C82"/>
    <w:rsid w:val="000B1779"/>
    <w:rsid w:val="000B1913"/>
    <w:rsid w:val="000B20E7"/>
    <w:rsid w:val="000B2988"/>
    <w:rsid w:val="000B2E1B"/>
    <w:rsid w:val="000B50E8"/>
    <w:rsid w:val="000B54F6"/>
    <w:rsid w:val="000B5C67"/>
    <w:rsid w:val="000B5D4B"/>
    <w:rsid w:val="000B5F8B"/>
    <w:rsid w:val="000B7D2A"/>
    <w:rsid w:val="000B7EA2"/>
    <w:rsid w:val="000C06BB"/>
    <w:rsid w:val="000C17CD"/>
    <w:rsid w:val="000C190E"/>
    <w:rsid w:val="000C1F49"/>
    <w:rsid w:val="000C22DA"/>
    <w:rsid w:val="000C320B"/>
    <w:rsid w:val="000C369B"/>
    <w:rsid w:val="000C3BA4"/>
    <w:rsid w:val="000C5BA1"/>
    <w:rsid w:val="000C615B"/>
    <w:rsid w:val="000C7107"/>
    <w:rsid w:val="000C72F1"/>
    <w:rsid w:val="000C779D"/>
    <w:rsid w:val="000D0528"/>
    <w:rsid w:val="000D0622"/>
    <w:rsid w:val="000D14CC"/>
    <w:rsid w:val="000D2C7F"/>
    <w:rsid w:val="000D3478"/>
    <w:rsid w:val="000D5168"/>
    <w:rsid w:val="000D5541"/>
    <w:rsid w:val="000E0021"/>
    <w:rsid w:val="000E16E2"/>
    <w:rsid w:val="000E1FAD"/>
    <w:rsid w:val="000E2744"/>
    <w:rsid w:val="000E32D8"/>
    <w:rsid w:val="000E3DC3"/>
    <w:rsid w:val="000F00B7"/>
    <w:rsid w:val="000F10CB"/>
    <w:rsid w:val="000F229D"/>
    <w:rsid w:val="000F3259"/>
    <w:rsid w:val="000F3C2D"/>
    <w:rsid w:val="000F52BA"/>
    <w:rsid w:val="000F54A5"/>
    <w:rsid w:val="000F63BB"/>
    <w:rsid w:val="000F6B39"/>
    <w:rsid w:val="000F708C"/>
    <w:rsid w:val="000F75E5"/>
    <w:rsid w:val="000F7B44"/>
    <w:rsid w:val="00101021"/>
    <w:rsid w:val="00103BE7"/>
    <w:rsid w:val="00103F9F"/>
    <w:rsid w:val="00104D3A"/>
    <w:rsid w:val="00106168"/>
    <w:rsid w:val="00106CC9"/>
    <w:rsid w:val="00107688"/>
    <w:rsid w:val="00111B7A"/>
    <w:rsid w:val="00112454"/>
    <w:rsid w:val="00112B8B"/>
    <w:rsid w:val="001133B2"/>
    <w:rsid w:val="0011345E"/>
    <w:rsid w:val="00113D75"/>
    <w:rsid w:val="00115068"/>
    <w:rsid w:val="00120638"/>
    <w:rsid w:val="00121132"/>
    <w:rsid w:val="00121D72"/>
    <w:rsid w:val="0012410A"/>
    <w:rsid w:val="00125D80"/>
    <w:rsid w:val="00126519"/>
    <w:rsid w:val="001265A1"/>
    <w:rsid w:val="00126E85"/>
    <w:rsid w:val="00127E9D"/>
    <w:rsid w:val="00130C66"/>
    <w:rsid w:val="00130D2B"/>
    <w:rsid w:val="001310A3"/>
    <w:rsid w:val="001310EF"/>
    <w:rsid w:val="001314DB"/>
    <w:rsid w:val="00132566"/>
    <w:rsid w:val="00132A85"/>
    <w:rsid w:val="00133920"/>
    <w:rsid w:val="00133E47"/>
    <w:rsid w:val="001344A8"/>
    <w:rsid w:val="00134D9E"/>
    <w:rsid w:val="00135233"/>
    <w:rsid w:val="0013570F"/>
    <w:rsid w:val="001361BF"/>
    <w:rsid w:val="001363C3"/>
    <w:rsid w:val="0013698B"/>
    <w:rsid w:val="00141568"/>
    <w:rsid w:val="001421DA"/>
    <w:rsid w:val="00143205"/>
    <w:rsid w:val="001464C5"/>
    <w:rsid w:val="00146956"/>
    <w:rsid w:val="00150D63"/>
    <w:rsid w:val="00151BE5"/>
    <w:rsid w:val="001521FB"/>
    <w:rsid w:val="0015256A"/>
    <w:rsid w:val="00153C1D"/>
    <w:rsid w:val="00154809"/>
    <w:rsid w:val="0015498D"/>
    <w:rsid w:val="00154FD8"/>
    <w:rsid w:val="0015624D"/>
    <w:rsid w:val="0015648B"/>
    <w:rsid w:val="00156F75"/>
    <w:rsid w:val="00157217"/>
    <w:rsid w:val="00157A10"/>
    <w:rsid w:val="001612AA"/>
    <w:rsid w:val="0016201A"/>
    <w:rsid w:val="001625F2"/>
    <w:rsid w:val="001656EF"/>
    <w:rsid w:val="00166EEA"/>
    <w:rsid w:val="00167B98"/>
    <w:rsid w:val="00167CF7"/>
    <w:rsid w:val="00170557"/>
    <w:rsid w:val="00171994"/>
    <w:rsid w:val="00172000"/>
    <w:rsid w:val="00172A6F"/>
    <w:rsid w:val="00172CD2"/>
    <w:rsid w:val="0017360D"/>
    <w:rsid w:val="001738E5"/>
    <w:rsid w:val="00173A44"/>
    <w:rsid w:val="00176F95"/>
    <w:rsid w:val="00180CEC"/>
    <w:rsid w:val="0018133E"/>
    <w:rsid w:val="00181469"/>
    <w:rsid w:val="00182FBB"/>
    <w:rsid w:val="00183014"/>
    <w:rsid w:val="0018389A"/>
    <w:rsid w:val="00183C55"/>
    <w:rsid w:val="00184269"/>
    <w:rsid w:val="00187503"/>
    <w:rsid w:val="00190EFC"/>
    <w:rsid w:val="001916EB"/>
    <w:rsid w:val="00191CE9"/>
    <w:rsid w:val="0019311D"/>
    <w:rsid w:val="0019636B"/>
    <w:rsid w:val="00196F8A"/>
    <w:rsid w:val="00197EBB"/>
    <w:rsid w:val="001A0421"/>
    <w:rsid w:val="001A0618"/>
    <w:rsid w:val="001A3480"/>
    <w:rsid w:val="001A3640"/>
    <w:rsid w:val="001A3E8F"/>
    <w:rsid w:val="001A3F6F"/>
    <w:rsid w:val="001A4887"/>
    <w:rsid w:val="001A4A5E"/>
    <w:rsid w:val="001A5A99"/>
    <w:rsid w:val="001A61B1"/>
    <w:rsid w:val="001A6810"/>
    <w:rsid w:val="001B04A6"/>
    <w:rsid w:val="001B0E9F"/>
    <w:rsid w:val="001B1A84"/>
    <w:rsid w:val="001B38D1"/>
    <w:rsid w:val="001B3C73"/>
    <w:rsid w:val="001B5206"/>
    <w:rsid w:val="001C1601"/>
    <w:rsid w:val="001C16E6"/>
    <w:rsid w:val="001C191F"/>
    <w:rsid w:val="001C442B"/>
    <w:rsid w:val="001C4BA1"/>
    <w:rsid w:val="001C5247"/>
    <w:rsid w:val="001C57F4"/>
    <w:rsid w:val="001C6684"/>
    <w:rsid w:val="001D08F1"/>
    <w:rsid w:val="001D103D"/>
    <w:rsid w:val="001D1890"/>
    <w:rsid w:val="001D1B21"/>
    <w:rsid w:val="001D202E"/>
    <w:rsid w:val="001D2708"/>
    <w:rsid w:val="001D287B"/>
    <w:rsid w:val="001D2CBD"/>
    <w:rsid w:val="001D3676"/>
    <w:rsid w:val="001D3D4A"/>
    <w:rsid w:val="001D50BC"/>
    <w:rsid w:val="001D5220"/>
    <w:rsid w:val="001D5976"/>
    <w:rsid w:val="001D6066"/>
    <w:rsid w:val="001E0766"/>
    <w:rsid w:val="001E1B53"/>
    <w:rsid w:val="001E1E5E"/>
    <w:rsid w:val="001E4CDA"/>
    <w:rsid w:val="001E4F28"/>
    <w:rsid w:val="001E5592"/>
    <w:rsid w:val="001E5A02"/>
    <w:rsid w:val="001E73B1"/>
    <w:rsid w:val="001E7617"/>
    <w:rsid w:val="001E7779"/>
    <w:rsid w:val="001E7965"/>
    <w:rsid w:val="001E7AFE"/>
    <w:rsid w:val="001F041B"/>
    <w:rsid w:val="001F0DE1"/>
    <w:rsid w:val="001F278F"/>
    <w:rsid w:val="001F2F9A"/>
    <w:rsid w:val="001F3892"/>
    <w:rsid w:val="001F3AD0"/>
    <w:rsid w:val="001F3FAA"/>
    <w:rsid w:val="001F4850"/>
    <w:rsid w:val="001F51E8"/>
    <w:rsid w:val="001F5901"/>
    <w:rsid w:val="001F6119"/>
    <w:rsid w:val="001F7525"/>
    <w:rsid w:val="001F7AEB"/>
    <w:rsid w:val="00201669"/>
    <w:rsid w:val="00202666"/>
    <w:rsid w:val="00202F1F"/>
    <w:rsid w:val="00204976"/>
    <w:rsid w:val="00205281"/>
    <w:rsid w:val="00206FA6"/>
    <w:rsid w:val="0020747C"/>
    <w:rsid w:val="002110F1"/>
    <w:rsid w:val="00211148"/>
    <w:rsid w:val="00211BAF"/>
    <w:rsid w:val="0021281F"/>
    <w:rsid w:val="00213328"/>
    <w:rsid w:val="0021519E"/>
    <w:rsid w:val="00215535"/>
    <w:rsid w:val="00215FEA"/>
    <w:rsid w:val="00216C93"/>
    <w:rsid w:val="0022015C"/>
    <w:rsid w:val="00220ADD"/>
    <w:rsid w:val="0022249A"/>
    <w:rsid w:val="00222E41"/>
    <w:rsid w:val="00223574"/>
    <w:rsid w:val="00224988"/>
    <w:rsid w:val="00225489"/>
    <w:rsid w:val="00225EB2"/>
    <w:rsid w:val="002261DA"/>
    <w:rsid w:val="00230D61"/>
    <w:rsid w:val="00231037"/>
    <w:rsid w:val="002319FB"/>
    <w:rsid w:val="002322AE"/>
    <w:rsid w:val="00232934"/>
    <w:rsid w:val="00232DDF"/>
    <w:rsid w:val="00234765"/>
    <w:rsid w:val="002352A0"/>
    <w:rsid w:val="00236291"/>
    <w:rsid w:val="00237062"/>
    <w:rsid w:val="00237108"/>
    <w:rsid w:val="00237A33"/>
    <w:rsid w:val="00244803"/>
    <w:rsid w:val="002476CD"/>
    <w:rsid w:val="00247E68"/>
    <w:rsid w:val="00250A8E"/>
    <w:rsid w:val="00250BF7"/>
    <w:rsid w:val="002517A5"/>
    <w:rsid w:val="002521AF"/>
    <w:rsid w:val="00253306"/>
    <w:rsid w:val="0025491D"/>
    <w:rsid w:val="00254D15"/>
    <w:rsid w:val="00256F24"/>
    <w:rsid w:val="00257B13"/>
    <w:rsid w:val="00257CB1"/>
    <w:rsid w:val="0026004F"/>
    <w:rsid w:val="00260984"/>
    <w:rsid w:val="00260E6D"/>
    <w:rsid w:val="00261445"/>
    <w:rsid w:val="0026269B"/>
    <w:rsid w:val="0026378F"/>
    <w:rsid w:val="002655FF"/>
    <w:rsid w:val="002658C8"/>
    <w:rsid w:val="00266A81"/>
    <w:rsid w:val="00266E10"/>
    <w:rsid w:val="00267405"/>
    <w:rsid w:val="00267456"/>
    <w:rsid w:val="00267FA0"/>
    <w:rsid w:val="0027015C"/>
    <w:rsid w:val="00271117"/>
    <w:rsid w:val="00275841"/>
    <w:rsid w:val="00276745"/>
    <w:rsid w:val="00276B71"/>
    <w:rsid w:val="00277993"/>
    <w:rsid w:val="00277CE1"/>
    <w:rsid w:val="00280142"/>
    <w:rsid w:val="002823AB"/>
    <w:rsid w:val="0028243F"/>
    <w:rsid w:val="00282BEC"/>
    <w:rsid w:val="0028369B"/>
    <w:rsid w:val="00283DCE"/>
    <w:rsid w:val="00285629"/>
    <w:rsid w:val="0028662D"/>
    <w:rsid w:val="00286688"/>
    <w:rsid w:val="00286DE4"/>
    <w:rsid w:val="00287963"/>
    <w:rsid w:val="00287A8C"/>
    <w:rsid w:val="00290140"/>
    <w:rsid w:val="00290149"/>
    <w:rsid w:val="002902A3"/>
    <w:rsid w:val="002907C5"/>
    <w:rsid w:val="00290AFF"/>
    <w:rsid w:val="00290EF4"/>
    <w:rsid w:val="002910EF"/>
    <w:rsid w:val="00291A37"/>
    <w:rsid w:val="002925BB"/>
    <w:rsid w:val="002945A1"/>
    <w:rsid w:val="0029462B"/>
    <w:rsid w:val="00294DEF"/>
    <w:rsid w:val="00295449"/>
    <w:rsid w:val="0029546B"/>
    <w:rsid w:val="00295B1D"/>
    <w:rsid w:val="002970EF"/>
    <w:rsid w:val="002A0942"/>
    <w:rsid w:val="002A0DED"/>
    <w:rsid w:val="002A3529"/>
    <w:rsid w:val="002A5C46"/>
    <w:rsid w:val="002A7B60"/>
    <w:rsid w:val="002B074B"/>
    <w:rsid w:val="002B0960"/>
    <w:rsid w:val="002B1D75"/>
    <w:rsid w:val="002B40EC"/>
    <w:rsid w:val="002B4E43"/>
    <w:rsid w:val="002B5129"/>
    <w:rsid w:val="002B5690"/>
    <w:rsid w:val="002B5974"/>
    <w:rsid w:val="002B5FA4"/>
    <w:rsid w:val="002B6EF4"/>
    <w:rsid w:val="002B7757"/>
    <w:rsid w:val="002C0324"/>
    <w:rsid w:val="002C22C9"/>
    <w:rsid w:val="002C256E"/>
    <w:rsid w:val="002C34C4"/>
    <w:rsid w:val="002C36F5"/>
    <w:rsid w:val="002C42C1"/>
    <w:rsid w:val="002C53D5"/>
    <w:rsid w:val="002C5CE5"/>
    <w:rsid w:val="002C5D80"/>
    <w:rsid w:val="002C6427"/>
    <w:rsid w:val="002C6BA8"/>
    <w:rsid w:val="002D0127"/>
    <w:rsid w:val="002D01B6"/>
    <w:rsid w:val="002D168D"/>
    <w:rsid w:val="002D16B9"/>
    <w:rsid w:val="002D2708"/>
    <w:rsid w:val="002D4E67"/>
    <w:rsid w:val="002D5A5F"/>
    <w:rsid w:val="002D63C9"/>
    <w:rsid w:val="002D6ED5"/>
    <w:rsid w:val="002E0E0E"/>
    <w:rsid w:val="002E1654"/>
    <w:rsid w:val="002E1A49"/>
    <w:rsid w:val="002E2799"/>
    <w:rsid w:val="002E3541"/>
    <w:rsid w:val="002E372F"/>
    <w:rsid w:val="002E419D"/>
    <w:rsid w:val="002E4D61"/>
    <w:rsid w:val="002E6603"/>
    <w:rsid w:val="002E677D"/>
    <w:rsid w:val="002E6B15"/>
    <w:rsid w:val="002E6C71"/>
    <w:rsid w:val="002E71D7"/>
    <w:rsid w:val="002F0082"/>
    <w:rsid w:val="002F0501"/>
    <w:rsid w:val="002F2B9E"/>
    <w:rsid w:val="002F2E99"/>
    <w:rsid w:val="002F2FF2"/>
    <w:rsid w:val="002F4208"/>
    <w:rsid w:val="002F430C"/>
    <w:rsid w:val="002F5A77"/>
    <w:rsid w:val="002F5EB2"/>
    <w:rsid w:val="002F6960"/>
    <w:rsid w:val="002F6CA0"/>
    <w:rsid w:val="00301136"/>
    <w:rsid w:val="00302534"/>
    <w:rsid w:val="00302C52"/>
    <w:rsid w:val="003034E3"/>
    <w:rsid w:val="00303753"/>
    <w:rsid w:val="00303DC9"/>
    <w:rsid w:val="003045C1"/>
    <w:rsid w:val="00304973"/>
    <w:rsid w:val="003060D8"/>
    <w:rsid w:val="00306378"/>
    <w:rsid w:val="00307385"/>
    <w:rsid w:val="003079ED"/>
    <w:rsid w:val="00310324"/>
    <w:rsid w:val="00311A97"/>
    <w:rsid w:val="0031264E"/>
    <w:rsid w:val="00312862"/>
    <w:rsid w:val="00313B61"/>
    <w:rsid w:val="00313F67"/>
    <w:rsid w:val="00314399"/>
    <w:rsid w:val="00314872"/>
    <w:rsid w:val="003157E8"/>
    <w:rsid w:val="00315E51"/>
    <w:rsid w:val="00315F29"/>
    <w:rsid w:val="003175D3"/>
    <w:rsid w:val="003201D4"/>
    <w:rsid w:val="003205CD"/>
    <w:rsid w:val="00320922"/>
    <w:rsid w:val="00320D29"/>
    <w:rsid w:val="00320DBA"/>
    <w:rsid w:val="003217F0"/>
    <w:rsid w:val="003219F8"/>
    <w:rsid w:val="00321A4B"/>
    <w:rsid w:val="00322314"/>
    <w:rsid w:val="00322AFC"/>
    <w:rsid w:val="00322B68"/>
    <w:rsid w:val="0032435E"/>
    <w:rsid w:val="003263C3"/>
    <w:rsid w:val="003266F0"/>
    <w:rsid w:val="003270E8"/>
    <w:rsid w:val="003276D9"/>
    <w:rsid w:val="00330D4B"/>
    <w:rsid w:val="00330D59"/>
    <w:rsid w:val="00331D41"/>
    <w:rsid w:val="0033253E"/>
    <w:rsid w:val="003325EA"/>
    <w:rsid w:val="00332827"/>
    <w:rsid w:val="0033297D"/>
    <w:rsid w:val="00333DE0"/>
    <w:rsid w:val="003342A2"/>
    <w:rsid w:val="00334EDD"/>
    <w:rsid w:val="0033513E"/>
    <w:rsid w:val="003352AB"/>
    <w:rsid w:val="00336193"/>
    <w:rsid w:val="0033621D"/>
    <w:rsid w:val="003363A0"/>
    <w:rsid w:val="00336417"/>
    <w:rsid w:val="00340A20"/>
    <w:rsid w:val="00340A46"/>
    <w:rsid w:val="00340C8C"/>
    <w:rsid w:val="00340DBD"/>
    <w:rsid w:val="00340E0E"/>
    <w:rsid w:val="00341101"/>
    <w:rsid w:val="003412CD"/>
    <w:rsid w:val="00341F4A"/>
    <w:rsid w:val="00342E3D"/>
    <w:rsid w:val="003430B2"/>
    <w:rsid w:val="003433BC"/>
    <w:rsid w:val="00343448"/>
    <w:rsid w:val="0034454E"/>
    <w:rsid w:val="00344BAE"/>
    <w:rsid w:val="00344F2F"/>
    <w:rsid w:val="00345BE5"/>
    <w:rsid w:val="00347025"/>
    <w:rsid w:val="003471AB"/>
    <w:rsid w:val="00347FFE"/>
    <w:rsid w:val="003502F1"/>
    <w:rsid w:val="00350E83"/>
    <w:rsid w:val="00351120"/>
    <w:rsid w:val="00352CD7"/>
    <w:rsid w:val="0035362D"/>
    <w:rsid w:val="00354761"/>
    <w:rsid w:val="00355118"/>
    <w:rsid w:val="003555C8"/>
    <w:rsid w:val="003561D4"/>
    <w:rsid w:val="00356E88"/>
    <w:rsid w:val="00357A3F"/>
    <w:rsid w:val="00357D42"/>
    <w:rsid w:val="00361943"/>
    <w:rsid w:val="00364321"/>
    <w:rsid w:val="003645B1"/>
    <w:rsid w:val="003654B1"/>
    <w:rsid w:val="0036571B"/>
    <w:rsid w:val="00365803"/>
    <w:rsid w:val="0036632C"/>
    <w:rsid w:val="00370395"/>
    <w:rsid w:val="003706F8"/>
    <w:rsid w:val="00371604"/>
    <w:rsid w:val="0037293A"/>
    <w:rsid w:val="00373F3E"/>
    <w:rsid w:val="003743F7"/>
    <w:rsid w:val="00374BAE"/>
    <w:rsid w:val="00374C8B"/>
    <w:rsid w:val="00375655"/>
    <w:rsid w:val="00375E40"/>
    <w:rsid w:val="00375EB9"/>
    <w:rsid w:val="00376AFB"/>
    <w:rsid w:val="00376CA6"/>
    <w:rsid w:val="003807CC"/>
    <w:rsid w:val="003810E5"/>
    <w:rsid w:val="0038329D"/>
    <w:rsid w:val="00385FC0"/>
    <w:rsid w:val="00386A94"/>
    <w:rsid w:val="00390390"/>
    <w:rsid w:val="0039040E"/>
    <w:rsid w:val="0039077D"/>
    <w:rsid w:val="0039186B"/>
    <w:rsid w:val="0039313A"/>
    <w:rsid w:val="00393F21"/>
    <w:rsid w:val="003948EA"/>
    <w:rsid w:val="00395851"/>
    <w:rsid w:val="00396899"/>
    <w:rsid w:val="00396D39"/>
    <w:rsid w:val="00396F97"/>
    <w:rsid w:val="003979BC"/>
    <w:rsid w:val="003979D9"/>
    <w:rsid w:val="00397ABA"/>
    <w:rsid w:val="003A1C1D"/>
    <w:rsid w:val="003A1FC3"/>
    <w:rsid w:val="003A25EB"/>
    <w:rsid w:val="003A2BEA"/>
    <w:rsid w:val="003A3495"/>
    <w:rsid w:val="003A4557"/>
    <w:rsid w:val="003A5454"/>
    <w:rsid w:val="003A5765"/>
    <w:rsid w:val="003A59EB"/>
    <w:rsid w:val="003A63B5"/>
    <w:rsid w:val="003A6E8F"/>
    <w:rsid w:val="003A7097"/>
    <w:rsid w:val="003A7C47"/>
    <w:rsid w:val="003B0E19"/>
    <w:rsid w:val="003B0EE8"/>
    <w:rsid w:val="003B0F46"/>
    <w:rsid w:val="003B59A9"/>
    <w:rsid w:val="003B5BF0"/>
    <w:rsid w:val="003C0662"/>
    <w:rsid w:val="003C18B1"/>
    <w:rsid w:val="003C2019"/>
    <w:rsid w:val="003C3987"/>
    <w:rsid w:val="003C4272"/>
    <w:rsid w:val="003C4A5B"/>
    <w:rsid w:val="003C52D4"/>
    <w:rsid w:val="003C5529"/>
    <w:rsid w:val="003C5637"/>
    <w:rsid w:val="003C6193"/>
    <w:rsid w:val="003C682F"/>
    <w:rsid w:val="003C7521"/>
    <w:rsid w:val="003D1393"/>
    <w:rsid w:val="003D1EEE"/>
    <w:rsid w:val="003D284E"/>
    <w:rsid w:val="003D45B3"/>
    <w:rsid w:val="003D4D96"/>
    <w:rsid w:val="003D5893"/>
    <w:rsid w:val="003D6E87"/>
    <w:rsid w:val="003D7A35"/>
    <w:rsid w:val="003D7F01"/>
    <w:rsid w:val="003E068D"/>
    <w:rsid w:val="003E090E"/>
    <w:rsid w:val="003E21FF"/>
    <w:rsid w:val="003E373B"/>
    <w:rsid w:val="003E3C16"/>
    <w:rsid w:val="003E4B41"/>
    <w:rsid w:val="003E5596"/>
    <w:rsid w:val="003E57B2"/>
    <w:rsid w:val="003E617B"/>
    <w:rsid w:val="003E668B"/>
    <w:rsid w:val="003E6AFA"/>
    <w:rsid w:val="003E7A61"/>
    <w:rsid w:val="003E7BD6"/>
    <w:rsid w:val="003F0A74"/>
    <w:rsid w:val="003F0AC1"/>
    <w:rsid w:val="003F0DCA"/>
    <w:rsid w:val="003F20C3"/>
    <w:rsid w:val="003F29CE"/>
    <w:rsid w:val="003F31DD"/>
    <w:rsid w:val="003F7ADF"/>
    <w:rsid w:val="00404109"/>
    <w:rsid w:val="00405508"/>
    <w:rsid w:val="004063D8"/>
    <w:rsid w:val="00407656"/>
    <w:rsid w:val="0040782F"/>
    <w:rsid w:val="0041021D"/>
    <w:rsid w:val="004104C0"/>
    <w:rsid w:val="00410C74"/>
    <w:rsid w:val="004137DA"/>
    <w:rsid w:val="00413D93"/>
    <w:rsid w:val="00414E48"/>
    <w:rsid w:val="004159E6"/>
    <w:rsid w:val="0041672B"/>
    <w:rsid w:val="00416FBF"/>
    <w:rsid w:val="00417E73"/>
    <w:rsid w:val="00420577"/>
    <w:rsid w:val="00420975"/>
    <w:rsid w:val="004212C1"/>
    <w:rsid w:val="00421BD9"/>
    <w:rsid w:val="00422358"/>
    <w:rsid w:val="00422BDE"/>
    <w:rsid w:val="0042342B"/>
    <w:rsid w:val="00424320"/>
    <w:rsid w:val="004254FF"/>
    <w:rsid w:val="00426CB0"/>
    <w:rsid w:val="00432631"/>
    <w:rsid w:val="00432A67"/>
    <w:rsid w:val="004331DE"/>
    <w:rsid w:val="00434ACB"/>
    <w:rsid w:val="00434C03"/>
    <w:rsid w:val="00435460"/>
    <w:rsid w:val="00435FD0"/>
    <w:rsid w:val="004364FD"/>
    <w:rsid w:val="00440249"/>
    <w:rsid w:val="00441ECE"/>
    <w:rsid w:val="0044313E"/>
    <w:rsid w:val="00443641"/>
    <w:rsid w:val="004449C1"/>
    <w:rsid w:val="00444AE7"/>
    <w:rsid w:val="00444FB6"/>
    <w:rsid w:val="0044629A"/>
    <w:rsid w:val="00446824"/>
    <w:rsid w:val="00446C9D"/>
    <w:rsid w:val="004504C8"/>
    <w:rsid w:val="004507A7"/>
    <w:rsid w:val="0045262E"/>
    <w:rsid w:val="0045335E"/>
    <w:rsid w:val="004533A2"/>
    <w:rsid w:val="00454FD0"/>
    <w:rsid w:val="00456A1B"/>
    <w:rsid w:val="00457E6C"/>
    <w:rsid w:val="00461811"/>
    <w:rsid w:val="00462149"/>
    <w:rsid w:val="0046238D"/>
    <w:rsid w:val="004631AB"/>
    <w:rsid w:val="00466954"/>
    <w:rsid w:val="00466C85"/>
    <w:rsid w:val="00467C9A"/>
    <w:rsid w:val="00467F90"/>
    <w:rsid w:val="00467FDC"/>
    <w:rsid w:val="00471A76"/>
    <w:rsid w:val="00472E9F"/>
    <w:rsid w:val="00474A5B"/>
    <w:rsid w:val="00474F60"/>
    <w:rsid w:val="00477268"/>
    <w:rsid w:val="0048111B"/>
    <w:rsid w:val="004815CA"/>
    <w:rsid w:val="0048169A"/>
    <w:rsid w:val="00481B1A"/>
    <w:rsid w:val="00481F55"/>
    <w:rsid w:val="004827A0"/>
    <w:rsid w:val="00482ACC"/>
    <w:rsid w:val="00483820"/>
    <w:rsid w:val="004876A0"/>
    <w:rsid w:val="00487CE2"/>
    <w:rsid w:val="0049029F"/>
    <w:rsid w:val="004904E6"/>
    <w:rsid w:val="00491663"/>
    <w:rsid w:val="00491731"/>
    <w:rsid w:val="00491B63"/>
    <w:rsid w:val="00492484"/>
    <w:rsid w:val="00494262"/>
    <w:rsid w:val="00495245"/>
    <w:rsid w:val="00496A51"/>
    <w:rsid w:val="00496CB2"/>
    <w:rsid w:val="00496EEB"/>
    <w:rsid w:val="00497256"/>
    <w:rsid w:val="004A0129"/>
    <w:rsid w:val="004A04D9"/>
    <w:rsid w:val="004A1B40"/>
    <w:rsid w:val="004A1D5D"/>
    <w:rsid w:val="004A39D4"/>
    <w:rsid w:val="004A5029"/>
    <w:rsid w:val="004A602F"/>
    <w:rsid w:val="004A6438"/>
    <w:rsid w:val="004A6A91"/>
    <w:rsid w:val="004B1360"/>
    <w:rsid w:val="004B22F9"/>
    <w:rsid w:val="004B2961"/>
    <w:rsid w:val="004B2A88"/>
    <w:rsid w:val="004B4433"/>
    <w:rsid w:val="004B4A2A"/>
    <w:rsid w:val="004B5045"/>
    <w:rsid w:val="004B58A5"/>
    <w:rsid w:val="004B6DC6"/>
    <w:rsid w:val="004C0140"/>
    <w:rsid w:val="004C163C"/>
    <w:rsid w:val="004C321A"/>
    <w:rsid w:val="004C412C"/>
    <w:rsid w:val="004C4AE7"/>
    <w:rsid w:val="004C4FC7"/>
    <w:rsid w:val="004C5EBF"/>
    <w:rsid w:val="004C6770"/>
    <w:rsid w:val="004C6D36"/>
    <w:rsid w:val="004D0339"/>
    <w:rsid w:val="004D03C4"/>
    <w:rsid w:val="004D1477"/>
    <w:rsid w:val="004D1548"/>
    <w:rsid w:val="004D23F6"/>
    <w:rsid w:val="004D348C"/>
    <w:rsid w:val="004D366A"/>
    <w:rsid w:val="004D3E10"/>
    <w:rsid w:val="004D556F"/>
    <w:rsid w:val="004D5587"/>
    <w:rsid w:val="004D582B"/>
    <w:rsid w:val="004D5AE5"/>
    <w:rsid w:val="004D5CD1"/>
    <w:rsid w:val="004D5FCD"/>
    <w:rsid w:val="004D67A3"/>
    <w:rsid w:val="004D6C7E"/>
    <w:rsid w:val="004D7374"/>
    <w:rsid w:val="004D7A11"/>
    <w:rsid w:val="004D7E48"/>
    <w:rsid w:val="004E0244"/>
    <w:rsid w:val="004E055A"/>
    <w:rsid w:val="004E0591"/>
    <w:rsid w:val="004E19EC"/>
    <w:rsid w:val="004E236C"/>
    <w:rsid w:val="004E242A"/>
    <w:rsid w:val="004E3FA3"/>
    <w:rsid w:val="004E47EC"/>
    <w:rsid w:val="004E4EAD"/>
    <w:rsid w:val="004E5272"/>
    <w:rsid w:val="004E5675"/>
    <w:rsid w:val="004E5C47"/>
    <w:rsid w:val="004F09B2"/>
    <w:rsid w:val="004F0C1E"/>
    <w:rsid w:val="004F152B"/>
    <w:rsid w:val="004F2497"/>
    <w:rsid w:val="004F4C0E"/>
    <w:rsid w:val="00500CFA"/>
    <w:rsid w:val="00500E54"/>
    <w:rsid w:val="00501360"/>
    <w:rsid w:val="0050179D"/>
    <w:rsid w:val="00501B4C"/>
    <w:rsid w:val="00503D42"/>
    <w:rsid w:val="00503FE5"/>
    <w:rsid w:val="00505466"/>
    <w:rsid w:val="00505A6C"/>
    <w:rsid w:val="005061A0"/>
    <w:rsid w:val="00506D30"/>
    <w:rsid w:val="005076FD"/>
    <w:rsid w:val="005101E5"/>
    <w:rsid w:val="005118B8"/>
    <w:rsid w:val="00513715"/>
    <w:rsid w:val="00515026"/>
    <w:rsid w:val="005155C3"/>
    <w:rsid w:val="00515B4E"/>
    <w:rsid w:val="00515BB5"/>
    <w:rsid w:val="00516C68"/>
    <w:rsid w:val="00516CEC"/>
    <w:rsid w:val="00520F74"/>
    <w:rsid w:val="005211B3"/>
    <w:rsid w:val="005211FB"/>
    <w:rsid w:val="00523BE0"/>
    <w:rsid w:val="00523E37"/>
    <w:rsid w:val="00524D18"/>
    <w:rsid w:val="00525339"/>
    <w:rsid w:val="00525622"/>
    <w:rsid w:val="00525695"/>
    <w:rsid w:val="00526D86"/>
    <w:rsid w:val="0052723C"/>
    <w:rsid w:val="00527310"/>
    <w:rsid w:val="00530124"/>
    <w:rsid w:val="00530547"/>
    <w:rsid w:val="005306E6"/>
    <w:rsid w:val="005311A4"/>
    <w:rsid w:val="00531924"/>
    <w:rsid w:val="00531BCC"/>
    <w:rsid w:val="0053231C"/>
    <w:rsid w:val="00532389"/>
    <w:rsid w:val="00532756"/>
    <w:rsid w:val="00533D96"/>
    <w:rsid w:val="00534240"/>
    <w:rsid w:val="00534256"/>
    <w:rsid w:val="0053588B"/>
    <w:rsid w:val="005363DB"/>
    <w:rsid w:val="00536436"/>
    <w:rsid w:val="00537840"/>
    <w:rsid w:val="00540486"/>
    <w:rsid w:val="005409CA"/>
    <w:rsid w:val="00542296"/>
    <w:rsid w:val="00544628"/>
    <w:rsid w:val="0054608D"/>
    <w:rsid w:val="005467FD"/>
    <w:rsid w:val="005502E0"/>
    <w:rsid w:val="005515D9"/>
    <w:rsid w:val="00551770"/>
    <w:rsid w:val="00552EBD"/>
    <w:rsid w:val="0055383E"/>
    <w:rsid w:val="00553977"/>
    <w:rsid w:val="0055434F"/>
    <w:rsid w:val="00554C7A"/>
    <w:rsid w:val="00556165"/>
    <w:rsid w:val="00556729"/>
    <w:rsid w:val="00556FD1"/>
    <w:rsid w:val="005570A9"/>
    <w:rsid w:val="00560DF9"/>
    <w:rsid w:val="00561032"/>
    <w:rsid w:val="0056109B"/>
    <w:rsid w:val="00561F50"/>
    <w:rsid w:val="005623CA"/>
    <w:rsid w:val="005633FF"/>
    <w:rsid w:val="005634A1"/>
    <w:rsid w:val="00563A4B"/>
    <w:rsid w:val="0056531D"/>
    <w:rsid w:val="005658B6"/>
    <w:rsid w:val="005658C1"/>
    <w:rsid w:val="005663B4"/>
    <w:rsid w:val="0056692D"/>
    <w:rsid w:val="00566FB2"/>
    <w:rsid w:val="0057076E"/>
    <w:rsid w:val="00570B46"/>
    <w:rsid w:val="00570FE5"/>
    <w:rsid w:val="00572E43"/>
    <w:rsid w:val="00572FF6"/>
    <w:rsid w:val="005730FF"/>
    <w:rsid w:val="00573140"/>
    <w:rsid w:val="00573364"/>
    <w:rsid w:val="00574FD0"/>
    <w:rsid w:val="00575209"/>
    <w:rsid w:val="0057634C"/>
    <w:rsid w:val="005769B2"/>
    <w:rsid w:val="00576BA0"/>
    <w:rsid w:val="00576D85"/>
    <w:rsid w:val="00576DC0"/>
    <w:rsid w:val="00576E61"/>
    <w:rsid w:val="00577080"/>
    <w:rsid w:val="00577717"/>
    <w:rsid w:val="005820A2"/>
    <w:rsid w:val="0058241C"/>
    <w:rsid w:val="00582E5E"/>
    <w:rsid w:val="005834B7"/>
    <w:rsid w:val="005838C6"/>
    <w:rsid w:val="005840D2"/>
    <w:rsid w:val="00584F83"/>
    <w:rsid w:val="005852D3"/>
    <w:rsid w:val="00585CCE"/>
    <w:rsid w:val="00585E79"/>
    <w:rsid w:val="00587291"/>
    <w:rsid w:val="00587B2B"/>
    <w:rsid w:val="00587F86"/>
    <w:rsid w:val="0059060F"/>
    <w:rsid w:val="005924B1"/>
    <w:rsid w:val="005930E0"/>
    <w:rsid w:val="00593703"/>
    <w:rsid w:val="00593FAA"/>
    <w:rsid w:val="00594CBF"/>
    <w:rsid w:val="00595981"/>
    <w:rsid w:val="00595F20"/>
    <w:rsid w:val="005976CE"/>
    <w:rsid w:val="005A0106"/>
    <w:rsid w:val="005A03CD"/>
    <w:rsid w:val="005A0916"/>
    <w:rsid w:val="005A09E5"/>
    <w:rsid w:val="005A2828"/>
    <w:rsid w:val="005A2CD4"/>
    <w:rsid w:val="005A2DEC"/>
    <w:rsid w:val="005A309D"/>
    <w:rsid w:val="005A3775"/>
    <w:rsid w:val="005A3F9B"/>
    <w:rsid w:val="005A409E"/>
    <w:rsid w:val="005A4DC6"/>
    <w:rsid w:val="005A6106"/>
    <w:rsid w:val="005A6659"/>
    <w:rsid w:val="005A6782"/>
    <w:rsid w:val="005A6961"/>
    <w:rsid w:val="005A6D04"/>
    <w:rsid w:val="005A6EFB"/>
    <w:rsid w:val="005A765E"/>
    <w:rsid w:val="005B0627"/>
    <w:rsid w:val="005B0D47"/>
    <w:rsid w:val="005B1329"/>
    <w:rsid w:val="005B1A2E"/>
    <w:rsid w:val="005B1D12"/>
    <w:rsid w:val="005B23E0"/>
    <w:rsid w:val="005B272A"/>
    <w:rsid w:val="005B2D5D"/>
    <w:rsid w:val="005B376E"/>
    <w:rsid w:val="005B594D"/>
    <w:rsid w:val="005B5CC6"/>
    <w:rsid w:val="005B5D5F"/>
    <w:rsid w:val="005B5EE8"/>
    <w:rsid w:val="005C07FB"/>
    <w:rsid w:val="005C1CFC"/>
    <w:rsid w:val="005C2A2C"/>
    <w:rsid w:val="005C4DEF"/>
    <w:rsid w:val="005C5211"/>
    <w:rsid w:val="005C53FE"/>
    <w:rsid w:val="005C58BA"/>
    <w:rsid w:val="005D03F1"/>
    <w:rsid w:val="005D08AD"/>
    <w:rsid w:val="005D0D0F"/>
    <w:rsid w:val="005D1CCA"/>
    <w:rsid w:val="005D201F"/>
    <w:rsid w:val="005D22FA"/>
    <w:rsid w:val="005D3B16"/>
    <w:rsid w:val="005D598A"/>
    <w:rsid w:val="005D693B"/>
    <w:rsid w:val="005D7999"/>
    <w:rsid w:val="005D7AF6"/>
    <w:rsid w:val="005E03E4"/>
    <w:rsid w:val="005E0533"/>
    <w:rsid w:val="005E1354"/>
    <w:rsid w:val="005E325C"/>
    <w:rsid w:val="005E34E7"/>
    <w:rsid w:val="005E4349"/>
    <w:rsid w:val="005E6B1E"/>
    <w:rsid w:val="005E6F72"/>
    <w:rsid w:val="005E770E"/>
    <w:rsid w:val="005E7967"/>
    <w:rsid w:val="005F19A0"/>
    <w:rsid w:val="005F1F2C"/>
    <w:rsid w:val="005F2466"/>
    <w:rsid w:val="005F297B"/>
    <w:rsid w:val="005F3136"/>
    <w:rsid w:val="005F32EB"/>
    <w:rsid w:val="005F3B9A"/>
    <w:rsid w:val="005F3E71"/>
    <w:rsid w:val="005F509A"/>
    <w:rsid w:val="005F5E09"/>
    <w:rsid w:val="005F6267"/>
    <w:rsid w:val="005F6A80"/>
    <w:rsid w:val="005F757F"/>
    <w:rsid w:val="005F769B"/>
    <w:rsid w:val="00600631"/>
    <w:rsid w:val="00600F60"/>
    <w:rsid w:val="00602B69"/>
    <w:rsid w:val="00605562"/>
    <w:rsid w:val="006056B1"/>
    <w:rsid w:val="00607CAC"/>
    <w:rsid w:val="00607FBD"/>
    <w:rsid w:val="006111EF"/>
    <w:rsid w:val="00611952"/>
    <w:rsid w:val="00611961"/>
    <w:rsid w:val="006142BA"/>
    <w:rsid w:val="00614B5C"/>
    <w:rsid w:val="0061580A"/>
    <w:rsid w:val="00616091"/>
    <w:rsid w:val="0061648D"/>
    <w:rsid w:val="006168B8"/>
    <w:rsid w:val="006169C9"/>
    <w:rsid w:val="00616C05"/>
    <w:rsid w:val="00616E68"/>
    <w:rsid w:val="00620020"/>
    <w:rsid w:val="00620B3B"/>
    <w:rsid w:val="006218FD"/>
    <w:rsid w:val="00622D19"/>
    <w:rsid w:val="00623766"/>
    <w:rsid w:val="006237D4"/>
    <w:rsid w:val="006238C6"/>
    <w:rsid w:val="00623AFC"/>
    <w:rsid w:val="00623E27"/>
    <w:rsid w:val="00624ED0"/>
    <w:rsid w:val="00625D4A"/>
    <w:rsid w:val="00626383"/>
    <w:rsid w:val="00626881"/>
    <w:rsid w:val="006276CF"/>
    <w:rsid w:val="006305FE"/>
    <w:rsid w:val="00630918"/>
    <w:rsid w:val="00631A43"/>
    <w:rsid w:val="00631FC2"/>
    <w:rsid w:val="0063293D"/>
    <w:rsid w:val="00633848"/>
    <w:rsid w:val="00634D02"/>
    <w:rsid w:val="0063538C"/>
    <w:rsid w:val="00636053"/>
    <w:rsid w:val="006363C2"/>
    <w:rsid w:val="00636C53"/>
    <w:rsid w:val="006371EF"/>
    <w:rsid w:val="00640111"/>
    <w:rsid w:val="006414C6"/>
    <w:rsid w:val="00641574"/>
    <w:rsid w:val="00642B31"/>
    <w:rsid w:val="00645762"/>
    <w:rsid w:val="0064652A"/>
    <w:rsid w:val="00646A6D"/>
    <w:rsid w:val="006477CE"/>
    <w:rsid w:val="006478A9"/>
    <w:rsid w:val="00647E69"/>
    <w:rsid w:val="00650339"/>
    <w:rsid w:val="00651072"/>
    <w:rsid w:val="00651962"/>
    <w:rsid w:val="00653291"/>
    <w:rsid w:val="00653871"/>
    <w:rsid w:val="006561BE"/>
    <w:rsid w:val="00656FF6"/>
    <w:rsid w:val="00657C6B"/>
    <w:rsid w:val="006601D7"/>
    <w:rsid w:val="00660882"/>
    <w:rsid w:val="006639F2"/>
    <w:rsid w:val="00664628"/>
    <w:rsid w:val="00665D79"/>
    <w:rsid w:val="0066619F"/>
    <w:rsid w:val="006666B3"/>
    <w:rsid w:val="006671C9"/>
    <w:rsid w:val="0066727A"/>
    <w:rsid w:val="006673B5"/>
    <w:rsid w:val="006673DF"/>
    <w:rsid w:val="006703A7"/>
    <w:rsid w:val="0067043E"/>
    <w:rsid w:val="0067176D"/>
    <w:rsid w:val="0067464D"/>
    <w:rsid w:val="00675BEE"/>
    <w:rsid w:val="006763CA"/>
    <w:rsid w:val="00677C45"/>
    <w:rsid w:val="00680AEF"/>
    <w:rsid w:val="00682AA5"/>
    <w:rsid w:val="00682F82"/>
    <w:rsid w:val="00683257"/>
    <w:rsid w:val="00683866"/>
    <w:rsid w:val="00683A0B"/>
    <w:rsid w:val="00684C38"/>
    <w:rsid w:val="0068572A"/>
    <w:rsid w:val="00685BBE"/>
    <w:rsid w:val="0068660D"/>
    <w:rsid w:val="00686DF7"/>
    <w:rsid w:val="00687798"/>
    <w:rsid w:val="006909FC"/>
    <w:rsid w:val="00692B24"/>
    <w:rsid w:val="00692B95"/>
    <w:rsid w:val="00693538"/>
    <w:rsid w:val="00694C3C"/>
    <w:rsid w:val="00696224"/>
    <w:rsid w:val="00697747"/>
    <w:rsid w:val="006979E9"/>
    <w:rsid w:val="006A00FB"/>
    <w:rsid w:val="006A01E1"/>
    <w:rsid w:val="006A23DD"/>
    <w:rsid w:val="006A3C5C"/>
    <w:rsid w:val="006A504B"/>
    <w:rsid w:val="006A53CC"/>
    <w:rsid w:val="006A61DB"/>
    <w:rsid w:val="006A6B26"/>
    <w:rsid w:val="006B0667"/>
    <w:rsid w:val="006B1259"/>
    <w:rsid w:val="006B2F45"/>
    <w:rsid w:val="006B4122"/>
    <w:rsid w:val="006B4A4F"/>
    <w:rsid w:val="006B7793"/>
    <w:rsid w:val="006B79FD"/>
    <w:rsid w:val="006C0833"/>
    <w:rsid w:val="006C240B"/>
    <w:rsid w:val="006C26F3"/>
    <w:rsid w:val="006C2E90"/>
    <w:rsid w:val="006C321E"/>
    <w:rsid w:val="006C38EB"/>
    <w:rsid w:val="006C40D5"/>
    <w:rsid w:val="006C5A9E"/>
    <w:rsid w:val="006C7774"/>
    <w:rsid w:val="006D07C3"/>
    <w:rsid w:val="006D0A1A"/>
    <w:rsid w:val="006D1BB9"/>
    <w:rsid w:val="006D1DDF"/>
    <w:rsid w:val="006D2358"/>
    <w:rsid w:val="006D3EED"/>
    <w:rsid w:val="006D425D"/>
    <w:rsid w:val="006D773A"/>
    <w:rsid w:val="006E10AA"/>
    <w:rsid w:val="006E13BD"/>
    <w:rsid w:val="006E19AC"/>
    <w:rsid w:val="006E1F4E"/>
    <w:rsid w:val="006E2259"/>
    <w:rsid w:val="006E2271"/>
    <w:rsid w:val="006E3716"/>
    <w:rsid w:val="006E3D56"/>
    <w:rsid w:val="006E45C8"/>
    <w:rsid w:val="006E4DC3"/>
    <w:rsid w:val="006E680F"/>
    <w:rsid w:val="006E6862"/>
    <w:rsid w:val="006E68D4"/>
    <w:rsid w:val="006E6E39"/>
    <w:rsid w:val="006E75FF"/>
    <w:rsid w:val="006F06B6"/>
    <w:rsid w:val="006F1FDD"/>
    <w:rsid w:val="006F3A0F"/>
    <w:rsid w:val="006F4777"/>
    <w:rsid w:val="006F62CA"/>
    <w:rsid w:val="006F636C"/>
    <w:rsid w:val="007003F7"/>
    <w:rsid w:val="00700A44"/>
    <w:rsid w:val="00700EE2"/>
    <w:rsid w:val="0070234A"/>
    <w:rsid w:val="007024E2"/>
    <w:rsid w:val="00702D57"/>
    <w:rsid w:val="007030C4"/>
    <w:rsid w:val="0070385B"/>
    <w:rsid w:val="00704542"/>
    <w:rsid w:val="00704ACA"/>
    <w:rsid w:val="007056C8"/>
    <w:rsid w:val="00706B20"/>
    <w:rsid w:val="00706EF4"/>
    <w:rsid w:val="0070722D"/>
    <w:rsid w:val="00711C6D"/>
    <w:rsid w:val="0071217B"/>
    <w:rsid w:val="00714970"/>
    <w:rsid w:val="007155A6"/>
    <w:rsid w:val="0071589B"/>
    <w:rsid w:val="00715B4D"/>
    <w:rsid w:val="00715CD0"/>
    <w:rsid w:val="00716E3E"/>
    <w:rsid w:val="00716E91"/>
    <w:rsid w:val="007178A1"/>
    <w:rsid w:val="007200BF"/>
    <w:rsid w:val="00721C5E"/>
    <w:rsid w:val="007235B2"/>
    <w:rsid w:val="00723A52"/>
    <w:rsid w:val="0072482A"/>
    <w:rsid w:val="007259A5"/>
    <w:rsid w:val="00725BD7"/>
    <w:rsid w:val="00727C13"/>
    <w:rsid w:val="00730788"/>
    <w:rsid w:val="007313F8"/>
    <w:rsid w:val="00731E3A"/>
    <w:rsid w:val="007328C0"/>
    <w:rsid w:val="00732C39"/>
    <w:rsid w:val="007334E2"/>
    <w:rsid w:val="0073389A"/>
    <w:rsid w:val="00733C51"/>
    <w:rsid w:val="00733DFF"/>
    <w:rsid w:val="00733EF5"/>
    <w:rsid w:val="00734485"/>
    <w:rsid w:val="00734D03"/>
    <w:rsid w:val="00735B07"/>
    <w:rsid w:val="00737259"/>
    <w:rsid w:val="00737810"/>
    <w:rsid w:val="0074240A"/>
    <w:rsid w:val="0074296B"/>
    <w:rsid w:val="00743C86"/>
    <w:rsid w:val="0074508F"/>
    <w:rsid w:val="00745311"/>
    <w:rsid w:val="00745B51"/>
    <w:rsid w:val="00745EA8"/>
    <w:rsid w:val="0074605B"/>
    <w:rsid w:val="00746CDB"/>
    <w:rsid w:val="007511F2"/>
    <w:rsid w:val="007521DB"/>
    <w:rsid w:val="0075239F"/>
    <w:rsid w:val="00752E09"/>
    <w:rsid w:val="00753753"/>
    <w:rsid w:val="0075523E"/>
    <w:rsid w:val="0075547C"/>
    <w:rsid w:val="00757564"/>
    <w:rsid w:val="00757657"/>
    <w:rsid w:val="007578C3"/>
    <w:rsid w:val="007602F4"/>
    <w:rsid w:val="00760B2E"/>
    <w:rsid w:val="00760F7D"/>
    <w:rsid w:val="00761019"/>
    <w:rsid w:val="0076171B"/>
    <w:rsid w:val="00763279"/>
    <w:rsid w:val="007633EA"/>
    <w:rsid w:val="00763D0C"/>
    <w:rsid w:val="00763E51"/>
    <w:rsid w:val="007646DF"/>
    <w:rsid w:val="00764F15"/>
    <w:rsid w:val="00765F7F"/>
    <w:rsid w:val="0076727E"/>
    <w:rsid w:val="007703C5"/>
    <w:rsid w:val="0077079C"/>
    <w:rsid w:val="00771713"/>
    <w:rsid w:val="00771B77"/>
    <w:rsid w:val="00772BC4"/>
    <w:rsid w:val="00773E0D"/>
    <w:rsid w:val="00774D46"/>
    <w:rsid w:val="007752E7"/>
    <w:rsid w:val="00776D6B"/>
    <w:rsid w:val="00777BAC"/>
    <w:rsid w:val="00780A1A"/>
    <w:rsid w:val="00780B17"/>
    <w:rsid w:val="00780D89"/>
    <w:rsid w:val="00780F2A"/>
    <w:rsid w:val="00781185"/>
    <w:rsid w:val="00781DBF"/>
    <w:rsid w:val="00782B68"/>
    <w:rsid w:val="00782C4E"/>
    <w:rsid w:val="00782E12"/>
    <w:rsid w:val="0078401E"/>
    <w:rsid w:val="00784259"/>
    <w:rsid w:val="007846BD"/>
    <w:rsid w:val="00784929"/>
    <w:rsid w:val="007856E3"/>
    <w:rsid w:val="00785A94"/>
    <w:rsid w:val="00787779"/>
    <w:rsid w:val="00787A7E"/>
    <w:rsid w:val="00787D9F"/>
    <w:rsid w:val="00790F32"/>
    <w:rsid w:val="007910BB"/>
    <w:rsid w:val="007917A5"/>
    <w:rsid w:val="0079308B"/>
    <w:rsid w:val="0079500F"/>
    <w:rsid w:val="00795D20"/>
    <w:rsid w:val="00795E56"/>
    <w:rsid w:val="00797E8D"/>
    <w:rsid w:val="007A092C"/>
    <w:rsid w:val="007A112C"/>
    <w:rsid w:val="007A1DCB"/>
    <w:rsid w:val="007A23E8"/>
    <w:rsid w:val="007A2848"/>
    <w:rsid w:val="007A39F7"/>
    <w:rsid w:val="007A3D54"/>
    <w:rsid w:val="007A3F90"/>
    <w:rsid w:val="007A42E0"/>
    <w:rsid w:val="007A457F"/>
    <w:rsid w:val="007A469C"/>
    <w:rsid w:val="007A58D2"/>
    <w:rsid w:val="007A77A6"/>
    <w:rsid w:val="007A7A09"/>
    <w:rsid w:val="007A7BBA"/>
    <w:rsid w:val="007B2228"/>
    <w:rsid w:val="007B3B78"/>
    <w:rsid w:val="007B3C29"/>
    <w:rsid w:val="007B3CBD"/>
    <w:rsid w:val="007B4614"/>
    <w:rsid w:val="007B46B5"/>
    <w:rsid w:val="007B4868"/>
    <w:rsid w:val="007B5A87"/>
    <w:rsid w:val="007B5CDD"/>
    <w:rsid w:val="007B6203"/>
    <w:rsid w:val="007B713A"/>
    <w:rsid w:val="007C0A0E"/>
    <w:rsid w:val="007C15AC"/>
    <w:rsid w:val="007C231E"/>
    <w:rsid w:val="007C2354"/>
    <w:rsid w:val="007C3BB3"/>
    <w:rsid w:val="007C3F9C"/>
    <w:rsid w:val="007C4302"/>
    <w:rsid w:val="007C43F6"/>
    <w:rsid w:val="007C631F"/>
    <w:rsid w:val="007C6A6C"/>
    <w:rsid w:val="007C6B3F"/>
    <w:rsid w:val="007D04A5"/>
    <w:rsid w:val="007D0F87"/>
    <w:rsid w:val="007D2221"/>
    <w:rsid w:val="007D344E"/>
    <w:rsid w:val="007D393C"/>
    <w:rsid w:val="007D3FC8"/>
    <w:rsid w:val="007D45C1"/>
    <w:rsid w:val="007D46ED"/>
    <w:rsid w:val="007D5B25"/>
    <w:rsid w:val="007D64EC"/>
    <w:rsid w:val="007D68E2"/>
    <w:rsid w:val="007D7B2F"/>
    <w:rsid w:val="007E08A1"/>
    <w:rsid w:val="007E2E0D"/>
    <w:rsid w:val="007E3585"/>
    <w:rsid w:val="007E4124"/>
    <w:rsid w:val="007E4888"/>
    <w:rsid w:val="007E4AC0"/>
    <w:rsid w:val="007E4E68"/>
    <w:rsid w:val="007E53A8"/>
    <w:rsid w:val="007E5BCF"/>
    <w:rsid w:val="007E5E20"/>
    <w:rsid w:val="007E5FAD"/>
    <w:rsid w:val="007E61B1"/>
    <w:rsid w:val="007E631F"/>
    <w:rsid w:val="007E7940"/>
    <w:rsid w:val="007F04B4"/>
    <w:rsid w:val="007F0CAD"/>
    <w:rsid w:val="007F1EE3"/>
    <w:rsid w:val="007F419D"/>
    <w:rsid w:val="007F570F"/>
    <w:rsid w:val="007F7DDC"/>
    <w:rsid w:val="0080019D"/>
    <w:rsid w:val="00800D0D"/>
    <w:rsid w:val="0080184D"/>
    <w:rsid w:val="00801ABC"/>
    <w:rsid w:val="00804361"/>
    <w:rsid w:val="00804BDC"/>
    <w:rsid w:val="008051BF"/>
    <w:rsid w:val="00806170"/>
    <w:rsid w:val="008069E4"/>
    <w:rsid w:val="00807E7F"/>
    <w:rsid w:val="008102D2"/>
    <w:rsid w:val="00810D01"/>
    <w:rsid w:val="00810DA8"/>
    <w:rsid w:val="00811C6C"/>
    <w:rsid w:val="00812176"/>
    <w:rsid w:val="008129F3"/>
    <w:rsid w:val="008132FE"/>
    <w:rsid w:val="008148EB"/>
    <w:rsid w:val="00814DDD"/>
    <w:rsid w:val="008167F3"/>
    <w:rsid w:val="00816C36"/>
    <w:rsid w:val="0081779F"/>
    <w:rsid w:val="0081787C"/>
    <w:rsid w:val="00817C58"/>
    <w:rsid w:val="00817E1A"/>
    <w:rsid w:val="00821056"/>
    <w:rsid w:val="0082155E"/>
    <w:rsid w:val="00821CF9"/>
    <w:rsid w:val="00821F7F"/>
    <w:rsid w:val="008222C8"/>
    <w:rsid w:val="008225EA"/>
    <w:rsid w:val="00823B73"/>
    <w:rsid w:val="0082458F"/>
    <w:rsid w:val="008248FD"/>
    <w:rsid w:val="00824DBC"/>
    <w:rsid w:val="00825EB7"/>
    <w:rsid w:val="008266A8"/>
    <w:rsid w:val="00826796"/>
    <w:rsid w:val="0082756C"/>
    <w:rsid w:val="00827696"/>
    <w:rsid w:val="00827E6C"/>
    <w:rsid w:val="00831EB8"/>
    <w:rsid w:val="00832AEE"/>
    <w:rsid w:val="00833BC8"/>
    <w:rsid w:val="00833F2E"/>
    <w:rsid w:val="00836D9D"/>
    <w:rsid w:val="008406EB"/>
    <w:rsid w:val="0084257E"/>
    <w:rsid w:val="00842A23"/>
    <w:rsid w:val="00842D43"/>
    <w:rsid w:val="00843565"/>
    <w:rsid w:val="00844560"/>
    <w:rsid w:val="0084505A"/>
    <w:rsid w:val="0084560D"/>
    <w:rsid w:val="00846228"/>
    <w:rsid w:val="00847197"/>
    <w:rsid w:val="008504E5"/>
    <w:rsid w:val="0085061D"/>
    <w:rsid w:val="00850A67"/>
    <w:rsid w:val="0085308E"/>
    <w:rsid w:val="0085372E"/>
    <w:rsid w:val="0085398B"/>
    <w:rsid w:val="00853C1F"/>
    <w:rsid w:val="00854246"/>
    <w:rsid w:val="008550B8"/>
    <w:rsid w:val="008553D9"/>
    <w:rsid w:val="00856131"/>
    <w:rsid w:val="0085669F"/>
    <w:rsid w:val="00856F1A"/>
    <w:rsid w:val="00860CA9"/>
    <w:rsid w:val="008616DE"/>
    <w:rsid w:val="0086198E"/>
    <w:rsid w:val="00861AC8"/>
    <w:rsid w:val="00862755"/>
    <w:rsid w:val="00862A30"/>
    <w:rsid w:val="00862C7C"/>
    <w:rsid w:val="0086498E"/>
    <w:rsid w:val="00864EEA"/>
    <w:rsid w:val="00865622"/>
    <w:rsid w:val="0086586D"/>
    <w:rsid w:val="00867AFA"/>
    <w:rsid w:val="00867BF8"/>
    <w:rsid w:val="00870CA8"/>
    <w:rsid w:val="00870DFC"/>
    <w:rsid w:val="00871F40"/>
    <w:rsid w:val="008741B9"/>
    <w:rsid w:val="0087498D"/>
    <w:rsid w:val="00875C88"/>
    <w:rsid w:val="008760C3"/>
    <w:rsid w:val="0087610A"/>
    <w:rsid w:val="008772F2"/>
    <w:rsid w:val="008773A6"/>
    <w:rsid w:val="0087759E"/>
    <w:rsid w:val="00877C57"/>
    <w:rsid w:val="00877F51"/>
    <w:rsid w:val="008780A8"/>
    <w:rsid w:val="00880493"/>
    <w:rsid w:val="00880B2E"/>
    <w:rsid w:val="00880D7E"/>
    <w:rsid w:val="008814B5"/>
    <w:rsid w:val="00882CFF"/>
    <w:rsid w:val="008857ED"/>
    <w:rsid w:val="00887F1F"/>
    <w:rsid w:val="0089182C"/>
    <w:rsid w:val="008921F5"/>
    <w:rsid w:val="00895BCE"/>
    <w:rsid w:val="00897A09"/>
    <w:rsid w:val="008A102E"/>
    <w:rsid w:val="008A21B2"/>
    <w:rsid w:val="008A25BB"/>
    <w:rsid w:val="008A2C10"/>
    <w:rsid w:val="008A2E3C"/>
    <w:rsid w:val="008A4E5A"/>
    <w:rsid w:val="008A61B7"/>
    <w:rsid w:val="008A6718"/>
    <w:rsid w:val="008A744D"/>
    <w:rsid w:val="008A762A"/>
    <w:rsid w:val="008B05E8"/>
    <w:rsid w:val="008B0E30"/>
    <w:rsid w:val="008B34C5"/>
    <w:rsid w:val="008B70D8"/>
    <w:rsid w:val="008B770C"/>
    <w:rsid w:val="008B7DA9"/>
    <w:rsid w:val="008C0C93"/>
    <w:rsid w:val="008C2D60"/>
    <w:rsid w:val="008C4B4D"/>
    <w:rsid w:val="008C5720"/>
    <w:rsid w:val="008C6805"/>
    <w:rsid w:val="008D01C9"/>
    <w:rsid w:val="008D05A0"/>
    <w:rsid w:val="008D13B9"/>
    <w:rsid w:val="008D4FE1"/>
    <w:rsid w:val="008D6C86"/>
    <w:rsid w:val="008D78A0"/>
    <w:rsid w:val="008E0067"/>
    <w:rsid w:val="008E037C"/>
    <w:rsid w:val="008E0394"/>
    <w:rsid w:val="008E0ADA"/>
    <w:rsid w:val="008E0FEC"/>
    <w:rsid w:val="008E3B21"/>
    <w:rsid w:val="008E4E1B"/>
    <w:rsid w:val="008E532C"/>
    <w:rsid w:val="008E57EA"/>
    <w:rsid w:val="008E5EE7"/>
    <w:rsid w:val="008E6B8C"/>
    <w:rsid w:val="008E7FEB"/>
    <w:rsid w:val="008F0BDF"/>
    <w:rsid w:val="008F0C84"/>
    <w:rsid w:val="008F1DA6"/>
    <w:rsid w:val="008F246F"/>
    <w:rsid w:val="008F2CE4"/>
    <w:rsid w:val="008F2FF8"/>
    <w:rsid w:val="008F31EF"/>
    <w:rsid w:val="008F3A95"/>
    <w:rsid w:val="008F3D77"/>
    <w:rsid w:val="008F4F31"/>
    <w:rsid w:val="008F5818"/>
    <w:rsid w:val="008F748C"/>
    <w:rsid w:val="008F7734"/>
    <w:rsid w:val="008F797A"/>
    <w:rsid w:val="0090026C"/>
    <w:rsid w:val="00900A6A"/>
    <w:rsid w:val="00900CFF"/>
    <w:rsid w:val="009012B4"/>
    <w:rsid w:val="00901976"/>
    <w:rsid w:val="00901D21"/>
    <w:rsid w:val="009021F1"/>
    <w:rsid w:val="0090244B"/>
    <w:rsid w:val="00903985"/>
    <w:rsid w:val="00903E4C"/>
    <w:rsid w:val="00907366"/>
    <w:rsid w:val="00911170"/>
    <w:rsid w:val="009115F6"/>
    <w:rsid w:val="00911A46"/>
    <w:rsid w:val="0091229E"/>
    <w:rsid w:val="00912E0D"/>
    <w:rsid w:val="0091315E"/>
    <w:rsid w:val="0091323D"/>
    <w:rsid w:val="009134E2"/>
    <w:rsid w:val="00913B5B"/>
    <w:rsid w:val="009141B8"/>
    <w:rsid w:val="00914635"/>
    <w:rsid w:val="009153E7"/>
    <w:rsid w:val="00916839"/>
    <w:rsid w:val="00916EC4"/>
    <w:rsid w:val="00916F6D"/>
    <w:rsid w:val="0092002C"/>
    <w:rsid w:val="00920536"/>
    <w:rsid w:val="0092077A"/>
    <w:rsid w:val="00921AC5"/>
    <w:rsid w:val="0092419C"/>
    <w:rsid w:val="00924307"/>
    <w:rsid w:val="00924540"/>
    <w:rsid w:val="00924EC7"/>
    <w:rsid w:val="00926696"/>
    <w:rsid w:val="00927E63"/>
    <w:rsid w:val="009306CA"/>
    <w:rsid w:val="00930EE9"/>
    <w:rsid w:val="009319C6"/>
    <w:rsid w:val="00931D0D"/>
    <w:rsid w:val="009323E8"/>
    <w:rsid w:val="009328F6"/>
    <w:rsid w:val="009338AA"/>
    <w:rsid w:val="00933946"/>
    <w:rsid w:val="00934022"/>
    <w:rsid w:val="009343AB"/>
    <w:rsid w:val="0093468F"/>
    <w:rsid w:val="00934940"/>
    <w:rsid w:val="009361BD"/>
    <w:rsid w:val="009365FA"/>
    <w:rsid w:val="00936A2C"/>
    <w:rsid w:val="009372BE"/>
    <w:rsid w:val="009373E3"/>
    <w:rsid w:val="009377CF"/>
    <w:rsid w:val="00937EC8"/>
    <w:rsid w:val="00940063"/>
    <w:rsid w:val="00940F3D"/>
    <w:rsid w:val="00941619"/>
    <w:rsid w:val="00942EC2"/>
    <w:rsid w:val="0094422D"/>
    <w:rsid w:val="00945005"/>
    <w:rsid w:val="0094588D"/>
    <w:rsid w:val="009462E1"/>
    <w:rsid w:val="00950038"/>
    <w:rsid w:val="0095024F"/>
    <w:rsid w:val="00951259"/>
    <w:rsid w:val="00951C97"/>
    <w:rsid w:val="00952934"/>
    <w:rsid w:val="009531F2"/>
    <w:rsid w:val="00953276"/>
    <w:rsid w:val="00953277"/>
    <w:rsid w:val="009532B5"/>
    <w:rsid w:val="00954406"/>
    <w:rsid w:val="00955563"/>
    <w:rsid w:val="009620B3"/>
    <w:rsid w:val="0096212D"/>
    <w:rsid w:val="0096304E"/>
    <w:rsid w:val="0096390A"/>
    <w:rsid w:val="00964473"/>
    <w:rsid w:val="009656F1"/>
    <w:rsid w:val="00965BBD"/>
    <w:rsid w:val="00965DEA"/>
    <w:rsid w:val="00966546"/>
    <w:rsid w:val="0096688F"/>
    <w:rsid w:val="00966C44"/>
    <w:rsid w:val="00966CC2"/>
    <w:rsid w:val="00966DC0"/>
    <w:rsid w:val="00970DD4"/>
    <w:rsid w:val="00972242"/>
    <w:rsid w:val="0097262F"/>
    <w:rsid w:val="00972A00"/>
    <w:rsid w:val="00972ECC"/>
    <w:rsid w:val="009741E0"/>
    <w:rsid w:val="0097502E"/>
    <w:rsid w:val="009751E1"/>
    <w:rsid w:val="00975782"/>
    <w:rsid w:val="009758EB"/>
    <w:rsid w:val="009761C6"/>
    <w:rsid w:val="009763F2"/>
    <w:rsid w:val="00976883"/>
    <w:rsid w:val="00976F62"/>
    <w:rsid w:val="00977315"/>
    <w:rsid w:val="00977711"/>
    <w:rsid w:val="009802DC"/>
    <w:rsid w:val="00980D26"/>
    <w:rsid w:val="00982645"/>
    <w:rsid w:val="00982654"/>
    <w:rsid w:val="00982C98"/>
    <w:rsid w:val="00982CA4"/>
    <w:rsid w:val="00984C88"/>
    <w:rsid w:val="009852A3"/>
    <w:rsid w:val="0098555B"/>
    <w:rsid w:val="00986C49"/>
    <w:rsid w:val="009871D1"/>
    <w:rsid w:val="00987F32"/>
    <w:rsid w:val="009901B4"/>
    <w:rsid w:val="00992010"/>
    <w:rsid w:val="00992A4B"/>
    <w:rsid w:val="009933CF"/>
    <w:rsid w:val="00994AF8"/>
    <w:rsid w:val="00996974"/>
    <w:rsid w:val="00997440"/>
    <w:rsid w:val="00997B9D"/>
    <w:rsid w:val="009A08A5"/>
    <w:rsid w:val="009A0A55"/>
    <w:rsid w:val="009A1F40"/>
    <w:rsid w:val="009A2B77"/>
    <w:rsid w:val="009A4BD8"/>
    <w:rsid w:val="009A5F71"/>
    <w:rsid w:val="009A63C4"/>
    <w:rsid w:val="009A6FBA"/>
    <w:rsid w:val="009A7109"/>
    <w:rsid w:val="009A757F"/>
    <w:rsid w:val="009A76BC"/>
    <w:rsid w:val="009A7721"/>
    <w:rsid w:val="009B10F6"/>
    <w:rsid w:val="009B1195"/>
    <w:rsid w:val="009B1553"/>
    <w:rsid w:val="009B179B"/>
    <w:rsid w:val="009B2EAC"/>
    <w:rsid w:val="009B3D77"/>
    <w:rsid w:val="009B4032"/>
    <w:rsid w:val="009B502D"/>
    <w:rsid w:val="009B53D9"/>
    <w:rsid w:val="009B6C4A"/>
    <w:rsid w:val="009B6E39"/>
    <w:rsid w:val="009B7471"/>
    <w:rsid w:val="009B78EB"/>
    <w:rsid w:val="009C1647"/>
    <w:rsid w:val="009C17EE"/>
    <w:rsid w:val="009C29CA"/>
    <w:rsid w:val="009C2F80"/>
    <w:rsid w:val="009C42DD"/>
    <w:rsid w:val="009C4AE0"/>
    <w:rsid w:val="009C5321"/>
    <w:rsid w:val="009C5CBB"/>
    <w:rsid w:val="009C5E4A"/>
    <w:rsid w:val="009C79C5"/>
    <w:rsid w:val="009D06E4"/>
    <w:rsid w:val="009D0FB6"/>
    <w:rsid w:val="009D22A4"/>
    <w:rsid w:val="009D2BD2"/>
    <w:rsid w:val="009D2F62"/>
    <w:rsid w:val="009D4182"/>
    <w:rsid w:val="009D4DAE"/>
    <w:rsid w:val="009D5F3D"/>
    <w:rsid w:val="009D66B7"/>
    <w:rsid w:val="009D7B1C"/>
    <w:rsid w:val="009DDE95"/>
    <w:rsid w:val="009E26B1"/>
    <w:rsid w:val="009E314D"/>
    <w:rsid w:val="009E3853"/>
    <w:rsid w:val="009E39B9"/>
    <w:rsid w:val="009E3C06"/>
    <w:rsid w:val="009E3DDA"/>
    <w:rsid w:val="009E588A"/>
    <w:rsid w:val="009E64D7"/>
    <w:rsid w:val="009E6E9A"/>
    <w:rsid w:val="009F0E6D"/>
    <w:rsid w:val="009F149C"/>
    <w:rsid w:val="009F3055"/>
    <w:rsid w:val="009F39FA"/>
    <w:rsid w:val="009F5030"/>
    <w:rsid w:val="009F63C1"/>
    <w:rsid w:val="00A01B3D"/>
    <w:rsid w:val="00A01EB5"/>
    <w:rsid w:val="00A0207D"/>
    <w:rsid w:val="00A02221"/>
    <w:rsid w:val="00A02823"/>
    <w:rsid w:val="00A034E0"/>
    <w:rsid w:val="00A0550F"/>
    <w:rsid w:val="00A059E2"/>
    <w:rsid w:val="00A070EC"/>
    <w:rsid w:val="00A10535"/>
    <w:rsid w:val="00A10FEA"/>
    <w:rsid w:val="00A11382"/>
    <w:rsid w:val="00A168E3"/>
    <w:rsid w:val="00A17532"/>
    <w:rsid w:val="00A178B4"/>
    <w:rsid w:val="00A17A00"/>
    <w:rsid w:val="00A201EF"/>
    <w:rsid w:val="00A22265"/>
    <w:rsid w:val="00A228C9"/>
    <w:rsid w:val="00A22A08"/>
    <w:rsid w:val="00A236F8"/>
    <w:rsid w:val="00A23814"/>
    <w:rsid w:val="00A24BA6"/>
    <w:rsid w:val="00A254DC"/>
    <w:rsid w:val="00A2771C"/>
    <w:rsid w:val="00A27CBC"/>
    <w:rsid w:val="00A27DB2"/>
    <w:rsid w:val="00A27DC5"/>
    <w:rsid w:val="00A30F20"/>
    <w:rsid w:val="00A32131"/>
    <w:rsid w:val="00A328A9"/>
    <w:rsid w:val="00A32A45"/>
    <w:rsid w:val="00A335E2"/>
    <w:rsid w:val="00A37770"/>
    <w:rsid w:val="00A407AA"/>
    <w:rsid w:val="00A4246C"/>
    <w:rsid w:val="00A429C8"/>
    <w:rsid w:val="00A42B08"/>
    <w:rsid w:val="00A43112"/>
    <w:rsid w:val="00A43E9A"/>
    <w:rsid w:val="00A442C3"/>
    <w:rsid w:val="00A469C3"/>
    <w:rsid w:val="00A47D29"/>
    <w:rsid w:val="00A47EC0"/>
    <w:rsid w:val="00A51603"/>
    <w:rsid w:val="00A51BBE"/>
    <w:rsid w:val="00A51BDB"/>
    <w:rsid w:val="00A5214F"/>
    <w:rsid w:val="00A5567B"/>
    <w:rsid w:val="00A55FD7"/>
    <w:rsid w:val="00A56AE3"/>
    <w:rsid w:val="00A606C6"/>
    <w:rsid w:val="00A60988"/>
    <w:rsid w:val="00A60B58"/>
    <w:rsid w:val="00A61053"/>
    <w:rsid w:val="00A63C98"/>
    <w:rsid w:val="00A64006"/>
    <w:rsid w:val="00A64631"/>
    <w:rsid w:val="00A6464D"/>
    <w:rsid w:val="00A651E3"/>
    <w:rsid w:val="00A65E04"/>
    <w:rsid w:val="00A67BC5"/>
    <w:rsid w:val="00A70C38"/>
    <w:rsid w:val="00A71151"/>
    <w:rsid w:val="00A724D6"/>
    <w:rsid w:val="00A72A7E"/>
    <w:rsid w:val="00A72E9F"/>
    <w:rsid w:val="00A7306A"/>
    <w:rsid w:val="00A742D6"/>
    <w:rsid w:val="00A74763"/>
    <w:rsid w:val="00A7552D"/>
    <w:rsid w:val="00A76BAA"/>
    <w:rsid w:val="00A774A2"/>
    <w:rsid w:val="00A80F30"/>
    <w:rsid w:val="00A81241"/>
    <w:rsid w:val="00A825C9"/>
    <w:rsid w:val="00A85A2C"/>
    <w:rsid w:val="00A90DAD"/>
    <w:rsid w:val="00A9227F"/>
    <w:rsid w:val="00A92C27"/>
    <w:rsid w:val="00A92E5B"/>
    <w:rsid w:val="00A93677"/>
    <w:rsid w:val="00A940FF"/>
    <w:rsid w:val="00A94146"/>
    <w:rsid w:val="00A94EA2"/>
    <w:rsid w:val="00A95159"/>
    <w:rsid w:val="00AA0FBE"/>
    <w:rsid w:val="00AA1B78"/>
    <w:rsid w:val="00AA20DC"/>
    <w:rsid w:val="00AA211E"/>
    <w:rsid w:val="00AA2E1B"/>
    <w:rsid w:val="00AA3A86"/>
    <w:rsid w:val="00AA4093"/>
    <w:rsid w:val="00AA4B8C"/>
    <w:rsid w:val="00AA624B"/>
    <w:rsid w:val="00AA70A6"/>
    <w:rsid w:val="00AA780A"/>
    <w:rsid w:val="00AA7859"/>
    <w:rsid w:val="00AA7B41"/>
    <w:rsid w:val="00AA7EBD"/>
    <w:rsid w:val="00AB051D"/>
    <w:rsid w:val="00AB08D1"/>
    <w:rsid w:val="00AB0FAC"/>
    <w:rsid w:val="00AB2A09"/>
    <w:rsid w:val="00AB4C53"/>
    <w:rsid w:val="00AB4EDA"/>
    <w:rsid w:val="00AB6B32"/>
    <w:rsid w:val="00AB7028"/>
    <w:rsid w:val="00AB7239"/>
    <w:rsid w:val="00AB7418"/>
    <w:rsid w:val="00AB7CDF"/>
    <w:rsid w:val="00AC00C8"/>
    <w:rsid w:val="00AC26F8"/>
    <w:rsid w:val="00AC2A7D"/>
    <w:rsid w:val="00AC2B76"/>
    <w:rsid w:val="00AC3112"/>
    <w:rsid w:val="00AC370B"/>
    <w:rsid w:val="00AC50AF"/>
    <w:rsid w:val="00AC529E"/>
    <w:rsid w:val="00AC54AF"/>
    <w:rsid w:val="00AC5DF7"/>
    <w:rsid w:val="00AC6DFF"/>
    <w:rsid w:val="00AC75DB"/>
    <w:rsid w:val="00AC79A6"/>
    <w:rsid w:val="00AD004C"/>
    <w:rsid w:val="00AD0799"/>
    <w:rsid w:val="00AD2E60"/>
    <w:rsid w:val="00AD334E"/>
    <w:rsid w:val="00AD3C14"/>
    <w:rsid w:val="00AD467A"/>
    <w:rsid w:val="00AD4938"/>
    <w:rsid w:val="00AD4D1B"/>
    <w:rsid w:val="00AD4FFD"/>
    <w:rsid w:val="00AD5A35"/>
    <w:rsid w:val="00AD5F46"/>
    <w:rsid w:val="00AD6111"/>
    <w:rsid w:val="00AD6879"/>
    <w:rsid w:val="00AE0037"/>
    <w:rsid w:val="00AE1100"/>
    <w:rsid w:val="00AE1742"/>
    <w:rsid w:val="00AE182B"/>
    <w:rsid w:val="00AE38EF"/>
    <w:rsid w:val="00AE413F"/>
    <w:rsid w:val="00AE5234"/>
    <w:rsid w:val="00AE540B"/>
    <w:rsid w:val="00AE76C1"/>
    <w:rsid w:val="00AE7890"/>
    <w:rsid w:val="00AF12B7"/>
    <w:rsid w:val="00AF1C62"/>
    <w:rsid w:val="00AF2C1E"/>
    <w:rsid w:val="00AF3D49"/>
    <w:rsid w:val="00AF5E2F"/>
    <w:rsid w:val="00AF69F8"/>
    <w:rsid w:val="00AF73EA"/>
    <w:rsid w:val="00B00417"/>
    <w:rsid w:val="00B00D19"/>
    <w:rsid w:val="00B0135E"/>
    <w:rsid w:val="00B01C71"/>
    <w:rsid w:val="00B01EAA"/>
    <w:rsid w:val="00B0211E"/>
    <w:rsid w:val="00B028E5"/>
    <w:rsid w:val="00B04C80"/>
    <w:rsid w:val="00B0547D"/>
    <w:rsid w:val="00B06EF5"/>
    <w:rsid w:val="00B075D3"/>
    <w:rsid w:val="00B111BB"/>
    <w:rsid w:val="00B1156B"/>
    <w:rsid w:val="00B1213C"/>
    <w:rsid w:val="00B1296A"/>
    <w:rsid w:val="00B12BAC"/>
    <w:rsid w:val="00B12E00"/>
    <w:rsid w:val="00B13340"/>
    <w:rsid w:val="00B156B5"/>
    <w:rsid w:val="00B201D9"/>
    <w:rsid w:val="00B20CB9"/>
    <w:rsid w:val="00B21396"/>
    <w:rsid w:val="00B21BDF"/>
    <w:rsid w:val="00B24388"/>
    <w:rsid w:val="00B2576A"/>
    <w:rsid w:val="00B25FDE"/>
    <w:rsid w:val="00B274E4"/>
    <w:rsid w:val="00B30141"/>
    <w:rsid w:val="00B302D2"/>
    <w:rsid w:val="00B303F6"/>
    <w:rsid w:val="00B30C9E"/>
    <w:rsid w:val="00B31F50"/>
    <w:rsid w:val="00B32624"/>
    <w:rsid w:val="00B337AE"/>
    <w:rsid w:val="00B33F61"/>
    <w:rsid w:val="00B34C99"/>
    <w:rsid w:val="00B34CEC"/>
    <w:rsid w:val="00B355BE"/>
    <w:rsid w:val="00B36AE2"/>
    <w:rsid w:val="00B36FE1"/>
    <w:rsid w:val="00B376DC"/>
    <w:rsid w:val="00B37BE5"/>
    <w:rsid w:val="00B37E06"/>
    <w:rsid w:val="00B40278"/>
    <w:rsid w:val="00B417A7"/>
    <w:rsid w:val="00B42AF1"/>
    <w:rsid w:val="00B43AAC"/>
    <w:rsid w:val="00B43ED1"/>
    <w:rsid w:val="00B44615"/>
    <w:rsid w:val="00B47CE9"/>
    <w:rsid w:val="00B507C3"/>
    <w:rsid w:val="00B50A69"/>
    <w:rsid w:val="00B50B1C"/>
    <w:rsid w:val="00B5431C"/>
    <w:rsid w:val="00B545AF"/>
    <w:rsid w:val="00B54758"/>
    <w:rsid w:val="00B5702B"/>
    <w:rsid w:val="00B574ED"/>
    <w:rsid w:val="00B60C28"/>
    <w:rsid w:val="00B62181"/>
    <w:rsid w:val="00B62752"/>
    <w:rsid w:val="00B6283F"/>
    <w:rsid w:val="00B62AB9"/>
    <w:rsid w:val="00B6356B"/>
    <w:rsid w:val="00B63861"/>
    <w:rsid w:val="00B652A5"/>
    <w:rsid w:val="00B65AE1"/>
    <w:rsid w:val="00B65D3D"/>
    <w:rsid w:val="00B665BD"/>
    <w:rsid w:val="00B667C5"/>
    <w:rsid w:val="00B66BD9"/>
    <w:rsid w:val="00B70DBD"/>
    <w:rsid w:val="00B72078"/>
    <w:rsid w:val="00B72A1D"/>
    <w:rsid w:val="00B731FF"/>
    <w:rsid w:val="00B7358F"/>
    <w:rsid w:val="00B75578"/>
    <w:rsid w:val="00B75C8C"/>
    <w:rsid w:val="00B76319"/>
    <w:rsid w:val="00B76E17"/>
    <w:rsid w:val="00B77489"/>
    <w:rsid w:val="00B7786E"/>
    <w:rsid w:val="00B779DD"/>
    <w:rsid w:val="00B77B79"/>
    <w:rsid w:val="00B77B8F"/>
    <w:rsid w:val="00B811E1"/>
    <w:rsid w:val="00B81D36"/>
    <w:rsid w:val="00B82A8C"/>
    <w:rsid w:val="00B8480F"/>
    <w:rsid w:val="00B855CE"/>
    <w:rsid w:val="00B85AC1"/>
    <w:rsid w:val="00B90395"/>
    <w:rsid w:val="00B92BC5"/>
    <w:rsid w:val="00B94392"/>
    <w:rsid w:val="00B943C4"/>
    <w:rsid w:val="00B955BB"/>
    <w:rsid w:val="00B97CB6"/>
    <w:rsid w:val="00BA191A"/>
    <w:rsid w:val="00BA2631"/>
    <w:rsid w:val="00BA33B5"/>
    <w:rsid w:val="00BA3E72"/>
    <w:rsid w:val="00BA411B"/>
    <w:rsid w:val="00BA508E"/>
    <w:rsid w:val="00BA5594"/>
    <w:rsid w:val="00BA6DAB"/>
    <w:rsid w:val="00BB0665"/>
    <w:rsid w:val="00BB1B39"/>
    <w:rsid w:val="00BB2908"/>
    <w:rsid w:val="00BB3FB0"/>
    <w:rsid w:val="00BB4FDC"/>
    <w:rsid w:val="00BB53F7"/>
    <w:rsid w:val="00BB5434"/>
    <w:rsid w:val="00BB55F0"/>
    <w:rsid w:val="00BB66DC"/>
    <w:rsid w:val="00BB7633"/>
    <w:rsid w:val="00BB7BB4"/>
    <w:rsid w:val="00BC08E1"/>
    <w:rsid w:val="00BC2817"/>
    <w:rsid w:val="00BC2EC5"/>
    <w:rsid w:val="00BC37A1"/>
    <w:rsid w:val="00BC403C"/>
    <w:rsid w:val="00BC5A4D"/>
    <w:rsid w:val="00BC6377"/>
    <w:rsid w:val="00BC64D9"/>
    <w:rsid w:val="00BC6DEA"/>
    <w:rsid w:val="00BC6E65"/>
    <w:rsid w:val="00BC6F95"/>
    <w:rsid w:val="00BD0B43"/>
    <w:rsid w:val="00BD1BB0"/>
    <w:rsid w:val="00BD28AA"/>
    <w:rsid w:val="00BD35CE"/>
    <w:rsid w:val="00BD35E4"/>
    <w:rsid w:val="00BD4040"/>
    <w:rsid w:val="00BD4F72"/>
    <w:rsid w:val="00BD657F"/>
    <w:rsid w:val="00BD6D2C"/>
    <w:rsid w:val="00BD7086"/>
    <w:rsid w:val="00BE00C1"/>
    <w:rsid w:val="00BE05D0"/>
    <w:rsid w:val="00BE1BF7"/>
    <w:rsid w:val="00BE2187"/>
    <w:rsid w:val="00BE6613"/>
    <w:rsid w:val="00BE7B04"/>
    <w:rsid w:val="00BF0D93"/>
    <w:rsid w:val="00BF24FC"/>
    <w:rsid w:val="00BF3993"/>
    <w:rsid w:val="00BF4B9B"/>
    <w:rsid w:val="00BF5624"/>
    <w:rsid w:val="00BF67E8"/>
    <w:rsid w:val="00BF691F"/>
    <w:rsid w:val="00BF73DC"/>
    <w:rsid w:val="00BF747D"/>
    <w:rsid w:val="00BF76D1"/>
    <w:rsid w:val="00BF7BB4"/>
    <w:rsid w:val="00BF7F39"/>
    <w:rsid w:val="00C01022"/>
    <w:rsid w:val="00C011D2"/>
    <w:rsid w:val="00C02A09"/>
    <w:rsid w:val="00C02DAD"/>
    <w:rsid w:val="00C0529A"/>
    <w:rsid w:val="00C07C94"/>
    <w:rsid w:val="00C10A11"/>
    <w:rsid w:val="00C110F2"/>
    <w:rsid w:val="00C1185E"/>
    <w:rsid w:val="00C1254A"/>
    <w:rsid w:val="00C12FE0"/>
    <w:rsid w:val="00C13A0E"/>
    <w:rsid w:val="00C142A9"/>
    <w:rsid w:val="00C14938"/>
    <w:rsid w:val="00C15F31"/>
    <w:rsid w:val="00C162FB"/>
    <w:rsid w:val="00C171C6"/>
    <w:rsid w:val="00C200A9"/>
    <w:rsid w:val="00C2032B"/>
    <w:rsid w:val="00C20F85"/>
    <w:rsid w:val="00C21222"/>
    <w:rsid w:val="00C214C2"/>
    <w:rsid w:val="00C21A05"/>
    <w:rsid w:val="00C21AAF"/>
    <w:rsid w:val="00C22EF3"/>
    <w:rsid w:val="00C23EAF"/>
    <w:rsid w:val="00C25528"/>
    <w:rsid w:val="00C256A2"/>
    <w:rsid w:val="00C275DD"/>
    <w:rsid w:val="00C326D5"/>
    <w:rsid w:val="00C32D9A"/>
    <w:rsid w:val="00C3386F"/>
    <w:rsid w:val="00C354F0"/>
    <w:rsid w:val="00C358E7"/>
    <w:rsid w:val="00C36112"/>
    <w:rsid w:val="00C36121"/>
    <w:rsid w:val="00C363BB"/>
    <w:rsid w:val="00C3657D"/>
    <w:rsid w:val="00C36C8A"/>
    <w:rsid w:val="00C36D23"/>
    <w:rsid w:val="00C37301"/>
    <w:rsid w:val="00C375CC"/>
    <w:rsid w:val="00C37600"/>
    <w:rsid w:val="00C37DBB"/>
    <w:rsid w:val="00C40334"/>
    <w:rsid w:val="00C415A9"/>
    <w:rsid w:val="00C41C50"/>
    <w:rsid w:val="00C422A1"/>
    <w:rsid w:val="00C42AAC"/>
    <w:rsid w:val="00C43EEB"/>
    <w:rsid w:val="00C43FE6"/>
    <w:rsid w:val="00C44C01"/>
    <w:rsid w:val="00C44CB3"/>
    <w:rsid w:val="00C44E57"/>
    <w:rsid w:val="00C46AD5"/>
    <w:rsid w:val="00C474B8"/>
    <w:rsid w:val="00C4765A"/>
    <w:rsid w:val="00C47C3D"/>
    <w:rsid w:val="00C518F5"/>
    <w:rsid w:val="00C51A6F"/>
    <w:rsid w:val="00C533D5"/>
    <w:rsid w:val="00C5384D"/>
    <w:rsid w:val="00C539B9"/>
    <w:rsid w:val="00C54730"/>
    <w:rsid w:val="00C54EEF"/>
    <w:rsid w:val="00C551B9"/>
    <w:rsid w:val="00C56114"/>
    <w:rsid w:val="00C56299"/>
    <w:rsid w:val="00C57195"/>
    <w:rsid w:val="00C5724D"/>
    <w:rsid w:val="00C5743C"/>
    <w:rsid w:val="00C61705"/>
    <w:rsid w:val="00C62984"/>
    <w:rsid w:val="00C62CDF"/>
    <w:rsid w:val="00C6316E"/>
    <w:rsid w:val="00C63E9E"/>
    <w:rsid w:val="00C64A85"/>
    <w:rsid w:val="00C662AF"/>
    <w:rsid w:val="00C70316"/>
    <w:rsid w:val="00C70538"/>
    <w:rsid w:val="00C708E0"/>
    <w:rsid w:val="00C71241"/>
    <w:rsid w:val="00C71F64"/>
    <w:rsid w:val="00C720EE"/>
    <w:rsid w:val="00C721EA"/>
    <w:rsid w:val="00C73757"/>
    <w:rsid w:val="00C74EA0"/>
    <w:rsid w:val="00C75BEB"/>
    <w:rsid w:val="00C7660A"/>
    <w:rsid w:val="00C77619"/>
    <w:rsid w:val="00C8062F"/>
    <w:rsid w:val="00C81427"/>
    <w:rsid w:val="00C81439"/>
    <w:rsid w:val="00C81C2D"/>
    <w:rsid w:val="00C83E5A"/>
    <w:rsid w:val="00C8486E"/>
    <w:rsid w:val="00C84FC4"/>
    <w:rsid w:val="00C8535E"/>
    <w:rsid w:val="00C856C0"/>
    <w:rsid w:val="00C85B66"/>
    <w:rsid w:val="00C903C9"/>
    <w:rsid w:val="00C9192A"/>
    <w:rsid w:val="00C91D32"/>
    <w:rsid w:val="00C9283F"/>
    <w:rsid w:val="00C92A12"/>
    <w:rsid w:val="00C94996"/>
    <w:rsid w:val="00C950CC"/>
    <w:rsid w:val="00C96D55"/>
    <w:rsid w:val="00C97E7F"/>
    <w:rsid w:val="00C97FB3"/>
    <w:rsid w:val="00CA0D05"/>
    <w:rsid w:val="00CA10B5"/>
    <w:rsid w:val="00CA1747"/>
    <w:rsid w:val="00CA42B4"/>
    <w:rsid w:val="00CA460E"/>
    <w:rsid w:val="00CA4CD0"/>
    <w:rsid w:val="00CA5712"/>
    <w:rsid w:val="00CA5CD4"/>
    <w:rsid w:val="00CA6129"/>
    <w:rsid w:val="00CA6E57"/>
    <w:rsid w:val="00CA6FB6"/>
    <w:rsid w:val="00CA72AE"/>
    <w:rsid w:val="00CB0111"/>
    <w:rsid w:val="00CB0442"/>
    <w:rsid w:val="00CB093D"/>
    <w:rsid w:val="00CB0CA5"/>
    <w:rsid w:val="00CB3278"/>
    <w:rsid w:val="00CB3912"/>
    <w:rsid w:val="00CB4D7A"/>
    <w:rsid w:val="00CB5636"/>
    <w:rsid w:val="00CB5BC7"/>
    <w:rsid w:val="00CB624B"/>
    <w:rsid w:val="00CB6646"/>
    <w:rsid w:val="00CB6C72"/>
    <w:rsid w:val="00CB6CA0"/>
    <w:rsid w:val="00CB6F1D"/>
    <w:rsid w:val="00CB7E7C"/>
    <w:rsid w:val="00CB7FC9"/>
    <w:rsid w:val="00CC04C2"/>
    <w:rsid w:val="00CC0D39"/>
    <w:rsid w:val="00CC3E7D"/>
    <w:rsid w:val="00CC43DD"/>
    <w:rsid w:val="00CC4CCE"/>
    <w:rsid w:val="00CC5468"/>
    <w:rsid w:val="00CC55FB"/>
    <w:rsid w:val="00CC6443"/>
    <w:rsid w:val="00CC686A"/>
    <w:rsid w:val="00CD0E84"/>
    <w:rsid w:val="00CD161A"/>
    <w:rsid w:val="00CD346E"/>
    <w:rsid w:val="00CD4D72"/>
    <w:rsid w:val="00CD5017"/>
    <w:rsid w:val="00CE1E52"/>
    <w:rsid w:val="00CE4079"/>
    <w:rsid w:val="00CE47B2"/>
    <w:rsid w:val="00CE61ED"/>
    <w:rsid w:val="00CE6AD5"/>
    <w:rsid w:val="00CF13BB"/>
    <w:rsid w:val="00CF3681"/>
    <w:rsid w:val="00CF68CD"/>
    <w:rsid w:val="00CF7807"/>
    <w:rsid w:val="00D000D4"/>
    <w:rsid w:val="00D002FE"/>
    <w:rsid w:val="00D0246E"/>
    <w:rsid w:val="00D029B3"/>
    <w:rsid w:val="00D049C6"/>
    <w:rsid w:val="00D05222"/>
    <w:rsid w:val="00D0550E"/>
    <w:rsid w:val="00D05613"/>
    <w:rsid w:val="00D0572B"/>
    <w:rsid w:val="00D06085"/>
    <w:rsid w:val="00D06DB2"/>
    <w:rsid w:val="00D07369"/>
    <w:rsid w:val="00D0763E"/>
    <w:rsid w:val="00D11CB1"/>
    <w:rsid w:val="00D15933"/>
    <w:rsid w:val="00D16C7B"/>
    <w:rsid w:val="00D17AF8"/>
    <w:rsid w:val="00D20659"/>
    <w:rsid w:val="00D20AFD"/>
    <w:rsid w:val="00D20CE5"/>
    <w:rsid w:val="00D21BB2"/>
    <w:rsid w:val="00D2336E"/>
    <w:rsid w:val="00D235F6"/>
    <w:rsid w:val="00D23851"/>
    <w:rsid w:val="00D25C41"/>
    <w:rsid w:val="00D264CE"/>
    <w:rsid w:val="00D302BD"/>
    <w:rsid w:val="00D30319"/>
    <w:rsid w:val="00D3041A"/>
    <w:rsid w:val="00D30D15"/>
    <w:rsid w:val="00D31A11"/>
    <w:rsid w:val="00D325C8"/>
    <w:rsid w:val="00D32840"/>
    <w:rsid w:val="00D32D6D"/>
    <w:rsid w:val="00D33701"/>
    <w:rsid w:val="00D33A63"/>
    <w:rsid w:val="00D34E8E"/>
    <w:rsid w:val="00D355C4"/>
    <w:rsid w:val="00D366A3"/>
    <w:rsid w:val="00D37DFA"/>
    <w:rsid w:val="00D37E86"/>
    <w:rsid w:val="00D41F10"/>
    <w:rsid w:val="00D4202F"/>
    <w:rsid w:val="00D436AE"/>
    <w:rsid w:val="00D442E9"/>
    <w:rsid w:val="00D4454F"/>
    <w:rsid w:val="00D44975"/>
    <w:rsid w:val="00D452C8"/>
    <w:rsid w:val="00D4619E"/>
    <w:rsid w:val="00D470F8"/>
    <w:rsid w:val="00D4745F"/>
    <w:rsid w:val="00D50E27"/>
    <w:rsid w:val="00D5266A"/>
    <w:rsid w:val="00D52F2E"/>
    <w:rsid w:val="00D5397F"/>
    <w:rsid w:val="00D559D5"/>
    <w:rsid w:val="00D5668B"/>
    <w:rsid w:val="00D5709A"/>
    <w:rsid w:val="00D57AA7"/>
    <w:rsid w:val="00D600FA"/>
    <w:rsid w:val="00D601B9"/>
    <w:rsid w:val="00D60B9E"/>
    <w:rsid w:val="00D60DF5"/>
    <w:rsid w:val="00D61687"/>
    <w:rsid w:val="00D61F72"/>
    <w:rsid w:val="00D62139"/>
    <w:rsid w:val="00D62B04"/>
    <w:rsid w:val="00D62C3A"/>
    <w:rsid w:val="00D633F8"/>
    <w:rsid w:val="00D65E0A"/>
    <w:rsid w:val="00D6652A"/>
    <w:rsid w:val="00D6666A"/>
    <w:rsid w:val="00D67190"/>
    <w:rsid w:val="00D70194"/>
    <w:rsid w:val="00D72686"/>
    <w:rsid w:val="00D72CFE"/>
    <w:rsid w:val="00D72D34"/>
    <w:rsid w:val="00D73153"/>
    <w:rsid w:val="00D73FD2"/>
    <w:rsid w:val="00D743FE"/>
    <w:rsid w:val="00D74F2D"/>
    <w:rsid w:val="00D75D1F"/>
    <w:rsid w:val="00D7602E"/>
    <w:rsid w:val="00D76E7F"/>
    <w:rsid w:val="00D7724D"/>
    <w:rsid w:val="00D7750F"/>
    <w:rsid w:val="00D80000"/>
    <w:rsid w:val="00D81703"/>
    <w:rsid w:val="00D818BF"/>
    <w:rsid w:val="00D82154"/>
    <w:rsid w:val="00D82B6D"/>
    <w:rsid w:val="00D832DB"/>
    <w:rsid w:val="00D84330"/>
    <w:rsid w:val="00D84885"/>
    <w:rsid w:val="00D849B8"/>
    <w:rsid w:val="00D84B6F"/>
    <w:rsid w:val="00D868FD"/>
    <w:rsid w:val="00D903E2"/>
    <w:rsid w:val="00D90D08"/>
    <w:rsid w:val="00D9302E"/>
    <w:rsid w:val="00D945D9"/>
    <w:rsid w:val="00D94D7E"/>
    <w:rsid w:val="00D94F81"/>
    <w:rsid w:val="00D95775"/>
    <w:rsid w:val="00D95AD0"/>
    <w:rsid w:val="00D95F79"/>
    <w:rsid w:val="00D95F92"/>
    <w:rsid w:val="00D96813"/>
    <w:rsid w:val="00D97C97"/>
    <w:rsid w:val="00DA01BE"/>
    <w:rsid w:val="00DA0779"/>
    <w:rsid w:val="00DA11FC"/>
    <w:rsid w:val="00DA1C14"/>
    <w:rsid w:val="00DA1F8C"/>
    <w:rsid w:val="00DA1F93"/>
    <w:rsid w:val="00DA2403"/>
    <w:rsid w:val="00DA289C"/>
    <w:rsid w:val="00DA6700"/>
    <w:rsid w:val="00DA6EA2"/>
    <w:rsid w:val="00DA7091"/>
    <w:rsid w:val="00DA7A84"/>
    <w:rsid w:val="00DB1A09"/>
    <w:rsid w:val="00DB1B50"/>
    <w:rsid w:val="00DB3B2A"/>
    <w:rsid w:val="00DB3CFA"/>
    <w:rsid w:val="00DB5451"/>
    <w:rsid w:val="00DB5DE2"/>
    <w:rsid w:val="00DB5E73"/>
    <w:rsid w:val="00DB6C71"/>
    <w:rsid w:val="00DB73C9"/>
    <w:rsid w:val="00DC0940"/>
    <w:rsid w:val="00DC0DE5"/>
    <w:rsid w:val="00DC0FCE"/>
    <w:rsid w:val="00DC13DB"/>
    <w:rsid w:val="00DC27FC"/>
    <w:rsid w:val="00DC56DB"/>
    <w:rsid w:val="00DC7173"/>
    <w:rsid w:val="00DC7F59"/>
    <w:rsid w:val="00DD1609"/>
    <w:rsid w:val="00DD1FA2"/>
    <w:rsid w:val="00DD263A"/>
    <w:rsid w:val="00DD2D46"/>
    <w:rsid w:val="00DD4267"/>
    <w:rsid w:val="00DD4E5B"/>
    <w:rsid w:val="00DD4F4A"/>
    <w:rsid w:val="00DD664C"/>
    <w:rsid w:val="00DD719D"/>
    <w:rsid w:val="00DD7739"/>
    <w:rsid w:val="00DD7796"/>
    <w:rsid w:val="00DD792C"/>
    <w:rsid w:val="00DE299C"/>
    <w:rsid w:val="00DE326F"/>
    <w:rsid w:val="00DE5029"/>
    <w:rsid w:val="00DE55F3"/>
    <w:rsid w:val="00DE5B9A"/>
    <w:rsid w:val="00DE67C6"/>
    <w:rsid w:val="00DE693B"/>
    <w:rsid w:val="00DE7300"/>
    <w:rsid w:val="00DE7CF8"/>
    <w:rsid w:val="00DF01F8"/>
    <w:rsid w:val="00DF214E"/>
    <w:rsid w:val="00DF21FD"/>
    <w:rsid w:val="00DF2522"/>
    <w:rsid w:val="00DF2BD1"/>
    <w:rsid w:val="00DF3E47"/>
    <w:rsid w:val="00DF4D8F"/>
    <w:rsid w:val="00DF55AC"/>
    <w:rsid w:val="00E00469"/>
    <w:rsid w:val="00E00620"/>
    <w:rsid w:val="00E03B36"/>
    <w:rsid w:val="00E045D1"/>
    <w:rsid w:val="00E04657"/>
    <w:rsid w:val="00E04CC3"/>
    <w:rsid w:val="00E06A66"/>
    <w:rsid w:val="00E06D3E"/>
    <w:rsid w:val="00E07C2A"/>
    <w:rsid w:val="00E11405"/>
    <w:rsid w:val="00E13B02"/>
    <w:rsid w:val="00E13FD6"/>
    <w:rsid w:val="00E140EA"/>
    <w:rsid w:val="00E14D81"/>
    <w:rsid w:val="00E15B75"/>
    <w:rsid w:val="00E166CB"/>
    <w:rsid w:val="00E17E48"/>
    <w:rsid w:val="00E20397"/>
    <w:rsid w:val="00E20A26"/>
    <w:rsid w:val="00E21624"/>
    <w:rsid w:val="00E24B8B"/>
    <w:rsid w:val="00E24BE0"/>
    <w:rsid w:val="00E25192"/>
    <w:rsid w:val="00E25750"/>
    <w:rsid w:val="00E26BBC"/>
    <w:rsid w:val="00E27CD6"/>
    <w:rsid w:val="00E305B1"/>
    <w:rsid w:val="00E3095D"/>
    <w:rsid w:val="00E32EAA"/>
    <w:rsid w:val="00E3426B"/>
    <w:rsid w:val="00E34542"/>
    <w:rsid w:val="00E351BA"/>
    <w:rsid w:val="00E36B02"/>
    <w:rsid w:val="00E37660"/>
    <w:rsid w:val="00E37E08"/>
    <w:rsid w:val="00E40593"/>
    <w:rsid w:val="00E40EC6"/>
    <w:rsid w:val="00E41E10"/>
    <w:rsid w:val="00E42A22"/>
    <w:rsid w:val="00E4327A"/>
    <w:rsid w:val="00E4360A"/>
    <w:rsid w:val="00E440DD"/>
    <w:rsid w:val="00E44C85"/>
    <w:rsid w:val="00E450AC"/>
    <w:rsid w:val="00E45956"/>
    <w:rsid w:val="00E45AA0"/>
    <w:rsid w:val="00E46745"/>
    <w:rsid w:val="00E467EE"/>
    <w:rsid w:val="00E46C11"/>
    <w:rsid w:val="00E471A1"/>
    <w:rsid w:val="00E50946"/>
    <w:rsid w:val="00E512CC"/>
    <w:rsid w:val="00E512F9"/>
    <w:rsid w:val="00E542DA"/>
    <w:rsid w:val="00E542E9"/>
    <w:rsid w:val="00E545A1"/>
    <w:rsid w:val="00E55409"/>
    <w:rsid w:val="00E559A9"/>
    <w:rsid w:val="00E55F46"/>
    <w:rsid w:val="00E560D8"/>
    <w:rsid w:val="00E56406"/>
    <w:rsid w:val="00E56AB7"/>
    <w:rsid w:val="00E61AA4"/>
    <w:rsid w:val="00E6223E"/>
    <w:rsid w:val="00E6226F"/>
    <w:rsid w:val="00E627F0"/>
    <w:rsid w:val="00E62933"/>
    <w:rsid w:val="00E62BD2"/>
    <w:rsid w:val="00E62C75"/>
    <w:rsid w:val="00E63AD1"/>
    <w:rsid w:val="00E665B3"/>
    <w:rsid w:val="00E668BF"/>
    <w:rsid w:val="00E678D1"/>
    <w:rsid w:val="00E709D0"/>
    <w:rsid w:val="00E70F6C"/>
    <w:rsid w:val="00E70F6D"/>
    <w:rsid w:val="00E7101E"/>
    <w:rsid w:val="00E711AD"/>
    <w:rsid w:val="00E7191D"/>
    <w:rsid w:val="00E71BEB"/>
    <w:rsid w:val="00E72AAC"/>
    <w:rsid w:val="00E74320"/>
    <w:rsid w:val="00E74C1C"/>
    <w:rsid w:val="00E74C81"/>
    <w:rsid w:val="00E76CEC"/>
    <w:rsid w:val="00E778CE"/>
    <w:rsid w:val="00E77A6C"/>
    <w:rsid w:val="00E77E60"/>
    <w:rsid w:val="00E803D5"/>
    <w:rsid w:val="00E8068D"/>
    <w:rsid w:val="00E81694"/>
    <w:rsid w:val="00E8178D"/>
    <w:rsid w:val="00E81F96"/>
    <w:rsid w:val="00E8250E"/>
    <w:rsid w:val="00E82C0B"/>
    <w:rsid w:val="00E82FD9"/>
    <w:rsid w:val="00E83129"/>
    <w:rsid w:val="00E83180"/>
    <w:rsid w:val="00E848C0"/>
    <w:rsid w:val="00E848F3"/>
    <w:rsid w:val="00E84A1F"/>
    <w:rsid w:val="00E85E40"/>
    <w:rsid w:val="00E87600"/>
    <w:rsid w:val="00E87A83"/>
    <w:rsid w:val="00E90640"/>
    <w:rsid w:val="00E90E9F"/>
    <w:rsid w:val="00E9136F"/>
    <w:rsid w:val="00E92700"/>
    <w:rsid w:val="00E92F16"/>
    <w:rsid w:val="00E93E11"/>
    <w:rsid w:val="00E94C55"/>
    <w:rsid w:val="00E9685B"/>
    <w:rsid w:val="00E97599"/>
    <w:rsid w:val="00EA0470"/>
    <w:rsid w:val="00EA11C1"/>
    <w:rsid w:val="00EA4ECD"/>
    <w:rsid w:val="00EA5BBE"/>
    <w:rsid w:val="00EA5CC7"/>
    <w:rsid w:val="00EA644A"/>
    <w:rsid w:val="00EA66EF"/>
    <w:rsid w:val="00EA6B81"/>
    <w:rsid w:val="00EA6BE7"/>
    <w:rsid w:val="00EA6E5B"/>
    <w:rsid w:val="00EA7169"/>
    <w:rsid w:val="00EA75AD"/>
    <w:rsid w:val="00EA7CD7"/>
    <w:rsid w:val="00EB0028"/>
    <w:rsid w:val="00EB0208"/>
    <w:rsid w:val="00EB13EA"/>
    <w:rsid w:val="00EB1AA5"/>
    <w:rsid w:val="00EB226B"/>
    <w:rsid w:val="00EB343F"/>
    <w:rsid w:val="00EB3487"/>
    <w:rsid w:val="00EB4822"/>
    <w:rsid w:val="00EB5584"/>
    <w:rsid w:val="00EB5840"/>
    <w:rsid w:val="00EB5929"/>
    <w:rsid w:val="00EB5EDE"/>
    <w:rsid w:val="00EC0875"/>
    <w:rsid w:val="00EC2C80"/>
    <w:rsid w:val="00EC2F72"/>
    <w:rsid w:val="00EC3A94"/>
    <w:rsid w:val="00EC3D6D"/>
    <w:rsid w:val="00EC3E3C"/>
    <w:rsid w:val="00EC41C6"/>
    <w:rsid w:val="00EC4289"/>
    <w:rsid w:val="00EC47CF"/>
    <w:rsid w:val="00EC49FB"/>
    <w:rsid w:val="00EC4A80"/>
    <w:rsid w:val="00EC509B"/>
    <w:rsid w:val="00EC546D"/>
    <w:rsid w:val="00EC551F"/>
    <w:rsid w:val="00EC574B"/>
    <w:rsid w:val="00EC57AD"/>
    <w:rsid w:val="00EC65EA"/>
    <w:rsid w:val="00EC6E96"/>
    <w:rsid w:val="00EC7A76"/>
    <w:rsid w:val="00ED02C4"/>
    <w:rsid w:val="00ED07E4"/>
    <w:rsid w:val="00ED2509"/>
    <w:rsid w:val="00ED2E4C"/>
    <w:rsid w:val="00ED34EE"/>
    <w:rsid w:val="00ED3841"/>
    <w:rsid w:val="00ED38FA"/>
    <w:rsid w:val="00ED3E5F"/>
    <w:rsid w:val="00ED3FA3"/>
    <w:rsid w:val="00ED40D4"/>
    <w:rsid w:val="00ED5426"/>
    <w:rsid w:val="00ED5F1B"/>
    <w:rsid w:val="00ED6055"/>
    <w:rsid w:val="00EE0F6C"/>
    <w:rsid w:val="00EE252C"/>
    <w:rsid w:val="00EE254A"/>
    <w:rsid w:val="00EE2AB0"/>
    <w:rsid w:val="00EE3D08"/>
    <w:rsid w:val="00EE48BB"/>
    <w:rsid w:val="00EE53F8"/>
    <w:rsid w:val="00EE5DDD"/>
    <w:rsid w:val="00EE5F0D"/>
    <w:rsid w:val="00EE6035"/>
    <w:rsid w:val="00EE6233"/>
    <w:rsid w:val="00EE6C52"/>
    <w:rsid w:val="00EE6E07"/>
    <w:rsid w:val="00EE72A3"/>
    <w:rsid w:val="00EF25AC"/>
    <w:rsid w:val="00EF3E7C"/>
    <w:rsid w:val="00EF4EA8"/>
    <w:rsid w:val="00EF5480"/>
    <w:rsid w:val="00EF553E"/>
    <w:rsid w:val="00EF5872"/>
    <w:rsid w:val="00EF6D76"/>
    <w:rsid w:val="00EF6E4E"/>
    <w:rsid w:val="00EF705A"/>
    <w:rsid w:val="00EF70A8"/>
    <w:rsid w:val="00EF7A51"/>
    <w:rsid w:val="00EF7C73"/>
    <w:rsid w:val="00EF7D06"/>
    <w:rsid w:val="00F013B5"/>
    <w:rsid w:val="00F017EE"/>
    <w:rsid w:val="00F019A5"/>
    <w:rsid w:val="00F025FC"/>
    <w:rsid w:val="00F02B5E"/>
    <w:rsid w:val="00F02F97"/>
    <w:rsid w:val="00F04C24"/>
    <w:rsid w:val="00F070D0"/>
    <w:rsid w:val="00F1077A"/>
    <w:rsid w:val="00F109A0"/>
    <w:rsid w:val="00F111D4"/>
    <w:rsid w:val="00F12554"/>
    <w:rsid w:val="00F12F3D"/>
    <w:rsid w:val="00F1315A"/>
    <w:rsid w:val="00F1328E"/>
    <w:rsid w:val="00F150C3"/>
    <w:rsid w:val="00F15BB5"/>
    <w:rsid w:val="00F171A5"/>
    <w:rsid w:val="00F20283"/>
    <w:rsid w:val="00F20CDD"/>
    <w:rsid w:val="00F228FC"/>
    <w:rsid w:val="00F233C1"/>
    <w:rsid w:val="00F23E61"/>
    <w:rsid w:val="00F24CBC"/>
    <w:rsid w:val="00F25AE6"/>
    <w:rsid w:val="00F26A81"/>
    <w:rsid w:val="00F27C38"/>
    <w:rsid w:val="00F27C97"/>
    <w:rsid w:val="00F30E43"/>
    <w:rsid w:val="00F3125B"/>
    <w:rsid w:val="00F31BBE"/>
    <w:rsid w:val="00F3215E"/>
    <w:rsid w:val="00F333D1"/>
    <w:rsid w:val="00F34120"/>
    <w:rsid w:val="00F34F65"/>
    <w:rsid w:val="00F3502F"/>
    <w:rsid w:val="00F3589C"/>
    <w:rsid w:val="00F37AB8"/>
    <w:rsid w:val="00F37B95"/>
    <w:rsid w:val="00F40EDF"/>
    <w:rsid w:val="00F4116C"/>
    <w:rsid w:val="00F413A8"/>
    <w:rsid w:val="00F42BF1"/>
    <w:rsid w:val="00F43960"/>
    <w:rsid w:val="00F4398C"/>
    <w:rsid w:val="00F43D30"/>
    <w:rsid w:val="00F44475"/>
    <w:rsid w:val="00F45AFB"/>
    <w:rsid w:val="00F46388"/>
    <w:rsid w:val="00F47138"/>
    <w:rsid w:val="00F47272"/>
    <w:rsid w:val="00F5125F"/>
    <w:rsid w:val="00F5199F"/>
    <w:rsid w:val="00F5394E"/>
    <w:rsid w:val="00F53C2E"/>
    <w:rsid w:val="00F53F18"/>
    <w:rsid w:val="00F55481"/>
    <w:rsid w:val="00F55851"/>
    <w:rsid w:val="00F5629F"/>
    <w:rsid w:val="00F57DE1"/>
    <w:rsid w:val="00F61C5B"/>
    <w:rsid w:val="00F61E94"/>
    <w:rsid w:val="00F623DF"/>
    <w:rsid w:val="00F624EE"/>
    <w:rsid w:val="00F62F3C"/>
    <w:rsid w:val="00F62FFD"/>
    <w:rsid w:val="00F637A8"/>
    <w:rsid w:val="00F64DC0"/>
    <w:rsid w:val="00F6631F"/>
    <w:rsid w:val="00F67191"/>
    <w:rsid w:val="00F67916"/>
    <w:rsid w:val="00F705DF"/>
    <w:rsid w:val="00F7150B"/>
    <w:rsid w:val="00F721CB"/>
    <w:rsid w:val="00F725CA"/>
    <w:rsid w:val="00F7366F"/>
    <w:rsid w:val="00F73BE8"/>
    <w:rsid w:val="00F77219"/>
    <w:rsid w:val="00F7741E"/>
    <w:rsid w:val="00F80725"/>
    <w:rsid w:val="00F80897"/>
    <w:rsid w:val="00F83028"/>
    <w:rsid w:val="00F83B48"/>
    <w:rsid w:val="00F86AC5"/>
    <w:rsid w:val="00F86C41"/>
    <w:rsid w:val="00F870D9"/>
    <w:rsid w:val="00F87994"/>
    <w:rsid w:val="00F91439"/>
    <w:rsid w:val="00F93D75"/>
    <w:rsid w:val="00F94174"/>
    <w:rsid w:val="00F95D6A"/>
    <w:rsid w:val="00F95F14"/>
    <w:rsid w:val="00F965AC"/>
    <w:rsid w:val="00F96CBB"/>
    <w:rsid w:val="00F97A19"/>
    <w:rsid w:val="00F97D73"/>
    <w:rsid w:val="00FA18A3"/>
    <w:rsid w:val="00FA2B0A"/>
    <w:rsid w:val="00FA2C96"/>
    <w:rsid w:val="00FA4128"/>
    <w:rsid w:val="00FA4E18"/>
    <w:rsid w:val="00FA52BE"/>
    <w:rsid w:val="00FA5F01"/>
    <w:rsid w:val="00FA639F"/>
    <w:rsid w:val="00FB0871"/>
    <w:rsid w:val="00FB16AB"/>
    <w:rsid w:val="00FB29E2"/>
    <w:rsid w:val="00FB47A0"/>
    <w:rsid w:val="00FB495B"/>
    <w:rsid w:val="00FB4F74"/>
    <w:rsid w:val="00FB548D"/>
    <w:rsid w:val="00FB6685"/>
    <w:rsid w:val="00FB7116"/>
    <w:rsid w:val="00FB7B02"/>
    <w:rsid w:val="00FC75C5"/>
    <w:rsid w:val="00FC787A"/>
    <w:rsid w:val="00FD003F"/>
    <w:rsid w:val="00FD0EC7"/>
    <w:rsid w:val="00FD1948"/>
    <w:rsid w:val="00FD3B1E"/>
    <w:rsid w:val="00FD3BEC"/>
    <w:rsid w:val="00FD48DE"/>
    <w:rsid w:val="00FD4CAD"/>
    <w:rsid w:val="00FD5233"/>
    <w:rsid w:val="00FD6149"/>
    <w:rsid w:val="00FD6E67"/>
    <w:rsid w:val="00FD7E3A"/>
    <w:rsid w:val="00FD7EB6"/>
    <w:rsid w:val="00FE001A"/>
    <w:rsid w:val="00FE011A"/>
    <w:rsid w:val="00FE0C9F"/>
    <w:rsid w:val="00FE1424"/>
    <w:rsid w:val="00FE2074"/>
    <w:rsid w:val="00FE278D"/>
    <w:rsid w:val="00FE2AF1"/>
    <w:rsid w:val="00FE3335"/>
    <w:rsid w:val="00FE64FD"/>
    <w:rsid w:val="00FE67A5"/>
    <w:rsid w:val="00FE7859"/>
    <w:rsid w:val="00FE7D93"/>
    <w:rsid w:val="00FF0D0C"/>
    <w:rsid w:val="00FF12A5"/>
    <w:rsid w:val="00FF1D96"/>
    <w:rsid w:val="00FF296F"/>
    <w:rsid w:val="00FF3827"/>
    <w:rsid w:val="00FF3933"/>
    <w:rsid w:val="00FF3B0F"/>
    <w:rsid w:val="00FF3E78"/>
    <w:rsid w:val="00FF4851"/>
    <w:rsid w:val="00FF4A6C"/>
    <w:rsid w:val="00FF53CE"/>
    <w:rsid w:val="00FF5FA0"/>
    <w:rsid w:val="00FF75B9"/>
    <w:rsid w:val="019E2DA0"/>
    <w:rsid w:val="0229D354"/>
    <w:rsid w:val="02FA83EF"/>
    <w:rsid w:val="0352189E"/>
    <w:rsid w:val="0396D8F9"/>
    <w:rsid w:val="03A02CA1"/>
    <w:rsid w:val="04818434"/>
    <w:rsid w:val="048A8AC2"/>
    <w:rsid w:val="04A2F249"/>
    <w:rsid w:val="04F85F48"/>
    <w:rsid w:val="0544857A"/>
    <w:rsid w:val="05836475"/>
    <w:rsid w:val="05E29913"/>
    <w:rsid w:val="06314C53"/>
    <w:rsid w:val="0683E600"/>
    <w:rsid w:val="06B566C2"/>
    <w:rsid w:val="06BDBE9E"/>
    <w:rsid w:val="06F446DA"/>
    <w:rsid w:val="072C33D7"/>
    <w:rsid w:val="0744DFEC"/>
    <w:rsid w:val="0792635C"/>
    <w:rsid w:val="07F1083E"/>
    <w:rsid w:val="081A598C"/>
    <w:rsid w:val="08FEB6B9"/>
    <w:rsid w:val="0903BD24"/>
    <w:rsid w:val="09074AC4"/>
    <w:rsid w:val="0970FA7E"/>
    <w:rsid w:val="09991D0F"/>
    <w:rsid w:val="09CF6A40"/>
    <w:rsid w:val="0AD8BBBB"/>
    <w:rsid w:val="0B157067"/>
    <w:rsid w:val="0B1A0F2C"/>
    <w:rsid w:val="0B3396AB"/>
    <w:rsid w:val="0B46A807"/>
    <w:rsid w:val="0BB5C4D9"/>
    <w:rsid w:val="0C17E1C0"/>
    <w:rsid w:val="0C5C7CCD"/>
    <w:rsid w:val="0CF8698F"/>
    <w:rsid w:val="0D0A3A5B"/>
    <w:rsid w:val="0D70E0E1"/>
    <w:rsid w:val="0E23A5FA"/>
    <w:rsid w:val="0E324C51"/>
    <w:rsid w:val="0E9365A9"/>
    <w:rsid w:val="0EB914E0"/>
    <w:rsid w:val="0EDC7E4D"/>
    <w:rsid w:val="0F01D7BB"/>
    <w:rsid w:val="0FC84287"/>
    <w:rsid w:val="0FE9E850"/>
    <w:rsid w:val="10577951"/>
    <w:rsid w:val="1114E4B6"/>
    <w:rsid w:val="11612B46"/>
    <w:rsid w:val="117A57C8"/>
    <w:rsid w:val="12693CD0"/>
    <w:rsid w:val="12A4808C"/>
    <w:rsid w:val="13122734"/>
    <w:rsid w:val="132D621C"/>
    <w:rsid w:val="13524D41"/>
    <w:rsid w:val="13D9D2E4"/>
    <w:rsid w:val="13F42393"/>
    <w:rsid w:val="1440F882"/>
    <w:rsid w:val="1448FDB1"/>
    <w:rsid w:val="148A3C5E"/>
    <w:rsid w:val="149F6492"/>
    <w:rsid w:val="14B74A3C"/>
    <w:rsid w:val="14E2DAF4"/>
    <w:rsid w:val="14FCEE2C"/>
    <w:rsid w:val="1661EBDF"/>
    <w:rsid w:val="16625D36"/>
    <w:rsid w:val="1692D4F6"/>
    <w:rsid w:val="16E828B9"/>
    <w:rsid w:val="1774CCAD"/>
    <w:rsid w:val="177D1DA1"/>
    <w:rsid w:val="18034241"/>
    <w:rsid w:val="1847AA62"/>
    <w:rsid w:val="1898D704"/>
    <w:rsid w:val="189AAB2A"/>
    <w:rsid w:val="18CA105C"/>
    <w:rsid w:val="18F6999A"/>
    <w:rsid w:val="190FA53C"/>
    <w:rsid w:val="193E1858"/>
    <w:rsid w:val="1997ABA8"/>
    <w:rsid w:val="19C49F50"/>
    <w:rsid w:val="19CC9956"/>
    <w:rsid w:val="1A51AD79"/>
    <w:rsid w:val="1AA737EC"/>
    <w:rsid w:val="1AAF9415"/>
    <w:rsid w:val="1B4C2845"/>
    <w:rsid w:val="1B517180"/>
    <w:rsid w:val="1BCB0374"/>
    <w:rsid w:val="1C02FFF9"/>
    <w:rsid w:val="1C866707"/>
    <w:rsid w:val="1CF0CFE2"/>
    <w:rsid w:val="1D069DD7"/>
    <w:rsid w:val="1D14F897"/>
    <w:rsid w:val="1D2266FB"/>
    <w:rsid w:val="1E132F0F"/>
    <w:rsid w:val="1E219C3C"/>
    <w:rsid w:val="1E637910"/>
    <w:rsid w:val="1EB501E6"/>
    <w:rsid w:val="1F08EAC2"/>
    <w:rsid w:val="1F3CF7CC"/>
    <w:rsid w:val="1FFE4D52"/>
    <w:rsid w:val="20212B1E"/>
    <w:rsid w:val="203AA829"/>
    <w:rsid w:val="20673962"/>
    <w:rsid w:val="214DC010"/>
    <w:rsid w:val="21533F26"/>
    <w:rsid w:val="21788BED"/>
    <w:rsid w:val="2182B41E"/>
    <w:rsid w:val="2187D092"/>
    <w:rsid w:val="2227C6E7"/>
    <w:rsid w:val="2290CE13"/>
    <w:rsid w:val="22D2758A"/>
    <w:rsid w:val="230D86EF"/>
    <w:rsid w:val="2327468A"/>
    <w:rsid w:val="23805DC0"/>
    <w:rsid w:val="2386FA60"/>
    <w:rsid w:val="241B9158"/>
    <w:rsid w:val="241F7FA8"/>
    <w:rsid w:val="242554DB"/>
    <w:rsid w:val="2471B78B"/>
    <w:rsid w:val="24A2587B"/>
    <w:rsid w:val="24BB2541"/>
    <w:rsid w:val="2531490B"/>
    <w:rsid w:val="258F5131"/>
    <w:rsid w:val="25F21DDA"/>
    <w:rsid w:val="25FFF50D"/>
    <w:rsid w:val="2647484A"/>
    <w:rsid w:val="26C3AB96"/>
    <w:rsid w:val="2708DE56"/>
    <w:rsid w:val="271BB1E0"/>
    <w:rsid w:val="27753A35"/>
    <w:rsid w:val="2797C367"/>
    <w:rsid w:val="27F6F907"/>
    <w:rsid w:val="289548EA"/>
    <w:rsid w:val="28D57A7C"/>
    <w:rsid w:val="290CE875"/>
    <w:rsid w:val="29368ACC"/>
    <w:rsid w:val="2A8E9BA3"/>
    <w:rsid w:val="2A9B6F0C"/>
    <w:rsid w:val="2AB88423"/>
    <w:rsid w:val="2B28D3BB"/>
    <w:rsid w:val="2B665366"/>
    <w:rsid w:val="2BCCA3AD"/>
    <w:rsid w:val="2C475034"/>
    <w:rsid w:val="2C7A9346"/>
    <w:rsid w:val="2D0223C7"/>
    <w:rsid w:val="2D04A2DD"/>
    <w:rsid w:val="2D2CC464"/>
    <w:rsid w:val="2D9AC7FD"/>
    <w:rsid w:val="2DD8C6A0"/>
    <w:rsid w:val="2DD94DB8"/>
    <w:rsid w:val="2E5ADC79"/>
    <w:rsid w:val="2EB20909"/>
    <w:rsid w:val="2ECB1FB4"/>
    <w:rsid w:val="2F2629D8"/>
    <w:rsid w:val="2F46541F"/>
    <w:rsid w:val="2F5AAE8B"/>
    <w:rsid w:val="2FBC9FB9"/>
    <w:rsid w:val="2FDD3CDC"/>
    <w:rsid w:val="306B5C99"/>
    <w:rsid w:val="307EE127"/>
    <w:rsid w:val="30A7F3EA"/>
    <w:rsid w:val="31228BB4"/>
    <w:rsid w:val="312F40DB"/>
    <w:rsid w:val="313A92C3"/>
    <w:rsid w:val="3140091A"/>
    <w:rsid w:val="318885AF"/>
    <w:rsid w:val="318A77D8"/>
    <w:rsid w:val="31D2CB98"/>
    <w:rsid w:val="323A2DED"/>
    <w:rsid w:val="32A29D9C"/>
    <w:rsid w:val="32C03C62"/>
    <w:rsid w:val="32C08463"/>
    <w:rsid w:val="331068E4"/>
    <w:rsid w:val="33843127"/>
    <w:rsid w:val="33CE3901"/>
    <w:rsid w:val="33FB64B4"/>
    <w:rsid w:val="346F2066"/>
    <w:rsid w:val="35477717"/>
    <w:rsid w:val="35963D96"/>
    <w:rsid w:val="35AFFC70"/>
    <w:rsid w:val="35B0710A"/>
    <w:rsid w:val="35B51C7B"/>
    <w:rsid w:val="36041982"/>
    <w:rsid w:val="3621C9A3"/>
    <w:rsid w:val="363338CB"/>
    <w:rsid w:val="369F6059"/>
    <w:rsid w:val="36E6B7CF"/>
    <w:rsid w:val="37217684"/>
    <w:rsid w:val="37596002"/>
    <w:rsid w:val="37D1415D"/>
    <w:rsid w:val="3828A875"/>
    <w:rsid w:val="382AC972"/>
    <w:rsid w:val="3891B614"/>
    <w:rsid w:val="3897B652"/>
    <w:rsid w:val="38A2745B"/>
    <w:rsid w:val="38CED5D7"/>
    <w:rsid w:val="3900E09C"/>
    <w:rsid w:val="3914033C"/>
    <w:rsid w:val="3944E514"/>
    <w:rsid w:val="399B9F40"/>
    <w:rsid w:val="39CF1A4E"/>
    <w:rsid w:val="3A15C4BC"/>
    <w:rsid w:val="3A682221"/>
    <w:rsid w:val="3AE513BE"/>
    <w:rsid w:val="3AF53AC6"/>
    <w:rsid w:val="3B4C68AB"/>
    <w:rsid w:val="3BB0CA67"/>
    <w:rsid w:val="3C067699"/>
    <w:rsid w:val="3C3B567E"/>
    <w:rsid w:val="3C443B9C"/>
    <w:rsid w:val="3C4E10E6"/>
    <w:rsid w:val="3CCD0DD9"/>
    <w:rsid w:val="3D67F085"/>
    <w:rsid w:val="3D7FB450"/>
    <w:rsid w:val="3D9E9C91"/>
    <w:rsid w:val="3DD2397C"/>
    <w:rsid w:val="3E9584AC"/>
    <w:rsid w:val="3ED2D18D"/>
    <w:rsid w:val="3F6ED823"/>
    <w:rsid w:val="3F8A67FD"/>
    <w:rsid w:val="4027B0D3"/>
    <w:rsid w:val="405ED384"/>
    <w:rsid w:val="40726E79"/>
    <w:rsid w:val="40770E94"/>
    <w:rsid w:val="40D0534E"/>
    <w:rsid w:val="413C66C3"/>
    <w:rsid w:val="41DBF63C"/>
    <w:rsid w:val="41EB77CB"/>
    <w:rsid w:val="42705B9F"/>
    <w:rsid w:val="4417A8A2"/>
    <w:rsid w:val="442482CA"/>
    <w:rsid w:val="445C43BC"/>
    <w:rsid w:val="448F6B7E"/>
    <w:rsid w:val="44EC9FBE"/>
    <w:rsid w:val="45246026"/>
    <w:rsid w:val="4534C7C0"/>
    <w:rsid w:val="45481BF1"/>
    <w:rsid w:val="4574E034"/>
    <w:rsid w:val="45899347"/>
    <w:rsid w:val="459275AD"/>
    <w:rsid w:val="459A7C4A"/>
    <w:rsid w:val="45D11C52"/>
    <w:rsid w:val="45FD90FD"/>
    <w:rsid w:val="46A813D5"/>
    <w:rsid w:val="46CF3DF1"/>
    <w:rsid w:val="471E8767"/>
    <w:rsid w:val="47A39F57"/>
    <w:rsid w:val="4863AD38"/>
    <w:rsid w:val="493EF46C"/>
    <w:rsid w:val="494DD737"/>
    <w:rsid w:val="4960356B"/>
    <w:rsid w:val="4970E45D"/>
    <w:rsid w:val="4A03F4D2"/>
    <w:rsid w:val="4A67A1A5"/>
    <w:rsid w:val="4AB59493"/>
    <w:rsid w:val="4B43925F"/>
    <w:rsid w:val="4B9A123E"/>
    <w:rsid w:val="4C0E7B40"/>
    <w:rsid w:val="4C3083C5"/>
    <w:rsid w:val="4C667512"/>
    <w:rsid w:val="4C668425"/>
    <w:rsid w:val="4CD66726"/>
    <w:rsid w:val="4D11C343"/>
    <w:rsid w:val="4D26F9A2"/>
    <w:rsid w:val="4D724F7D"/>
    <w:rsid w:val="4DB27DB6"/>
    <w:rsid w:val="4DBD134E"/>
    <w:rsid w:val="4E179F5F"/>
    <w:rsid w:val="4E33A68E"/>
    <w:rsid w:val="4E79C63E"/>
    <w:rsid w:val="4EB900E5"/>
    <w:rsid w:val="4F8EBC00"/>
    <w:rsid w:val="5018B8B2"/>
    <w:rsid w:val="504CBD21"/>
    <w:rsid w:val="50B1A4FC"/>
    <w:rsid w:val="50B2B0B8"/>
    <w:rsid w:val="50BB7EB4"/>
    <w:rsid w:val="51207661"/>
    <w:rsid w:val="51BA4C96"/>
    <w:rsid w:val="51F2B526"/>
    <w:rsid w:val="52360F9E"/>
    <w:rsid w:val="52A7A798"/>
    <w:rsid w:val="52C908C3"/>
    <w:rsid w:val="534C89E5"/>
    <w:rsid w:val="5354A65D"/>
    <w:rsid w:val="539F028A"/>
    <w:rsid w:val="53BFC8AE"/>
    <w:rsid w:val="54CC098F"/>
    <w:rsid w:val="54F983C7"/>
    <w:rsid w:val="5555B1FE"/>
    <w:rsid w:val="56584A43"/>
    <w:rsid w:val="569C63B1"/>
    <w:rsid w:val="57E04CE3"/>
    <w:rsid w:val="5874FD43"/>
    <w:rsid w:val="5881DA33"/>
    <w:rsid w:val="58874002"/>
    <w:rsid w:val="5889C6BE"/>
    <w:rsid w:val="59005B5F"/>
    <w:rsid w:val="5907C9FA"/>
    <w:rsid w:val="59109B90"/>
    <w:rsid w:val="59230CC0"/>
    <w:rsid w:val="5934FEAE"/>
    <w:rsid w:val="5936A7E3"/>
    <w:rsid w:val="59D5B801"/>
    <w:rsid w:val="59DAB935"/>
    <w:rsid w:val="5A0678C9"/>
    <w:rsid w:val="5A27EC64"/>
    <w:rsid w:val="5A465266"/>
    <w:rsid w:val="5A952431"/>
    <w:rsid w:val="5AA80523"/>
    <w:rsid w:val="5AB673BD"/>
    <w:rsid w:val="5B4F98A1"/>
    <w:rsid w:val="5B62FACF"/>
    <w:rsid w:val="5B88EB23"/>
    <w:rsid w:val="5BBD0731"/>
    <w:rsid w:val="5BD29103"/>
    <w:rsid w:val="5C0024A9"/>
    <w:rsid w:val="5C23B6B5"/>
    <w:rsid w:val="5C8153C2"/>
    <w:rsid w:val="5CCA703D"/>
    <w:rsid w:val="5CD2F155"/>
    <w:rsid w:val="5CE354FE"/>
    <w:rsid w:val="5D37F865"/>
    <w:rsid w:val="5DABC77B"/>
    <w:rsid w:val="5DBFB1AB"/>
    <w:rsid w:val="5DFF6DAC"/>
    <w:rsid w:val="5E14AD5F"/>
    <w:rsid w:val="5E2D41B7"/>
    <w:rsid w:val="5E803787"/>
    <w:rsid w:val="5EBF13F9"/>
    <w:rsid w:val="5ED38D43"/>
    <w:rsid w:val="5F45C2D2"/>
    <w:rsid w:val="6086670C"/>
    <w:rsid w:val="60D26EEC"/>
    <w:rsid w:val="61C7A189"/>
    <w:rsid w:val="61D361F2"/>
    <w:rsid w:val="61E9C336"/>
    <w:rsid w:val="62438980"/>
    <w:rsid w:val="630E1534"/>
    <w:rsid w:val="632CE1AC"/>
    <w:rsid w:val="6365A440"/>
    <w:rsid w:val="637923A2"/>
    <w:rsid w:val="639E3785"/>
    <w:rsid w:val="63DE88A8"/>
    <w:rsid w:val="64530FD8"/>
    <w:rsid w:val="646B7A54"/>
    <w:rsid w:val="6486A47C"/>
    <w:rsid w:val="64D84B5F"/>
    <w:rsid w:val="64E32B9F"/>
    <w:rsid w:val="64EAE50F"/>
    <w:rsid w:val="65343659"/>
    <w:rsid w:val="65391F89"/>
    <w:rsid w:val="655EF63D"/>
    <w:rsid w:val="6565AF78"/>
    <w:rsid w:val="656FDBEB"/>
    <w:rsid w:val="65890448"/>
    <w:rsid w:val="65A675DB"/>
    <w:rsid w:val="65AAECBC"/>
    <w:rsid w:val="65AF3D3F"/>
    <w:rsid w:val="65F1E1E1"/>
    <w:rsid w:val="661B2BF4"/>
    <w:rsid w:val="667D99CC"/>
    <w:rsid w:val="67DF71C7"/>
    <w:rsid w:val="68613277"/>
    <w:rsid w:val="689D2655"/>
    <w:rsid w:val="68FE6C73"/>
    <w:rsid w:val="6943CE5D"/>
    <w:rsid w:val="6948CF91"/>
    <w:rsid w:val="69899AB8"/>
    <w:rsid w:val="6A009C7F"/>
    <w:rsid w:val="6A07A77C"/>
    <w:rsid w:val="6A1D1AAE"/>
    <w:rsid w:val="6A27FD52"/>
    <w:rsid w:val="6BB1BFE9"/>
    <w:rsid w:val="6BB48EE0"/>
    <w:rsid w:val="6C50C242"/>
    <w:rsid w:val="6C5AFC47"/>
    <w:rsid w:val="6C7DB903"/>
    <w:rsid w:val="6CE6E5C7"/>
    <w:rsid w:val="6D689205"/>
    <w:rsid w:val="6DB48463"/>
    <w:rsid w:val="6DCF72CA"/>
    <w:rsid w:val="6E5E1207"/>
    <w:rsid w:val="6E636DE9"/>
    <w:rsid w:val="6ECB8F7A"/>
    <w:rsid w:val="6F5B20B9"/>
    <w:rsid w:val="6F6AA15A"/>
    <w:rsid w:val="6FDB9EDB"/>
    <w:rsid w:val="701C47FD"/>
    <w:rsid w:val="7022A8E0"/>
    <w:rsid w:val="7048EAF9"/>
    <w:rsid w:val="706245F8"/>
    <w:rsid w:val="707213AA"/>
    <w:rsid w:val="7080426A"/>
    <w:rsid w:val="70A63FFC"/>
    <w:rsid w:val="70E82020"/>
    <w:rsid w:val="7146F857"/>
    <w:rsid w:val="71515C8D"/>
    <w:rsid w:val="71667662"/>
    <w:rsid w:val="716E9AB0"/>
    <w:rsid w:val="71D0EABC"/>
    <w:rsid w:val="71E32E63"/>
    <w:rsid w:val="721673A1"/>
    <w:rsid w:val="72304647"/>
    <w:rsid w:val="726EBCF2"/>
    <w:rsid w:val="72EBFC0A"/>
    <w:rsid w:val="73D577E3"/>
    <w:rsid w:val="74029BB0"/>
    <w:rsid w:val="744F6594"/>
    <w:rsid w:val="74D4A2A6"/>
    <w:rsid w:val="754E8A95"/>
    <w:rsid w:val="75DCF183"/>
    <w:rsid w:val="75E81168"/>
    <w:rsid w:val="75EDE80F"/>
    <w:rsid w:val="762033CB"/>
    <w:rsid w:val="76522F26"/>
    <w:rsid w:val="765CDF55"/>
    <w:rsid w:val="76E9E4C4"/>
    <w:rsid w:val="77357808"/>
    <w:rsid w:val="77848EAC"/>
    <w:rsid w:val="77A0DABC"/>
    <w:rsid w:val="78136BAA"/>
    <w:rsid w:val="7889E86B"/>
    <w:rsid w:val="78E95884"/>
    <w:rsid w:val="78F29321"/>
    <w:rsid w:val="7918CD7C"/>
    <w:rsid w:val="79D79C61"/>
    <w:rsid w:val="79ED0AB8"/>
    <w:rsid w:val="79F69A77"/>
    <w:rsid w:val="7A4C78A7"/>
    <w:rsid w:val="7A929A75"/>
    <w:rsid w:val="7AC9AC20"/>
    <w:rsid w:val="7B10ACBB"/>
    <w:rsid w:val="7B6BA970"/>
    <w:rsid w:val="7B736CC2"/>
    <w:rsid w:val="7B9F8F6B"/>
    <w:rsid w:val="7BDB6751"/>
    <w:rsid w:val="7C0FD49A"/>
    <w:rsid w:val="7C64969D"/>
    <w:rsid w:val="7CCC47C5"/>
    <w:rsid w:val="7D3D8198"/>
    <w:rsid w:val="7D74CF2A"/>
    <w:rsid w:val="7DC4104E"/>
    <w:rsid w:val="7E76A4CA"/>
    <w:rsid w:val="7ECC9604"/>
    <w:rsid w:val="7F50C826"/>
    <w:rsid w:val="7FB23F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00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98B"/>
  </w:style>
  <w:style w:type="paragraph" w:styleId="Heading1">
    <w:name w:val="heading 1"/>
    <w:basedOn w:val="Normal"/>
    <w:next w:val="Normal"/>
    <w:link w:val="Heading1Char"/>
    <w:uiPriority w:val="9"/>
    <w:qFormat/>
    <w:rsid w:val="00CB093D"/>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B093D"/>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1369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369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3698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93D"/>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CB093D"/>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13698B"/>
    <w:rPr>
      <w:rFonts w:asciiTheme="majorHAnsi" w:eastAsiaTheme="majorEastAsia" w:hAnsiTheme="majorHAnsi" w:cstheme="majorBidi"/>
      <w:color w:val="1F3763" w:themeColor="accent1" w:themeShade="7F"/>
      <w:sz w:val="24"/>
      <w:szCs w:val="24"/>
      <w:lang w:val="en-US"/>
    </w:rPr>
  </w:style>
  <w:style w:type="table" w:styleId="TableGrid">
    <w:name w:val="Table Grid"/>
    <w:aliases w:val="Table - Nathan standard,Table Grid1"/>
    <w:basedOn w:val="TableNormal"/>
    <w:uiPriority w:val="39"/>
    <w:rsid w:val="0013698B"/>
    <w:pPr>
      <w:spacing w:after="0" w:line="240" w:lineRule="auto"/>
    </w:pPr>
    <w:rPr>
      <w:rFonts w:ascii="Calibri" w:eastAsia="Calibri" w:hAnsi="Calibri" w:cs="Calibri"/>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aragraph,Dot pt,F5 List Paragraph,No Spacing1,List Paragraph Char Char Char,Indicator Text,Colorful List - Accent 11,Numbered Para 1,Bullet Points,List Paragraph2,MAIN CONTENT,Normal numbered,List Paragraph12,List Paragraph11,OBC Bullet"/>
    <w:basedOn w:val="Normal"/>
    <w:link w:val="ListParagraphChar"/>
    <w:uiPriority w:val="1"/>
    <w:qFormat/>
    <w:rsid w:val="0013698B"/>
    <w:pPr>
      <w:spacing w:line="256" w:lineRule="auto"/>
      <w:ind w:left="720"/>
      <w:contextualSpacing/>
    </w:pPr>
    <w:rPr>
      <w:rFonts w:eastAsiaTheme="minorEastAsia"/>
      <w:lang w:val="en-MY" w:eastAsia="ja-JP"/>
    </w:rPr>
  </w:style>
  <w:style w:type="character" w:customStyle="1" w:styleId="ListParagraphChar">
    <w:name w:val="List Paragraph Char"/>
    <w:aliases w:val="Paragraph Char,Dot pt Char,F5 List Paragraph Char,No Spacing1 Char,List Paragraph Char Char Char Char,Indicator Text Char,Colorful List - Accent 11 Char,Numbered Para 1 Char,Bullet Points Char,List Paragraph2 Char,MAIN CONTENT Char"/>
    <w:link w:val="ListParagraph"/>
    <w:uiPriority w:val="34"/>
    <w:qFormat/>
    <w:locked/>
    <w:rsid w:val="0013698B"/>
    <w:rPr>
      <w:rFonts w:eastAsiaTheme="minorEastAsia"/>
      <w:lang w:val="en-MY" w:eastAsia="ja-JP"/>
    </w:rPr>
  </w:style>
  <w:style w:type="paragraph" w:styleId="BodyTextIndent">
    <w:name w:val="Body Text Indent"/>
    <w:basedOn w:val="Normal"/>
    <w:link w:val="BodyTextIndentChar"/>
    <w:uiPriority w:val="99"/>
    <w:unhideWhenUsed/>
    <w:rsid w:val="0013698B"/>
    <w:pPr>
      <w:spacing w:after="120" w:line="276" w:lineRule="auto"/>
      <w:ind w:left="283"/>
    </w:pPr>
    <w:rPr>
      <w:rFonts w:ascii="Arial" w:eastAsiaTheme="minorEastAsia" w:hAnsi="Arial" w:cs="Arial"/>
      <w:kern w:val="0"/>
      <w:lang w:val="it-IT" w:eastAsia="it-IT"/>
    </w:rPr>
  </w:style>
  <w:style w:type="character" w:customStyle="1" w:styleId="BodyTextIndentChar">
    <w:name w:val="Body Text Indent Char"/>
    <w:basedOn w:val="DefaultParagraphFont"/>
    <w:link w:val="BodyTextIndent"/>
    <w:uiPriority w:val="99"/>
    <w:rsid w:val="0013698B"/>
    <w:rPr>
      <w:rFonts w:ascii="Arial" w:eastAsiaTheme="minorEastAsia" w:hAnsi="Arial" w:cs="Arial"/>
      <w:kern w:val="0"/>
      <w:lang w:val="it-IT" w:eastAsia="it-IT"/>
    </w:rPr>
  </w:style>
  <w:style w:type="character" w:customStyle="1" w:styleId="Heading4Char">
    <w:name w:val="Heading 4 Char"/>
    <w:basedOn w:val="DefaultParagraphFont"/>
    <w:link w:val="Heading4"/>
    <w:uiPriority w:val="9"/>
    <w:rsid w:val="0013698B"/>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rsid w:val="0013698B"/>
    <w:rPr>
      <w:rFonts w:asciiTheme="majorHAnsi" w:eastAsiaTheme="majorEastAsia" w:hAnsiTheme="majorHAnsi" w:cstheme="majorBidi"/>
      <w:color w:val="2F5496" w:themeColor="accent1" w:themeShade="BF"/>
      <w:lang w:val="en-US"/>
    </w:rPr>
  </w:style>
  <w:style w:type="paragraph" w:styleId="FootnoteText">
    <w:name w:val="footnote text"/>
    <w:aliases w:val="Footnote reference"/>
    <w:basedOn w:val="Normal"/>
    <w:link w:val="FootnoteTextChar"/>
    <w:unhideWhenUsed/>
    <w:qFormat/>
    <w:rsid w:val="0013698B"/>
    <w:pPr>
      <w:spacing w:after="0" w:line="240" w:lineRule="auto"/>
    </w:pPr>
    <w:rPr>
      <w:rFonts w:ascii="Calibri" w:eastAsia="Calibri" w:hAnsi="Calibri" w:cs="Times New Roman"/>
      <w:kern w:val="0"/>
      <w:sz w:val="20"/>
      <w:szCs w:val="20"/>
    </w:rPr>
  </w:style>
  <w:style w:type="character" w:customStyle="1" w:styleId="FootnoteTextChar">
    <w:name w:val="Footnote Text Char"/>
    <w:aliases w:val="Footnote reference Char"/>
    <w:basedOn w:val="DefaultParagraphFont"/>
    <w:link w:val="FootnoteText"/>
    <w:rsid w:val="0013698B"/>
    <w:rPr>
      <w:rFonts w:ascii="Calibri" w:eastAsia="Calibri" w:hAnsi="Calibri" w:cs="Times New Roman"/>
      <w:kern w:val="0"/>
      <w:sz w:val="20"/>
      <w:szCs w:val="20"/>
      <w:lang w:val="en-US"/>
    </w:rPr>
  </w:style>
  <w:style w:type="character" w:styleId="FootnoteReference">
    <w:name w:val="footnote reference"/>
    <w:aliases w:val="Footnote text,16 Point,Superscript 6 Point,Superscript 6 Point + 11 pt,ftref,(NECG) Footnote Reference,Ref,de nota al pie,BVI fnr,FNRefe,Superscript 10 Point,FNRefe Char Char,BVI fnr Char Char,BVI fnr Char Char Char, BVI fnr,Footnote"/>
    <w:link w:val="Char2"/>
    <w:qFormat/>
    <w:rsid w:val="0013698B"/>
    <w:rPr>
      <w:vertAlign w:val="superscript"/>
    </w:rPr>
  </w:style>
  <w:style w:type="paragraph" w:customStyle="1" w:styleId="Char2">
    <w:name w:val="Char2"/>
    <w:basedOn w:val="Normal"/>
    <w:link w:val="FootnoteReference"/>
    <w:rsid w:val="0013698B"/>
    <w:pPr>
      <w:spacing w:after="120" w:line="240" w:lineRule="exact"/>
      <w:jc w:val="both"/>
    </w:pPr>
    <w:rPr>
      <w:vertAlign w:val="superscript"/>
    </w:rPr>
  </w:style>
  <w:style w:type="character" w:styleId="CommentReference">
    <w:name w:val="annotation reference"/>
    <w:basedOn w:val="DefaultParagraphFont"/>
    <w:uiPriority w:val="99"/>
    <w:semiHidden/>
    <w:unhideWhenUsed/>
    <w:rsid w:val="0013698B"/>
    <w:rPr>
      <w:sz w:val="16"/>
      <w:szCs w:val="16"/>
    </w:rPr>
  </w:style>
  <w:style w:type="paragraph" w:styleId="CommentText">
    <w:name w:val="annotation text"/>
    <w:basedOn w:val="Normal"/>
    <w:link w:val="CommentTextChar"/>
    <w:uiPriority w:val="99"/>
    <w:unhideWhenUsed/>
    <w:rsid w:val="0013698B"/>
    <w:pPr>
      <w:spacing w:line="240" w:lineRule="auto"/>
    </w:pPr>
    <w:rPr>
      <w:sz w:val="20"/>
      <w:szCs w:val="20"/>
    </w:rPr>
  </w:style>
  <w:style w:type="character" w:customStyle="1" w:styleId="CommentTextChar">
    <w:name w:val="Comment Text Char"/>
    <w:basedOn w:val="DefaultParagraphFont"/>
    <w:link w:val="CommentText"/>
    <w:uiPriority w:val="99"/>
    <w:rsid w:val="0013698B"/>
    <w:rPr>
      <w:sz w:val="20"/>
      <w:szCs w:val="20"/>
      <w:lang w:val="en-US"/>
    </w:rPr>
  </w:style>
  <w:style w:type="paragraph" w:styleId="TOCHeading">
    <w:name w:val="TOC Heading"/>
    <w:basedOn w:val="Heading1"/>
    <w:next w:val="Normal"/>
    <w:uiPriority w:val="39"/>
    <w:unhideWhenUsed/>
    <w:qFormat/>
    <w:rsid w:val="0013698B"/>
    <w:pPr>
      <w:outlineLvl w:val="9"/>
    </w:pPr>
    <w:rPr>
      <w:kern w:val="0"/>
    </w:rPr>
  </w:style>
  <w:style w:type="paragraph" w:styleId="TOC1">
    <w:name w:val="toc 1"/>
    <w:basedOn w:val="Normal"/>
    <w:next w:val="Normal"/>
    <w:autoRedefine/>
    <w:uiPriority w:val="39"/>
    <w:unhideWhenUsed/>
    <w:rsid w:val="00280142"/>
    <w:pPr>
      <w:tabs>
        <w:tab w:val="left" w:pos="440"/>
        <w:tab w:val="right" w:leader="dot" w:pos="9016"/>
      </w:tabs>
      <w:spacing w:after="100"/>
    </w:pPr>
  </w:style>
  <w:style w:type="paragraph" w:styleId="TOC2">
    <w:name w:val="toc 2"/>
    <w:basedOn w:val="Normal"/>
    <w:next w:val="Normal"/>
    <w:autoRedefine/>
    <w:uiPriority w:val="39"/>
    <w:unhideWhenUsed/>
    <w:rsid w:val="009A63C4"/>
    <w:pPr>
      <w:tabs>
        <w:tab w:val="left" w:pos="660"/>
        <w:tab w:val="right" w:leader="dot" w:pos="9230"/>
      </w:tabs>
      <w:spacing w:after="100"/>
      <w:ind w:left="220"/>
    </w:pPr>
    <w:rPr>
      <w:noProof/>
      <w:lang w:val="en-GB"/>
    </w:rPr>
  </w:style>
  <w:style w:type="paragraph" w:styleId="TOC3">
    <w:name w:val="toc 3"/>
    <w:basedOn w:val="Normal"/>
    <w:next w:val="Normal"/>
    <w:autoRedefine/>
    <w:uiPriority w:val="39"/>
    <w:unhideWhenUsed/>
    <w:rsid w:val="00AC75DB"/>
    <w:pPr>
      <w:tabs>
        <w:tab w:val="right" w:leader="dot" w:pos="9016"/>
      </w:tabs>
      <w:spacing w:after="100"/>
      <w:ind w:left="440"/>
    </w:pPr>
  </w:style>
  <w:style w:type="character" w:styleId="Hyperlink">
    <w:name w:val="Hyperlink"/>
    <w:basedOn w:val="DefaultParagraphFont"/>
    <w:uiPriority w:val="99"/>
    <w:unhideWhenUsed/>
    <w:rsid w:val="0013698B"/>
    <w:rPr>
      <w:color w:val="0563C1" w:themeColor="hyperlink"/>
      <w:u w:val="single"/>
    </w:rPr>
  </w:style>
  <w:style w:type="paragraph" w:styleId="Revision">
    <w:name w:val="Revision"/>
    <w:hidden/>
    <w:uiPriority w:val="99"/>
    <w:semiHidden/>
    <w:rsid w:val="00FD7E3A"/>
    <w:pPr>
      <w:spacing w:after="0" w:line="240" w:lineRule="auto"/>
    </w:pPr>
  </w:style>
  <w:style w:type="paragraph" w:styleId="CommentSubject">
    <w:name w:val="annotation subject"/>
    <w:basedOn w:val="CommentText"/>
    <w:next w:val="CommentText"/>
    <w:link w:val="CommentSubjectChar"/>
    <w:uiPriority w:val="99"/>
    <w:semiHidden/>
    <w:unhideWhenUsed/>
    <w:rsid w:val="007703C5"/>
    <w:rPr>
      <w:b/>
      <w:bCs/>
    </w:rPr>
  </w:style>
  <w:style w:type="character" w:customStyle="1" w:styleId="CommentSubjectChar">
    <w:name w:val="Comment Subject Char"/>
    <w:basedOn w:val="CommentTextChar"/>
    <w:link w:val="CommentSubject"/>
    <w:uiPriority w:val="99"/>
    <w:semiHidden/>
    <w:rsid w:val="007703C5"/>
    <w:rPr>
      <w:b/>
      <w:bCs/>
      <w:sz w:val="20"/>
      <w:szCs w:val="20"/>
      <w:lang w:val="en-US"/>
    </w:rPr>
  </w:style>
  <w:style w:type="paragraph" w:customStyle="1" w:styleId="Default">
    <w:name w:val="Default"/>
    <w:rsid w:val="00CB624B"/>
    <w:pPr>
      <w:autoSpaceDE w:val="0"/>
      <w:autoSpaceDN w:val="0"/>
      <w:adjustRightInd w:val="0"/>
      <w:spacing w:after="0" w:line="240" w:lineRule="auto"/>
    </w:pPr>
    <w:rPr>
      <w:rFonts w:ascii="Ubuntu" w:hAnsi="Ubuntu" w:cs="Ubuntu"/>
      <w:color w:val="000000"/>
      <w:kern w:val="0"/>
      <w:sz w:val="24"/>
      <w:szCs w:val="24"/>
    </w:rPr>
  </w:style>
  <w:style w:type="character" w:customStyle="1" w:styleId="A6">
    <w:name w:val="A6"/>
    <w:uiPriority w:val="99"/>
    <w:rsid w:val="00CB624B"/>
    <w:rPr>
      <w:rFonts w:ascii="Ubuntu Light" w:hAnsi="Ubuntu Light" w:cs="Ubuntu Light"/>
      <w:color w:val="000000"/>
      <w:sz w:val="22"/>
      <w:szCs w:val="22"/>
    </w:rPr>
  </w:style>
  <w:style w:type="paragraph" w:styleId="Header">
    <w:name w:val="header"/>
    <w:basedOn w:val="Normal"/>
    <w:link w:val="HeaderChar"/>
    <w:uiPriority w:val="99"/>
    <w:unhideWhenUsed/>
    <w:rsid w:val="002110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0F1"/>
    <w:rPr>
      <w:lang w:val="en-US"/>
    </w:rPr>
  </w:style>
  <w:style w:type="paragraph" w:styleId="Footer">
    <w:name w:val="footer"/>
    <w:basedOn w:val="Normal"/>
    <w:link w:val="FooterChar"/>
    <w:uiPriority w:val="99"/>
    <w:unhideWhenUsed/>
    <w:rsid w:val="002110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0F1"/>
    <w:rPr>
      <w:lang w:val="en-US"/>
    </w:rPr>
  </w:style>
  <w:style w:type="character" w:customStyle="1" w:styleId="Mention1">
    <w:name w:val="Mention1"/>
    <w:basedOn w:val="DefaultParagraphFont"/>
    <w:uiPriority w:val="99"/>
    <w:unhideWhenUsed/>
    <w:rsid w:val="0072482A"/>
    <w:rPr>
      <w:color w:val="2B579A"/>
      <w:shd w:val="clear" w:color="auto" w:fill="E1DFDD"/>
    </w:rPr>
  </w:style>
  <w:style w:type="character" w:customStyle="1" w:styleId="UnresolvedMention1">
    <w:name w:val="Unresolved Mention1"/>
    <w:basedOn w:val="DefaultParagraphFont"/>
    <w:uiPriority w:val="99"/>
    <w:semiHidden/>
    <w:unhideWhenUsed/>
    <w:rsid w:val="00ED3E5F"/>
    <w:rPr>
      <w:color w:val="605E5C"/>
      <w:shd w:val="clear" w:color="auto" w:fill="E1DFDD"/>
    </w:rPr>
  </w:style>
  <w:style w:type="character" w:styleId="FollowedHyperlink">
    <w:name w:val="FollowedHyperlink"/>
    <w:basedOn w:val="DefaultParagraphFont"/>
    <w:uiPriority w:val="99"/>
    <w:semiHidden/>
    <w:unhideWhenUsed/>
    <w:rsid w:val="006B2F45"/>
    <w:rPr>
      <w:color w:val="954F72" w:themeColor="followedHyperlink"/>
      <w:u w:val="single"/>
    </w:rPr>
  </w:style>
  <w:style w:type="paragraph" w:styleId="NormalWeb">
    <w:name w:val="Normal (Web)"/>
    <w:basedOn w:val="Normal"/>
    <w:uiPriority w:val="99"/>
    <w:semiHidden/>
    <w:unhideWhenUsed/>
    <w:rsid w:val="00A76B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76BAA"/>
    <w:rPr>
      <w:i/>
      <w:iCs/>
    </w:rPr>
  </w:style>
  <w:style w:type="character" w:styleId="Strong">
    <w:name w:val="Strong"/>
    <w:basedOn w:val="DefaultParagraphFont"/>
    <w:uiPriority w:val="22"/>
    <w:qFormat/>
    <w:rsid w:val="00B82A8C"/>
    <w:rPr>
      <w:b/>
      <w:bCs/>
    </w:rPr>
  </w:style>
  <w:style w:type="paragraph" w:styleId="Caption">
    <w:name w:val="caption"/>
    <w:basedOn w:val="Normal"/>
    <w:next w:val="Normal"/>
    <w:link w:val="CaptionChar"/>
    <w:uiPriority w:val="35"/>
    <w:qFormat/>
    <w:rsid w:val="009C29CA"/>
    <w:pPr>
      <w:spacing w:after="0" w:line="240" w:lineRule="auto"/>
    </w:pPr>
    <w:rPr>
      <w:rFonts w:ascii="Times New Roman" w:eastAsia="Times New Roman" w:hAnsi="Times New Roman" w:cs="Times New Roman"/>
      <w:b/>
      <w:bCs/>
      <w:kern w:val="0"/>
      <w:szCs w:val="20"/>
      <w:lang w:val="en-GB" w:eastAsia="en-GB"/>
      <w14:ligatures w14:val="none"/>
    </w:rPr>
  </w:style>
  <w:style w:type="character" w:customStyle="1" w:styleId="CaptionChar">
    <w:name w:val="Caption Char"/>
    <w:link w:val="Caption"/>
    <w:uiPriority w:val="35"/>
    <w:locked/>
    <w:rsid w:val="009C29CA"/>
    <w:rPr>
      <w:rFonts w:ascii="Times New Roman" w:eastAsia="Times New Roman" w:hAnsi="Times New Roman" w:cs="Times New Roman"/>
      <w:b/>
      <w:bCs/>
      <w:kern w:val="0"/>
      <w:szCs w:val="20"/>
      <w:lang w:val="en-GB" w:eastAsia="en-GB"/>
      <w14:ligatures w14:val="none"/>
    </w:rPr>
  </w:style>
  <w:style w:type="paragraph" w:customStyle="1" w:styleId="FootnoteText1">
    <w:name w:val="Footnote Text1"/>
    <w:aliases w:val="footnote reference,FOOTNOTES,fn,single space,ft,Footnote Text Char Char Char Char Char Char Char Char Char Char,Footnote Text Char Char Char Char Char Char Char Char Char Char Char Char,Footnote Text2,ft2,FA Fu,FA Fuﬂnotentext,Car1,ft Car"/>
    <w:basedOn w:val="Normal"/>
    <w:qFormat/>
    <w:rsid w:val="009C29CA"/>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18"/>
      <w:szCs w:val="20"/>
      <w:lang w:val="en-GB"/>
      <w14:ligatures w14:val="none"/>
    </w:rPr>
  </w:style>
  <w:style w:type="character" w:customStyle="1" w:styleId="cf01">
    <w:name w:val="cf01"/>
    <w:basedOn w:val="DefaultParagraphFont"/>
    <w:rsid w:val="005B1D12"/>
    <w:rPr>
      <w:rFonts w:ascii="Segoe UI" w:hAnsi="Segoe UI" w:cs="Segoe UI" w:hint="default"/>
      <w:sz w:val="18"/>
      <w:szCs w:val="18"/>
    </w:rPr>
  </w:style>
  <w:style w:type="character" w:styleId="SubtleEmphasis">
    <w:name w:val="Subtle Emphasis"/>
    <w:basedOn w:val="DefaultParagraphFont"/>
    <w:uiPriority w:val="19"/>
    <w:qFormat/>
    <w:rsid w:val="009377CF"/>
    <w:rPr>
      <w:i/>
      <w:iCs/>
      <w:color w:val="404040" w:themeColor="text1" w:themeTint="BF"/>
    </w:rPr>
  </w:style>
  <w:style w:type="paragraph" w:styleId="BodyText">
    <w:name w:val="Body Text"/>
    <w:basedOn w:val="Normal"/>
    <w:link w:val="BodyTextChar"/>
    <w:uiPriority w:val="1"/>
    <w:unhideWhenUsed/>
    <w:qFormat/>
    <w:rsid w:val="003F7ADF"/>
    <w:pPr>
      <w:spacing w:after="120"/>
    </w:pPr>
  </w:style>
  <w:style w:type="character" w:customStyle="1" w:styleId="BodyTextChar">
    <w:name w:val="Body Text Char"/>
    <w:basedOn w:val="DefaultParagraphFont"/>
    <w:link w:val="BodyText"/>
    <w:uiPriority w:val="99"/>
    <w:semiHidden/>
    <w:rsid w:val="003F7ADF"/>
  </w:style>
  <w:style w:type="paragraph" w:customStyle="1" w:styleId="TableParagraph">
    <w:name w:val="Table Paragraph"/>
    <w:basedOn w:val="Normal"/>
    <w:uiPriority w:val="1"/>
    <w:qFormat/>
    <w:rsid w:val="003F7ADF"/>
    <w:pPr>
      <w:widowControl w:val="0"/>
      <w:autoSpaceDE w:val="0"/>
      <w:autoSpaceDN w:val="0"/>
      <w:spacing w:before="59" w:after="0" w:line="240" w:lineRule="auto"/>
      <w:ind w:left="62"/>
    </w:pPr>
    <w:rPr>
      <w:rFonts w:ascii="Calibri" w:eastAsia="Calibri" w:hAnsi="Calibri" w:cs="Calibri"/>
      <w:kern w:val="0"/>
      <w14:ligatures w14:val="none"/>
    </w:rPr>
  </w:style>
  <w:style w:type="paragraph" w:styleId="Date">
    <w:name w:val="Date"/>
    <w:basedOn w:val="Normal"/>
    <w:next w:val="Normal"/>
    <w:link w:val="DateChar"/>
    <w:uiPriority w:val="99"/>
    <w:semiHidden/>
    <w:unhideWhenUsed/>
    <w:rsid w:val="001E73B1"/>
  </w:style>
  <w:style w:type="character" w:customStyle="1" w:styleId="DateChar">
    <w:name w:val="Date Char"/>
    <w:basedOn w:val="DefaultParagraphFont"/>
    <w:link w:val="Date"/>
    <w:uiPriority w:val="99"/>
    <w:semiHidden/>
    <w:rsid w:val="001E73B1"/>
  </w:style>
  <w:style w:type="character" w:styleId="PlaceholderText">
    <w:name w:val="Placeholder Text"/>
    <w:basedOn w:val="DefaultParagraphFont"/>
    <w:uiPriority w:val="99"/>
    <w:semiHidden/>
    <w:rsid w:val="00BF691F"/>
    <w:rPr>
      <w:color w:val="666666"/>
    </w:rPr>
  </w:style>
  <w:style w:type="paragraph" w:styleId="Title">
    <w:name w:val="Title"/>
    <w:basedOn w:val="Heading1"/>
    <w:next w:val="Normal"/>
    <w:link w:val="TitleChar"/>
    <w:uiPriority w:val="10"/>
    <w:qFormat/>
    <w:rsid w:val="00E25192"/>
    <w:pPr>
      <w:jc w:val="center"/>
    </w:pPr>
    <w:rPr>
      <w:sz w:val="56"/>
      <w:szCs w:val="56"/>
    </w:rPr>
  </w:style>
  <w:style w:type="character" w:customStyle="1" w:styleId="TitleChar">
    <w:name w:val="Title Char"/>
    <w:basedOn w:val="DefaultParagraphFont"/>
    <w:link w:val="Title"/>
    <w:uiPriority w:val="10"/>
    <w:rsid w:val="00E25192"/>
    <w:rPr>
      <w:rFonts w:asciiTheme="majorHAnsi" w:eastAsiaTheme="majorEastAsia" w:hAnsiTheme="majorHAnsi" w:cstheme="majorBidi"/>
      <w:b/>
      <w:color w:val="2F5496" w:themeColor="accent1" w:themeShade="BF"/>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46798">
      <w:bodyDiv w:val="1"/>
      <w:marLeft w:val="0"/>
      <w:marRight w:val="0"/>
      <w:marTop w:val="0"/>
      <w:marBottom w:val="0"/>
      <w:divBdr>
        <w:top w:val="none" w:sz="0" w:space="0" w:color="auto"/>
        <w:left w:val="none" w:sz="0" w:space="0" w:color="auto"/>
        <w:bottom w:val="none" w:sz="0" w:space="0" w:color="auto"/>
        <w:right w:val="none" w:sz="0" w:space="0" w:color="auto"/>
      </w:divBdr>
    </w:div>
    <w:div w:id="314839559">
      <w:bodyDiv w:val="1"/>
      <w:marLeft w:val="0"/>
      <w:marRight w:val="0"/>
      <w:marTop w:val="0"/>
      <w:marBottom w:val="0"/>
      <w:divBdr>
        <w:top w:val="none" w:sz="0" w:space="0" w:color="auto"/>
        <w:left w:val="none" w:sz="0" w:space="0" w:color="auto"/>
        <w:bottom w:val="none" w:sz="0" w:space="0" w:color="auto"/>
        <w:right w:val="none" w:sz="0" w:space="0" w:color="auto"/>
      </w:divBdr>
    </w:div>
    <w:div w:id="400906575">
      <w:bodyDiv w:val="1"/>
      <w:marLeft w:val="0"/>
      <w:marRight w:val="0"/>
      <w:marTop w:val="0"/>
      <w:marBottom w:val="0"/>
      <w:divBdr>
        <w:top w:val="none" w:sz="0" w:space="0" w:color="auto"/>
        <w:left w:val="none" w:sz="0" w:space="0" w:color="auto"/>
        <w:bottom w:val="none" w:sz="0" w:space="0" w:color="auto"/>
        <w:right w:val="none" w:sz="0" w:space="0" w:color="auto"/>
      </w:divBdr>
    </w:div>
    <w:div w:id="450369436">
      <w:bodyDiv w:val="1"/>
      <w:marLeft w:val="0"/>
      <w:marRight w:val="0"/>
      <w:marTop w:val="0"/>
      <w:marBottom w:val="0"/>
      <w:divBdr>
        <w:top w:val="none" w:sz="0" w:space="0" w:color="auto"/>
        <w:left w:val="none" w:sz="0" w:space="0" w:color="auto"/>
        <w:bottom w:val="none" w:sz="0" w:space="0" w:color="auto"/>
        <w:right w:val="none" w:sz="0" w:space="0" w:color="auto"/>
      </w:divBdr>
    </w:div>
    <w:div w:id="685442741">
      <w:bodyDiv w:val="1"/>
      <w:marLeft w:val="0"/>
      <w:marRight w:val="0"/>
      <w:marTop w:val="0"/>
      <w:marBottom w:val="0"/>
      <w:divBdr>
        <w:top w:val="none" w:sz="0" w:space="0" w:color="auto"/>
        <w:left w:val="none" w:sz="0" w:space="0" w:color="auto"/>
        <w:bottom w:val="none" w:sz="0" w:space="0" w:color="auto"/>
        <w:right w:val="none" w:sz="0" w:space="0" w:color="auto"/>
      </w:divBdr>
      <w:divsChild>
        <w:div w:id="335504132">
          <w:marLeft w:val="0"/>
          <w:marRight w:val="0"/>
          <w:marTop w:val="0"/>
          <w:marBottom w:val="0"/>
          <w:divBdr>
            <w:top w:val="none" w:sz="0" w:space="0" w:color="auto"/>
            <w:left w:val="none" w:sz="0" w:space="0" w:color="auto"/>
            <w:bottom w:val="none" w:sz="0" w:space="0" w:color="auto"/>
            <w:right w:val="none" w:sz="0" w:space="0" w:color="auto"/>
          </w:divBdr>
          <w:divsChild>
            <w:div w:id="276064040">
              <w:marLeft w:val="0"/>
              <w:marRight w:val="0"/>
              <w:marTop w:val="0"/>
              <w:marBottom w:val="0"/>
              <w:divBdr>
                <w:top w:val="none" w:sz="0" w:space="0" w:color="auto"/>
                <w:left w:val="none" w:sz="0" w:space="0" w:color="auto"/>
                <w:bottom w:val="none" w:sz="0" w:space="0" w:color="auto"/>
                <w:right w:val="none" w:sz="0" w:space="0" w:color="auto"/>
              </w:divBdr>
              <w:divsChild>
                <w:div w:id="2088921790">
                  <w:marLeft w:val="0"/>
                  <w:marRight w:val="0"/>
                  <w:marTop w:val="0"/>
                  <w:marBottom w:val="0"/>
                  <w:divBdr>
                    <w:top w:val="none" w:sz="0" w:space="0" w:color="auto"/>
                    <w:left w:val="none" w:sz="0" w:space="0" w:color="auto"/>
                    <w:bottom w:val="none" w:sz="0" w:space="0" w:color="auto"/>
                    <w:right w:val="none" w:sz="0" w:space="0" w:color="auto"/>
                  </w:divBdr>
                  <w:divsChild>
                    <w:div w:id="843856925">
                      <w:marLeft w:val="0"/>
                      <w:marRight w:val="0"/>
                      <w:marTop w:val="0"/>
                      <w:marBottom w:val="0"/>
                      <w:divBdr>
                        <w:top w:val="none" w:sz="0" w:space="0" w:color="auto"/>
                        <w:left w:val="none" w:sz="0" w:space="0" w:color="auto"/>
                        <w:bottom w:val="none" w:sz="0" w:space="0" w:color="auto"/>
                        <w:right w:val="none" w:sz="0" w:space="0" w:color="auto"/>
                      </w:divBdr>
                      <w:divsChild>
                        <w:div w:id="1117870494">
                          <w:marLeft w:val="0"/>
                          <w:marRight w:val="0"/>
                          <w:marTop w:val="0"/>
                          <w:marBottom w:val="0"/>
                          <w:divBdr>
                            <w:top w:val="none" w:sz="0" w:space="0" w:color="auto"/>
                            <w:left w:val="none" w:sz="0" w:space="0" w:color="auto"/>
                            <w:bottom w:val="none" w:sz="0" w:space="0" w:color="auto"/>
                            <w:right w:val="none" w:sz="0" w:space="0" w:color="auto"/>
                          </w:divBdr>
                          <w:divsChild>
                            <w:div w:id="1132989486">
                              <w:marLeft w:val="0"/>
                              <w:marRight w:val="0"/>
                              <w:marTop w:val="0"/>
                              <w:marBottom w:val="0"/>
                              <w:divBdr>
                                <w:top w:val="none" w:sz="0" w:space="0" w:color="auto"/>
                                <w:left w:val="none" w:sz="0" w:space="0" w:color="auto"/>
                                <w:bottom w:val="none" w:sz="0" w:space="0" w:color="auto"/>
                                <w:right w:val="none" w:sz="0" w:space="0" w:color="auto"/>
                              </w:divBdr>
                              <w:divsChild>
                                <w:div w:id="1503205616">
                                  <w:marLeft w:val="0"/>
                                  <w:marRight w:val="0"/>
                                  <w:marTop w:val="0"/>
                                  <w:marBottom w:val="75"/>
                                  <w:divBdr>
                                    <w:top w:val="none" w:sz="0" w:space="0" w:color="auto"/>
                                    <w:left w:val="none" w:sz="0" w:space="0" w:color="auto"/>
                                    <w:bottom w:val="none" w:sz="0" w:space="0" w:color="auto"/>
                                    <w:right w:val="none" w:sz="0" w:space="0" w:color="auto"/>
                                  </w:divBdr>
                                  <w:divsChild>
                                    <w:div w:id="14721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177602">
                      <w:marLeft w:val="0"/>
                      <w:marRight w:val="0"/>
                      <w:marTop w:val="0"/>
                      <w:marBottom w:val="0"/>
                      <w:divBdr>
                        <w:top w:val="none" w:sz="0" w:space="0" w:color="auto"/>
                        <w:left w:val="none" w:sz="0" w:space="0" w:color="auto"/>
                        <w:bottom w:val="none" w:sz="0" w:space="0" w:color="auto"/>
                        <w:right w:val="none" w:sz="0" w:space="0" w:color="auto"/>
                      </w:divBdr>
                      <w:divsChild>
                        <w:div w:id="140655165">
                          <w:marLeft w:val="0"/>
                          <w:marRight w:val="0"/>
                          <w:marTop w:val="0"/>
                          <w:marBottom w:val="0"/>
                          <w:divBdr>
                            <w:top w:val="none" w:sz="0" w:space="0" w:color="auto"/>
                            <w:left w:val="none" w:sz="0" w:space="0" w:color="auto"/>
                            <w:bottom w:val="none" w:sz="0" w:space="0" w:color="auto"/>
                            <w:right w:val="none" w:sz="0" w:space="0" w:color="auto"/>
                          </w:divBdr>
                          <w:divsChild>
                            <w:div w:id="12924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814">
          <w:marLeft w:val="0"/>
          <w:marRight w:val="0"/>
          <w:marTop w:val="0"/>
          <w:marBottom w:val="0"/>
          <w:divBdr>
            <w:top w:val="none" w:sz="0" w:space="0" w:color="auto"/>
            <w:left w:val="none" w:sz="0" w:space="0" w:color="auto"/>
            <w:bottom w:val="none" w:sz="0" w:space="0" w:color="auto"/>
            <w:right w:val="none" w:sz="0" w:space="0" w:color="auto"/>
          </w:divBdr>
          <w:divsChild>
            <w:div w:id="1035813955">
              <w:marLeft w:val="0"/>
              <w:marRight w:val="0"/>
              <w:marTop w:val="0"/>
              <w:marBottom w:val="0"/>
              <w:divBdr>
                <w:top w:val="none" w:sz="0" w:space="0" w:color="auto"/>
                <w:left w:val="none" w:sz="0" w:space="0" w:color="auto"/>
                <w:bottom w:val="none" w:sz="0" w:space="0" w:color="auto"/>
                <w:right w:val="none" w:sz="0" w:space="0" w:color="auto"/>
              </w:divBdr>
              <w:divsChild>
                <w:div w:id="3612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26222074">
      <w:bodyDiv w:val="1"/>
      <w:marLeft w:val="0"/>
      <w:marRight w:val="0"/>
      <w:marTop w:val="0"/>
      <w:marBottom w:val="0"/>
      <w:divBdr>
        <w:top w:val="none" w:sz="0" w:space="0" w:color="auto"/>
        <w:left w:val="none" w:sz="0" w:space="0" w:color="auto"/>
        <w:bottom w:val="none" w:sz="0" w:space="0" w:color="auto"/>
        <w:right w:val="none" w:sz="0" w:space="0" w:color="auto"/>
      </w:divBdr>
    </w:div>
    <w:div w:id="899251238">
      <w:bodyDiv w:val="1"/>
      <w:marLeft w:val="0"/>
      <w:marRight w:val="0"/>
      <w:marTop w:val="0"/>
      <w:marBottom w:val="0"/>
      <w:divBdr>
        <w:top w:val="none" w:sz="0" w:space="0" w:color="auto"/>
        <w:left w:val="none" w:sz="0" w:space="0" w:color="auto"/>
        <w:bottom w:val="none" w:sz="0" w:space="0" w:color="auto"/>
        <w:right w:val="none" w:sz="0" w:space="0" w:color="auto"/>
      </w:divBdr>
    </w:div>
    <w:div w:id="1043360268">
      <w:bodyDiv w:val="1"/>
      <w:marLeft w:val="0"/>
      <w:marRight w:val="0"/>
      <w:marTop w:val="0"/>
      <w:marBottom w:val="0"/>
      <w:divBdr>
        <w:top w:val="none" w:sz="0" w:space="0" w:color="auto"/>
        <w:left w:val="none" w:sz="0" w:space="0" w:color="auto"/>
        <w:bottom w:val="none" w:sz="0" w:space="0" w:color="auto"/>
        <w:right w:val="none" w:sz="0" w:space="0" w:color="auto"/>
      </w:divBdr>
    </w:div>
    <w:div w:id="1286084583">
      <w:bodyDiv w:val="1"/>
      <w:marLeft w:val="0"/>
      <w:marRight w:val="0"/>
      <w:marTop w:val="0"/>
      <w:marBottom w:val="0"/>
      <w:divBdr>
        <w:top w:val="none" w:sz="0" w:space="0" w:color="auto"/>
        <w:left w:val="none" w:sz="0" w:space="0" w:color="auto"/>
        <w:bottom w:val="none" w:sz="0" w:space="0" w:color="auto"/>
        <w:right w:val="none" w:sz="0" w:space="0" w:color="auto"/>
      </w:divBdr>
    </w:div>
    <w:div w:id="1339429856">
      <w:bodyDiv w:val="1"/>
      <w:marLeft w:val="0"/>
      <w:marRight w:val="0"/>
      <w:marTop w:val="0"/>
      <w:marBottom w:val="0"/>
      <w:divBdr>
        <w:top w:val="none" w:sz="0" w:space="0" w:color="auto"/>
        <w:left w:val="none" w:sz="0" w:space="0" w:color="auto"/>
        <w:bottom w:val="none" w:sz="0" w:space="0" w:color="auto"/>
        <w:right w:val="none" w:sz="0" w:space="0" w:color="auto"/>
      </w:divBdr>
    </w:div>
    <w:div w:id="1489637186">
      <w:bodyDiv w:val="1"/>
      <w:marLeft w:val="0"/>
      <w:marRight w:val="0"/>
      <w:marTop w:val="0"/>
      <w:marBottom w:val="0"/>
      <w:divBdr>
        <w:top w:val="none" w:sz="0" w:space="0" w:color="auto"/>
        <w:left w:val="none" w:sz="0" w:space="0" w:color="auto"/>
        <w:bottom w:val="none" w:sz="0" w:space="0" w:color="auto"/>
        <w:right w:val="none" w:sz="0" w:space="0" w:color="auto"/>
      </w:divBdr>
      <w:divsChild>
        <w:div w:id="1003168456">
          <w:marLeft w:val="0"/>
          <w:marRight w:val="0"/>
          <w:marTop w:val="0"/>
          <w:marBottom w:val="0"/>
          <w:divBdr>
            <w:top w:val="none" w:sz="0" w:space="0" w:color="auto"/>
            <w:left w:val="none" w:sz="0" w:space="0" w:color="auto"/>
            <w:bottom w:val="none" w:sz="0" w:space="0" w:color="auto"/>
            <w:right w:val="none" w:sz="0" w:space="0" w:color="auto"/>
          </w:divBdr>
        </w:div>
        <w:div w:id="1075712419">
          <w:marLeft w:val="0"/>
          <w:marRight w:val="0"/>
          <w:marTop w:val="0"/>
          <w:marBottom w:val="0"/>
          <w:divBdr>
            <w:top w:val="single" w:sz="2" w:space="0" w:color="D9D9E3"/>
            <w:left w:val="single" w:sz="2" w:space="0" w:color="D9D9E3"/>
            <w:bottom w:val="single" w:sz="2" w:space="0" w:color="D9D9E3"/>
            <w:right w:val="single" w:sz="2" w:space="0" w:color="D9D9E3"/>
          </w:divBdr>
          <w:divsChild>
            <w:div w:id="516044375">
              <w:marLeft w:val="0"/>
              <w:marRight w:val="0"/>
              <w:marTop w:val="0"/>
              <w:marBottom w:val="0"/>
              <w:divBdr>
                <w:top w:val="single" w:sz="2" w:space="0" w:color="D9D9E3"/>
                <w:left w:val="single" w:sz="2" w:space="0" w:color="D9D9E3"/>
                <w:bottom w:val="single" w:sz="2" w:space="0" w:color="D9D9E3"/>
                <w:right w:val="single" w:sz="2" w:space="0" w:color="D9D9E3"/>
              </w:divBdr>
              <w:divsChild>
                <w:div w:id="176161129">
                  <w:marLeft w:val="0"/>
                  <w:marRight w:val="0"/>
                  <w:marTop w:val="0"/>
                  <w:marBottom w:val="0"/>
                  <w:divBdr>
                    <w:top w:val="single" w:sz="2" w:space="0" w:color="D9D9E3"/>
                    <w:left w:val="single" w:sz="2" w:space="0" w:color="D9D9E3"/>
                    <w:bottom w:val="single" w:sz="2" w:space="0" w:color="D9D9E3"/>
                    <w:right w:val="single" w:sz="2" w:space="0" w:color="D9D9E3"/>
                  </w:divBdr>
                  <w:divsChild>
                    <w:div w:id="473374135">
                      <w:marLeft w:val="0"/>
                      <w:marRight w:val="0"/>
                      <w:marTop w:val="0"/>
                      <w:marBottom w:val="0"/>
                      <w:divBdr>
                        <w:top w:val="single" w:sz="2" w:space="0" w:color="D9D9E3"/>
                        <w:left w:val="single" w:sz="2" w:space="0" w:color="D9D9E3"/>
                        <w:bottom w:val="single" w:sz="2" w:space="0" w:color="D9D9E3"/>
                        <w:right w:val="single" w:sz="2" w:space="0" w:color="D9D9E3"/>
                      </w:divBdr>
                      <w:divsChild>
                        <w:div w:id="850611009">
                          <w:marLeft w:val="0"/>
                          <w:marRight w:val="0"/>
                          <w:marTop w:val="0"/>
                          <w:marBottom w:val="0"/>
                          <w:divBdr>
                            <w:top w:val="none" w:sz="0" w:space="0" w:color="auto"/>
                            <w:left w:val="none" w:sz="0" w:space="0" w:color="auto"/>
                            <w:bottom w:val="none" w:sz="0" w:space="0" w:color="auto"/>
                            <w:right w:val="none" w:sz="0" w:space="0" w:color="auto"/>
                          </w:divBdr>
                          <w:divsChild>
                            <w:div w:id="714239085">
                              <w:marLeft w:val="0"/>
                              <w:marRight w:val="0"/>
                              <w:marTop w:val="100"/>
                              <w:marBottom w:val="100"/>
                              <w:divBdr>
                                <w:top w:val="single" w:sz="2" w:space="0" w:color="D9D9E3"/>
                                <w:left w:val="single" w:sz="2" w:space="0" w:color="D9D9E3"/>
                                <w:bottom w:val="single" w:sz="2" w:space="0" w:color="D9D9E3"/>
                                <w:right w:val="single" w:sz="2" w:space="0" w:color="D9D9E3"/>
                              </w:divBdr>
                              <w:divsChild>
                                <w:div w:id="1144128733">
                                  <w:marLeft w:val="0"/>
                                  <w:marRight w:val="0"/>
                                  <w:marTop w:val="0"/>
                                  <w:marBottom w:val="0"/>
                                  <w:divBdr>
                                    <w:top w:val="single" w:sz="2" w:space="0" w:color="D9D9E3"/>
                                    <w:left w:val="single" w:sz="2" w:space="0" w:color="D9D9E3"/>
                                    <w:bottom w:val="single" w:sz="2" w:space="0" w:color="D9D9E3"/>
                                    <w:right w:val="single" w:sz="2" w:space="0" w:color="D9D9E3"/>
                                  </w:divBdr>
                                  <w:divsChild>
                                    <w:div w:id="823929243">
                                      <w:marLeft w:val="0"/>
                                      <w:marRight w:val="0"/>
                                      <w:marTop w:val="0"/>
                                      <w:marBottom w:val="0"/>
                                      <w:divBdr>
                                        <w:top w:val="single" w:sz="2" w:space="0" w:color="D9D9E3"/>
                                        <w:left w:val="single" w:sz="2" w:space="0" w:color="D9D9E3"/>
                                        <w:bottom w:val="single" w:sz="2" w:space="0" w:color="D9D9E3"/>
                                        <w:right w:val="single" w:sz="2" w:space="0" w:color="D9D9E3"/>
                                      </w:divBdr>
                                      <w:divsChild>
                                        <w:div w:id="886844664">
                                          <w:marLeft w:val="0"/>
                                          <w:marRight w:val="0"/>
                                          <w:marTop w:val="0"/>
                                          <w:marBottom w:val="0"/>
                                          <w:divBdr>
                                            <w:top w:val="single" w:sz="2" w:space="0" w:color="D9D9E3"/>
                                            <w:left w:val="single" w:sz="2" w:space="0" w:color="D9D9E3"/>
                                            <w:bottom w:val="single" w:sz="2" w:space="0" w:color="D9D9E3"/>
                                            <w:right w:val="single" w:sz="2" w:space="0" w:color="D9D9E3"/>
                                          </w:divBdr>
                                          <w:divsChild>
                                            <w:div w:id="533465644">
                                              <w:marLeft w:val="0"/>
                                              <w:marRight w:val="0"/>
                                              <w:marTop w:val="0"/>
                                              <w:marBottom w:val="0"/>
                                              <w:divBdr>
                                                <w:top w:val="single" w:sz="2" w:space="0" w:color="D9D9E3"/>
                                                <w:left w:val="single" w:sz="2" w:space="0" w:color="D9D9E3"/>
                                                <w:bottom w:val="single" w:sz="2" w:space="0" w:color="D9D9E3"/>
                                                <w:right w:val="single" w:sz="2" w:space="0" w:color="D9D9E3"/>
                                              </w:divBdr>
                                              <w:divsChild>
                                                <w:div w:id="801768349">
                                                  <w:marLeft w:val="0"/>
                                                  <w:marRight w:val="0"/>
                                                  <w:marTop w:val="0"/>
                                                  <w:marBottom w:val="0"/>
                                                  <w:divBdr>
                                                    <w:top w:val="single" w:sz="2" w:space="0" w:color="D9D9E3"/>
                                                    <w:left w:val="single" w:sz="2" w:space="0" w:color="D9D9E3"/>
                                                    <w:bottom w:val="single" w:sz="2" w:space="0" w:color="D9D9E3"/>
                                                    <w:right w:val="single" w:sz="2" w:space="0" w:color="D9D9E3"/>
                                                  </w:divBdr>
                                                  <w:divsChild>
                                                    <w:div w:id="783815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813675238">
      <w:bodyDiv w:val="1"/>
      <w:marLeft w:val="0"/>
      <w:marRight w:val="0"/>
      <w:marTop w:val="0"/>
      <w:marBottom w:val="0"/>
      <w:divBdr>
        <w:top w:val="none" w:sz="0" w:space="0" w:color="auto"/>
        <w:left w:val="none" w:sz="0" w:space="0" w:color="auto"/>
        <w:bottom w:val="none" w:sz="0" w:space="0" w:color="auto"/>
        <w:right w:val="none" w:sz="0" w:space="0" w:color="auto"/>
      </w:divBdr>
    </w:div>
    <w:div w:id="1981230924">
      <w:bodyDiv w:val="1"/>
      <w:marLeft w:val="0"/>
      <w:marRight w:val="0"/>
      <w:marTop w:val="0"/>
      <w:marBottom w:val="0"/>
      <w:divBdr>
        <w:top w:val="none" w:sz="0" w:space="0" w:color="auto"/>
        <w:left w:val="none" w:sz="0" w:space="0" w:color="auto"/>
        <w:bottom w:val="none" w:sz="0" w:space="0" w:color="auto"/>
        <w:right w:val="none" w:sz="0" w:space="0" w:color="auto"/>
      </w:divBdr>
    </w:div>
    <w:div w:id="2027438964">
      <w:bodyDiv w:val="1"/>
      <w:marLeft w:val="0"/>
      <w:marRight w:val="0"/>
      <w:marTop w:val="0"/>
      <w:marBottom w:val="0"/>
      <w:divBdr>
        <w:top w:val="none" w:sz="0" w:space="0" w:color="auto"/>
        <w:left w:val="none" w:sz="0" w:space="0" w:color="auto"/>
        <w:bottom w:val="none" w:sz="0" w:space="0" w:color="auto"/>
        <w:right w:val="none" w:sz="0" w:space="0" w:color="auto"/>
      </w:divBdr>
      <w:divsChild>
        <w:div w:id="2145734452">
          <w:marLeft w:val="0"/>
          <w:marRight w:val="0"/>
          <w:marTop w:val="0"/>
          <w:marBottom w:val="0"/>
          <w:divBdr>
            <w:top w:val="none" w:sz="0" w:space="0" w:color="auto"/>
            <w:left w:val="none" w:sz="0" w:space="0" w:color="auto"/>
            <w:bottom w:val="none" w:sz="0" w:space="0" w:color="auto"/>
            <w:right w:val="none" w:sz="0" w:space="0" w:color="auto"/>
          </w:divBdr>
          <w:divsChild>
            <w:div w:id="323748864">
              <w:marLeft w:val="0"/>
              <w:marRight w:val="0"/>
              <w:marTop w:val="0"/>
              <w:marBottom w:val="450"/>
              <w:divBdr>
                <w:top w:val="none" w:sz="0" w:space="0" w:color="auto"/>
                <w:left w:val="none" w:sz="0" w:space="0" w:color="auto"/>
                <w:bottom w:val="none" w:sz="0" w:space="0" w:color="auto"/>
                <w:right w:val="none" w:sz="0" w:space="0" w:color="auto"/>
              </w:divBdr>
              <w:divsChild>
                <w:div w:id="267780106">
                  <w:marLeft w:val="0"/>
                  <w:marRight w:val="0"/>
                  <w:marTop w:val="0"/>
                  <w:marBottom w:val="0"/>
                  <w:divBdr>
                    <w:top w:val="none" w:sz="0" w:space="0" w:color="auto"/>
                    <w:left w:val="none" w:sz="0" w:space="0" w:color="auto"/>
                    <w:bottom w:val="none" w:sz="0" w:space="0" w:color="auto"/>
                    <w:right w:val="none" w:sz="0" w:space="0" w:color="auto"/>
                  </w:divBdr>
                  <w:divsChild>
                    <w:div w:id="1564608700">
                      <w:marLeft w:val="0"/>
                      <w:marRight w:val="0"/>
                      <w:marTop w:val="0"/>
                      <w:marBottom w:val="0"/>
                      <w:divBdr>
                        <w:top w:val="none" w:sz="0" w:space="0" w:color="auto"/>
                        <w:left w:val="none" w:sz="0" w:space="0" w:color="auto"/>
                        <w:bottom w:val="none" w:sz="0" w:space="0" w:color="auto"/>
                        <w:right w:val="none" w:sz="0" w:space="0" w:color="auto"/>
                      </w:divBdr>
                      <w:divsChild>
                        <w:div w:id="12498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59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ippfglobal.sharepoint.com/sites/Connect-CO/Programmes/HN/TeamDocuments/ProgrammesRestricted%20Projects/SRHiEP%20-%20MFAT/Mid-Term%20Review%202022/Evaluation%20Operational%20Policy_external%20(mfat.govt.n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fat.gov.au/about-us/publications/Pages/dfat-monitoring-and-evaluation-standards.aspx" TargetMode="External"/><Relationship Id="rId10" Type="http://schemas.openxmlformats.org/officeDocument/2006/relationships/image" Target="media/image3.png"/><Relationship Id="rId19" Type="http://schemas.openxmlformats.org/officeDocument/2006/relationships/hyperlink" Target="https://ippfglobal.sharepoint.com/sites/Connect-CO/Programmes/HN/TeamDocuments/ProgrammesRestricted%20Projects/SRHiEP%20-%20MFAT/Mid-Term%20Review%202022/Evaluation%20Operational%20Policy_external%20(mfat.govt.n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ippf.org/resource/2023-2028-strategy"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pf.org/resource/come-together-ippf-strategy-2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BC479-4C0A-4BBC-9DD1-82DECFBA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22579</Words>
  <Characters>129110</Characters>
  <Application>Microsoft Office Word</Application>
  <DocSecurity>0</DocSecurity>
  <Lines>2187</Lines>
  <Paragraphs>895</Paragraphs>
  <ScaleCrop>false</ScaleCrop>
  <HeadingPairs>
    <vt:vector size="2" baseType="variant">
      <vt:variant>
        <vt:lpstr>Title</vt:lpstr>
      </vt:variant>
      <vt:variant>
        <vt:i4>1</vt:i4>
      </vt:variant>
    </vt:vector>
  </HeadingPairs>
  <TitlesOfParts>
    <vt:vector size="1" baseType="lpstr">
      <vt:lpstr>SPRINT IV Program 2022 – 2024 - Mid-term report</vt:lpstr>
    </vt:vector>
  </TitlesOfParts>
  <Company/>
  <LinksUpToDate>false</LinksUpToDate>
  <CharactersWithSpaces>151169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SPRINT IV Program 2022 – 2024 - Mid-term review report</dc:title>
  <dc:subject/>
  <dc:creator/>
  <cp:keywords>[SEC=OFFICIAL]</cp:keywords>
  <dc:description/>
  <cp:lastModifiedBy/>
  <cp:revision>1</cp:revision>
  <dcterms:created xsi:type="dcterms:W3CDTF">2025-06-23T22:48:00Z</dcterms:created>
  <dcterms:modified xsi:type="dcterms:W3CDTF">2025-06-23T22:49:00Z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v=2022.1;a=SHA256;h=5ED86D745895509F15B7E0EEF6719B639DCD39A23FD4F8ECCDBCC2CC08DD4DC3</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2023-11-13T04:17:32Z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OFFICIAL</vt:lpwstr>
  </property>
  <property fmtid="{D5CDD505-2E9C-101B-9397-08002B2CF9AE}" pid="14" name="PM_ProtectiveMarkingValue_Footer">
    <vt:lpwstr>OFFICIAL</vt:lpwstr>
  </property>
  <property fmtid="{D5CDD505-2E9C-101B-9397-08002B2CF9AE}" pid="15" name="PM_Originating_FileId">
    <vt:lpwstr>FA6F4EF6B6DA421CA3F25B59FF7F11D9</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444EB070B1AEB491EF384EFDFD90137A</vt:lpwstr>
  </property>
  <property fmtid="{D5CDD505-2E9C-101B-9397-08002B2CF9AE}" pid="24" name="PM_Hash_Salt">
    <vt:lpwstr>3DFF93151AE8B2C3DC176C2F8D7031F9</vt:lpwstr>
  </property>
  <property fmtid="{D5CDD505-2E9C-101B-9397-08002B2CF9AE}" pid="25" name="PM_Hash_SHA1">
    <vt:lpwstr>E7D11FE80263B02327ECE71BD51E3DDEA78A3EC0</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_Caveats_Count">
    <vt:lpwstr>0</vt:lpwstr>
  </property>
</Properties>
</file>