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08CD" w:rsidRPr="00447016" w:rsidRDefault="00E329D4" w:rsidP="00DF6CE4">
      <w:pPr>
        <w:jc w:val="center"/>
        <w:rPr>
          <w:sz w:val="24"/>
          <w:szCs w:val="24"/>
        </w:rPr>
      </w:pPr>
      <w:bookmarkStart w:id="0" w:name="_GoBack"/>
      <w:bookmarkEnd w:id="0"/>
      <w:r w:rsidRPr="00447016">
        <w:rPr>
          <w:sz w:val="24"/>
          <w:szCs w:val="24"/>
        </w:rPr>
        <w:t>Scoping Study on Women’s Leadership and Decision-making</w:t>
      </w:r>
    </w:p>
    <w:p w:rsidR="00E329D4" w:rsidRPr="00447016" w:rsidRDefault="00E329D4" w:rsidP="00DF6CE4">
      <w:pPr>
        <w:jc w:val="center"/>
        <w:rPr>
          <w:b/>
          <w:sz w:val="24"/>
          <w:szCs w:val="24"/>
        </w:rPr>
      </w:pPr>
      <w:r w:rsidRPr="00447016">
        <w:rPr>
          <w:b/>
          <w:sz w:val="24"/>
          <w:szCs w:val="24"/>
        </w:rPr>
        <w:t>Management Response</w:t>
      </w:r>
    </w:p>
    <w:p w:rsidR="003366F0" w:rsidRPr="00447016" w:rsidRDefault="006C7D85" w:rsidP="00DF6CE4">
      <w:pPr>
        <w:jc w:val="center"/>
        <w:rPr>
          <w:sz w:val="24"/>
          <w:szCs w:val="24"/>
        </w:rPr>
      </w:pPr>
      <w:r>
        <w:rPr>
          <w:sz w:val="24"/>
          <w:szCs w:val="24"/>
        </w:rPr>
        <w:t>August</w:t>
      </w:r>
      <w:r w:rsidR="00CD1779" w:rsidRPr="00447016">
        <w:rPr>
          <w:sz w:val="24"/>
          <w:szCs w:val="24"/>
        </w:rPr>
        <w:t xml:space="preserve"> 2017</w:t>
      </w:r>
    </w:p>
    <w:p w:rsidR="00C166E4" w:rsidRPr="00447016" w:rsidRDefault="004A60C0" w:rsidP="00DF6CE4">
      <w:pPr>
        <w:jc w:val="both"/>
        <w:rPr>
          <w:rFonts w:cs="Times New Roman"/>
          <w:b/>
          <w:sz w:val="24"/>
          <w:szCs w:val="24"/>
        </w:rPr>
      </w:pPr>
      <w:r w:rsidRPr="00447016">
        <w:rPr>
          <w:rFonts w:cs="Times New Roman"/>
          <w:b/>
          <w:sz w:val="24"/>
          <w:szCs w:val="24"/>
        </w:rPr>
        <w:t>Summary</w:t>
      </w:r>
    </w:p>
    <w:p w:rsidR="00DB7E56" w:rsidRPr="00447016" w:rsidRDefault="00C836CF" w:rsidP="00DF6CE4">
      <w:pPr>
        <w:jc w:val="both"/>
        <w:rPr>
          <w:rFonts w:cs="Times New Roman"/>
          <w:sz w:val="24"/>
          <w:szCs w:val="24"/>
        </w:rPr>
      </w:pPr>
      <w:r w:rsidRPr="00447016">
        <w:rPr>
          <w:rFonts w:cs="Times New Roman"/>
          <w:sz w:val="24"/>
          <w:szCs w:val="24"/>
        </w:rPr>
        <w:t>Australia is committed to advancing women’s leadership and decision-making in Solomon Islands.</w:t>
      </w:r>
    </w:p>
    <w:p w:rsidR="00DB7E56" w:rsidRPr="00447016" w:rsidRDefault="003366F0" w:rsidP="00DF6CE4">
      <w:pPr>
        <w:jc w:val="both"/>
        <w:rPr>
          <w:rFonts w:cs="Times New Roman"/>
          <w:sz w:val="24"/>
          <w:szCs w:val="24"/>
        </w:rPr>
      </w:pPr>
      <w:r w:rsidRPr="00447016">
        <w:rPr>
          <w:rFonts w:cs="Times New Roman"/>
          <w:sz w:val="24"/>
          <w:szCs w:val="24"/>
        </w:rPr>
        <w:t>The Scoping Study on Women’s Leadership and Decision-maki</w:t>
      </w:r>
      <w:r w:rsidR="00DB7E56" w:rsidRPr="00447016">
        <w:rPr>
          <w:rFonts w:cs="Times New Roman"/>
          <w:sz w:val="24"/>
          <w:szCs w:val="24"/>
        </w:rPr>
        <w:t>ng provides useful guidance to help inform future Australian investment, advocacy and engagement in this area within Solomon Islands. In particular, it contains many recommendations across the breadth of Australia’s operations in Solomon Islands.</w:t>
      </w:r>
    </w:p>
    <w:p w:rsidR="004A60C0" w:rsidRPr="00447016" w:rsidRDefault="00DB7E56" w:rsidP="00DF6CE4">
      <w:pPr>
        <w:jc w:val="both"/>
        <w:rPr>
          <w:rFonts w:cs="Times New Roman"/>
          <w:sz w:val="24"/>
          <w:szCs w:val="24"/>
        </w:rPr>
      </w:pPr>
      <w:r w:rsidRPr="00447016">
        <w:rPr>
          <w:rFonts w:cs="Times New Roman"/>
          <w:sz w:val="24"/>
          <w:szCs w:val="24"/>
        </w:rPr>
        <w:t xml:space="preserve">Australia has already commenced work to progress some recommendations and will continue to progress others where it is practical and feasible to do so. We see particular value in </w:t>
      </w:r>
      <w:r w:rsidR="002D7644" w:rsidRPr="00447016">
        <w:rPr>
          <w:rFonts w:cs="Times New Roman"/>
          <w:sz w:val="24"/>
          <w:szCs w:val="24"/>
        </w:rPr>
        <w:t>mainstreaming efforts to facilitate women’s leadership and decision-making across our existing programs alongside modest, targeted investments focused solely on women’s leadership and decision-making. We are also supportive of efforts to build the capacity of Solomon Islands Government to take forward its own work on women’s leadership and decision-making.</w:t>
      </w:r>
    </w:p>
    <w:p w:rsidR="003366F0" w:rsidRPr="00447016" w:rsidRDefault="002D7644" w:rsidP="00DF6CE4">
      <w:pPr>
        <w:jc w:val="both"/>
        <w:rPr>
          <w:rFonts w:cs="Times New Roman"/>
          <w:sz w:val="24"/>
          <w:szCs w:val="24"/>
        </w:rPr>
      </w:pPr>
      <w:r w:rsidRPr="00447016">
        <w:rPr>
          <w:rFonts w:cs="Times New Roman"/>
          <w:sz w:val="24"/>
          <w:szCs w:val="24"/>
        </w:rPr>
        <w:t xml:space="preserve">This management response </w:t>
      </w:r>
      <w:r w:rsidR="00AB19BE" w:rsidRPr="00447016">
        <w:rPr>
          <w:rFonts w:cs="Times New Roman"/>
          <w:sz w:val="24"/>
          <w:szCs w:val="24"/>
        </w:rPr>
        <w:t>outlines</w:t>
      </w:r>
      <w:r w:rsidR="00F17628" w:rsidRPr="00447016">
        <w:rPr>
          <w:rFonts w:cs="Times New Roman"/>
          <w:sz w:val="24"/>
          <w:szCs w:val="24"/>
        </w:rPr>
        <w:t xml:space="preserve"> how Australia will take forward the recommendations contained within the Scoping Study.</w:t>
      </w:r>
      <w:r w:rsidRPr="00447016">
        <w:rPr>
          <w:rFonts w:cs="Times New Roman"/>
          <w:sz w:val="24"/>
          <w:szCs w:val="24"/>
        </w:rPr>
        <w:t xml:space="preserve"> Where recommendations are not practical or feasible, the</w:t>
      </w:r>
      <w:r w:rsidR="00F17628" w:rsidRPr="00447016">
        <w:rPr>
          <w:rFonts w:cs="Times New Roman"/>
          <w:sz w:val="24"/>
          <w:szCs w:val="24"/>
        </w:rPr>
        <w:t>y have been identified as such.</w:t>
      </w:r>
    </w:p>
    <w:p w:rsidR="004A60C0" w:rsidRPr="00447016" w:rsidRDefault="004A60C0" w:rsidP="00DF6CE4">
      <w:pPr>
        <w:jc w:val="both"/>
        <w:rPr>
          <w:rFonts w:cs="Times New Roman"/>
          <w:b/>
          <w:sz w:val="24"/>
          <w:szCs w:val="24"/>
        </w:rPr>
      </w:pPr>
      <w:r w:rsidRPr="00447016">
        <w:rPr>
          <w:rFonts w:cs="Times New Roman"/>
          <w:b/>
          <w:sz w:val="24"/>
          <w:szCs w:val="24"/>
        </w:rPr>
        <w:t>Background</w:t>
      </w:r>
    </w:p>
    <w:p w:rsidR="000A3BE9" w:rsidRPr="00447016" w:rsidRDefault="000A3BE9" w:rsidP="00DF6CE4">
      <w:pPr>
        <w:jc w:val="both"/>
        <w:rPr>
          <w:rFonts w:cs="Times New Roman"/>
          <w:sz w:val="24"/>
          <w:szCs w:val="24"/>
        </w:rPr>
      </w:pPr>
      <w:r w:rsidRPr="00447016">
        <w:rPr>
          <w:rFonts w:cs="Times New Roman"/>
          <w:sz w:val="24"/>
          <w:szCs w:val="24"/>
        </w:rPr>
        <w:t>Gender inequality is a significant development challenge in Solomon Islands, with high rates of gender-based violence, limited women’s economic empowerment and few women in leadership and decision-making</w:t>
      </w:r>
      <w:r w:rsidR="00863C32">
        <w:rPr>
          <w:rFonts w:cs="Times New Roman"/>
          <w:sz w:val="24"/>
          <w:szCs w:val="24"/>
        </w:rPr>
        <w:t xml:space="preserve"> positions</w:t>
      </w:r>
      <w:r w:rsidRPr="00447016">
        <w:rPr>
          <w:rFonts w:cs="Times New Roman"/>
          <w:sz w:val="24"/>
          <w:szCs w:val="24"/>
        </w:rPr>
        <w:t xml:space="preserve">. </w:t>
      </w:r>
      <w:r w:rsidR="0030447F">
        <w:rPr>
          <w:rFonts w:cs="Times New Roman"/>
          <w:sz w:val="24"/>
          <w:szCs w:val="24"/>
        </w:rPr>
        <w:t>For example, just one of fifty Members of P</w:t>
      </w:r>
      <w:r w:rsidRPr="00447016">
        <w:rPr>
          <w:rFonts w:cs="Times New Roman"/>
          <w:sz w:val="24"/>
          <w:szCs w:val="24"/>
        </w:rPr>
        <w:t>arliament is a woman,</w:t>
      </w:r>
      <w:r w:rsidR="00226E08">
        <w:rPr>
          <w:rFonts w:cs="Times New Roman"/>
          <w:sz w:val="24"/>
          <w:szCs w:val="24"/>
        </w:rPr>
        <w:t xml:space="preserve"> and there are only four females </w:t>
      </w:r>
      <w:r w:rsidR="00863C32">
        <w:rPr>
          <w:rFonts w:cs="Times New Roman"/>
          <w:sz w:val="24"/>
          <w:szCs w:val="24"/>
        </w:rPr>
        <w:t xml:space="preserve">of </w:t>
      </w:r>
      <w:r w:rsidR="00226E08">
        <w:rPr>
          <w:rFonts w:cs="Times New Roman"/>
          <w:sz w:val="24"/>
          <w:szCs w:val="24"/>
        </w:rPr>
        <w:t xml:space="preserve">one hundred and seventy two Provincial Members </w:t>
      </w:r>
      <w:r w:rsidRPr="00447016">
        <w:rPr>
          <w:rFonts w:cs="Times New Roman"/>
          <w:sz w:val="24"/>
          <w:szCs w:val="24"/>
        </w:rPr>
        <w:t>across the country.</w:t>
      </w:r>
    </w:p>
    <w:p w:rsidR="000A3BE9" w:rsidRPr="00447016" w:rsidRDefault="000A3BE9" w:rsidP="00DF6CE4">
      <w:pPr>
        <w:jc w:val="both"/>
        <w:rPr>
          <w:rFonts w:cs="Times New Roman"/>
          <w:sz w:val="24"/>
          <w:szCs w:val="24"/>
        </w:rPr>
      </w:pPr>
      <w:r w:rsidRPr="00447016">
        <w:rPr>
          <w:rFonts w:cs="Times New Roman"/>
          <w:sz w:val="24"/>
          <w:szCs w:val="24"/>
        </w:rPr>
        <w:t>Australia has a strong focus on progressing gender equality in Solomon Islands.</w:t>
      </w:r>
      <w:r w:rsidR="00C836CF" w:rsidRPr="00447016">
        <w:rPr>
          <w:rFonts w:cs="Times New Roman"/>
          <w:sz w:val="24"/>
          <w:szCs w:val="24"/>
        </w:rPr>
        <w:t xml:space="preserve"> T</w:t>
      </w:r>
      <w:r w:rsidRPr="00447016">
        <w:rPr>
          <w:rFonts w:cs="Times New Roman"/>
          <w:sz w:val="24"/>
          <w:szCs w:val="24"/>
        </w:rPr>
        <w:t>he bulk of Australia’s investments in gender equality have been focused on ending violence against women and women’s economic empowerment. While there have been investments in women’s leadership and decision-making funded through regional and global investments and mainstreamed through our sectoral programs, this has been undertaken in a largely ad hoc manner.</w:t>
      </w:r>
    </w:p>
    <w:p w:rsidR="00C836CF" w:rsidRPr="00447016" w:rsidRDefault="00104F51" w:rsidP="00DF6CE4">
      <w:pPr>
        <w:jc w:val="both"/>
        <w:rPr>
          <w:rFonts w:cs="Times New Roman"/>
          <w:sz w:val="24"/>
          <w:szCs w:val="24"/>
        </w:rPr>
      </w:pPr>
      <w:r w:rsidRPr="00447016">
        <w:rPr>
          <w:rFonts w:cs="Times New Roman"/>
          <w:sz w:val="24"/>
          <w:szCs w:val="24"/>
        </w:rPr>
        <w:t xml:space="preserve">In </w:t>
      </w:r>
      <w:r w:rsidR="000253AE">
        <w:rPr>
          <w:rFonts w:cs="Times New Roman"/>
          <w:sz w:val="24"/>
          <w:szCs w:val="24"/>
        </w:rPr>
        <w:t xml:space="preserve">late </w:t>
      </w:r>
      <w:r w:rsidRPr="00447016">
        <w:rPr>
          <w:rFonts w:cs="Times New Roman"/>
          <w:sz w:val="24"/>
          <w:szCs w:val="24"/>
        </w:rPr>
        <w:t xml:space="preserve">2016, </w:t>
      </w:r>
      <w:r w:rsidR="000A3BE9" w:rsidRPr="00447016">
        <w:rPr>
          <w:rFonts w:cs="Times New Roman"/>
          <w:sz w:val="24"/>
          <w:szCs w:val="24"/>
        </w:rPr>
        <w:t>Australia</w:t>
      </w:r>
      <w:r w:rsidR="002D7644" w:rsidRPr="00447016">
        <w:rPr>
          <w:rFonts w:cs="Times New Roman"/>
          <w:sz w:val="24"/>
          <w:szCs w:val="24"/>
        </w:rPr>
        <w:t xml:space="preserve"> commissioned a Scoping Study on Women’s Leadership and D</w:t>
      </w:r>
      <w:r w:rsidRPr="00447016">
        <w:rPr>
          <w:rFonts w:cs="Times New Roman"/>
          <w:sz w:val="24"/>
          <w:szCs w:val="24"/>
        </w:rPr>
        <w:t>ecision-</w:t>
      </w:r>
      <w:r w:rsidR="002D7644" w:rsidRPr="00447016">
        <w:rPr>
          <w:rFonts w:cs="Times New Roman"/>
          <w:sz w:val="24"/>
          <w:szCs w:val="24"/>
        </w:rPr>
        <w:t>making in Solomon Islands. The Scoping S</w:t>
      </w:r>
      <w:r w:rsidRPr="00447016">
        <w:rPr>
          <w:rFonts w:cs="Times New Roman"/>
          <w:sz w:val="24"/>
          <w:szCs w:val="24"/>
        </w:rPr>
        <w:t xml:space="preserve">tudy was commissioned with a view to informing </w:t>
      </w:r>
      <w:r w:rsidR="000A3BE9" w:rsidRPr="00447016">
        <w:rPr>
          <w:rFonts w:cs="Times New Roman"/>
          <w:sz w:val="24"/>
          <w:szCs w:val="24"/>
        </w:rPr>
        <w:t>future Australian investment, advocacy and engagement. The inte</w:t>
      </w:r>
      <w:r w:rsidR="00DB7E56" w:rsidRPr="00447016">
        <w:rPr>
          <w:rFonts w:cs="Times New Roman"/>
          <w:sz w:val="24"/>
          <w:szCs w:val="24"/>
        </w:rPr>
        <w:t>nt was for the scoping study to</w:t>
      </w:r>
      <w:r w:rsidR="00C836CF" w:rsidRPr="00447016">
        <w:rPr>
          <w:rFonts w:cs="Times New Roman"/>
          <w:sz w:val="24"/>
          <w:szCs w:val="24"/>
        </w:rPr>
        <w:t xml:space="preserve"> promote a holistic and coordinated approach to supporting women’s leadership and decision-making in Solomon Islands across the different spheres of Australia’s operations.</w:t>
      </w:r>
    </w:p>
    <w:p w:rsidR="00C836CF" w:rsidRPr="00447016" w:rsidRDefault="00DB7E56" w:rsidP="00DF6CE4">
      <w:pPr>
        <w:jc w:val="both"/>
        <w:rPr>
          <w:rFonts w:cs="Times New Roman"/>
          <w:sz w:val="24"/>
          <w:szCs w:val="24"/>
        </w:rPr>
      </w:pPr>
      <w:r w:rsidRPr="00447016">
        <w:rPr>
          <w:rFonts w:cs="Times New Roman"/>
          <w:sz w:val="24"/>
          <w:szCs w:val="24"/>
        </w:rPr>
        <w:lastRenderedPageBreak/>
        <w:t>A three-</w:t>
      </w:r>
      <w:r w:rsidR="00C836CF" w:rsidRPr="00447016">
        <w:rPr>
          <w:rFonts w:cs="Times New Roman"/>
          <w:sz w:val="24"/>
          <w:szCs w:val="24"/>
        </w:rPr>
        <w:t>person t</w:t>
      </w:r>
      <w:r w:rsidR="002D7644" w:rsidRPr="00447016">
        <w:rPr>
          <w:rFonts w:cs="Times New Roman"/>
          <w:sz w:val="24"/>
          <w:szCs w:val="24"/>
        </w:rPr>
        <w:t>eam was engaged to conduct the Scoping S</w:t>
      </w:r>
      <w:r w:rsidR="00C836CF" w:rsidRPr="00447016">
        <w:rPr>
          <w:rFonts w:cs="Times New Roman"/>
          <w:sz w:val="24"/>
          <w:szCs w:val="24"/>
        </w:rPr>
        <w:t>tudy</w:t>
      </w:r>
      <w:r w:rsidR="00226E08">
        <w:rPr>
          <w:rFonts w:cs="Times New Roman"/>
          <w:sz w:val="24"/>
          <w:szCs w:val="24"/>
        </w:rPr>
        <w:t>.</w:t>
      </w:r>
      <w:r w:rsidR="00C836CF" w:rsidRPr="00447016">
        <w:rPr>
          <w:rFonts w:cs="Times New Roman"/>
          <w:sz w:val="24"/>
          <w:szCs w:val="24"/>
        </w:rPr>
        <w:t xml:space="preserve"> The team conducted two in-country missions to Solomon Islands, including provincial travel to Choiseul and Western Provinces. </w:t>
      </w:r>
      <w:r w:rsidRPr="00447016">
        <w:rPr>
          <w:rFonts w:cs="Times New Roman"/>
          <w:sz w:val="24"/>
          <w:szCs w:val="24"/>
        </w:rPr>
        <w:t>Extensive consultations were</w:t>
      </w:r>
      <w:r w:rsidR="003366F0" w:rsidRPr="00447016">
        <w:rPr>
          <w:rFonts w:cs="Times New Roman"/>
          <w:sz w:val="24"/>
          <w:szCs w:val="24"/>
        </w:rPr>
        <w:t xml:space="preserve"> </w:t>
      </w:r>
      <w:r w:rsidR="00B86BF6" w:rsidRPr="00447016">
        <w:rPr>
          <w:rFonts w:cs="Times New Roman"/>
          <w:sz w:val="24"/>
          <w:szCs w:val="24"/>
        </w:rPr>
        <w:t>held with Solomon Islands Government, civil society</w:t>
      </w:r>
      <w:r w:rsidR="00226E08">
        <w:rPr>
          <w:rFonts w:cs="Times New Roman"/>
          <w:sz w:val="24"/>
          <w:szCs w:val="24"/>
        </w:rPr>
        <w:t>,</w:t>
      </w:r>
      <w:r w:rsidR="00B86BF6" w:rsidRPr="00447016">
        <w:rPr>
          <w:rFonts w:cs="Times New Roman"/>
          <w:sz w:val="24"/>
          <w:szCs w:val="24"/>
        </w:rPr>
        <w:t xml:space="preserve"> the private sector</w:t>
      </w:r>
      <w:r w:rsidR="00226E08">
        <w:rPr>
          <w:rFonts w:cs="Times New Roman"/>
          <w:sz w:val="24"/>
          <w:szCs w:val="24"/>
        </w:rPr>
        <w:t xml:space="preserve"> and Australian High Commission staff</w:t>
      </w:r>
      <w:r w:rsidR="00B86BF6" w:rsidRPr="00447016">
        <w:rPr>
          <w:rFonts w:cs="Times New Roman"/>
          <w:sz w:val="24"/>
          <w:szCs w:val="24"/>
        </w:rPr>
        <w:t>.</w:t>
      </w:r>
    </w:p>
    <w:p w:rsidR="00C836CF" w:rsidRDefault="002D7644" w:rsidP="00DF6CE4">
      <w:pPr>
        <w:jc w:val="both"/>
        <w:rPr>
          <w:rFonts w:cs="Times New Roman"/>
          <w:sz w:val="24"/>
          <w:szCs w:val="24"/>
        </w:rPr>
      </w:pPr>
      <w:r w:rsidRPr="00447016">
        <w:rPr>
          <w:rFonts w:cs="Times New Roman"/>
          <w:sz w:val="24"/>
          <w:szCs w:val="24"/>
        </w:rPr>
        <w:t>The Scoping Study on W</w:t>
      </w:r>
      <w:r w:rsidR="00B86BF6" w:rsidRPr="00447016">
        <w:rPr>
          <w:rFonts w:cs="Times New Roman"/>
          <w:sz w:val="24"/>
          <w:szCs w:val="24"/>
        </w:rPr>
        <w:t>omen</w:t>
      </w:r>
      <w:r w:rsidRPr="00447016">
        <w:rPr>
          <w:rFonts w:cs="Times New Roman"/>
          <w:sz w:val="24"/>
          <w:szCs w:val="24"/>
        </w:rPr>
        <w:t>’s L</w:t>
      </w:r>
      <w:r w:rsidR="00B86BF6" w:rsidRPr="00447016">
        <w:rPr>
          <w:rFonts w:cs="Times New Roman"/>
          <w:sz w:val="24"/>
          <w:szCs w:val="24"/>
        </w:rPr>
        <w:t xml:space="preserve">eadership and </w:t>
      </w:r>
      <w:r w:rsidRPr="00447016">
        <w:rPr>
          <w:rFonts w:cs="Times New Roman"/>
          <w:sz w:val="24"/>
          <w:szCs w:val="24"/>
        </w:rPr>
        <w:t>D</w:t>
      </w:r>
      <w:r w:rsidR="00B86BF6" w:rsidRPr="00447016">
        <w:rPr>
          <w:rFonts w:cs="Times New Roman"/>
          <w:sz w:val="24"/>
          <w:szCs w:val="24"/>
        </w:rPr>
        <w:t>ecision-making was finalised in December</w:t>
      </w:r>
      <w:r w:rsidR="006C7D85">
        <w:rPr>
          <w:rFonts w:cs="Times New Roman"/>
          <w:sz w:val="24"/>
          <w:szCs w:val="24"/>
        </w:rPr>
        <w:t> </w:t>
      </w:r>
      <w:r w:rsidR="00B86BF6" w:rsidRPr="00447016">
        <w:rPr>
          <w:rFonts w:cs="Times New Roman"/>
          <w:sz w:val="24"/>
          <w:szCs w:val="24"/>
        </w:rPr>
        <w:t>2</w:t>
      </w:r>
      <w:r w:rsidR="003366F0" w:rsidRPr="00447016">
        <w:rPr>
          <w:rFonts w:cs="Times New Roman"/>
          <w:sz w:val="24"/>
          <w:szCs w:val="24"/>
        </w:rPr>
        <w:t xml:space="preserve">016. Twelve recommendations are contained within the document, which cover the breadth of Australia’s operations in Solomon Islands. </w:t>
      </w:r>
      <w:r w:rsidR="00226E08">
        <w:rPr>
          <w:rFonts w:cs="Times New Roman"/>
          <w:sz w:val="24"/>
          <w:szCs w:val="24"/>
        </w:rPr>
        <w:t xml:space="preserve"> The recommendations and DFAT’s response are presented in </w:t>
      </w:r>
      <w:r w:rsidR="000804BF">
        <w:rPr>
          <w:rFonts w:cs="Times New Roman"/>
          <w:sz w:val="24"/>
          <w:szCs w:val="24"/>
        </w:rPr>
        <w:t xml:space="preserve">Table </w:t>
      </w:r>
      <w:r w:rsidR="00226E08">
        <w:rPr>
          <w:rFonts w:cs="Times New Roman"/>
          <w:sz w:val="24"/>
          <w:szCs w:val="24"/>
        </w:rPr>
        <w:t>1.</w:t>
      </w:r>
    </w:p>
    <w:p w:rsidR="00226E08" w:rsidRDefault="00226E08" w:rsidP="00DF6CE4">
      <w:pPr>
        <w:jc w:val="both"/>
        <w:rPr>
          <w:rFonts w:cs="Times New Roman"/>
          <w:sz w:val="24"/>
          <w:szCs w:val="24"/>
        </w:rPr>
      </w:pPr>
    </w:p>
    <w:p w:rsidR="00226E08" w:rsidRDefault="00226E08" w:rsidP="00DF6CE4">
      <w:pPr>
        <w:jc w:val="both"/>
        <w:rPr>
          <w:rFonts w:cs="Times New Roman"/>
          <w:sz w:val="24"/>
          <w:szCs w:val="24"/>
        </w:rPr>
      </w:pPr>
    </w:p>
    <w:p w:rsidR="00226E08" w:rsidRDefault="00226E08" w:rsidP="00DF6CE4">
      <w:pPr>
        <w:jc w:val="both"/>
        <w:rPr>
          <w:rFonts w:cs="Times New Roman"/>
          <w:sz w:val="24"/>
          <w:szCs w:val="24"/>
        </w:rPr>
      </w:pPr>
    </w:p>
    <w:p w:rsidR="00226E08" w:rsidRDefault="00226E08" w:rsidP="00DF6CE4">
      <w:pPr>
        <w:jc w:val="both"/>
        <w:rPr>
          <w:rFonts w:cs="Times New Roman"/>
          <w:sz w:val="24"/>
          <w:szCs w:val="24"/>
        </w:rPr>
      </w:pPr>
    </w:p>
    <w:p w:rsidR="00226E08" w:rsidRDefault="00226E08" w:rsidP="00DF6CE4">
      <w:pPr>
        <w:jc w:val="both"/>
        <w:rPr>
          <w:rFonts w:cs="Times New Roman"/>
          <w:sz w:val="24"/>
          <w:szCs w:val="24"/>
        </w:rPr>
      </w:pPr>
    </w:p>
    <w:p w:rsidR="00226E08" w:rsidRDefault="00226E08" w:rsidP="00DF6CE4">
      <w:pPr>
        <w:jc w:val="both"/>
        <w:rPr>
          <w:rFonts w:cs="Times New Roman"/>
          <w:sz w:val="24"/>
          <w:szCs w:val="24"/>
        </w:rPr>
      </w:pPr>
    </w:p>
    <w:p w:rsidR="00226E08" w:rsidRDefault="00226E08" w:rsidP="00DF6CE4">
      <w:pPr>
        <w:jc w:val="both"/>
        <w:rPr>
          <w:rFonts w:cs="Times New Roman"/>
          <w:sz w:val="24"/>
          <w:szCs w:val="24"/>
        </w:rPr>
      </w:pPr>
    </w:p>
    <w:p w:rsidR="000804BF" w:rsidRDefault="000804BF" w:rsidP="00DF6CE4">
      <w:pPr>
        <w:jc w:val="both"/>
        <w:rPr>
          <w:rFonts w:cs="Times New Roman"/>
          <w:sz w:val="24"/>
          <w:szCs w:val="24"/>
        </w:rPr>
        <w:sectPr w:rsidR="000804BF" w:rsidSect="000804BF">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pPr>
    </w:p>
    <w:p w:rsidR="00226E08" w:rsidRDefault="00637DEA" w:rsidP="00DF6CE4">
      <w:pPr>
        <w:jc w:val="both"/>
        <w:rPr>
          <w:rFonts w:cs="Times New Roman"/>
          <w:sz w:val="24"/>
          <w:szCs w:val="24"/>
        </w:rPr>
      </w:pPr>
      <w:r>
        <w:rPr>
          <w:rFonts w:cs="Times New Roman"/>
          <w:sz w:val="24"/>
          <w:szCs w:val="24"/>
        </w:rPr>
        <w:lastRenderedPageBreak/>
        <w:t>Table 1 Scoping Study on Women in Leadership and Decision-</w:t>
      </w:r>
      <w:r w:rsidR="000804BF">
        <w:rPr>
          <w:rFonts w:cs="Times New Roman"/>
          <w:sz w:val="24"/>
          <w:szCs w:val="24"/>
        </w:rPr>
        <w:t xml:space="preserve">making </w:t>
      </w:r>
      <w:r>
        <w:rPr>
          <w:rFonts w:cs="Times New Roman"/>
          <w:sz w:val="24"/>
          <w:szCs w:val="24"/>
        </w:rPr>
        <w:t xml:space="preserve">recommendations and DFAT’s </w:t>
      </w:r>
      <w:r w:rsidR="000804BF">
        <w:rPr>
          <w:rFonts w:cs="Times New Roman"/>
          <w:sz w:val="24"/>
          <w:szCs w:val="24"/>
        </w:rPr>
        <w:t xml:space="preserve">Management </w:t>
      </w:r>
      <w:r>
        <w:rPr>
          <w:rFonts w:cs="Times New Roman"/>
          <w:sz w:val="24"/>
          <w:szCs w:val="24"/>
        </w:rPr>
        <w:t>Response</w:t>
      </w:r>
    </w:p>
    <w:tbl>
      <w:tblPr>
        <w:tblStyle w:val="TableGrid"/>
        <w:tblW w:w="14602" w:type="dxa"/>
        <w:tblInd w:w="-431" w:type="dxa"/>
        <w:tblLook w:val="04A0" w:firstRow="1" w:lastRow="0" w:firstColumn="1" w:lastColumn="0" w:noHBand="0" w:noVBand="1"/>
      </w:tblPr>
      <w:tblGrid>
        <w:gridCol w:w="4679"/>
        <w:gridCol w:w="7938"/>
        <w:gridCol w:w="1985"/>
      </w:tblGrid>
      <w:tr w:rsidR="008267C4" w:rsidRPr="00447016" w:rsidTr="00D303B0">
        <w:trPr>
          <w:cantSplit/>
          <w:tblHeader/>
        </w:trPr>
        <w:tc>
          <w:tcPr>
            <w:tcW w:w="4679" w:type="dxa"/>
          </w:tcPr>
          <w:p w:rsidR="008267C4" w:rsidRPr="00447016" w:rsidRDefault="008267C4" w:rsidP="00D303B0">
            <w:pPr>
              <w:rPr>
                <w:rFonts w:asciiTheme="majorHAnsi" w:hAnsiTheme="majorHAnsi"/>
                <w:b/>
                <w:sz w:val="24"/>
                <w:szCs w:val="24"/>
              </w:rPr>
            </w:pPr>
            <w:r w:rsidRPr="00447016">
              <w:rPr>
                <w:rFonts w:asciiTheme="majorHAnsi" w:hAnsiTheme="majorHAnsi"/>
                <w:b/>
                <w:sz w:val="24"/>
                <w:szCs w:val="24"/>
              </w:rPr>
              <w:t>Recommendation</w:t>
            </w:r>
          </w:p>
        </w:tc>
        <w:tc>
          <w:tcPr>
            <w:tcW w:w="7938" w:type="dxa"/>
          </w:tcPr>
          <w:p w:rsidR="008267C4" w:rsidRPr="00447016" w:rsidRDefault="008267C4" w:rsidP="00D303B0">
            <w:pPr>
              <w:rPr>
                <w:rFonts w:asciiTheme="majorHAnsi" w:hAnsiTheme="majorHAnsi"/>
                <w:b/>
                <w:sz w:val="24"/>
                <w:szCs w:val="24"/>
              </w:rPr>
            </w:pPr>
            <w:r w:rsidRPr="00447016">
              <w:rPr>
                <w:rFonts w:asciiTheme="majorHAnsi" w:hAnsiTheme="majorHAnsi"/>
                <w:b/>
                <w:sz w:val="24"/>
                <w:szCs w:val="24"/>
              </w:rPr>
              <w:t>Response</w:t>
            </w:r>
          </w:p>
        </w:tc>
        <w:tc>
          <w:tcPr>
            <w:tcW w:w="1985" w:type="dxa"/>
          </w:tcPr>
          <w:p w:rsidR="008267C4" w:rsidRPr="00447016" w:rsidRDefault="008267C4" w:rsidP="00D303B0">
            <w:pPr>
              <w:rPr>
                <w:rFonts w:asciiTheme="majorHAnsi" w:hAnsiTheme="majorHAnsi"/>
                <w:b/>
                <w:sz w:val="24"/>
                <w:szCs w:val="24"/>
              </w:rPr>
            </w:pPr>
            <w:r w:rsidRPr="00447016">
              <w:rPr>
                <w:rFonts w:asciiTheme="majorHAnsi" w:hAnsiTheme="majorHAnsi"/>
                <w:b/>
                <w:sz w:val="24"/>
                <w:szCs w:val="24"/>
              </w:rPr>
              <w:t>Responsibility</w:t>
            </w:r>
          </w:p>
        </w:tc>
      </w:tr>
      <w:tr w:rsidR="006C7D85" w:rsidRPr="00447016" w:rsidTr="00D303B0">
        <w:trPr>
          <w:cantSplit/>
        </w:trPr>
        <w:tc>
          <w:tcPr>
            <w:tcW w:w="4679" w:type="dxa"/>
            <w:shd w:val="clear" w:color="auto" w:fill="BDD6EE" w:themeFill="accent1" w:themeFillTint="66"/>
          </w:tcPr>
          <w:p w:rsidR="006C7D85" w:rsidRPr="00D92882" w:rsidRDefault="00D92882" w:rsidP="00D303B0">
            <w:pPr>
              <w:pStyle w:val="ListParagraph"/>
              <w:numPr>
                <w:ilvl w:val="0"/>
                <w:numId w:val="18"/>
              </w:numPr>
              <w:rPr>
                <w:rFonts w:asciiTheme="majorHAnsi" w:hAnsiTheme="majorHAnsi"/>
                <w:b/>
                <w:i/>
                <w:sz w:val="28"/>
                <w:szCs w:val="28"/>
              </w:rPr>
            </w:pPr>
            <w:r w:rsidRPr="00D92882">
              <w:rPr>
                <w:rFonts w:asciiTheme="majorHAnsi" w:hAnsiTheme="majorHAnsi"/>
                <w:b/>
                <w:i/>
                <w:sz w:val="28"/>
                <w:szCs w:val="28"/>
              </w:rPr>
              <w:t>INCLUDE WOM</w:t>
            </w:r>
            <w:r w:rsidR="00637DEA">
              <w:rPr>
                <w:rFonts w:asciiTheme="majorHAnsi" w:hAnsiTheme="majorHAnsi"/>
                <w:b/>
                <w:i/>
                <w:sz w:val="28"/>
                <w:szCs w:val="28"/>
              </w:rPr>
              <w:t>EN IN LEADERSHIP ACR</w:t>
            </w:r>
            <w:r w:rsidR="00571829">
              <w:rPr>
                <w:rFonts w:asciiTheme="majorHAnsi" w:hAnsiTheme="majorHAnsi"/>
                <w:b/>
                <w:i/>
                <w:sz w:val="28"/>
                <w:szCs w:val="28"/>
              </w:rPr>
              <w:t xml:space="preserve">OSS ALL DFAT </w:t>
            </w:r>
            <w:r w:rsidRPr="00D92882">
              <w:rPr>
                <w:rFonts w:asciiTheme="majorHAnsi" w:hAnsiTheme="majorHAnsi"/>
                <w:b/>
                <w:i/>
                <w:sz w:val="28"/>
                <w:szCs w:val="28"/>
              </w:rPr>
              <w:t>WORK</w:t>
            </w:r>
          </w:p>
        </w:tc>
        <w:tc>
          <w:tcPr>
            <w:tcW w:w="7938" w:type="dxa"/>
            <w:shd w:val="clear" w:color="auto" w:fill="BDD6EE" w:themeFill="accent1" w:themeFillTint="66"/>
          </w:tcPr>
          <w:p w:rsidR="006C7D85" w:rsidRPr="00447016" w:rsidRDefault="006C7D85" w:rsidP="00D303B0">
            <w:pPr>
              <w:rPr>
                <w:rFonts w:asciiTheme="majorHAnsi" w:hAnsiTheme="majorHAnsi"/>
                <w:sz w:val="24"/>
                <w:szCs w:val="24"/>
              </w:rPr>
            </w:pPr>
            <w:r w:rsidRPr="00447016">
              <w:rPr>
                <w:rFonts w:asciiTheme="majorHAnsi" w:hAnsiTheme="majorHAnsi"/>
                <w:sz w:val="24"/>
                <w:szCs w:val="24"/>
              </w:rPr>
              <w:t>Mostly Agree.</w:t>
            </w:r>
          </w:p>
          <w:p w:rsidR="006C7D85" w:rsidRPr="00447016" w:rsidRDefault="006C7D85" w:rsidP="00D303B0">
            <w:pPr>
              <w:rPr>
                <w:rFonts w:asciiTheme="majorHAnsi" w:hAnsiTheme="majorHAnsi"/>
                <w:sz w:val="24"/>
                <w:szCs w:val="24"/>
              </w:rPr>
            </w:pPr>
          </w:p>
        </w:tc>
        <w:tc>
          <w:tcPr>
            <w:tcW w:w="1985" w:type="dxa"/>
            <w:shd w:val="clear" w:color="auto" w:fill="BDD6EE" w:themeFill="accent1" w:themeFillTint="66"/>
          </w:tcPr>
          <w:p w:rsidR="006C7D85" w:rsidRPr="00447016" w:rsidRDefault="006C7D85" w:rsidP="00D303B0">
            <w:pPr>
              <w:rPr>
                <w:rFonts w:asciiTheme="majorHAnsi" w:hAnsiTheme="majorHAnsi"/>
                <w:sz w:val="24"/>
                <w:szCs w:val="24"/>
              </w:rPr>
            </w:pPr>
          </w:p>
        </w:tc>
      </w:tr>
      <w:tr w:rsidR="006C7D85" w:rsidRPr="00447016" w:rsidTr="00D303B0">
        <w:trPr>
          <w:cantSplit/>
        </w:trPr>
        <w:tc>
          <w:tcPr>
            <w:tcW w:w="4679" w:type="dxa"/>
          </w:tcPr>
          <w:p w:rsidR="006C7D85" w:rsidRPr="006C7D85" w:rsidRDefault="006C7D85" w:rsidP="00D303B0">
            <w:pPr>
              <w:rPr>
                <w:rFonts w:asciiTheme="majorHAnsi" w:hAnsiTheme="majorHAnsi"/>
                <w:sz w:val="24"/>
                <w:szCs w:val="24"/>
              </w:rPr>
            </w:pPr>
            <w:r w:rsidRPr="006C7D85">
              <w:rPr>
                <w:rFonts w:asciiTheme="majorHAnsi" w:hAnsiTheme="majorHAnsi"/>
                <w:sz w:val="24"/>
                <w:szCs w:val="24"/>
              </w:rPr>
              <w:t xml:space="preserve">Make WIL an explicit, intentional, intended outcome wherever possible. </w:t>
            </w:r>
          </w:p>
          <w:p w:rsidR="006C7D85" w:rsidRPr="00E17905" w:rsidRDefault="006C7D85" w:rsidP="00D303B0">
            <w:pPr>
              <w:pStyle w:val="ListParagraph"/>
              <w:ind w:left="360"/>
              <w:rPr>
                <w:rFonts w:asciiTheme="majorHAnsi" w:hAnsiTheme="majorHAnsi"/>
                <w:sz w:val="24"/>
                <w:szCs w:val="24"/>
              </w:rPr>
            </w:pPr>
          </w:p>
        </w:tc>
        <w:tc>
          <w:tcPr>
            <w:tcW w:w="7938" w:type="dxa"/>
          </w:tcPr>
          <w:p w:rsidR="006C7D85" w:rsidRDefault="006C7D85" w:rsidP="00D303B0">
            <w:pPr>
              <w:rPr>
                <w:rFonts w:asciiTheme="majorHAnsi" w:hAnsiTheme="majorHAnsi"/>
                <w:sz w:val="24"/>
                <w:szCs w:val="24"/>
              </w:rPr>
            </w:pPr>
            <w:r w:rsidRPr="006C7D85">
              <w:rPr>
                <w:rFonts w:asciiTheme="majorHAnsi" w:hAnsiTheme="majorHAnsi"/>
                <w:sz w:val="24"/>
                <w:szCs w:val="24"/>
              </w:rPr>
              <w:t>Australia agrees that women’s leadership and decision-making should be mainstreamed across our work in Solomon Islands, including through our ai</w:t>
            </w:r>
            <w:r w:rsidR="004853D2">
              <w:rPr>
                <w:rFonts w:asciiTheme="majorHAnsi" w:hAnsiTheme="majorHAnsi"/>
                <w:sz w:val="24"/>
                <w:szCs w:val="24"/>
              </w:rPr>
              <w:t>d program, political engagement</w:t>
            </w:r>
            <w:r w:rsidRPr="006C7D85">
              <w:rPr>
                <w:rFonts w:asciiTheme="majorHAnsi" w:hAnsiTheme="majorHAnsi"/>
                <w:sz w:val="24"/>
                <w:szCs w:val="24"/>
              </w:rPr>
              <w:t xml:space="preserve"> and corporate management. Australia will make women’s leadership and decision-making an explicit, intentional, intended outcome wher</w:t>
            </w:r>
            <w:r w:rsidR="00D2298D">
              <w:rPr>
                <w:rFonts w:asciiTheme="majorHAnsi" w:hAnsiTheme="majorHAnsi"/>
                <w:sz w:val="24"/>
                <w:szCs w:val="24"/>
              </w:rPr>
              <w:t xml:space="preserve">e </w:t>
            </w:r>
            <w:r w:rsidRPr="006C7D85">
              <w:rPr>
                <w:rFonts w:asciiTheme="majorHAnsi" w:hAnsiTheme="majorHAnsi"/>
                <w:sz w:val="24"/>
                <w:szCs w:val="24"/>
              </w:rPr>
              <w:t>ever possible.</w:t>
            </w:r>
          </w:p>
          <w:p w:rsidR="00571829" w:rsidRDefault="00571829" w:rsidP="00D303B0">
            <w:pPr>
              <w:rPr>
                <w:rFonts w:asciiTheme="majorHAnsi" w:hAnsiTheme="majorHAnsi"/>
                <w:sz w:val="24"/>
                <w:szCs w:val="24"/>
              </w:rPr>
            </w:pPr>
          </w:p>
          <w:p w:rsidR="00571829" w:rsidRPr="006C7D85" w:rsidRDefault="00571829" w:rsidP="00D303B0">
            <w:pPr>
              <w:rPr>
                <w:rFonts w:asciiTheme="majorHAnsi" w:hAnsiTheme="majorHAnsi"/>
                <w:sz w:val="24"/>
                <w:szCs w:val="24"/>
              </w:rPr>
            </w:pPr>
            <w:r>
              <w:rPr>
                <w:rFonts w:asciiTheme="majorHAnsi" w:hAnsiTheme="majorHAnsi"/>
                <w:sz w:val="24"/>
                <w:szCs w:val="24"/>
              </w:rPr>
              <w:t xml:space="preserve">We will work with Australian Defence Force and Australian Federal Police to identify opportunities to </w:t>
            </w:r>
            <w:r w:rsidR="000804BF">
              <w:rPr>
                <w:rFonts w:asciiTheme="majorHAnsi" w:hAnsiTheme="majorHAnsi"/>
                <w:sz w:val="24"/>
                <w:szCs w:val="24"/>
              </w:rPr>
              <w:t>promote</w:t>
            </w:r>
            <w:r>
              <w:rPr>
                <w:rFonts w:asciiTheme="majorHAnsi" w:hAnsiTheme="majorHAnsi"/>
                <w:sz w:val="24"/>
                <w:szCs w:val="24"/>
              </w:rPr>
              <w:t xml:space="preserve"> women in leadership and decision-ma</w:t>
            </w:r>
            <w:r w:rsidR="000804BF">
              <w:rPr>
                <w:rFonts w:asciiTheme="majorHAnsi" w:hAnsiTheme="majorHAnsi"/>
                <w:sz w:val="24"/>
                <w:szCs w:val="24"/>
              </w:rPr>
              <w:t>king.</w:t>
            </w:r>
          </w:p>
          <w:p w:rsidR="006C7D85" w:rsidRPr="00447016" w:rsidRDefault="006C7D85" w:rsidP="00D303B0">
            <w:pPr>
              <w:rPr>
                <w:rFonts w:asciiTheme="majorHAnsi" w:hAnsiTheme="majorHAnsi"/>
                <w:sz w:val="24"/>
                <w:szCs w:val="24"/>
              </w:rPr>
            </w:pPr>
          </w:p>
        </w:tc>
        <w:tc>
          <w:tcPr>
            <w:tcW w:w="1985" w:type="dxa"/>
          </w:tcPr>
          <w:p w:rsidR="006C7D85" w:rsidRPr="006C7D85" w:rsidRDefault="006C7D85" w:rsidP="00D303B0">
            <w:pPr>
              <w:rPr>
                <w:rFonts w:asciiTheme="majorHAnsi" w:hAnsiTheme="majorHAnsi"/>
                <w:sz w:val="24"/>
                <w:szCs w:val="24"/>
              </w:rPr>
            </w:pPr>
            <w:r w:rsidRPr="006C7D85">
              <w:rPr>
                <w:rFonts w:asciiTheme="majorHAnsi" w:hAnsiTheme="majorHAnsi"/>
                <w:sz w:val="24"/>
                <w:szCs w:val="24"/>
              </w:rPr>
              <w:t>Relevant program managers, with support from the Gender Equality Team</w:t>
            </w:r>
            <w:r w:rsidR="00571829">
              <w:rPr>
                <w:rFonts w:asciiTheme="majorHAnsi" w:hAnsiTheme="majorHAnsi"/>
                <w:sz w:val="24"/>
                <w:szCs w:val="24"/>
              </w:rPr>
              <w:t xml:space="preserve"> in cooperation with the Australian Defence Force and the Australian Federal Police</w:t>
            </w:r>
          </w:p>
          <w:p w:rsidR="006C7D85" w:rsidRPr="00447016" w:rsidRDefault="006C7D85" w:rsidP="00D303B0">
            <w:pPr>
              <w:rPr>
                <w:rFonts w:asciiTheme="majorHAnsi" w:hAnsiTheme="majorHAnsi"/>
                <w:sz w:val="24"/>
                <w:szCs w:val="24"/>
              </w:rPr>
            </w:pPr>
          </w:p>
        </w:tc>
      </w:tr>
      <w:tr w:rsidR="006C7D85" w:rsidRPr="00447016" w:rsidTr="00D303B0">
        <w:trPr>
          <w:cantSplit/>
        </w:trPr>
        <w:tc>
          <w:tcPr>
            <w:tcW w:w="4679" w:type="dxa"/>
          </w:tcPr>
          <w:p w:rsidR="006C7D85" w:rsidRDefault="006C7D85" w:rsidP="00D303B0">
            <w:pPr>
              <w:rPr>
                <w:rFonts w:asciiTheme="majorHAnsi" w:hAnsiTheme="majorHAnsi" w:cs="Times New Roman"/>
                <w:sz w:val="24"/>
                <w:szCs w:val="24"/>
                <w:lang w:val="en-US"/>
              </w:rPr>
            </w:pPr>
            <w:r w:rsidRPr="00447016">
              <w:rPr>
                <w:rFonts w:asciiTheme="majorHAnsi" w:hAnsiTheme="majorHAnsi" w:cs="Times New Roman"/>
                <w:sz w:val="24"/>
                <w:szCs w:val="24"/>
                <w:lang w:val="en-US"/>
              </w:rPr>
              <w:t xml:space="preserve">Include at least 30% women and men on all committees / panels / boards and introduce indicators and targets to reflect this participation. </w:t>
            </w:r>
          </w:p>
          <w:p w:rsidR="006C7D85" w:rsidRPr="00E17905" w:rsidRDefault="006C7D85" w:rsidP="00D303B0">
            <w:pPr>
              <w:pStyle w:val="ListParagraph"/>
              <w:ind w:left="360"/>
              <w:rPr>
                <w:rFonts w:asciiTheme="majorHAnsi" w:hAnsiTheme="majorHAnsi"/>
                <w:sz w:val="24"/>
                <w:szCs w:val="24"/>
              </w:rPr>
            </w:pPr>
          </w:p>
        </w:tc>
        <w:tc>
          <w:tcPr>
            <w:tcW w:w="7938" w:type="dxa"/>
          </w:tcPr>
          <w:p w:rsidR="006C7D85" w:rsidRPr="006C7D85" w:rsidRDefault="006C7D85" w:rsidP="00D303B0">
            <w:pPr>
              <w:rPr>
                <w:rFonts w:asciiTheme="majorHAnsi" w:hAnsiTheme="majorHAnsi"/>
                <w:sz w:val="24"/>
                <w:szCs w:val="24"/>
              </w:rPr>
            </w:pPr>
            <w:r w:rsidRPr="006C7D85">
              <w:rPr>
                <w:rFonts w:asciiTheme="majorHAnsi" w:hAnsiTheme="majorHAnsi"/>
                <w:sz w:val="24"/>
                <w:szCs w:val="24"/>
              </w:rPr>
              <w:t>Australia is committed to advocating for at least 30 per cent women’s representation on all committees, panels and boards in Solomon Islands. Australia will determine which committees, panels and boards we are able to influence, and commence advocacy.</w:t>
            </w:r>
          </w:p>
          <w:p w:rsidR="006C7D85" w:rsidRPr="00447016" w:rsidRDefault="006C7D85" w:rsidP="00D303B0">
            <w:pPr>
              <w:rPr>
                <w:rFonts w:asciiTheme="majorHAnsi" w:hAnsiTheme="majorHAnsi"/>
                <w:sz w:val="24"/>
                <w:szCs w:val="24"/>
              </w:rPr>
            </w:pPr>
          </w:p>
        </w:tc>
        <w:tc>
          <w:tcPr>
            <w:tcW w:w="1985" w:type="dxa"/>
          </w:tcPr>
          <w:p w:rsidR="006C7D85" w:rsidRPr="006C7D85" w:rsidRDefault="006C7D85" w:rsidP="00D303B0">
            <w:pPr>
              <w:rPr>
                <w:rFonts w:asciiTheme="majorHAnsi" w:hAnsiTheme="majorHAnsi"/>
                <w:sz w:val="24"/>
                <w:szCs w:val="24"/>
              </w:rPr>
            </w:pPr>
            <w:r w:rsidRPr="006C7D85">
              <w:rPr>
                <w:rFonts w:asciiTheme="majorHAnsi" w:hAnsiTheme="majorHAnsi"/>
                <w:sz w:val="24"/>
                <w:szCs w:val="24"/>
              </w:rPr>
              <w:t>Relevant program managers</w:t>
            </w:r>
          </w:p>
          <w:p w:rsidR="006C7D85" w:rsidRPr="00447016" w:rsidRDefault="006C7D85" w:rsidP="00D303B0">
            <w:pPr>
              <w:rPr>
                <w:rFonts w:asciiTheme="majorHAnsi" w:hAnsiTheme="majorHAnsi"/>
                <w:sz w:val="24"/>
                <w:szCs w:val="24"/>
              </w:rPr>
            </w:pPr>
          </w:p>
        </w:tc>
      </w:tr>
      <w:tr w:rsidR="006C7D85" w:rsidRPr="00447016" w:rsidTr="00D303B0">
        <w:trPr>
          <w:cantSplit/>
        </w:trPr>
        <w:tc>
          <w:tcPr>
            <w:tcW w:w="4679" w:type="dxa"/>
          </w:tcPr>
          <w:p w:rsidR="006C7D85" w:rsidRDefault="006C7D85" w:rsidP="00D303B0">
            <w:pPr>
              <w:rPr>
                <w:rFonts w:asciiTheme="majorHAnsi" w:hAnsiTheme="majorHAnsi" w:cs="Times New Roman"/>
                <w:sz w:val="24"/>
                <w:szCs w:val="24"/>
                <w:lang w:val="en-US"/>
              </w:rPr>
            </w:pPr>
            <w:r w:rsidRPr="00447016">
              <w:rPr>
                <w:rFonts w:asciiTheme="majorHAnsi" w:hAnsiTheme="majorHAnsi" w:cs="Times New Roman"/>
                <w:sz w:val="24"/>
                <w:szCs w:val="24"/>
                <w:lang w:val="en-US"/>
              </w:rPr>
              <w:t>Support training for committee and board members to ensure effective participation. (Note, this would be for both men and women).</w:t>
            </w:r>
          </w:p>
          <w:p w:rsidR="006C7D85" w:rsidRPr="00447016" w:rsidRDefault="006C7D85" w:rsidP="00D303B0">
            <w:pPr>
              <w:rPr>
                <w:rFonts w:asciiTheme="majorHAnsi" w:hAnsiTheme="majorHAnsi" w:cs="Times New Roman"/>
                <w:sz w:val="24"/>
                <w:szCs w:val="24"/>
                <w:lang w:val="en-US"/>
              </w:rPr>
            </w:pPr>
          </w:p>
        </w:tc>
        <w:tc>
          <w:tcPr>
            <w:tcW w:w="7938" w:type="dxa"/>
          </w:tcPr>
          <w:p w:rsidR="006C7D85" w:rsidRPr="00447016" w:rsidRDefault="006C7D85" w:rsidP="00D303B0">
            <w:pPr>
              <w:rPr>
                <w:rFonts w:asciiTheme="majorHAnsi" w:hAnsiTheme="majorHAnsi"/>
                <w:sz w:val="24"/>
                <w:szCs w:val="24"/>
              </w:rPr>
            </w:pPr>
            <w:r w:rsidRPr="006C7D85">
              <w:rPr>
                <w:rFonts w:asciiTheme="majorHAnsi" w:hAnsiTheme="majorHAnsi"/>
                <w:sz w:val="24"/>
                <w:szCs w:val="24"/>
              </w:rPr>
              <w:t>Australia will consider training for committee and board members in Solomon Islands where feasible and where the greatest impact can be made. Due to the large number of committees, panels and boards supported by DFAT, training for every committee and board member is neither practical nor cost effective. Where boards are managed by our partners, Australia will advocate on the need for training.</w:t>
            </w:r>
          </w:p>
        </w:tc>
        <w:tc>
          <w:tcPr>
            <w:tcW w:w="1985" w:type="dxa"/>
          </w:tcPr>
          <w:p w:rsidR="006C7D85" w:rsidRPr="006C7D85" w:rsidRDefault="006C7D85" w:rsidP="00D303B0">
            <w:pPr>
              <w:rPr>
                <w:rFonts w:asciiTheme="majorHAnsi" w:hAnsiTheme="majorHAnsi"/>
                <w:sz w:val="24"/>
                <w:szCs w:val="24"/>
              </w:rPr>
            </w:pPr>
            <w:r w:rsidRPr="006C7D85">
              <w:rPr>
                <w:rFonts w:asciiTheme="majorHAnsi" w:hAnsiTheme="majorHAnsi"/>
                <w:sz w:val="24"/>
                <w:szCs w:val="24"/>
              </w:rPr>
              <w:t>Relevant program managers</w:t>
            </w:r>
          </w:p>
          <w:p w:rsidR="006C7D85" w:rsidRPr="00447016" w:rsidRDefault="006C7D85" w:rsidP="00D303B0">
            <w:pPr>
              <w:rPr>
                <w:rFonts w:asciiTheme="majorHAnsi" w:hAnsiTheme="majorHAnsi"/>
                <w:sz w:val="24"/>
                <w:szCs w:val="24"/>
              </w:rPr>
            </w:pPr>
          </w:p>
        </w:tc>
      </w:tr>
      <w:tr w:rsidR="006C7D85" w:rsidRPr="00447016" w:rsidTr="00D303B0">
        <w:trPr>
          <w:cantSplit/>
        </w:trPr>
        <w:tc>
          <w:tcPr>
            <w:tcW w:w="4679" w:type="dxa"/>
          </w:tcPr>
          <w:p w:rsidR="006C7D85" w:rsidRDefault="006C7D85" w:rsidP="00D303B0">
            <w:pPr>
              <w:rPr>
                <w:rFonts w:asciiTheme="majorHAnsi" w:hAnsiTheme="majorHAnsi" w:cs="Times New Roman"/>
                <w:sz w:val="24"/>
                <w:szCs w:val="24"/>
                <w:lang w:val="en-US"/>
              </w:rPr>
            </w:pPr>
            <w:r w:rsidRPr="00447016">
              <w:rPr>
                <w:rFonts w:asciiTheme="majorHAnsi" w:hAnsiTheme="majorHAnsi" w:cs="Times New Roman"/>
                <w:sz w:val="24"/>
                <w:szCs w:val="24"/>
                <w:lang w:val="en-US"/>
              </w:rPr>
              <w:lastRenderedPageBreak/>
              <w:t>Ensure that individual women and women’s groups are consulted in program design and any DFAT funded consultations.</w:t>
            </w:r>
          </w:p>
          <w:p w:rsidR="006C7D85" w:rsidRPr="00447016" w:rsidRDefault="006C7D85" w:rsidP="00D303B0">
            <w:pPr>
              <w:ind w:left="360"/>
              <w:rPr>
                <w:rFonts w:asciiTheme="majorHAnsi" w:hAnsiTheme="majorHAnsi" w:cs="Times New Roman"/>
                <w:sz w:val="24"/>
                <w:szCs w:val="24"/>
                <w:lang w:val="en-US"/>
              </w:rPr>
            </w:pPr>
          </w:p>
        </w:tc>
        <w:tc>
          <w:tcPr>
            <w:tcW w:w="7938" w:type="dxa"/>
          </w:tcPr>
          <w:p w:rsidR="006C7D85" w:rsidRPr="006C7D85" w:rsidRDefault="006C7D85" w:rsidP="00D303B0">
            <w:pPr>
              <w:rPr>
                <w:rFonts w:asciiTheme="majorHAnsi" w:hAnsiTheme="majorHAnsi"/>
                <w:sz w:val="24"/>
                <w:szCs w:val="24"/>
              </w:rPr>
            </w:pPr>
            <w:r w:rsidRPr="006C7D85">
              <w:rPr>
                <w:rFonts w:asciiTheme="majorHAnsi" w:hAnsiTheme="majorHAnsi"/>
                <w:sz w:val="24"/>
                <w:szCs w:val="24"/>
              </w:rPr>
              <w:t>Australia agrees that individual women and women’s groups should be consulted in program designs and any Australian funded consultations in Solomon Islands. Sensitive and considered consultation with women and women’s groups will be include</w:t>
            </w:r>
            <w:r w:rsidR="009915A5">
              <w:rPr>
                <w:rFonts w:asciiTheme="majorHAnsi" w:hAnsiTheme="majorHAnsi"/>
                <w:sz w:val="24"/>
                <w:szCs w:val="24"/>
              </w:rPr>
              <w:t>d in all program design plans. Including</w:t>
            </w:r>
            <w:r w:rsidR="009915A5" w:rsidRPr="006C7D85">
              <w:rPr>
                <w:rFonts w:asciiTheme="majorHAnsi" w:hAnsiTheme="majorHAnsi"/>
                <w:sz w:val="24"/>
                <w:szCs w:val="24"/>
              </w:rPr>
              <w:t xml:space="preserve"> </w:t>
            </w:r>
            <w:r w:rsidRPr="006C7D85">
              <w:rPr>
                <w:rFonts w:asciiTheme="majorHAnsi" w:hAnsiTheme="majorHAnsi"/>
                <w:sz w:val="24"/>
                <w:szCs w:val="24"/>
              </w:rPr>
              <w:t xml:space="preserve">a gender equality/social inclusion expert in any design team </w:t>
            </w:r>
            <w:r w:rsidR="009915A5">
              <w:rPr>
                <w:rFonts w:asciiTheme="majorHAnsi" w:hAnsiTheme="majorHAnsi"/>
                <w:sz w:val="24"/>
                <w:szCs w:val="24"/>
              </w:rPr>
              <w:t xml:space="preserve">is a current commitment of the </w:t>
            </w:r>
            <w:r w:rsidRPr="006C7D85">
              <w:rPr>
                <w:rFonts w:asciiTheme="majorHAnsi" w:hAnsiTheme="majorHAnsi"/>
                <w:sz w:val="24"/>
                <w:szCs w:val="24"/>
              </w:rPr>
              <w:t>Honiara Post Gender Equality Action Plan.</w:t>
            </w:r>
          </w:p>
          <w:p w:rsidR="006C7D85" w:rsidRPr="00447016" w:rsidRDefault="006C7D85" w:rsidP="00D303B0">
            <w:pPr>
              <w:rPr>
                <w:rFonts w:asciiTheme="majorHAnsi" w:hAnsiTheme="majorHAnsi"/>
                <w:sz w:val="24"/>
                <w:szCs w:val="24"/>
              </w:rPr>
            </w:pPr>
          </w:p>
        </w:tc>
        <w:tc>
          <w:tcPr>
            <w:tcW w:w="1985" w:type="dxa"/>
          </w:tcPr>
          <w:p w:rsidR="006C7D85" w:rsidRPr="006C7D85" w:rsidRDefault="006C7D85" w:rsidP="00D303B0">
            <w:pPr>
              <w:rPr>
                <w:rFonts w:asciiTheme="majorHAnsi" w:hAnsiTheme="majorHAnsi"/>
                <w:sz w:val="24"/>
                <w:szCs w:val="24"/>
              </w:rPr>
            </w:pPr>
            <w:r w:rsidRPr="006C7D85">
              <w:rPr>
                <w:rFonts w:asciiTheme="majorHAnsi" w:hAnsiTheme="majorHAnsi"/>
                <w:sz w:val="24"/>
                <w:szCs w:val="24"/>
              </w:rPr>
              <w:t>Relevant program managers</w:t>
            </w:r>
          </w:p>
          <w:p w:rsidR="006C7D85" w:rsidRPr="006C7D85" w:rsidRDefault="006C7D85" w:rsidP="00D303B0">
            <w:pPr>
              <w:rPr>
                <w:rFonts w:asciiTheme="majorHAnsi" w:hAnsiTheme="majorHAnsi"/>
                <w:sz w:val="24"/>
                <w:szCs w:val="24"/>
              </w:rPr>
            </w:pPr>
          </w:p>
        </w:tc>
      </w:tr>
      <w:tr w:rsidR="006C7D85" w:rsidRPr="00447016" w:rsidTr="00D303B0">
        <w:trPr>
          <w:cantSplit/>
        </w:trPr>
        <w:tc>
          <w:tcPr>
            <w:tcW w:w="4679" w:type="dxa"/>
          </w:tcPr>
          <w:p w:rsidR="006C7D85" w:rsidRDefault="006C7D85" w:rsidP="00D303B0">
            <w:pPr>
              <w:rPr>
                <w:rFonts w:asciiTheme="majorHAnsi" w:hAnsiTheme="majorHAnsi" w:cs="Times New Roman"/>
                <w:sz w:val="24"/>
                <w:szCs w:val="24"/>
                <w:lang w:val="en-US"/>
              </w:rPr>
            </w:pPr>
            <w:r w:rsidRPr="00447016">
              <w:rPr>
                <w:rFonts w:asciiTheme="majorHAnsi" w:hAnsiTheme="majorHAnsi" w:cs="Times New Roman"/>
                <w:sz w:val="24"/>
                <w:szCs w:val="24"/>
                <w:lang w:val="en-US"/>
              </w:rPr>
              <w:t>Identify, promote and support male champions in different sectors across DFAT; advisers in line ministries; and DFAT supported programs, who in turn should also encourage men in their respective line ministries to become male champions.</w:t>
            </w:r>
          </w:p>
          <w:p w:rsidR="006C7D85" w:rsidRPr="00447016" w:rsidRDefault="006C7D85" w:rsidP="00D303B0">
            <w:pPr>
              <w:ind w:left="360"/>
              <w:rPr>
                <w:rFonts w:asciiTheme="majorHAnsi" w:hAnsiTheme="majorHAnsi" w:cs="Times New Roman"/>
                <w:sz w:val="24"/>
                <w:szCs w:val="24"/>
                <w:lang w:val="en-US"/>
              </w:rPr>
            </w:pPr>
          </w:p>
        </w:tc>
        <w:tc>
          <w:tcPr>
            <w:tcW w:w="7938" w:type="dxa"/>
          </w:tcPr>
          <w:p w:rsidR="006C7D85" w:rsidRPr="006C7D85" w:rsidRDefault="006C7D85" w:rsidP="00D303B0">
            <w:pPr>
              <w:rPr>
                <w:rFonts w:asciiTheme="majorHAnsi" w:hAnsiTheme="majorHAnsi"/>
                <w:sz w:val="24"/>
                <w:szCs w:val="24"/>
              </w:rPr>
            </w:pPr>
            <w:r w:rsidRPr="006C7D85">
              <w:rPr>
                <w:rFonts w:asciiTheme="majorHAnsi" w:hAnsiTheme="majorHAnsi"/>
                <w:sz w:val="24"/>
                <w:szCs w:val="24"/>
              </w:rPr>
              <w:t>Australia recognises the importance of male champions. Australia will focus efforts to promote male champions within Solomon Islands Government and Solomon Islands society, rather than within DFAT or advisor cohorts.</w:t>
            </w:r>
          </w:p>
          <w:p w:rsidR="006C7D85" w:rsidRPr="00447016" w:rsidRDefault="006C7D85" w:rsidP="00D303B0">
            <w:pPr>
              <w:rPr>
                <w:rFonts w:asciiTheme="majorHAnsi" w:hAnsiTheme="majorHAnsi"/>
                <w:sz w:val="24"/>
                <w:szCs w:val="24"/>
              </w:rPr>
            </w:pPr>
          </w:p>
        </w:tc>
        <w:tc>
          <w:tcPr>
            <w:tcW w:w="1985" w:type="dxa"/>
          </w:tcPr>
          <w:p w:rsidR="006C7D85" w:rsidRPr="006C7D85" w:rsidRDefault="006C7D85" w:rsidP="00D303B0">
            <w:pPr>
              <w:rPr>
                <w:rFonts w:asciiTheme="majorHAnsi" w:hAnsiTheme="majorHAnsi"/>
                <w:sz w:val="24"/>
                <w:szCs w:val="24"/>
              </w:rPr>
            </w:pPr>
            <w:r w:rsidRPr="006C7D85">
              <w:rPr>
                <w:rFonts w:asciiTheme="majorHAnsi" w:hAnsiTheme="majorHAnsi"/>
                <w:sz w:val="24"/>
                <w:szCs w:val="24"/>
              </w:rPr>
              <w:t>Political Team and relevant program managers</w:t>
            </w:r>
          </w:p>
          <w:p w:rsidR="006C7D85" w:rsidRPr="006C7D85" w:rsidRDefault="006C7D85" w:rsidP="00D303B0">
            <w:pPr>
              <w:rPr>
                <w:rFonts w:asciiTheme="majorHAnsi" w:hAnsiTheme="majorHAnsi"/>
                <w:sz w:val="24"/>
                <w:szCs w:val="24"/>
              </w:rPr>
            </w:pPr>
          </w:p>
        </w:tc>
      </w:tr>
      <w:tr w:rsidR="006C7D85" w:rsidRPr="00447016" w:rsidTr="00960CCB">
        <w:trPr>
          <w:cantSplit/>
        </w:trPr>
        <w:tc>
          <w:tcPr>
            <w:tcW w:w="4679" w:type="dxa"/>
            <w:tcBorders>
              <w:bottom w:val="single" w:sz="4" w:space="0" w:color="auto"/>
            </w:tcBorders>
          </w:tcPr>
          <w:p w:rsidR="006C7D85" w:rsidRPr="00E17905" w:rsidRDefault="006C7D85" w:rsidP="00D303B0">
            <w:pPr>
              <w:rPr>
                <w:rFonts w:asciiTheme="majorHAnsi" w:hAnsiTheme="majorHAnsi" w:cs="Times New Roman"/>
                <w:sz w:val="24"/>
                <w:szCs w:val="24"/>
                <w:lang w:val="en-US"/>
              </w:rPr>
            </w:pPr>
            <w:r w:rsidRPr="00447016">
              <w:rPr>
                <w:rFonts w:asciiTheme="majorHAnsi" w:hAnsiTheme="majorHAnsi" w:cs="Times New Roman"/>
                <w:sz w:val="24"/>
                <w:szCs w:val="24"/>
              </w:rPr>
              <w:t>Promote women’s leadership and decision-making within DFAT’s media strategies across different aspects of posts operations.</w:t>
            </w:r>
          </w:p>
          <w:p w:rsidR="006C7D85" w:rsidRPr="0030447F" w:rsidRDefault="006C7D85" w:rsidP="00D303B0">
            <w:pPr>
              <w:rPr>
                <w:rFonts w:asciiTheme="majorHAnsi" w:hAnsiTheme="majorHAnsi"/>
                <w:sz w:val="24"/>
                <w:szCs w:val="24"/>
              </w:rPr>
            </w:pPr>
          </w:p>
        </w:tc>
        <w:tc>
          <w:tcPr>
            <w:tcW w:w="7938" w:type="dxa"/>
            <w:tcBorders>
              <w:bottom w:val="single" w:sz="4" w:space="0" w:color="auto"/>
            </w:tcBorders>
          </w:tcPr>
          <w:p w:rsidR="006C7D85" w:rsidRPr="006C7D85" w:rsidRDefault="006C7D85" w:rsidP="00D303B0">
            <w:pPr>
              <w:rPr>
                <w:rFonts w:asciiTheme="majorHAnsi" w:hAnsiTheme="majorHAnsi"/>
                <w:sz w:val="24"/>
                <w:szCs w:val="24"/>
              </w:rPr>
            </w:pPr>
            <w:r w:rsidRPr="006C7D85">
              <w:rPr>
                <w:rFonts w:asciiTheme="majorHAnsi" w:hAnsiTheme="majorHAnsi"/>
                <w:sz w:val="24"/>
                <w:szCs w:val="24"/>
              </w:rPr>
              <w:t>Australia agrees that women’s leadership and decision-making can, and should, be promoted through our media engagement in Solomon Islands. Australia has already committed to progress this as part of the Honiara Post Gender Equality Action Plan.</w:t>
            </w:r>
          </w:p>
          <w:p w:rsidR="006C7D85" w:rsidRPr="00447016" w:rsidRDefault="006C7D85" w:rsidP="00D303B0">
            <w:pPr>
              <w:rPr>
                <w:rFonts w:asciiTheme="majorHAnsi" w:hAnsiTheme="majorHAnsi"/>
                <w:sz w:val="24"/>
                <w:szCs w:val="24"/>
              </w:rPr>
            </w:pPr>
          </w:p>
        </w:tc>
        <w:tc>
          <w:tcPr>
            <w:tcW w:w="1985" w:type="dxa"/>
            <w:tcBorders>
              <w:bottom w:val="single" w:sz="4" w:space="0" w:color="auto"/>
            </w:tcBorders>
          </w:tcPr>
          <w:p w:rsidR="006C7D85" w:rsidRPr="006C7D85" w:rsidRDefault="006C7D85" w:rsidP="00D303B0">
            <w:pPr>
              <w:rPr>
                <w:rFonts w:asciiTheme="majorHAnsi" w:hAnsiTheme="majorHAnsi"/>
                <w:sz w:val="24"/>
                <w:szCs w:val="24"/>
              </w:rPr>
            </w:pPr>
            <w:r w:rsidRPr="006C7D85">
              <w:rPr>
                <w:rFonts w:asciiTheme="majorHAnsi" w:hAnsiTheme="majorHAnsi"/>
                <w:sz w:val="24"/>
                <w:szCs w:val="24"/>
              </w:rPr>
              <w:t>Media Team</w:t>
            </w:r>
          </w:p>
          <w:p w:rsidR="006C7D85" w:rsidRPr="006C7D85" w:rsidRDefault="006C7D85" w:rsidP="00D303B0">
            <w:pPr>
              <w:rPr>
                <w:rFonts w:asciiTheme="majorHAnsi" w:hAnsiTheme="majorHAnsi"/>
                <w:sz w:val="24"/>
                <w:szCs w:val="24"/>
              </w:rPr>
            </w:pPr>
          </w:p>
        </w:tc>
      </w:tr>
      <w:tr w:rsidR="006C7D85" w:rsidRPr="00447016" w:rsidTr="00960CCB">
        <w:trPr>
          <w:cantSplit/>
        </w:trPr>
        <w:tc>
          <w:tcPr>
            <w:tcW w:w="4679" w:type="dxa"/>
            <w:tcBorders>
              <w:top w:val="single" w:sz="4" w:space="0" w:color="auto"/>
              <w:left w:val="single" w:sz="4" w:space="0" w:color="auto"/>
              <w:bottom w:val="single" w:sz="4" w:space="0" w:color="auto"/>
              <w:right w:val="single" w:sz="4" w:space="0" w:color="auto"/>
            </w:tcBorders>
          </w:tcPr>
          <w:p w:rsidR="006C7D85" w:rsidRPr="006C7D85" w:rsidRDefault="006C7D85" w:rsidP="00D303B0">
            <w:pPr>
              <w:rPr>
                <w:rFonts w:asciiTheme="majorHAnsi" w:hAnsiTheme="majorHAnsi"/>
                <w:sz w:val="24"/>
                <w:szCs w:val="24"/>
              </w:rPr>
            </w:pPr>
            <w:r w:rsidRPr="006C7D85">
              <w:rPr>
                <w:rFonts w:asciiTheme="majorHAnsi" w:hAnsiTheme="majorHAnsi" w:cs="Times New Roman"/>
                <w:sz w:val="24"/>
                <w:szCs w:val="24"/>
              </w:rPr>
              <w:t>Include gender equality performance indicators in the Terms of Reference for TA advisors.</w:t>
            </w:r>
          </w:p>
        </w:tc>
        <w:tc>
          <w:tcPr>
            <w:tcW w:w="7938" w:type="dxa"/>
            <w:tcBorders>
              <w:top w:val="single" w:sz="4" w:space="0" w:color="auto"/>
              <w:left w:val="single" w:sz="4" w:space="0" w:color="auto"/>
              <w:bottom w:val="single" w:sz="4" w:space="0" w:color="auto"/>
              <w:right w:val="single" w:sz="4" w:space="0" w:color="auto"/>
            </w:tcBorders>
          </w:tcPr>
          <w:p w:rsidR="006C7D85" w:rsidRPr="006C7D85" w:rsidRDefault="006C7D85" w:rsidP="00D303B0">
            <w:pPr>
              <w:rPr>
                <w:rFonts w:asciiTheme="majorHAnsi" w:hAnsiTheme="majorHAnsi"/>
                <w:sz w:val="24"/>
                <w:szCs w:val="24"/>
              </w:rPr>
            </w:pPr>
            <w:r w:rsidRPr="006C7D85">
              <w:rPr>
                <w:rFonts w:asciiTheme="majorHAnsi" w:hAnsiTheme="majorHAnsi"/>
                <w:sz w:val="24"/>
                <w:szCs w:val="24"/>
              </w:rPr>
              <w:t>Australia agrees that gender equality performance indicators should be included in the Terms of Reference for all technical assistance positions in Solomon Islands. Australia has already committed to progress this in the Honiara Post Gender Equality Action plan. Due consideration will be given to women’s leadership and decision-making in the drafting of these Terms of Reference.</w:t>
            </w:r>
          </w:p>
        </w:tc>
        <w:tc>
          <w:tcPr>
            <w:tcW w:w="1985" w:type="dxa"/>
            <w:tcBorders>
              <w:top w:val="single" w:sz="4" w:space="0" w:color="auto"/>
              <w:left w:val="single" w:sz="4" w:space="0" w:color="auto"/>
              <w:bottom w:val="single" w:sz="4" w:space="0" w:color="auto"/>
              <w:right w:val="single" w:sz="4" w:space="0" w:color="auto"/>
            </w:tcBorders>
          </w:tcPr>
          <w:p w:rsidR="006C7D85" w:rsidRPr="00447016" w:rsidRDefault="006C7D85" w:rsidP="00D303B0">
            <w:pPr>
              <w:pStyle w:val="ListParagraph"/>
              <w:ind w:left="0"/>
              <w:rPr>
                <w:rFonts w:asciiTheme="majorHAnsi" w:hAnsiTheme="majorHAnsi"/>
                <w:sz w:val="24"/>
                <w:szCs w:val="24"/>
              </w:rPr>
            </w:pPr>
            <w:r w:rsidRPr="00E17905">
              <w:rPr>
                <w:rFonts w:asciiTheme="majorHAnsi" w:hAnsiTheme="majorHAnsi"/>
                <w:sz w:val="24"/>
                <w:szCs w:val="24"/>
              </w:rPr>
              <w:t>Relevant program managers</w:t>
            </w:r>
          </w:p>
        </w:tc>
      </w:tr>
      <w:tr w:rsidR="00960CCB" w:rsidRPr="00447016" w:rsidTr="00960CCB">
        <w:trPr>
          <w:cantSplit/>
        </w:trPr>
        <w:tc>
          <w:tcPr>
            <w:tcW w:w="4679" w:type="dxa"/>
            <w:tcBorders>
              <w:top w:val="single" w:sz="4" w:space="0" w:color="auto"/>
              <w:left w:val="nil"/>
              <w:bottom w:val="nil"/>
              <w:right w:val="nil"/>
            </w:tcBorders>
          </w:tcPr>
          <w:p w:rsidR="00960CCB" w:rsidRDefault="00960CCB" w:rsidP="00D303B0">
            <w:pPr>
              <w:rPr>
                <w:rFonts w:asciiTheme="majorHAnsi" w:hAnsiTheme="majorHAnsi" w:cs="Times New Roman"/>
                <w:sz w:val="24"/>
                <w:szCs w:val="24"/>
              </w:rPr>
            </w:pPr>
          </w:p>
          <w:p w:rsidR="00960CCB" w:rsidRDefault="00960CCB" w:rsidP="00D303B0">
            <w:pPr>
              <w:rPr>
                <w:rFonts w:asciiTheme="majorHAnsi" w:hAnsiTheme="majorHAnsi" w:cs="Times New Roman"/>
                <w:sz w:val="24"/>
                <w:szCs w:val="24"/>
              </w:rPr>
            </w:pPr>
          </w:p>
          <w:p w:rsidR="00960CCB" w:rsidRPr="006C7D85" w:rsidRDefault="00960CCB" w:rsidP="00D303B0">
            <w:pPr>
              <w:rPr>
                <w:rFonts w:asciiTheme="majorHAnsi" w:hAnsiTheme="majorHAnsi" w:cs="Times New Roman"/>
                <w:sz w:val="24"/>
                <w:szCs w:val="24"/>
              </w:rPr>
            </w:pPr>
          </w:p>
        </w:tc>
        <w:tc>
          <w:tcPr>
            <w:tcW w:w="7938" w:type="dxa"/>
            <w:tcBorders>
              <w:top w:val="single" w:sz="4" w:space="0" w:color="auto"/>
              <w:left w:val="nil"/>
              <w:bottom w:val="nil"/>
              <w:right w:val="nil"/>
            </w:tcBorders>
          </w:tcPr>
          <w:p w:rsidR="00960CCB" w:rsidRPr="006C7D85" w:rsidRDefault="00960CCB" w:rsidP="00D303B0">
            <w:pPr>
              <w:rPr>
                <w:rFonts w:asciiTheme="majorHAnsi" w:hAnsiTheme="majorHAnsi"/>
                <w:sz w:val="24"/>
                <w:szCs w:val="24"/>
              </w:rPr>
            </w:pPr>
          </w:p>
        </w:tc>
        <w:tc>
          <w:tcPr>
            <w:tcW w:w="1985" w:type="dxa"/>
            <w:tcBorders>
              <w:top w:val="single" w:sz="4" w:space="0" w:color="auto"/>
              <w:left w:val="nil"/>
              <w:bottom w:val="nil"/>
              <w:right w:val="nil"/>
            </w:tcBorders>
          </w:tcPr>
          <w:p w:rsidR="00960CCB" w:rsidRPr="00E17905" w:rsidRDefault="00960CCB" w:rsidP="00D303B0">
            <w:pPr>
              <w:pStyle w:val="ListParagraph"/>
              <w:ind w:left="0"/>
              <w:rPr>
                <w:rFonts w:asciiTheme="majorHAnsi" w:hAnsiTheme="majorHAnsi"/>
                <w:sz w:val="24"/>
                <w:szCs w:val="24"/>
              </w:rPr>
            </w:pPr>
          </w:p>
        </w:tc>
      </w:tr>
      <w:tr w:rsidR="008267C4" w:rsidRPr="00447016" w:rsidTr="00960CCB">
        <w:trPr>
          <w:cantSplit/>
        </w:trPr>
        <w:tc>
          <w:tcPr>
            <w:tcW w:w="4679" w:type="dxa"/>
            <w:tcBorders>
              <w:top w:val="nil"/>
            </w:tcBorders>
            <w:shd w:val="clear" w:color="auto" w:fill="BDD6EE" w:themeFill="accent1" w:themeFillTint="66"/>
          </w:tcPr>
          <w:p w:rsidR="006C7D85" w:rsidRPr="00D92882" w:rsidRDefault="006C7D85" w:rsidP="00D303B0">
            <w:pPr>
              <w:pStyle w:val="ListParagraph"/>
              <w:numPr>
                <w:ilvl w:val="0"/>
                <w:numId w:val="18"/>
              </w:numPr>
              <w:rPr>
                <w:rFonts w:asciiTheme="majorHAnsi" w:hAnsiTheme="majorHAnsi"/>
                <w:b/>
                <w:i/>
                <w:sz w:val="24"/>
                <w:szCs w:val="24"/>
              </w:rPr>
            </w:pPr>
            <w:r w:rsidRPr="00D92882">
              <w:rPr>
                <w:rFonts w:asciiTheme="majorHAnsi" w:hAnsiTheme="majorHAnsi"/>
                <w:b/>
                <w:i/>
                <w:sz w:val="28"/>
                <w:szCs w:val="28"/>
              </w:rPr>
              <w:lastRenderedPageBreak/>
              <w:t>Leverage political diplomacy initiatives</w:t>
            </w:r>
          </w:p>
          <w:p w:rsidR="008267C4" w:rsidRPr="00D92882" w:rsidRDefault="008267C4" w:rsidP="00D303B0">
            <w:pPr>
              <w:rPr>
                <w:rFonts w:asciiTheme="majorHAnsi" w:hAnsiTheme="majorHAnsi" w:cs="Times New Roman"/>
                <w:b/>
                <w:i/>
                <w:sz w:val="24"/>
                <w:szCs w:val="24"/>
                <w:lang w:val="en-US"/>
              </w:rPr>
            </w:pPr>
          </w:p>
        </w:tc>
        <w:tc>
          <w:tcPr>
            <w:tcW w:w="7938" w:type="dxa"/>
            <w:tcBorders>
              <w:top w:val="nil"/>
            </w:tcBorders>
            <w:shd w:val="clear" w:color="auto" w:fill="BDD6EE" w:themeFill="accent1" w:themeFillTint="66"/>
          </w:tcPr>
          <w:p w:rsidR="00C65092" w:rsidRDefault="006C7D85" w:rsidP="00D303B0">
            <w:pPr>
              <w:rPr>
                <w:rFonts w:asciiTheme="majorHAnsi" w:hAnsiTheme="majorHAnsi"/>
                <w:sz w:val="24"/>
                <w:szCs w:val="24"/>
              </w:rPr>
            </w:pPr>
            <w:r w:rsidRPr="00447016">
              <w:rPr>
                <w:rFonts w:asciiTheme="majorHAnsi" w:hAnsiTheme="majorHAnsi"/>
                <w:sz w:val="24"/>
                <w:szCs w:val="24"/>
              </w:rPr>
              <w:t>Mostly Agree</w:t>
            </w:r>
            <w:r w:rsidR="00C65092" w:rsidRPr="00C65092">
              <w:rPr>
                <w:rFonts w:asciiTheme="majorHAnsi" w:hAnsiTheme="majorHAnsi"/>
                <w:sz w:val="24"/>
                <w:szCs w:val="24"/>
              </w:rPr>
              <w:t xml:space="preserve"> </w:t>
            </w:r>
          </w:p>
          <w:p w:rsidR="00C65092" w:rsidRDefault="00C65092" w:rsidP="00D303B0">
            <w:pPr>
              <w:ind w:left="360"/>
              <w:rPr>
                <w:rFonts w:asciiTheme="majorHAnsi" w:hAnsiTheme="majorHAnsi"/>
                <w:sz w:val="24"/>
                <w:szCs w:val="24"/>
              </w:rPr>
            </w:pPr>
          </w:p>
          <w:p w:rsidR="008267C4" w:rsidRPr="006C7D85" w:rsidRDefault="008267C4" w:rsidP="00D303B0">
            <w:pPr>
              <w:ind w:left="360"/>
              <w:rPr>
                <w:rFonts w:asciiTheme="majorHAnsi" w:hAnsiTheme="majorHAnsi"/>
                <w:sz w:val="24"/>
                <w:szCs w:val="24"/>
              </w:rPr>
            </w:pPr>
          </w:p>
        </w:tc>
        <w:tc>
          <w:tcPr>
            <w:tcW w:w="1985" w:type="dxa"/>
            <w:tcBorders>
              <w:top w:val="nil"/>
            </w:tcBorders>
            <w:shd w:val="clear" w:color="auto" w:fill="BDD6EE" w:themeFill="accent1" w:themeFillTint="66"/>
          </w:tcPr>
          <w:p w:rsidR="008267C4" w:rsidRPr="006C7D85" w:rsidRDefault="008267C4" w:rsidP="00D303B0">
            <w:pPr>
              <w:rPr>
                <w:rFonts w:asciiTheme="majorHAnsi" w:hAnsiTheme="majorHAnsi"/>
                <w:sz w:val="24"/>
                <w:szCs w:val="24"/>
              </w:rPr>
            </w:pPr>
          </w:p>
        </w:tc>
      </w:tr>
      <w:tr w:rsidR="00C65092" w:rsidRPr="00447016" w:rsidTr="00D303B0">
        <w:trPr>
          <w:cantSplit/>
        </w:trPr>
        <w:tc>
          <w:tcPr>
            <w:tcW w:w="4679" w:type="dxa"/>
          </w:tcPr>
          <w:p w:rsidR="00C65092" w:rsidRPr="00C65092" w:rsidRDefault="00C65092" w:rsidP="00D303B0">
            <w:pPr>
              <w:rPr>
                <w:rFonts w:asciiTheme="majorHAnsi" w:hAnsiTheme="majorHAnsi"/>
                <w:sz w:val="24"/>
                <w:szCs w:val="24"/>
              </w:rPr>
            </w:pPr>
            <w:r w:rsidRPr="00C65092">
              <w:rPr>
                <w:rFonts w:asciiTheme="majorHAnsi" w:hAnsiTheme="majorHAnsi" w:cs="Times New Roman"/>
                <w:sz w:val="24"/>
                <w:szCs w:val="24"/>
                <w:lang w:val="en-US"/>
              </w:rPr>
              <w:t>High-level visits to include messaging on WIL</w:t>
            </w:r>
          </w:p>
        </w:tc>
        <w:tc>
          <w:tcPr>
            <w:tcW w:w="7938" w:type="dxa"/>
          </w:tcPr>
          <w:p w:rsidR="00E97F76" w:rsidRDefault="00E97F76" w:rsidP="00D303B0">
            <w:pPr>
              <w:rPr>
                <w:rFonts w:asciiTheme="majorHAnsi" w:hAnsiTheme="majorHAnsi"/>
                <w:sz w:val="24"/>
                <w:szCs w:val="24"/>
              </w:rPr>
            </w:pPr>
            <w:r w:rsidRPr="00C65092">
              <w:rPr>
                <w:rFonts w:asciiTheme="majorHAnsi" w:hAnsiTheme="majorHAnsi"/>
                <w:sz w:val="24"/>
                <w:szCs w:val="24"/>
              </w:rPr>
              <w:t>Australia is committed to using our political engagement and public diplomacy work to promote gender equality, including women’s leadership and decision-making.</w:t>
            </w:r>
          </w:p>
          <w:p w:rsidR="00E97F76" w:rsidRPr="00C65092" w:rsidRDefault="00E97F76" w:rsidP="00D303B0">
            <w:pPr>
              <w:rPr>
                <w:rFonts w:asciiTheme="majorHAnsi" w:hAnsiTheme="majorHAnsi"/>
                <w:sz w:val="24"/>
                <w:szCs w:val="24"/>
              </w:rPr>
            </w:pPr>
          </w:p>
          <w:p w:rsidR="00C65092" w:rsidRPr="00C65092" w:rsidRDefault="00C65092" w:rsidP="00D303B0">
            <w:pPr>
              <w:rPr>
                <w:rFonts w:asciiTheme="majorHAnsi" w:hAnsiTheme="majorHAnsi"/>
                <w:sz w:val="24"/>
                <w:szCs w:val="24"/>
              </w:rPr>
            </w:pPr>
            <w:r w:rsidRPr="00C65092">
              <w:rPr>
                <w:rFonts w:asciiTheme="majorHAnsi" w:hAnsiTheme="majorHAnsi"/>
                <w:sz w:val="24"/>
                <w:szCs w:val="24"/>
              </w:rPr>
              <w:t>It is already a commitment in the Honiara Post Gender Equality Action Plan for all high-level visits to include a focus on gender equality, including women’s leadership and decision-making. Australia agrees that this will continue. Australia will also ensure strong representation by Solomon Islands women in all events and meetings organised and facilitated by Australia in Solomon Islands.</w:t>
            </w:r>
          </w:p>
          <w:p w:rsidR="00C65092" w:rsidRPr="00447016" w:rsidRDefault="00C65092" w:rsidP="00D303B0">
            <w:pPr>
              <w:rPr>
                <w:rFonts w:asciiTheme="majorHAnsi" w:hAnsiTheme="majorHAnsi"/>
                <w:sz w:val="24"/>
                <w:szCs w:val="24"/>
              </w:rPr>
            </w:pPr>
          </w:p>
        </w:tc>
        <w:tc>
          <w:tcPr>
            <w:tcW w:w="1985" w:type="dxa"/>
          </w:tcPr>
          <w:p w:rsidR="00C65092" w:rsidRPr="00C65092" w:rsidRDefault="00C65092" w:rsidP="00D303B0">
            <w:pPr>
              <w:rPr>
                <w:rFonts w:asciiTheme="majorHAnsi" w:hAnsiTheme="majorHAnsi"/>
                <w:sz w:val="24"/>
                <w:szCs w:val="24"/>
              </w:rPr>
            </w:pPr>
            <w:r w:rsidRPr="00C65092">
              <w:rPr>
                <w:rFonts w:asciiTheme="majorHAnsi" w:hAnsiTheme="majorHAnsi"/>
                <w:sz w:val="24"/>
                <w:szCs w:val="24"/>
              </w:rPr>
              <w:t>Visit and Event Coordinators</w:t>
            </w:r>
          </w:p>
          <w:p w:rsidR="00C65092" w:rsidRPr="00447016" w:rsidRDefault="00C65092" w:rsidP="00D303B0">
            <w:pPr>
              <w:rPr>
                <w:rFonts w:asciiTheme="majorHAnsi" w:hAnsiTheme="majorHAnsi"/>
                <w:sz w:val="24"/>
                <w:szCs w:val="24"/>
              </w:rPr>
            </w:pPr>
          </w:p>
        </w:tc>
      </w:tr>
      <w:tr w:rsidR="00C65092" w:rsidRPr="00447016" w:rsidTr="00D303B0">
        <w:trPr>
          <w:cantSplit/>
        </w:trPr>
        <w:tc>
          <w:tcPr>
            <w:tcW w:w="4679" w:type="dxa"/>
          </w:tcPr>
          <w:p w:rsidR="00C65092" w:rsidRPr="00C65092" w:rsidRDefault="00C65092" w:rsidP="00D303B0">
            <w:pPr>
              <w:rPr>
                <w:rFonts w:asciiTheme="majorHAnsi" w:hAnsiTheme="majorHAnsi" w:cs="Times New Roman"/>
                <w:sz w:val="24"/>
                <w:szCs w:val="24"/>
              </w:rPr>
            </w:pPr>
            <w:r w:rsidRPr="00C65092">
              <w:rPr>
                <w:rFonts w:asciiTheme="majorHAnsi" w:hAnsiTheme="majorHAnsi" w:cs="Times New Roman"/>
                <w:sz w:val="24"/>
                <w:szCs w:val="24"/>
              </w:rPr>
              <w:t>Bring women leaders from Australia who have struggled in their journey to become leaders, such as those from indigenous, ethnic minorities, refugee or immigrant backgrounds.</w:t>
            </w:r>
          </w:p>
          <w:p w:rsidR="00C65092" w:rsidRPr="00E17905" w:rsidRDefault="00C65092" w:rsidP="00D303B0">
            <w:pPr>
              <w:pStyle w:val="ListParagraph"/>
              <w:ind w:left="360"/>
              <w:rPr>
                <w:rFonts w:asciiTheme="majorHAnsi" w:hAnsiTheme="majorHAnsi"/>
                <w:sz w:val="24"/>
                <w:szCs w:val="24"/>
              </w:rPr>
            </w:pPr>
          </w:p>
        </w:tc>
        <w:tc>
          <w:tcPr>
            <w:tcW w:w="7938" w:type="dxa"/>
          </w:tcPr>
          <w:p w:rsidR="00C65092" w:rsidRPr="00C65092" w:rsidRDefault="00C65092" w:rsidP="009915A5">
            <w:pPr>
              <w:rPr>
                <w:rFonts w:asciiTheme="majorHAnsi" w:hAnsiTheme="majorHAnsi"/>
                <w:sz w:val="24"/>
                <w:szCs w:val="24"/>
              </w:rPr>
            </w:pPr>
            <w:r w:rsidRPr="00C65092">
              <w:rPr>
                <w:rFonts w:asciiTheme="majorHAnsi" w:hAnsiTheme="majorHAnsi"/>
                <w:sz w:val="24"/>
                <w:szCs w:val="24"/>
              </w:rPr>
              <w:t>Australia will be mindful of opportunities to bring w</w:t>
            </w:r>
            <w:r w:rsidR="009915A5">
              <w:rPr>
                <w:rFonts w:asciiTheme="majorHAnsi" w:hAnsiTheme="majorHAnsi"/>
                <w:sz w:val="24"/>
                <w:szCs w:val="24"/>
              </w:rPr>
              <w:t xml:space="preserve">omen leaders from Australia </w:t>
            </w:r>
            <w:r w:rsidRPr="00C65092">
              <w:rPr>
                <w:rFonts w:asciiTheme="majorHAnsi" w:hAnsiTheme="majorHAnsi"/>
                <w:sz w:val="24"/>
                <w:szCs w:val="24"/>
              </w:rPr>
              <w:t>as a means to promote women’s leadership and decision-making.</w:t>
            </w:r>
          </w:p>
        </w:tc>
        <w:tc>
          <w:tcPr>
            <w:tcW w:w="1985" w:type="dxa"/>
          </w:tcPr>
          <w:p w:rsidR="00C65092" w:rsidRPr="00C65092" w:rsidRDefault="00C65092" w:rsidP="00D303B0">
            <w:pPr>
              <w:rPr>
                <w:rFonts w:asciiTheme="majorHAnsi" w:hAnsiTheme="majorHAnsi"/>
                <w:sz w:val="24"/>
                <w:szCs w:val="24"/>
              </w:rPr>
            </w:pPr>
            <w:r w:rsidRPr="00C65092">
              <w:rPr>
                <w:rFonts w:asciiTheme="majorHAnsi" w:hAnsiTheme="majorHAnsi"/>
                <w:sz w:val="24"/>
                <w:szCs w:val="24"/>
              </w:rPr>
              <w:t xml:space="preserve">Political Team </w:t>
            </w:r>
          </w:p>
          <w:p w:rsidR="00C65092" w:rsidRPr="00C65092" w:rsidRDefault="00C65092" w:rsidP="00D303B0">
            <w:pPr>
              <w:ind w:left="360"/>
              <w:rPr>
                <w:rFonts w:asciiTheme="majorHAnsi" w:hAnsiTheme="majorHAnsi"/>
                <w:sz w:val="24"/>
                <w:szCs w:val="24"/>
              </w:rPr>
            </w:pPr>
          </w:p>
        </w:tc>
      </w:tr>
      <w:tr w:rsidR="00C65092" w:rsidRPr="00447016" w:rsidTr="008D49AF">
        <w:trPr>
          <w:cantSplit/>
        </w:trPr>
        <w:tc>
          <w:tcPr>
            <w:tcW w:w="4679" w:type="dxa"/>
          </w:tcPr>
          <w:p w:rsidR="00C65092" w:rsidRPr="00C65092" w:rsidRDefault="00C65092" w:rsidP="00D303B0">
            <w:pPr>
              <w:rPr>
                <w:rFonts w:asciiTheme="majorHAnsi" w:hAnsiTheme="majorHAnsi" w:cs="Times New Roman"/>
                <w:sz w:val="24"/>
                <w:szCs w:val="24"/>
              </w:rPr>
            </w:pPr>
            <w:r w:rsidRPr="00C65092">
              <w:rPr>
                <w:rFonts w:asciiTheme="majorHAnsi" w:hAnsiTheme="majorHAnsi" w:cs="Times New Roman"/>
                <w:sz w:val="24"/>
                <w:szCs w:val="24"/>
              </w:rPr>
              <w:lastRenderedPageBreak/>
              <w:t xml:space="preserve">During Defence Cooperation visits by </w:t>
            </w:r>
            <w:r w:rsidRPr="00571829">
              <w:rPr>
                <w:rFonts w:asciiTheme="majorHAnsi" w:hAnsiTheme="majorHAnsi" w:cs="Times New Roman"/>
                <w:sz w:val="24"/>
                <w:szCs w:val="24"/>
              </w:rPr>
              <w:t xml:space="preserve">vessels, </w:t>
            </w:r>
            <w:r w:rsidRPr="00C65092">
              <w:rPr>
                <w:rFonts w:asciiTheme="majorHAnsi" w:hAnsiTheme="majorHAnsi" w:cs="Times New Roman"/>
                <w:sz w:val="24"/>
                <w:szCs w:val="24"/>
              </w:rPr>
              <w:t>include media interviews with high ranking women defence officers, including naval officers.</w:t>
            </w:r>
          </w:p>
          <w:p w:rsidR="00C65092" w:rsidRPr="00E17905" w:rsidRDefault="00C65092" w:rsidP="00D303B0">
            <w:pPr>
              <w:pStyle w:val="ListParagraph"/>
              <w:ind w:left="360"/>
              <w:rPr>
                <w:rFonts w:asciiTheme="majorHAnsi" w:hAnsiTheme="majorHAnsi"/>
                <w:sz w:val="24"/>
                <w:szCs w:val="24"/>
              </w:rPr>
            </w:pPr>
          </w:p>
        </w:tc>
        <w:tc>
          <w:tcPr>
            <w:tcW w:w="7938" w:type="dxa"/>
          </w:tcPr>
          <w:p w:rsidR="008D49AF" w:rsidRPr="008D49AF" w:rsidRDefault="008D49AF" w:rsidP="008D49AF">
            <w:pPr>
              <w:rPr>
                <w:rFonts w:asciiTheme="majorHAnsi" w:hAnsiTheme="majorHAnsi"/>
                <w:sz w:val="24"/>
                <w:szCs w:val="24"/>
              </w:rPr>
            </w:pPr>
            <w:r w:rsidRPr="008D49AF">
              <w:rPr>
                <w:rFonts w:asciiTheme="majorHAnsi" w:hAnsiTheme="majorHAnsi"/>
                <w:sz w:val="24"/>
                <w:szCs w:val="24"/>
              </w:rPr>
              <w:t>During the recent events to mark the 75</w:t>
            </w:r>
            <w:r w:rsidRPr="008D49AF">
              <w:rPr>
                <w:rFonts w:asciiTheme="majorHAnsi" w:hAnsiTheme="majorHAnsi"/>
                <w:sz w:val="24"/>
                <w:szCs w:val="24"/>
                <w:vertAlign w:val="superscript"/>
              </w:rPr>
              <w:t>th</w:t>
            </w:r>
            <w:r w:rsidRPr="008D49AF">
              <w:rPr>
                <w:rFonts w:asciiTheme="majorHAnsi" w:hAnsiTheme="majorHAnsi"/>
                <w:sz w:val="24"/>
                <w:szCs w:val="24"/>
              </w:rPr>
              <w:t xml:space="preserve"> anniversary of the Battle of Guadalcanal, Australia hosted a roundtable with women from Royal Solomon Islands Police Force, Correctional Services Solomon Islands, US military, New Zealand and Australian Defence</w:t>
            </w:r>
            <w:r w:rsidR="004853D2">
              <w:rPr>
                <w:rFonts w:asciiTheme="majorHAnsi" w:hAnsiTheme="majorHAnsi"/>
                <w:sz w:val="24"/>
                <w:szCs w:val="24"/>
              </w:rPr>
              <w:t xml:space="preserve"> Forces</w:t>
            </w:r>
            <w:r w:rsidRPr="008D49AF">
              <w:rPr>
                <w:rFonts w:asciiTheme="majorHAnsi" w:hAnsiTheme="majorHAnsi"/>
                <w:sz w:val="24"/>
                <w:szCs w:val="24"/>
              </w:rPr>
              <w:t>.  The roundtable provide</w:t>
            </w:r>
            <w:r w:rsidR="009915A5">
              <w:rPr>
                <w:rFonts w:asciiTheme="majorHAnsi" w:hAnsiTheme="majorHAnsi"/>
                <w:sz w:val="24"/>
                <w:szCs w:val="24"/>
              </w:rPr>
              <w:t>d</w:t>
            </w:r>
            <w:r w:rsidRPr="008D49AF">
              <w:rPr>
                <w:rFonts w:asciiTheme="majorHAnsi" w:hAnsiTheme="majorHAnsi"/>
                <w:sz w:val="24"/>
                <w:szCs w:val="24"/>
              </w:rPr>
              <w:t xml:space="preserve"> an opportunity for women working in support of security and stability to share their experiences, and strategies for overcoming obstacles.</w:t>
            </w:r>
          </w:p>
          <w:p w:rsidR="008D49AF" w:rsidRPr="008D49AF" w:rsidRDefault="008D49AF" w:rsidP="00D303B0">
            <w:pPr>
              <w:rPr>
                <w:rFonts w:asciiTheme="majorHAnsi" w:hAnsiTheme="majorHAnsi"/>
                <w:sz w:val="24"/>
                <w:szCs w:val="24"/>
              </w:rPr>
            </w:pPr>
          </w:p>
          <w:p w:rsidR="008D49AF" w:rsidRPr="008D49AF" w:rsidRDefault="008D49AF" w:rsidP="00D303B0">
            <w:pPr>
              <w:rPr>
                <w:rFonts w:asciiTheme="majorHAnsi" w:hAnsiTheme="majorHAnsi"/>
                <w:sz w:val="24"/>
                <w:szCs w:val="24"/>
              </w:rPr>
            </w:pPr>
            <w:r w:rsidRPr="008D49AF">
              <w:rPr>
                <w:rFonts w:asciiTheme="majorHAnsi" w:hAnsiTheme="majorHAnsi"/>
                <w:sz w:val="24"/>
                <w:szCs w:val="24"/>
              </w:rPr>
              <w:t xml:space="preserve">We will work with the Australian Defence Force to identify future opportunities as part of </w:t>
            </w:r>
            <w:r w:rsidR="00C65092" w:rsidRPr="008D49AF">
              <w:rPr>
                <w:rFonts w:asciiTheme="majorHAnsi" w:hAnsiTheme="majorHAnsi"/>
                <w:sz w:val="24"/>
                <w:szCs w:val="24"/>
              </w:rPr>
              <w:t>Defenc</w:t>
            </w:r>
            <w:r w:rsidRPr="008D49AF">
              <w:rPr>
                <w:rFonts w:asciiTheme="majorHAnsi" w:hAnsiTheme="majorHAnsi"/>
                <w:sz w:val="24"/>
                <w:szCs w:val="24"/>
              </w:rPr>
              <w:t>e Cooperation visits to Solomon</w:t>
            </w:r>
            <w:r w:rsidR="00C65092" w:rsidRPr="008D49AF">
              <w:rPr>
                <w:rFonts w:asciiTheme="majorHAnsi" w:hAnsiTheme="majorHAnsi"/>
                <w:sz w:val="24"/>
                <w:szCs w:val="24"/>
              </w:rPr>
              <w:t>, as well as Australian Naval ship visits and Defence Operational visits</w:t>
            </w:r>
            <w:r w:rsidRPr="008D49AF">
              <w:rPr>
                <w:rFonts w:asciiTheme="majorHAnsi" w:hAnsiTheme="majorHAnsi"/>
                <w:sz w:val="24"/>
                <w:szCs w:val="24"/>
              </w:rPr>
              <w:t xml:space="preserve"> to advance women’s leadership and decision-making</w:t>
            </w:r>
            <w:r w:rsidR="00C65092" w:rsidRPr="008D49AF">
              <w:rPr>
                <w:rFonts w:asciiTheme="majorHAnsi" w:hAnsiTheme="majorHAnsi"/>
                <w:sz w:val="24"/>
                <w:szCs w:val="24"/>
              </w:rPr>
              <w:t xml:space="preserve">. </w:t>
            </w:r>
          </w:p>
          <w:p w:rsidR="00C65092" w:rsidRPr="008D49AF" w:rsidRDefault="00C65092" w:rsidP="008D49AF">
            <w:pPr>
              <w:rPr>
                <w:rFonts w:asciiTheme="majorHAnsi" w:hAnsiTheme="majorHAnsi"/>
                <w:sz w:val="24"/>
                <w:szCs w:val="24"/>
                <w:highlight w:val="yellow"/>
              </w:rPr>
            </w:pPr>
          </w:p>
        </w:tc>
        <w:tc>
          <w:tcPr>
            <w:tcW w:w="1985" w:type="dxa"/>
            <w:shd w:val="clear" w:color="auto" w:fill="auto"/>
          </w:tcPr>
          <w:p w:rsidR="008D49AF" w:rsidRPr="008D49AF" w:rsidRDefault="008D49AF" w:rsidP="00D303B0">
            <w:pPr>
              <w:rPr>
                <w:rFonts w:asciiTheme="majorHAnsi" w:hAnsiTheme="majorHAnsi"/>
                <w:sz w:val="24"/>
                <w:szCs w:val="24"/>
              </w:rPr>
            </w:pPr>
            <w:r w:rsidRPr="008D49AF">
              <w:rPr>
                <w:rFonts w:asciiTheme="majorHAnsi" w:hAnsiTheme="majorHAnsi"/>
                <w:sz w:val="24"/>
                <w:szCs w:val="24"/>
              </w:rPr>
              <w:t>Political Team and Gender Equality Team, in cooperation with the Australian Defence Force</w:t>
            </w:r>
          </w:p>
          <w:p w:rsidR="00C65092" w:rsidRPr="008D49AF" w:rsidRDefault="00C65092" w:rsidP="008D49AF">
            <w:pPr>
              <w:rPr>
                <w:rFonts w:asciiTheme="majorHAnsi" w:hAnsiTheme="majorHAnsi"/>
                <w:sz w:val="24"/>
                <w:szCs w:val="24"/>
                <w:highlight w:val="yellow"/>
              </w:rPr>
            </w:pPr>
          </w:p>
        </w:tc>
      </w:tr>
      <w:tr w:rsidR="00C65092" w:rsidRPr="00447016" w:rsidTr="00D303B0">
        <w:trPr>
          <w:cantSplit/>
        </w:trPr>
        <w:tc>
          <w:tcPr>
            <w:tcW w:w="4679" w:type="dxa"/>
          </w:tcPr>
          <w:p w:rsidR="00C65092" w:rsidRPr="00C65092" w:rsidRDefault="00C65092" w:rsidP="00D303B0">
            <w:pPr>
              <w:rPr>
                <w:rFonts w:asciiTheme="majorHAnsi" w:hAnsiTheme="majorHAnsi" w:cs="Times New Roman"/>
                <w:sz w:val="24"/>
                <w:szCs w:val="24"/>
              </w:rPr>
            </w:pPr>
            <w:r w:rsidRPr="00C65092">
              <w:rPr>
                <w:rFonts w:asciiTheme="majorHAnsi" w:hAnsiTheme="majorHAnsi" w:cs="Times New Roman"/>
                <w:sz w:val="24"/>
                <w:szCs w:val="24"/>
              </w:rPr>
              <w:t>Bring male champions from other Pacific Island Countries to Solomon Islands, such as the Prime Minister of Samoa who enabled TSM legislation to be enacted enabling reserved seats for women in the Samoan Parliament.</w:t>
            </w:r>
          </w:p>
          <w:p w:rsidR="00C65092" w:rsidRPr="00E17905" w:rsidRDefault="00C65092" w:rsidP="00D303B0">
            <w:pPr>
              <w:pStyle w:val="ListParagraph"/>
              <w:ind w:left="360"/>
              <w:rPr>
                <w:rFonts w:asciiTheme="majorHAnsi" w:hAnsiTheme="majorHAnsi"/>
                <w:sz w:val="24"/>
                <w:szCs w:val="24"/>
              </w:rPr>
            </w:pPr>
          </w:p>
        </w:tc>
        <w:tc>
          <w:tcPr>
            <w:tcW w:w="7938" w:type="dxa"/>
          </w:tcPr>
          <w:p w:rsidR="00C65092" w:rsidRPr="00447016" w:rsidRDefault="00E97F76" w:rsidP="00D303B0">
            <w:pPr>
              <w:rPr>
                <w:rFonts w:asciiTheme="majorHAnsi" w:hAnsiTheme="majorHAnsi"/>
                <w:sz w:val="24"/>
                <w:szCs w:val="24"/>
              </w:rPr>
            </w:pPr>
            <w:r w:rsidRPr="00C65092">
              <w:rPr>
                <w:rFonts w:asciiTheme="majorHAnsi" w:hAnsiTheme="majorHAnsi"/>
                <w:sz w:val="24"/>
                <w:szCs w:val="24"/>
              </w:rPr>
              <w:t>Australia will be mindful of opportunities to bring male and female champions from other Pacific Island Countries to Solomon Islands as a means to promote women’s leadership and decision-making.</w:t>
            </w:r>
          </w:p>
        </w:tc>
        <w:tc>
          <w:tcPr>
            <w:tcW w:w="1985" w:type="dxa"/>
          </w:tcPr>
          <w:p w:rsidR="00E97F76" w:rsidRPr="00C65092" w:rsidRDefault="00E97F76" w:rsidP="00D303B0">
            <w:pPr>
              <w:rPr>
                <w:rFonts w:asciiTheme="majorHAnsi" w:hAnsiTheme="majorHAnsi"/>
                <w:sz w:val="24"/>
                <w:szCs w:val="24"/>
              </w:rPr>
            </w:pPr>
            <w:r w:rsidRPr="00C65092">
              <w:rPr>
                <w:rFonts w:asciiTheme="majorHAnsi" w:hAnsiTheme="majorHAnsi"/>
                <w:sz w:val="24"/>
                <w:szCs w:val="24"/>
              </w:rPr>
              <w:t xml:space="preserve">Political Team </w:t>
            </w:r>
          </w:p>
          <w:p w:rsidR="00C65092" w:rsidRPr="00C65092" w:rsidRDefault="00C65092" w:rsidP="00D303B0">
            <w:pPr>
              <w:ind w:left="360"/>
              <w:rPr>
                <w:rFonts w:asciiTheme="majorHAnsi" w:hAnsiTheme="majorHAnsi"/>
                <w:sz w:val="24"/>
                <w:szCs w:val="24"/>
              </w:rPr>
            </w:pPr>
          </w:p>
        </w:tc>
      </w:tr>
      <w:tr w:rsidR="00C65092" w:rsidRPr="00447016" w:rsidTr="00960CCB">
        <w:trPr>
          <w:cantSplit/>
        </w:trPr>
        <w:tc>
          <w:tcPr>
            <w:tcW w:w="4679" w:type="dxa"/>
            <w:tcBorders>
              <w:bottom w:val="single" w:sz="4" w:space="0" w:color="auto"/>
            </w:tcBorders>
          </w:tcPr>
          <w:p w:rsidR="00C65092" w:rsidRPr="00C65092" w:rsidRDefault="00C65092" w:rsidP="00D303B0">
            <w:pPr>
              <w:rPr>
                <w:rFonts w:asciiTheme="majorHAnsi" w:hAnsiTheme="majorHAnsi" w:cs="Times New Roman"/>
                <w:sz w:val="24"/>
                <w:szCs w:val="24"/>
              </w:rPr>
            </w:pPr>
            <w:r w:rsidRPr="00C65092">
              <w:rPr>
                <w:rFonts w:asciiTheme="majorHAnsi" w:hAnsiTheme="majorHAnsi" w:cs="Times New Roman"/>
                <w:sz w:val="24"/>
                <w:szCs w:val="24"/>
              </w:rPr>
              <w:t>Include Solomon Island women in high-level delegations, such as those to visit Australia (such as in Special Visits program).</w:t>
            </w:r>
          </w:p>
          <w:p w:rsidR="00C65092" w:rsidRPr="00E17905" w:rsidRDefault="00C65092" w:rsidP="00D303B0">
            <w:pPr>
              <w:pStyle w:val="ListParagraph"/>
              <w:ind w:left="360"/>
              <w:rPr>
                <w:rFonts w:asciiTheme="majorHAnsi" w:hAnsiTheme="majorHAnsi"/>
                <w:sz w:val="24"/>
                <w:szCs w:val="24"/>
              </w:rPr>
            </w:pPr>
          </w:p>
        </w:tc>
        <w:tc>
          <w:tcPr>
            <w:tcW w:w="7938" w:type="dxa"/>
            <w:tcBorders>
              <w:bottom w:val="single" w:sz="4" w:space="0" w:color="auto"/>
            </w:tcBorders>
          </w:tcPr>
          <w:p w:rsidR="00C65092" w:rsidRPr="00C65092" w:rsidRDefault="00C65092" w:rsidP="00D303B0">
            <w:pPr>
              <w:rPr>
                <w:rFonts w:asciiTheme="majorHAnsi" w:hAnsiTheme="majorHAnsi"/>
                <w:sz w:val="24"/>
                <w:szCs w:val="24"/>
              </w:rPr>
            </w:pPr>
            <w:r w:rsidRPr="00C65092">
              <w:rPr>
                <w:rFonts w:asciiTheme="majorHAnsi" w:hAnsiTheme="majorHAnsi"/>
                <w:sz w:val="24"/>
                <w:szCs w:val="24"/>
              </w:rPr>
              <w:t>Australia agrees to consider gender equality in Solomon Islands nominations for the Special Visitors Program, and any other similar</w:t>
            </w:r>
            <w:r w:rsidR="00C4117E">
              <w:rPr>
                <w:rFonts w:asciiTheme="majorHAnsi" w:hAnsiTheme="majorHAnsi"/>
                <w:sz w:val="24"/>
                <w:szCs w:val="24"/>
              </w:rPr>
              <w:t xml:space="preserve"> opportunities</w:t>
            </w:r>
            <w:r w:rsidR="00C4117E" w:rsidRPr="00C65092">
              <w:rPr>
                <w:rFonts w:asciiTheme="majorHAnsi" w:hAnsiTheme="majorHAnsi"/>
                <w:sz w:val="24"/>
                <w:szCs w:val="24"/>
              </w:rPr>
              <w:t xml:space="preserve"> as they arise</w:t>
            </w:r>
            <w:r w:rsidR="00C4117E">
              <w:rPr>
                <w:rFonts w:asciiTheme="majorHAnsi" w:hAnsiTheme="majorHAnsi"/>
                <w:sz w:val="24"/>
                <w:szCs w:val="24"/>
              </w:rPr>
              <w:t xml:space="preserve">, such as the </w:t>
            </w:r>
            <w:r w:rsidRPr="00C65092">
              <w:rPr>
                <w:rFonts w:asciiTheme="majorHAnsi" w:hAnsiTheme="majorHAnsi"/>
                <w:sz w:val="24"/>
                <w:szCs w:val="24"/>
              </w:rPr>
              <w:t>Australia</w:t>
            </w:r>
            <w:r w:rsidR="00C4117E">
              <w:rPr>
                <w:rFonts w:asciiTheme="majorHAnsi" w:hAnsiTheme="majorHAnsi"/>
                <w:sz w:val="24"/>
                <w:szCs w:val="24"/>
              </w:rPr>
              <w:t xml:space="preserve"> Awards Fellowships</w:t>
            </w:r>
            <w:r w:rsidRPr="00C65092">
              <w:rPr>
                <w:rFonts w:asciiTheme="majorHAnsi" w:hAnsiTheme="majorHAnsi"/>
                <w:sz w:val="24"/>
                <w:szCs w:val="24"/>
              </w:rPr>
              <w:t>.</w:t>
            </w:r>
          </w:p>
          <w:p w:rsidR="00C65092" w:rsidRPr="00447016" w:rsidRDefault="00C65092" w:rsidP="00D303B0">
            <w:pPr>
              <w:rPr>
                <w:rFonts w:asciiTheme="majorHAnsi" w:hAnsiTheme="majorHAnsi"/>
                <w:sz w:val="24"/>
                <w:szCs w:val="24"/>
              </w:rPr>
            </w:pPr>
          </w:p>
        </w:tc>
        <w:tc>
          <w:tcPr>
            <w:tcW w:w="1985" w:type="dxa"/>
            <w:tcBorders>
              <w:bottom w:val="single" w:sz="4" w:space="0" w:color="auto"/>
            </w:tcBorders>
          </w:tcPr>
          <w:p w:rsidR="00C65092" w:rsidRPr="00C65092" w:rsidRDefault="00C65092" w:rsidP="00D303B0">
            <w:pPr>
              <w:rPr>
                <w:rFonts w:asciiTheme="majorHAnsi" w:hAnsiTheme="majorHAnsi"/>
                <w:sz w:val="24"/>
                <w:szCs w:val="24"/>
              </w:rPr>
            </w:pPr>
            <w:r w:rsidRPr="00C65092">
              <w:rPr>
                <w:rFonts w:asciiTheme="majorHAnsi" w:hAnsiTheme="majorHAnsi"/>
                <w:sz w:val="24"/>
                <w:szCs w:val="24"/>
              </w:rPr>
              <w:t>Political Team and visits and event coordinators.</w:t>
            </w:r>
          </w:p>
          <w:p w:rsidR="00C65092" w:rsidRPr="00447016" w:rsidRDefault="00C65092" w:rsidP="00D303B0">
            <w:pPr>
              <w:rPr>
                <w:rFonts w:asciiTheme="majorHAnsi" w:hAnsiTheme="majorHAnsi"/>
                <w:sz w:val="24"/>
                <w:szCs w:val="24"/>
              </w:rPr>
            </w:pPr>
          </w:p>
        </w:tc>
      </w:tr>
      <w:tr w:rsidR="00C65092" w:rsidRPr="00447016" w:rsidTr="00960CCB">
        <w:trPr>
          <w:cantSplit/>
        </w:trPr>
        <w:tc>
          <w:tcPr>
            <w:tcW w:w="4679" w:type="dxa"/>
            <w:tcBorders>
              <w:bottom w:val="single" w:sz="4" w:space="0" w:color="auto"/>
            </w:tcBorders>
          </w:tcPr>
          <w:p w:rsidR="00C65092" w:rsidRPr="00C65092" w:rsidRDefault="00C65092" w:rsidP="00D303B0">
            <w:pPr>
              <w:rPr>
                <w:rFonts w:asciiTheme="majorHAnsi" w:hAnsiTheme="majorHAnsi" w:cs="Times New Roman"/>
                <w:sz w:val="24"/>
                <w:szCs w:val="24"/>
              </w:rPr>
            </w:pPr>
            <w:r w:rsidRPr="00C65092">
              <w:rPr>
                <w:rFonts w:asciiTheme="majorHAnsi" w:hAnsiTheme="majorHAnsi" w:cstheme="majorHAnsi"/>
                <w:sz w:val="24"/>
                <w:szCs w:val="24"/>
                <w:lang w:eastAsia="en-AU"/>
              </w:rPr>
              <w:lastRenderedPageBreak/>
              <w:t>DFAT support women’s media organisations such as Vois Blong Mere Solomon and Women in Media Solomon Islands to promote messaging on WIL and women’s stories.</w:t>
            </w:r>
          </w:p>
        </w:tc>
        <w:tc>
          <w:tcPr>
            <w:tcW w:w="7938" w:type="dxa"/>
            <w:tcBorders>
              <w:bottom w:val="single" w:sz="4" w:space="0" w:color="auto"/>
            </w:tcBorders>
          </w:tcPr>
          <w:p w:rsidR="00C65092" w:rsidRDefault="00C65092" w:rsidP="00D303B0">
            <w:pPr>
              <w:rPr>
                <w:rFonts w:asciiTheme="majorHAnsi" w:hAnsiTheme="majorHAnsi"/>
                <w:sz w:val="24"/>
                <w:szCs w:val="24"/>
              </w:rPr>
            </w:pPr>
            <w:r w:rsidRPr="00C65092">
              <w:rPr>
                <w:rFonts w:asciiTheme="majorHAnsi" w:hAnsiTheme="majorHAnsi"/>
                <w:sz w:val="24"/>
                <w:szCs w:val="24"/>
              </w:rPr>
              <w:t xml:space="preserve">Australia sees value in supporting women’s media organisations to promote messaging on women’s leadership and decision-making. Australia already supports Vois Blong Mere Solomon Islands through the Let’s Make our Families Safe program. </w:t>
            </w:r>
          </w:p>
          <w:p w:rsidR="009915A5" w:rsidRDefault="009915A5" w:rsidP="00D303B0">
            <w:pPr>
              <w:rPr>
                <w:rFonts w:asciiTheme="majorHAnsi" w:hAnsiTheme="majorHAnsi"/>
                <w:sz w:val="24"/>
                <w:szCs w:val="24"/>
              </w:rPr>
            </w:pPr>
          </w:p>
          <w:p w:rsidR="00C65092" w:rsidRPr="00C65092" w:rsidRDefault="00C65092" w:rsidP="00D303B0">
            <w:pPr>
              <w:rPr>
                <w:rFonts w:asciiTheme="majorHAnsi" w:hAnsiTheme="majorHAnsi"/>
                <w:sz w:val="24"/>
                <w:szCs w:val="24"/>
              </w:rPr>
            </w:pPr>
            <w:r w:rsidRPr="00C65092">
              <w:rPr>
                <w:rFonts w:asciiTheme="majorHAnsi" w:hAnsiTheme="majorHAnsi"/>
                <w:sz w:val="24"/>
                <w:szCs w:val="24"/>
              </w:rPr>
              <w:t>Australia has also made a commitment to promote gender equality, including women’s leadership and decision-making through our media engagement and public diplomacy initiatives as outlined in the Honiara Post Gender Equality Action Plan. Australia agrees to continue this approach into the future.</w:t>
            </w:r>
          </w:p>
          <w:p w:rsidR="00C65092" w:rsidRPr="00447016" w:rsidRDefault="00C65092" w:rsidP="00D303B0">
            <w:pPr>
              <w:rPr>
                <w:rFonts w:asciiTheme="majorHAnsi" w:hAnsiTheme="majorHAnsi"/>
                <w:sz w:val="24"/>
                <w:szCs w:val="24"/>
              </w:rPr>
            </w:pPr>
          </w:p>
        </w:tc>
        <w:tc>
          <w:tcPr>
            <w:tcW w:w="1985" w:type="dxa"/>
            <w:tcBorders>
              <w:bottom w:val="single" w:sz="4" w:space="0" w:color="auto"/>
            </w:tcBorders>
          </w:tcPr>
          <w:p w:rsidR="00C65092" w:rsidRPr="00C65092" w:rsidRDefault="00C65092" w:rsidP="00C4117E">
            <w:pPr>
              <w:rPr>
                <w:rFonts w:asciiTheme="majorHAnsi" w:hAnsiTheme="majorHAnsi"/>
                <w:sz w:val="24"/>
                <w:szCs w:val="24"/>
              </w:rPr>
            </w:pPr>
            <w:r w:rsidRPr="00C65092">
              <w:rPr>
                <w:rFonts w:asciiTheme="majorHAnsi" w:hAnsiTheme="majorHAnsi"/>
                <w:sz w:val="24"/>
                <w:szCs w:val="24"/>
              </w:rPr>
              <w:t>Gender Equality Team</w:t>
            </w:r>
            <w:r w:rsidR="00C4117E">
              <w:rPr>
                <w:rFonts w:asciiTheme="majorHAnsi" w:hAnsiTheme="majorHAnsi"/>
                <w:sz w:val="24"/>
                <w:szCs w:val="24"/>
              </w:rPr>
              <w:t xml:space="preserve"> and </w:t>
            </w:r>
            <w:r w:rsidRPr="00C65092">
              <w:rPr>
                <w:rFonts w:asciiTheme="majorHAnsi" w:hAnsiTheme="majorHAnsi"/>
                <w:sz w:val="24"/>
                <w:szCs w:val="24"/>
              </w:rPr>
              <w:t>Public Diplomacy Team</w:t>
            </w:r>
          </w:p>
        </w:tc>
      </w:tr>
      <w:tr w:rsidR="00C65092" w:rsidRPr="00447016" w:rsidTr="00960CCB">
        <w:trPr>
          <w:cantSplit/>
        </w:trPr>
        <w:tc>
          <w:tcPr>
            <w:tcW w:w="4679" w:type="dxa"/>
            <w:tcBorders>
              <w:top w:val="nil"/>
              <w:bottom w:val="single" w:sz="4" w:space="0" w:color="auto"/>
            </w:tcBorders>
            <w:shd w:val="clear" w:color="auto" w:fill="BDD6EE" w:themeFill="accent1" w:themeFillTint="66"/>
          </w:tcPr>
          <w:p w:rsidR="00ED3A45" w:rsidRPr="00D92882" w:rsidRDefault="00ED3A45" w:rsidP="00D303B0">
            <w:pPr>
              <w:pStyle w:val="ListParagraph"/>
              <w:numPr>
                <w:ilvl w:val="0"/>
                <w:numId w:val="18"/>
              </w:numPr>
              <w:rPr>
                <w:rFonts w:asciiTheme="majorHAnsi" w:hAnsiTheme="majorHAnsi"/>
                <w:b/>
                <w:i/>
                <w:sz w:val="28"/>
                <w:szCs w:val="28"/>
              </w:rPr>
            </w:pPr>
            <w:r w:rsidRPr="00D92882">
              <w:rPr>
                <w:rFonts w:asciiTheme="majorHAnsi" w:hAnsiTheme="majorHAnsi"/>
                <w:b/>
                <w:i/>
                <w:sz w:val="28"/>
                <w:szCs w:val="28"/>
              </w:rPr>
              <w:t>Support Solomon Islands Government to effectively mainstream gender</w:t>
            </w:r>
          </w:p>
          <w:p w:rsidR="00C65092" w:rsidRPr="00C65092" w:rsidRDefault="00C65092" w:rsidP="00D303B0">
            <w:pPr>
              <w:rPr>
                <w:rFonts w:asciiTheme="majorHAnsi" w:hAnsiTheme="majorHAnsi" w:cs="Times New Roman"/>
                <w:sz w:val="24"/>
                <w:szCs w:val="24"/>
              </w:rPr>
            </w:pPr>
          </w:p>
        </w:tc>
        <w:tc>
          <w:tcPr>
            <w:tcW w:w="7938" w:type="dxa"/>
            <w:tcBorders>
              <w:top w:val="nil"/>
              <w:bottom w:val="single" w:sz="4" w:space="0" w:color="auto"/>
            </w:tcBorders>
            <w:shd w:val="clear" w:color="auto" w:fill="BDD6EE" w:themeFill="accent1" w:themeFillTint="66"/>
          </w:tcPr>
          <w:p w:rsidR="00ED3A45" w:rsidRPr="00447016" w:rsidRDefault="00ED3A45" w:rsidP="00D303B0">
            <w:pPr>
              <w:rPr>
                <w:rFonts w:asciiTheme="majorHAnsi" w:hAnsiTheme="majorHAnsi"/>
                <w:sz w:val="24"/>
                <w:szCs w:val="24"/>
              </w:rPr>
            </w:pPr>
            <w:r w:rsidRPr="00447016">
              <w:rPr>
                <w:rFonts w:asciiTheme="majorHAnsi" w:hAnsiTheme="majorHAnsi"/>
                <w:sz w:val="24"/>
                <w:szCs w:val="24"/>
              </w:rPr>
              <w:t>Agree.</w:t>
            </w:r>
          </w:p>
          <w:p w:rsidR="00C65092" w:rsidRPr="00447016" w:rsidRDefault="00C65092" w:rsidP="00D303B0">
            <w:pPr>
              <w:rPr>
                <w:rFonts w:asciiTheme="majorHAnsi" w:hAnsiTheme="majorHAnsi"/>
                <w:sz w:val="24"/>
                <w:szCs w:val="24"/>
              </w:rPr>
            </w:pPr>
          </w:p>
        </w:tc>
        <w:tc>
          <w:tcPr>
            <w:tcW w:w="1985" w:type="dxa"/>
            <w:tcBorders>
              <w:top w:val="nil"/>
              <w:bottom w:val="single" w:sz="4" w:space="0" w:color="auto"/>
            </w:tcBorders>
            <w:shd w:val="clear" w:color="auto" w:fill="BDD6EE" w:themeFill="accent1" w:themeFillTint="66"/>
          </w:tcPr>
          <w:p w:rsidR="00C65092" w:rsidRPr="00447016" w:rsidRDefault="00C65092" w:rsidP="00D303B0">
            <w:pPr>
              <w:rPr>
                <w:rFonts w:asciiTheme="majorHAnsi" w:hAnsiTheme="majorHAnsi"/>
                <w:sz w:val="24"/>
                <w:szCs w:val="24"/>
              </w:rPr>
            </w:pPr>
          </w:p>
        </w:tc>
      </w:tr>
      <w:tr w:rsidR="00ED3A45" w:rsidRPr="00447016" w:rsidTr="00960CCB">
        <w:tc>
          <w:tcPr>
            <w:tcW w:w="4679" w:type="dxa"/>
            <w:tcBorders>
              <w:top w:val="single" w:sz="4" w:space="0" w:color="auto"/>
              <w:left w:val="single" w:sz="4" w:space="0" w:color="auto"/>
              <w:bottom w:val="single" w:sz="4" w:space="0" w:color="auto"/>
              <w:right w:val="single" w:sz="4" w:space="0" w:color="auto"/>
            </w:tcBorders>
          </w:tcPr>
          <w:p w:rsidR="00ED3A45" w:rsidRPr="00E97F76" w:rsidRDefault="00ED3A45" w:rsidP="00D303B0">
            <w:pPr>
              <w:rPr>
                <w:rFonts w:asciiTheme="majorHAnsi" w:hAnsiTheme="majorHAnsi" w:cs="Times New Roman"/>
                <w:bCs/>
                <w:sz w:val="24"/>
                <w:szCs w:val="24"/>
              </w:rPr>
            </w:pPr>
            <w:r w:rsidRPr="00E97F76">
              <w:rPr>
                <w:rFonts w:asciiTheme="majorHAnsi" w:hAnsiTheme="majorHAnsi" w:cs="Times New Roman"/>
                <w:bCs/>
                <w:sz w:val="24"/>
                <w:szCs w:val="24"/>
              </w:rPr>
              <w:t>Support a Gender Adviser at Director Level in the Ministry of the Public Service</w:t>
            </w:r>
            <w:r w:rsidRPr="00447016">
              <w:rPr>
                <w:rStyle w:val="FootnoteReference"/>
                <w:rFonts w:asciiTheme="majorHAnsi" w:hAnsiTheme="majorHAnsi" w:cs="Times New Roman"/>
                <w:bCs/>
                <w:sz w:val="24"/>
                <w:szCs w:val="24"/>
              </w:rPr>
              <w:footnoteReference w:id="1"/>
            </w:r>
            <w:r w:rsidRPr="00E97F76">
              <w:rPr>
                <w:rFonts w:asciiTheme="majorHAnsi" w:hAnsiTheme="majorHAnsi" w:cs="Times New Roman"/>
                <w:b/>
                <w:bCs/>
                <w:sz w:val="24"/>
                <w:szCs w:val="24"/>
              </w:rPr>
              <w:t xml:space="preserve"> </w:t>
            </w:r>
            <w:r w:rsidRPr="00E97F76">
              <w:rPr>
                <w:rFonts w:asciiTheme="majorHAnsi" w:hAnsiTheme="majorHAnsi" w:cs="Times New Roman"/>
                <w:bCs/>
                <w:sz w:val="24"/>
                <w:szCs w:val="24"/>
              </w:rPr>
              <w:t>to work with Gender Focal Points (GFP) to enhance their capacity working across SIG. The Gender Adviser will have the following tasks:</w:t>
            </w:r>
          </w:p>
          <w:p w:rsidR="00ED3A45" w:rsidRPr="00447016" w:rsidRDefault="00ED3A45" w:rsidP="00D303B0">
            <w:pPr>
              <w:pStyle w:val="ListParagraph"/>
              <w:numPr>
                <w:ilvl w:val="0"/>
                <w:numId w:val="3"/>
              </w:numPr>
              <w:rPr>
                <w:rFonts w:asciiTheme="majorHAnsi" w:hAnsiTheme="majorHAnsi" w:cs="Times New Roman"/>
                <w:sz w:val="24"/>
                <w:szCs w:val="24"/>
              </w:rPr>
            </w:pPr>
            <w:r w:rsidRPr="00447016">
              <w:rPr>
                <w:rFonts w:asciiTheme="majorHAnsi" w:hAnsiTheme="majorHAnsi" w:cs="Times New Roman"/>
                <w:sz w:val="24"/>
                <w:szCs w:val="24"/>
              </w:rPr>
              <w:t xml:space="preserve">Support mainstreaming of the national Gender Equality and Women’s Development (GEWD) policy across SIG; </w:t>
            </w:r>
          </w:p>
          <w:p w:rsidR="00ED3A45" w:rsidRPr="00447016" w:rsidRDefault="00ED3A45" w:rsidP="00D303B0">
            <w:pPr>
              <w:pStyle w:val="ListParagraph"/>
              <w:numPr>
                <w:ilvl w:val="0"/>
                <w:numId w:val="3"/>
              </w:numPr>
              <w:rPr>
                <w:rFonts w:asciiTheme="majorHAnsi" w:hAnsiTheme="majorHAnsi" w:cs="Times New Roman"/>
                <w:sz w:val="24"/>
                <w:szCs w:val="24"/>
              </w:rPr>
            </w:pPr>
            <w:r w:rsidRPr="00447016">
              <w:rPr>
                <w:rFonts w:asciiTheme="majorHAnsi" w:hAnsiTheme="majorHAnsi" w:cs="Times New Roman"/>
                <w:sz w:val="24"/>
                <w:szCs w:val="24"/>
              </w:rPr>
              <w:t xml:space="preserve">Assist with developing gender work-plans and relevant gender-budgeting analysis with each Ministry; </w:t>
            </w:r>
          </w:p>
          <w:p w:rsidR="00ED3A45" w:rsidRPr="00447016" w:rsidRDefault="00ED3A45" w:rsidP="00D303B0">
            <w:pPr>
              <w:pStyle w:val="ListParagraph"/>
              <w:numPr>
                <w:ilvl w:val="0"/>
                <w:numId w:val="3"/>
              </w:numPr>
              <w:rPr>
                <w:rFonts w:asciiTheme="majorHAnsi" w:hAnsiTheme="majorHAnsi" w:cs="Times New Roman"/>
                <w:sz w:val="24"/>
                <w:szCs w:val="24"/>
              </w:rPr>
            </w:pPr>
            <w:r w:rsidRPr="00447016">
              <w:rPr>
                <w:rFonts w:asciiTheme="majorHAnsi" w:hAnsiTheme="majorHAnsi" w:cs="Times New Roman"/>
                <w:sz w:val="24"/>
                <w:szCs w:val="24"/>
              </w:rPr>
              <w:t xml:space="preserve">Provide capacity building and TA to Gender Focal Points and the MWYCFA; </w:t>
            </w:r>
            <w:r w:rsidRPr="00447016">
              <w:rPr>
                <w:rFonts w:asciiTheme="majorHAnsi" w:hAnsiTheme="majorHAnsi" w:cs="Times New Roman"/>
                <w:sz w:val="24"/>
                <w:szCs w:val="24"/>
              </w:rPr>
              <w:lastRenderedPageBreak/>
              <w:t xml:space="preserve">including capacity building to Gender Focal Points to assist their Permanent Secretaries to respond effectively to their performance appraisal gender indicators; </w:t>
            </w:r>
          </w:p>
          <w:p w:rsidR="00ED3A45" w:rsidRPr="00447016" w:rsidRDefault="00ED3A45" w:rsidP="00D303B0">
            <w:pPr>
              <w:pStyle w:val="ListParagraph"/>
              <w:numPr>
                <w:ilvl w:val="0"/>
                <w:numId w:val="3"/>
              </w:numPr>
              <w:rPr>
                <w:rFonts w:asciiTheme="majorHAnsi" w:hAnsiTheme="majorHAnsi" w:cs="Times New Roman"/>
                <w:sz w:val="24"/>
                <w:szCs w:val="24"/>
              </w:rPr>
            </w:pPr>
            <w:r w:rsidRPr="00447016">
              <w:rPr>
                <w:rFonts w:asciiTheme="majorHAnsi" w:hAnsiTheme="majorHAnsi" w:cs="Times New Roman"/>
                <w:sz w:val="24"/>
                <w:szCs w:val="24"/>
              </w:rPr>
              <w:t>Assist to institutionalise gender equality measures in Public Service Recruitment such as by ensuring gender balance on panels where possible, and maintaining sex-disaggregated data on applicants by gender;</w:t>
            </w:r>
          </w:p>
          <w:p w:rsidR="00ED3A45" w:rsidRPr="00447016" w:rsidRDefault="00ED3A45" w:rsidP="00D303B0">
            <w:pPr>
              <w:pStyle w:val="ListParagraph"/>
              <w:numPr>
                <w:ilvl w:val="0"/>
                <w:numId w:val="3"/>
              </w:numPr>
              <w:rPr>
                <w:rFonts w:asciiTheme="majorHAnsi" w:hAnsiTheme="majorHAnsi" w:cs="Times New Roman"/>
                <w:sz w:val="24"/>
                <w:szCs w:val="24"/>
              </w:rPr>
            </w:pPr>
            <w:r w:rsidRPr="00447016">
              <w:rPr>
                <w:rFonts w:asciiTheme="majorHAnsi" w:hAnsiTheme="majorHAnsi" w:cs="Times New Roman"/>
                <w:sz w:val="24"/>
                <w:szCs w:val="24"/>
                <w:lang w:val="en-NZ"/>
              </w:rPr>
              <w:t xml:space="preserve">Build capacity to advance policy and manage programs on women’s leadership and decision-making across SIG by </w:t>
            </w:r>
            <w:r w:rsidRPr="00447016">
              <w:rPr>
                <w:rFonts w:asciiTheme="majorHAnsi" w:hAnsiTheme="majorHAnsi" w:cs="Times New Roman"/>
                <w:sz w:val="24"/>
                <w:szCs w:val="24"/>
              </w:rPr>
              <w:t>creating networking and possible mentoring opportunities for women in middle/senior management in public service;</w:t>
            </w:r>
          </w:p>
          <w:p w:rsidR="00ED3A45" w:rsidRPr="00447016" w:rsidRDefault="00ED3A45" w:rsidP="00D303B0">
            <w:pPr>
              <w:pStyle w:val="ListParagraph"/>
              <w:numPr>
                <w:ilvl w:val="0"/>
                <w:numId w:val="3"/>
              </w:numPr>
              <w:rPr>
                <w:rFonts w:asciiTheme="majorHAnsi" w:hAnsiTheme="majorHAnsi" w:cs="Times New Roman"/>
                <w:sz w:val="24"/>
                <w:szCs w:val="24"/>
              </w:rPr>
            </w:pPr>
            <w:r w:rsidRPr="00447016">
              <w:rPr>
                <w:rFonts w:asciiTheme="majorHAnsi" w:hAnsiTheme="majorHAnsi" w:cs="Times New Roman"/>
                <w:sz w:val="24"/>
                <w:szCs w:val="24"/>
              </w:rPr>
              <w:t>Undertake gender audits for different Ministries of the SIG;</w:t>
            </w:r>
          </w:p>
          <w:p w:rsidR="00ED3A45" w:rsidRPr="00447016" w:rsidRDefault="00ED3A45" w:rsidP="00D303B0">
            <w:pPr>
              <w:pStyle w:val="ListParagraph"/>
              <w:numPr>
                <w:ilvl w:val="0"/>
                <w:numId w:val="3"/>
              </w:numPr>
              <w:rPr>
                <w:rFonts w:asciiTheme="majorHAnsi" w:hAnsiTheme="majorHAnsi" w:cs="Times New Roman"/>
                <w:sz w:val="24"/>
                <w:szCs w:val="24"/>
              </w:rPr>
            </w:pPr>
            <w:r w:rsidRPr="00447016">
              <w:rPr>
                <w:rFonts w:asciiTheme="majorHAnsi" w:hAnsiTheme="majorHAnsi" w:cs="Times New Roman"/>
                <w:sz w:val="24"/>
                <w:szCs w:val="24"/>
              </w:rPr>
              <w:t>Conduct an analysis on gender discriminatory policies and practices within the Public Service;</w:t>
            </w:r>
          </w:p>
          <w:p w:rsidR="00ED3A45" w:rsidRPr="00447016" w:rsidRDefault="00ED3A45" w:rsidP="00D303B0">
            <w:pPr>
              <w:pStyle w:val="ListParagraph"/>
              <w:numPr>
                <w:ilvl w:val="0"/>
                <w:numId w:val="3"/>
              </w:numPr>
              <w:rPr>
                <w:rFonts w:asciiTheme="majorHAnsi" w:hAnsiTheme="majorHAnsi" w:cs="Times New Roman"/>
                <w:sz w:val="24"/>
                <w:szCs w:val="24"/>
              </w:rPr>
            </w:pPr>
            <w:r w:rsidRPr="00447016">
              <w:rPr>
                <w:rFonts w:asciiTheme="majorHAnsi" w:hAnsiTheme="majorHAnsi" w:cs="Times New Roman"/>
                <w:sz w:val="24"/>
                <w:szCs w:val="24"/>
              </w:rPr>
              <w:t>Identify male champions in the public service and provide support and training to them and work closely with DFAT advisors within their respective ministries to promote male champions in their ministries.</w:t>
            </w:r>
          </w:p>
          <w:p w:rsidR="00ED3A45" w:rsidRPr="00447016" w:rsidRDefault="00ED3A45" w:rsidP="00D303B0">
            <w:pPr>
              <w:rPr>
                <w:rFonts w:asciiTheme="majorHAnsi" w:hAnsiTheme="majorHAnsi"/>
                <w:sz w:val="24"/>
                <w:szCs w:val="24"/>
              </w:rPr>
            </w:pPr>
          </w:p>
        </w:tc>
        <w:tc>
          <w:tcPr>
            <w:tcW w:w="7938" w:type="dxa"/>
            <w:tcBorders>
              <w:top w:val="single" w:sz="4" w:space="0" w:color="auto"/>
              <w:left w:val="single" w:sz="4" w:space="0" w:color="auto"/>
              <w:bottom w:val="single" w:sz="4" w:space="0" w:color="auto"/>
              <w:right w:val="single" w:sz="4" w:space="0" w:color="auto"/>
            </w:tcBorders>
          </w:tcPr>
          <w:p w:rsidR="00ED3A45" w:rsidRPr="00447016" w:rsidRDefault="00ED3A45" w:rsidP="00D303B0">
            <w:pPr>
              <w:rPr>
                <w:rFonts w:asciiTheme="majorHAnsi" w:hAnsiTheme="majorHAnsi"/>
                <w:sz w:val="24"/>
                <w:szCs w:val="24"/>
              </w:rPr>
            </w:pPr>
            <w:r w:rsidRPr="008D49AF">
              <w:rPr>
                <w:rFonts w:asciiTheme="majorHAnsi" w:hAnsiTheme="majorHAnsi"/>
                <w:sz w:val="24"/>
                <w:szCs w:val="24"/>
              </w:rPr>
              <w:lastRenderedPageBreak/>
              <w:t xml:space="preserve">Australia </w:t>
            </w:r>
            <w:r w:rsidR="006F27A4" w:rsidRPr="008D49AF">
              <w:rPr>
                <w:rFonts w:asciiTheme="majorHAnsi" w:hAnsiTheme="majorHAnsi"/>
                <w:sz w:val="24"/>
                <w:szCs w:val="24"/>
              </w:rPr>
              <w:t xml:space="preserve">is in discussions with the Ministry of Public Service (MPS) </w:t>
            </w:r>
            <w:r w:rsidR="008D49AF" w:rsidRPr="008D49AF">
              <w:rPr>
                <w:rFonts w:asciiTheme="majorHAnsi" w:hAnsiTheme="majorHAnsi"/>
                <w:sz w:val="24"/>
                <w:szCs w:val="24"/>
              </w:rPr>
              <w:t xml:space="preserve">on support for </w:t>
            </w:r>
            <w:r w:rsidRPr="008D49AF">
              <w:rPr>
                <w:rFonts w:asciiTheme="majorHAnsi" w:hAnsiTheme="majorHAnsi"/>
                <w:sz w:val="24"/>
                <w:szCs w:val="24"/>
              </w:rPr>
              <w:t xml:space="preserve">a Gender Advisor </w:t>
            </w:r>
            <w:r w:rsidR="008D49AF" w:rsidRPr="008D49AF">
              <w:rPr>
                <w:rFonts w:asciiTheme="majorHAnsi" w:hAnsiTheme="majorHAnsi"/>
                <w:sz w:val="24"/>
                <w:szCs w:val="24"/>
              </w:rPr>
              <w:t xml:space="preserve">position </w:t>
            </w:r>
            <w:r w:rsidRPr="008D49AF">
              <w:rPr>
                <w:rFonts w:asciiTheme="majorHAnsi" w:hAnsiTheme="majorHAnsi"/>
                <w:sz w:val="24"/>
                <w:szCs w:val="24"/>
              </w:rPr>
              <w:t xml:space="preserve">within the Solomon Islands Government. </w:t>
            </w:r>
          </w:p>
          <w:p w:rsidR="00ED3A45" w:rsidRPr="00447016" w:rsidRDefault="00ED3A45" w:rsidP="00D303B0">
            <w:pPr>
              <w:rPr>
                <w:rFonts w:asciiTheme="majorHAnsi" w:hAnsiTheme="majorHAnsi"/>
                <w:sz w:val="24"/>
                <w:szCs w:val="24"/>
              </w:rPr>
            </w:pPr>
          </w:p>
          <w:p w:rsidR="00571829" w:rsidRDefault="00ED3A45" w:rsidP="00D303B0">
            <w:pPr>
              <w:rPr>
                <w:rFonts w:asciiTheme="majorHAnsi" w:hAnsiTheme="majorHAnsi"/>
                <w:sz w:val="24"/>
                <w:szCs w:val="24"/>
              </w:rPr>
            </w:pPr>
            <w:r w:rsidRPr="00447016">
              <w:rPr>
                <w:rFonts w:asciiTheme="majorHAnsi" w:hAnsiTheme="majorHAnsi"/>
                <w:sz w:val="24"/>
                <w:szCs w:val="24"/>
              </w:rPr>
              <w:t xml:space="preserve">Australia will also pursue a number of other opportunities to progress women’s leadership and decision-making in the public sector, leveraging investments in the governance sector as well as broader investments and engagement with SIG.  This may include human resources management, discussion of gender equality in high-level fora, and including women on panels and boards. </w:t>
            </w:r>
          </w:p>
          <w:p w:rsidR="00B72F41" w:rsidRDefault="00B72F41" w:rsidP="00D303B0">
            <w:pPr>
              <w:rPr>
                <w:rFonts w:asciiTheme="majorHAnsi" w:hAnsiTheme="majorHAnsi"/>
                <w:sz w:val="24"/>
                <w:szCs w:val="24"/>
              </w:rPr>
            </w:pPr>
          </w:p>
          <w:p w:rsidR="004853D2" w:rsidRDefault="004853D2" w:rsidP="00D303B0">
            <w:pPr>
              <w:rPr>
                <w:rFonts w:asciiTheme="majorHAnsi" w:hAnsiTheme="majorHAnsi"/>
                <w:sz w:val="24"/>
                <w:szCs w:val="24"/>
              </w:rPr>
            </w:pPr>
          </w:p>
          <w:p w:rsidR="00590F11" w:rsidRDefault="00590F11" w:rsidP="00D303B0">
            <w:pPr>
              <w:rPr>
                <w:rFonts w:asciiTheme="majorHAnsi" w:hAnsiTheme="majorHAnsi"/>
                <w:sz w:val="24"/>
                <w:szCs w:val="24"/>
              </w:rPr>
            </w:pPr>
            <w:r>
              <w:rPr>
                <w:rFonts w:asciiTheme="majorHAnsi" w:hAnsiTheme="majorHAnsi"/>
                <w:sz w:val="24"/>
                <w:szCs w:val="24"/>
              </w:rPr>
              <w:t xml:space="preserve">The </w:t>
            </w:r>
            <w:r w:rsidRPr="00271133">
              <w:rPr>
                <w:rFonts w:asciiTheme="majorHAnsi" w:hAnsiTheme="majorHAnsi"/>
                <w:i/>
                <w:sz w:val="24"/>
                <w:szCs w:val="24"/>
              </w:rPr>
              <w:t>Solomon Islands-Australia Aid Partnership</w:t>
            </w:r>
            <w:r>
              <w:rPr>
                <w:rFonts w:asciiTheme="majorHAnsi" w:hAnsiTheme="majorHAnsi"/>
                <w:sz w:val="24"/>
                <w:szCs w:val="24"/>
              </w:rPr>
              <w:t xml:space="preserve">, signed on 29 June 2017, recognises gender equality and empowering women and girls as critical to addressing the barriers to economic growth and poverty reduction in </w:t>
            </w:r>
            <w:r>
              <w:rPr>
                <w:rFonts w:asciiTheme="majorHAnsi" w:hAnsiTheme="majorHAnsi"/>
                <w:sz w:val="24"/>
                <w:szCs w:val="24"/>
              </w:rPr>
              <w:lastRenderedPageBreak/>
              <w:t>Solomon</w:t>
            </w:r>
            <w:r w:rsidR="00271133">
              <w:rPr>
                <w:rFonts w:asciiTheme="majorHAnsi" w:hAnsiTheme="majorHAnsi"/>
                <w:sz w:val="24"/>
                <w:szCs w:val="24"/>
              </w:rPr>
              <w:t> </w:t>
            </w:r>
            <w:r>
              <w:rPr>
                <w:rFonts w:asciiTheme="majorHAnsi" w:hAnsiTheme="majorHAnsi"/>
                <w:sz w:val="24"/>
                <w:szCs w:val="24"/>
              </w:rPr>
              <w:t>Islands.</w:t>
            </w:r>
            <w:r w:rsidR="00271133">
              <w:rPr>
                <w:rFonts w:asciiTheme="majorHAnsi" w:hAnsiTheme="majorHAnsi"/>
                <w:sz w:val="24"/>
                <w:szCs w:val="24"/>
              </w:rPr>
              <w:t xml:space="preserve"> This includes a joint commitment to ensuring women’s full effective participation and equal opportunities for leadership at all levels of decision making in political, economic and public life.</w:t>
            </w:r>
          </w:p>
          <w:p w:rsidR="00D2298D" w:rsidRDefault="00D2298D" w:rsidP="00D303B0">
            <w:pPr>
              <w:rPr>
                <w:rFonts w:asciiTheme="majorHAnsi" w:hAnsiTheme="majorHAnsi"/>
                <w:sz w:val="24"/>
                <w:szCs w:val="24"/>
              </w:rPr>
            </w:pPr>
          </w:p>
          <w:p w:rsidR="00D2298D" w:rsidRDefault="00D2298D" w:rsidP="00D303B0">
            <w:pPr>
              <w:rPr>
                <w:rFonts w:asciiTheme="majorHAnsi" w:hAnsiTheme="majorHAnsi"/>
                <w:sz w:val="24"/>
                <w:szCs w:val="24"/>
              </w:rPr>
            </w:pPr>
          </w:p>
          <w:p w:rsidR="00ED3A45" w:rsidRPr="00447016" w:rsidRDefault="00ED3A45" w:rsidP="0038103B">
            <w:pPr>
              <w:rPr>
                <w:rFonts w:asciiTheme="majorHAnsi" w:hAnsiTheme="majorHAnsi"/>
                <w:sz w:val="24"/>
                <w:szCs w:val="24"/>
              </w:rPr>
            </w:pPr>
          </w:p>
        </w:tc>
        <w:tc>
          <w:tcPr>
            <w:tcW w:w="1985" w:type="dxa"/>
            <w:tcBorders>
              <w:top w:val="single" w:sz="4" w:space="0" w:color="auto"/>
              <w:left w:val="single" w:sz="4" w:space="0" w:color="auto"/>
              <w:bottom w:val="single" w:sz="4" w:space="0" w:color="auto"/>
              <w:right w:val="single" w:sz="4" w:space="0" w:color="auto"/>
            </w:tcBorders>
          </w:tcPr>
          <w:p w:rsidR="00ED3A45" w:rsidRDefault="00ED3A45" w:rsidP="00D303B0">
            <w:pPr>
              <w:rPr>
                <w:rFonts w:asciiTheme="majorHAnsi" w:hAnsiTheme="majorHAnsi"/>
                <w:sz w:val="24"/>
                <w:szCs w:val="24"/>
              </w:rPr>
            </w:pPr>
            <w:r w:rsidRPr="00447016">
              <w:rPr>
                <w:rFonts w:asciiTheme="majorHAnsi" w:hAnsiTheme="majorHAnsi"/>
                <w:sz w:val="24"/>
                <w:szCs w:val="24"/>
              </w:rPr>
              <w:lastRenderedPageBreak/>
              <w:t>Governance Team</w:t>
            </w:r>
          </w:p>
          <w:p w:rsidR="004853D2" w:rsidRDefault="004853D2" w:rsidP="00D303B0">
            <w:pPr>
              <w:rPr>
                <w:rFonts w:asciiTheme="majorHAnsi" w:hAnsiTheme="majorHAnsi"/>
                <w:sz w:val="24"/>
                <w:szCs w:val="24"/>
              </w:rPr>
            </w:pPr>
          </w:p>
          <w:p w:rsidR="004853D2" w:rsidRDefault="004853D2" w:rsidP="00D303B0">
            <w:pPr>
              <w:rPr>
                <w:rFonts w:asciiTheme="majorHAnsi" w:hAnsiTheme="majorHAnsi"/>
                <w:sz w:val="24"/>
                <w:szCs w:val="24"/>
              </w:rPr>
            </w:pPr>
          </w:p>
          <w:p w:rsidR="004853D2" w:rsidRDefault="004853D2" w:rsidP="00D303B0">
            <w:pPr>
              <w:rPr>
                <w:rFonts w:asciiTheme="majorHAnsi" w:hAnsiTheme="majorHAnsi"/>
                <w:sz w:val="24"/>
                <w:szCs w:val="24"/>
              </w:rPr>
            </w:pPr>
          </w:p>
          <w:p w:rsidR="004853D2" w:rsidRDefault="004853D2" w:rsidP="00D303B0">
            <w:pPr>
              <w:rPr>
                <w:rFonts w:asciiTheme="majorHAnsi" w:hAnsiTheme="majorHAnsi"/>
                <w:sz w:val="24"/>
                <w:szCs w:val="24"/>
              </w:rPr>
            </w:pPr>
          </w:p>
          <w:p w:rsidR="004853D2" w:rsidRDefault="004853D2" w:rsidP="00D303B0">
            <w:pPr>
              <w:rPr>
                <w:rFonts w:asciiTheme="majorHAnsi" w:hAnsiTheme="majorHAnsi"/>
                <w:sz w:val="24"/>
                <w:szCs w:val="24"/>
              </w:rPr>
            </w:pPr>
          </w:p>
          <w:p w:rsidR="004853D2" w:rsidRDefault="004853D2" w:rsidP="00D303B0">
            <w:pPr>
              <w:rPr>
                <w:rFonts w:asciiTheme="majorHAnsi" w:hAnsiTheme="majorHAnsi"/>
                <w:sz w:val="24"/>
                <w:szCs w:val="24"/>
              </w:rPr>
            </w:pPr>
          </w:p>
          <w:p w:rsidR="004853D2" w:rsidRDefault="004853D2" w:rsidP="00D303B0">
            <w:pPr>
              <w:rPr>
                <w:rFonts w:asciiTheme="majorHAnsi" w:hAnsiTheme="majorHAnsi"/>
                <w:sz w:val="24"/>
                <w:szCs w:val="24"/>
              </w:rPr>
            </w:pPr>
          </w:p>
          <w:p w:rsidR="004853D2" w:rsidRDefault="004853D2" w:rsidP="00D303B0">
            <w:pPr>
              <w:rPr>
                <w:rFonts w:asciiTheme="majorHAnsi" w:hAnsiTheme="majorHAnsi"/>
                <w:sz w:val="24"/>
                <w:szCs w:val="24"/>
              </w:rPr>
            </w:pPr>
          </w:p>
          <w:p w:rsidR="004853D2" w:rsidRDefault="004853D2" w:rsidP="00D303B0">
            <w:pPr>
              <w:rPr>
                <w:rFonts w:asciiTheme="majorHAnsi" w:hAnsiTheme="majorHAnsi"/>
                <w:sz w:val="24"/>
                <w:szCs w:val="24"/>
              </w:rPr>
            </w:pPr>
          </w:p>
          <w:p w:rsidR="004853D2" w:rsidRPr="00447016" w:rsidRDefault="004853D2" w:rsidP="00D303B0">
            <w:pPr>
              <w:rPr>
                <w:rFonts w:asciiTheme="majorHAnsi" w:hAnsiTheme="majorHAnsi"/>
                <w:sz w:val="24"/>
                <w:szCs w:val="24"/>
              </w:rPr>
            </w:pPr>
            <w:r>
              <w:rPr>
                <w:rFonts w:asciiTheme="majorHAnsi" w:hAnsiTheme="majorHAnsi"/>
                <w:sz w:val="24"/>
                <w:szCs w:val="24"/>
              </w:rPr>
              <w:t>Aid Program commitment</w:t>
            </w:r>
          </w:p>
          <w:p w:rsidR="00ED3A45" w:rsidRPr="00447016" w:rsidRDefault="00ED3A45" w:rsidP="00D303B0">
            <w:pPr>
              <w:rPr>
                <w:rFonts w:asciiTheme="majorHAnsi" w:hAnsiTheme="majorHAnsi"/>
                <w:sz w:val="24"/>
                <w:szCs w:val="24"/>
              </w:rPr>
            </w:pPr>
          </w:p>
        </w:tc>
      </w:tr>
      <w:tr w:rsidR="00ED3A45" w:rsidRPr="00447016" w:rsidTr="009915A5">
        <w:trPr>
          <w:cantSplit/>
        </w:trPr>
        <w:tc>
          <w:tcPr>
            <w:tcW w:w="4679" w:type="dxa"/>
            <w:tcBorders>
              <w:top w:val="nil"/>
              <w:bottom w:val="single" w:sz="4" w:space="0" w:color="auto"/>
            </w:tcBorders>
            <w:shd w:val="clear" w:color="auto" w:fill="BDD6EE" w:themeFill="accent1" w:themeFillTint="66"/>
          </w:tcPr>
          <w:p w:rsidR="00ED3A45" w:rsidRPr="00D92882" w:rsidRDefault="00ED3A45" w:rsidP="00D303B0">
            <w:pPr>
              <w:rPr>
                <w:rFonts w:asciiTheme="majorHAnsi" w:hAnsiTheme="majorHAnsi"/>
                <w:b/>
                <w:i/>
                <w:sz w:val="28"/>
                <w:szCs w:val="28"/>
              </w:rPr>
            </w:pPr>
            <w:r w:rsidRPr="00D92882">
              <w:rPr>
                <w:rFonts w:asciiTheme="majorHAnsi" w:hAnsiTheme="majorHAnsi"/>
                <w:b/>
                <w:i/>
                <w:sz w:val="28"/>
                <w:szCs w:val="28"/>
              </w:rPr>
              <w:lastRenderedPageBreak/>
              <w:t>4. Support MWYCFA to progress work on women’s leadership and decision-making</w:t>
            </w:r>
          </w:p>
          <w:p w:rsidR="00ED3A45" w:rsidRPr="00D92882" w:rsidRDefault="00ED3A45" w:rsidP="00D303B0">
            <w:pPr>
              <w:rPr>
                <w:rFonts w:asciiTheme="majorHAnsi" w:hAnsiTheme="majorHAnsi"/>
                <w:b/>
                <w:i/>
                <w:sz w:val="28"/>
                <w:szCs w:val="28"/>
              </w:rPr>
            </w:pPr>
          </w:p>
        </w:tc>
        <w:tc>
          <w:tcPr>
            <w:tcW w:w="7938" w:type="dxa"/>
            <w:tcBorders>
              <w:top w:val="nil"/>
              <w:bottom w:val="single" w:sz="4" w:space="0" w:color="auto"/>
            </w:tcBorders>
            <w:shd w:val="clear" w:color="auto" w:fill="BDD6EE" w:themeFill="accent1" w:themeFillTint="66"/>
          </w:tcPr>
          <w:p w:rsidR="00ED3A45" w:rsidRPr="00447016" w:rsidRDefault="00ED3A45" w:rsidP="00D303B0">
            <w:pPr>
              <w:rPr>
                <w:rFonts w:asciiTheme="majorHAnsi" w:hAnsiTheme="majorHAnsi"/>
                <w:sz w:val="24"/>
                <w:szCs w:val="24"/>
              </w:rPr>
            </w:pPr>
            <w:r w:rsidRPr="00447016">
              <w:rPr>
                <w:rFonts w:asciiTheme="majorHAnsi" w:hAnsiTheme="majorHAnsi"/>
                <w:sz w:val="24"/>
                <w:szCs w:val="24"/>
              </w:rPr>
              <w:t>Agree.</w:t>
            </w:r>
          </w:p>
          <w:p w:rsidR="00ED3A45" w:rsidRPr="00447016" w:rsidRDefault="00ED3A45" w:rsidP="00D303B0">
            <w:pPr>
              <w:rPr>
                <w:rFonts w:asciiTheme="majorHAnsi" w:hAnsiTheme="majorHAnsi"/>
                <w:sz w:val="24"/>
                <w:szCs w:val="24"/>
              </w:rPr>
            </w:pPr>
          </w:p>
        </w:tc>
        <w:tc>
          <w:tcPr>
            <w:tcW w:w="1985" w:type="dxa"/>
            <w:tcBorders>
              <w:top w:val="nil"/>
              <w:bottom w:val="single" w:sz="4" w:space="0" w:color="auto"/>
            </w:tcBorders>
            <w:shd w:val="clear" w:color="auto" w:fill="BDD6EE" w:themeFill="accent1" w:themeFillTint="66"/>
          </w:tcPr>
          <w:p w:rsidR="00ED3A45" w:rsidRPr="00447016" w:rsidRDefault="00ED3A45" w:rsidP="00D303B0">
            <w:pPr>
              <w:rPr>
                <w:rFonts w:asciiTheme="majorHAnsi" w:hAnsiTheme="majorHAnsi"/>
                <w:sz w:val="24"/>
                <w:szCs w:val="24"/>
              </w:rPr>
            </w:pPr>
          </w:p>
        </w:tc>
      </w:tr>
      <w:tr w:rsidR="00ED3A45" w:rsidRPr="00447016" w:rsidTr="009915A5">
        <w:trPr>
          <w:cantSplit/>
        </w:trPr>
        <w:tc>
          <w:tcPr>
            <w:tcW w:w="4679" w:type="dxa"/>
            <w:tcBorders>
              <w:bottom w:val="single" w:sz="4" w:space="0" w:color="auto"/>
            </w:tcBorders>
          </w:tcPr>
          <w:p w:rsidR="00ED3A45" w:rsidRPr="00E97F76" w:rsidRDefault="00ED3A45" w:rsidP="00D303B0">
            <w:pPr>
              <w:rPr>
                <w:rFonts w:asciiTheme="majorHAnsi" w:hAnsiTheme="majorHAnsi" w:cstheme="majorHAnsi"/>
                <w:sz w:val="24"/>
                <w:szCs w:val="24"/>
              </w:rPr>
            </w:pPr>
            <w:r w:rsidRPr="00E97F76">
              <w:rPr>
                <w:rFonts w:asciiTheme="majorHAnsi" w:hAnsiTheme="majorHAnsi" w:cstheme="majorHAnsi"/>
                <w:sz w:val="24"/>
                <w:szCs w:val="24"/>
              </w:rPr>
              <w:t>Support a position in MWYCFA to take a lead role in developing and delivering training on decision-making and leadership at community and provincial levels, working closely alongside other MWYCFA staff, especially women’s economic empowerment. Duties of the post-holder will include:</w:t>
            </w:r>
          </w:p>
          <w:p w:rsidR="00ED3A45" w:rsidRPr="00447016" w:rsidRDefault="00ED3A45" w:rsidP="00D303B0">
            <w:pPr>
              <w:pStyle w:val="ListParagraph"/>
              <w:numPr>
                <w:ilvl w:val="0"/>
                <w:numId w:val="4"/>
              </w:numPr>
              <w:rPr>
                <w:rFonts w:asciiTheme="majorHAnsi" w:hAnsiTheme="majorHAnsi" w:cstheme="majorHAnsi"/>
                <w:sz w:val="24"/>
                <w:szCs w:val="24"/>
              </w:rPr>
            </w:pPr>
            <w:r w:rsidRPr="00447016">
              <w:rPr>
                <w:rFonts w:asciiTheme="majorHAnsi" w:hAnsiTheme="majorHAnsi" w:cstheme="majorHAnsi"/>
                <w:sz w:val="24"/>
                <w:szCs w:val="24"/>
              </w:rPr>
              <w:t>Undertake training and capacity development within the Ministry and work with provincial Women’s Development Division (WDD) staff;</w:t>
            </w:r>
          </w:p>
          <w:p w:rsidR="00ED3A45" w:rsidRPr="00447016" w:rsidRDefault="00ED3A45" w:rsidP="00D303B0">
            <w:pPr>
              <w:pStyle w:val="ListParagraph"/>
              <w:numPr>
                <w:ilvl w:val="0"/>
                <w:numId w:val="4"/>
              </w:numPr>
              <w:rPr>
                <w:rFonts w:asciiTheme="majorHAnsi" w:hAnsiTheme="majorHAnsi" w:cstheme="majorHAnsi"/>
                <w:sz w:val="24"/>
                <w:szCs w:val="24"/>
              </w:rPr>
            </w:pPr>
            <w:r w:rsidRPr="00447016">
              <w:rPr>
                <w:rFonts w:asciiTheme="majorHAnsi" w:hAnsiTheme="majorHAnsi" w:cstheme="majorHAnsi"/>
                <w:sz w:val="24"/>
                <w:szCs w:val="24"/>
              </w:rPr>
              <w:t xml:space="preserve">Post-holder to take the lead in reviving the WISDM coalition, working towards affirmative action measures, in partnership with SINCW and CSOs; develop a work-plan and seek funding to implement; </w:t>
            </w:r>
          </w:p>
          <w:p w:rsidR="00ED3A45" w:rsidRPr="00447016" w:rsidRDefault="00ED3A45" w:rsidP="00D303B0">
            <w:pPr>
              <w:pStyle w:val="ListParagraph"/>
              <w:numPr>
                <w:ilvl w:val="0"/>
                <w:numId w:val="4"/>
              </w:numPr>
              <w:rPr>
                <w:rFonts w:asciiTheme="majorHAnsi" w:hAnsiTheme="majorHAnsi" w:cstheme="majorHAnsi"/>
                <w:sz w:val="24"/>
                <w:szCs w:val="24"/>
              </w:rPr>
            </w:pPr>
            <w:r w:rsidRPr="00447016">
              <w:rPr>
                <w:rFonts w:asciiTheme="majorHAnsi" w:hAnsiTheme="majorHAnsi" w:cstheme="majorHAnsi"/>
                <w:sz w:val="24"/>
                <w:szCs w:val="24"/>
              </w:rPr>
              <w:t>Assist MWYCFA to implement relevant areas of GEWD policy;</w:t>
            </w:r>
          </w:p>
          <w:p w:rsidR="00ED3A45" w:rsidRPr="00447016" w:rsidRDefault="00ED3A45" w:rsidP="00D303B0">
            <w:pPr>
              <w:pStyle w:val="ListParagraph"/>
              <w:numPr>
                <w:ilvl w:val="0"/>
                <w:numId w:val="4"/>
              </w:numPr>
              <w:rPr>
                <w:rFonts w:asciiTheme="majorHAnsi" w:hAnsiTheme="majorHAnsi" w:cstheme="majorHAnsi"/>
                <w:sz w:val="24"/>
                <w:szCs w:val="24"/>
              </w:rPr>
            </w:pPr>
            <w:r w:rsidRPr="00447016">
              <w:rPr>
                <w:rFonts w:asciiTheme="majorHAnsi" w:hAnsiTheme="majorHAnsi" w:cstheme="majorHAnsi"/>
                <w:sz w:val="24"/>
                <w:szCs w:val="24"/>
              </w:rPr>
              <w:t>Promote linkages with CSOs working in this area to strengthen existing programs.</w:t>
            </w:r>
          </w:p>
        </w:tc>
        <w:tc>
          <w:tcPr>
            <w:tcW w:w="7938" w:type="dxa"/>
            <w:tcBorders>
              <w:bottom w:val="single" w:sz="4" w:space="0" w:color="auto"/>
            </w:tcBorders>
          </w:tcPr>
          <w:p w:rsidR="00ED3A45" w:rsidRPr="00447016" w:rsidRDefault="00ED3A45" w:rsidP="00D303B0">
            <w:pPr>
              <w:rPr>
                <w:rFonts w:asciiTheme="majorHAnsi" w:hAnsiTheme="majorHAnsi"/>
                <w:sz w:val="24"/>
                <w:szCs w:val="24"/>
              </w:rPr>
            </w:pPr>
            <w:r w:rsidRPr="00447016">
              <w:rPr>
                <w:rFonts w:asciiTheme="majorHAnsi" w:hAnsiTheme="majorHAnsi"/>
                <w:sz w:val="24"/>
                <w:szCs w:val="24"/>
              </w:rPr>
              <w:t>The Ministry of Women, Youth, Children and Family Affairs is a key stakeholder in efforts to facilitate women’s leadership and decision-making. Australia is supportive of any efforts to help build MWYCFA’s capacity in this space.</w:t>
            </w:r>
          </w:p>
          <w:p w:rsidR="00ED3A45" w:rsidRPr="00447016" w:rsidRDefault="00ED3A45" w:rsidP="00D303B0">
            <w:pPr>
              <w:rPr>
                <w:rFonts w:asciiTheme="majorHAnsi" w:hAnsiTheme="majorHAnsi"/>
                <w:sz w:val="24"/>
                <w:szCs w:val="24"/>
              </w:rPr>
            </w:pPr>
          </w:p>
          <w:p w:rsidR="00ED3A45" w:rsidRPr="00447016" w:rsidRDefault="00ED3A45" w:rsidP="00D303B0">
            <w:pPr>
              <w:rPr>
                <w:rFonts w:asciiTheme="majorHAnsi" w:hAnsiTheme="majorHAnsi"/>
                <w:sz w:val="24"/>
                <w:szCs w:val="24"/>
              </w:rPr>
            </w:pPr>
            <w:r w:rsidRPr="00447016">
              <w:rPr>
                <w:rFonts w:asciiTheme="majorHAnsi" w:hAnsiTheme="majorHAnsi"/>
                <w:sz w:val="24"/>
                <w:szCs w:val="24"/>
              </w:rPr>
              <w:t>Australia will support technical assistance within MWYCFA focused solely on women’s leadership and decision-making to help build capacity and contribute to positive outcomes. The proposed duties are a useful starting point. However, the final roles and responsibilities of this position will be subject to approval by MWYCFA.</w:t>
            </w:r>
          </w:p>
        </w:tc>
        <w:tc>
          <w:tcPr>
            <w:tcW w:w="1985" w:type="dxa"/>
            <w:tcBorders>
              <w:bottom w:val="single" w:sz="4" w:space="0" w:color="auto"/>
            </w:tcBorders>
          </w:tcPr>
          <w:p w:rsidR="00ED3A45" w:rsidRPr="00447016" w:rsidRDefault="00ED3A45" w:rsidP="00D303B0">
            <w:pPr>
              <w:rPr>
                <w:rFonts w:asciiTheme="majorHAnsi" w:hAnsiTheme="majorHAnsi"/>
                <w:sz w:val="24"/>
                <w:szCs w:val="24"/>
              </w:rPr>
            </w:pPr>
            <w:r w:rsidRPr="00447016">
              <w:rPr>
                <w:rFonts w:asciiTheme="majorHAnsi" w:hAnsiTheme="majorHAnsi"/>
                <w:sz w:val="24"/>
                <w:szCs w:val="24"/>
              </w:rPr>
              <w:t>Gender Equality Team</w:t>
            </w:r>
          </w:p>
        </w:tc>
      </w:tr>
      <w:tr w:rsidR="009915A5" w:rsidRPr="00447016" w:rsidTr="009915A5">
        <w:trPr>
          <w:cantSplit/>
        </w:trPr>
        <w:tc>
          <w:tcPr>
            <w:tcW w:w="4679" w:type="dxa"/>
            <w:tcBorders>
              <w:top w:val="single" w:sz="4" w:space="0" w:color="auto"/>
              <w:left w:val="nil"/>
              <w:bottom w:val="nil"/>
              <w:right w:val="nil"/>
            </w:tcBorders>
          </w:tcPr>
          <w:p w:rsidR="009915A5" w:rsidRPr="00E97F76" w:rsidRDefault="009915A5" w:rsidP="00D303B0">
            <w:pPr>
              <w:rPr>
                <w:rFonts w:asciiTheme="majorHAnsi" w:hAnsiTheme="majorHAnsi" w:cstheme="majorHAnsi"/>
                <w:sz w:val="24"/>
                <w:szCs w:val="24"/>
              </w:rPr>
            </w:pPr>
          </w:p>
        </w:tc>
        <w:tc>
          <w:tcPr>
            <w:tcW w:w="7938" w:type="dxa"/>
            <w:tcBorders>
              <w:top w:val="single" w:sz="4" w:space="0" w:color="auto"/>
              <w:left w:val="nil"/>
              <w:bottom w:val="nil"/>
              <w:right w:val="nil"/>
            </w:tcBorders>
          </w:tcPr>
          <w:p w:rsidR="009915A5" w:rsidRPr="00447016" w:rsidRDefault="009915A5" w:rsidP="00D303B0">
            <w:pPr>
              <w:rPr>
                <w:rFonts w:asciiTheme="majorHAnsi" w:hAnsiTheme="majorHAnsi"/>
                <w:sz w:val="24"/>
                <w:szCs w:val="24"/>
              </w:rPr>
            </w:pPr>
          </w:p>
        </w:tc>
        <w:tc>
          <w:tcPr>
            <w:tcW w:w="1985" w:type="dxa"/>
            <w:tcBorders>
              <w:top w:val="single" w:sz="4" w:space="0" w:color="auto"/>
              <w:left w:val="nil"/>
              <w:bottom w:val="nil"/>
              <w:right w:val="nil"/>
            </w:tcBorders>
          </w:tcPr>
          <w:p w:rsidR="009915A5" w:rsidRPr="00447016" w:rsidRDefault="009915A5" w:rsidP="00D303B0">
            <w:pPr>
              <w:rPr>
                <w:rFonts w:asciiTheme="majorHAnsi" w:hAnsiTheme="majorHAnsi"/>
                <w:sz w:val="24"/>
                <w:szCs w:val="24"/>
              </w:rPr>
            </w:pPr>
          </w:p>
        </w:tc>
      </w:tr>
      <w:tr w:rsidR="00ED3A45" w:rsidRPr="00447016" w:rsidTr="009915A5">
        <w:trPr>
          <w:cantSplit/>
        </w:trPr>
        <w:tc>
          <w:tcPr>
            <w:tcW w:w="4679" w:type="dxa"/>
            <w:tcBorders>
              <w:top w:val="nil"/>
            </w:tcBorders>
            <w:shd w:val="clear" w:color="auto" w:fill="BDD6EE" w:themeFill="accent1" w:themeFillTint="66"/>
          </w:tcPr>
          <w:p w:rsidR="00ED3A45" w:rsidRPr="00D92882" w:rsidRDefault="00ED3A45" w:rsidP="00D303B0">
            <w:pPr>
              <w:rPr>
                <w:rFonts w:asciiTheme="majorHAnsi" w:hAnsiTheme="majorHAnsi"/>
                <w:b/>
                <w:i/>
                <w:sz w:val="28"/>
                <w:szCs w:val="28"/>
              </w:rPr>
            </w:pPr>
            <w:r w:rsidRPr="00D92882">
              <w:rPr>
                <w:rFonts w:asciiTheme="majorHAnsi" w:hAnsiTheme="majorHAnsi"/>
                <w:b/>
                <w:i/>
                <w:sz w:val="28"/>
                <w:szCs w:val="28"/>
              </w:rPr>
              <w:lastRenderedPageBreak/>
              <w:t>5. Support gender equality in education and training</w:t>
            </w:r>
          </w:p>
          <w:p w:rsidR="00ED3A45" w:rsidRPr="00D92882" w:rsidRDefault="00ED3A45" w:rsidP="00D303B0">
            <w:pPr>
              <w:rPr>
                <w:rFonts w:asciiTheme="majorHAnsi" w:hAnsiTheme="majorHAnsi"/>
                <w:b/>
                <w:i/>
                <w:sz w:val="28"/>
                <w:szCs w:val="28"/>
              </w:rPr>
            </w:pPr>
          </w:p>
        </w:tc>
        <w:tc>
          <w:tcPr>
            <w:tcW w:w="7938" w:type="dxa"/>
            <w:tcBorders>
              <w:top w:val="nil"/>
            </w:tcBorders>
            <w:shd w:val="clear" w:color="auto" w:fill="BDD6EE" w:themeFill="accent1" w:themeFillTint="66"/>
          </w:tcPr>
          <w:p w:rsidR="00ED3A45" w:rsidRPr="00447016" w:rsidRDefault="00ED3A45" w:rsidP="00D303B0">
            <w:pPr>
              <w:rPr>
                <w:rFonts w:asciiTheme="majorHAnsi" w:hAnsiTheme="majorHAnsi" w:cs="Times New Roman"/>
                <w:sz w:val="24"/>
                <w:szCs w:val="24"/>
              </w:rPr>
            </w:pPr>
            <w:r w:rsidRPr="00447016">
              <w:rPr>
                <w:rFonts w:asciiTheme="majorHAnsi" w:hAnsiTheme="majorHAnsi" w:cs="Times New Roman"/>
                <w:sz w:val="24"/>
                <w:szCs w:val="24"/>
              </w:rPr>
              <w:t>Partly agree</w:t>
            </w:r>
          </w:p>
        </w:tc>
        <w:tc>
          <w:tcPr>
            <w:tcW w:w="1985" w:type="dxa"/>
            <w:tcBorders>
              <w:top w:val="nil"/>
            </w:tcBorders>
            <w:shd w:val="clear" w:color="auto" w:fill="BDD6EE" w:themeFill="accent1" w:themeFillTint="66"/>
          </w:tcPr>
          <w:p w:rsidR="00ED3A45" w:rsidRPr="00447016" w:rsidRDefault="00ED3A45" w:rsidP="00D303B0">
            <w:pPr>
              <w:rPr>
                <w:rFonts w:asciiTheme="majorHAnsi" w:hAnsiTheme="majorHAnsi"/>
                <w:sz w:val="24"/>
                <w:szCs w:val="24"/>
              </w:rPr>
            </w:pPr>
          </w:p>
        </w:tc>
      </w:tr>
      <w:tr w:rsidR="005729B8" w:rsidRPr="00447016" w:rsidTr="00D303B0">
        <w:trPr>
          <w:cantSplit/>
        </w:trPr>
        <w:tc>
          <w:tcPr>
            <w:tcW w:w="4679" w:type="dxa"/>
          </w:tcPr>
          <w:p w:rsidR="005729B8" w:rsidRPr="00E97F76" w:rsidRDefault="005729B8" w:rsidP="00D303B0">
            <w:pPr>
              <w:rPr>
                <w:rFonts w:asciiTheme="majorHAnsi" w:hAnsiTheme="majorHAnsi" w:cs="Times New Roman"/>
                <w:sz w:val="24"/>
                <w:szCs w:val="24"/>
              </w:rPr>
            </w:pPr>
            <w:r w:rsidRPr="00E97F76">
              <w:rPr>
                <w:rFonts w:asciiTheme="majorHAnsi" w:hAnsiTheme="majorHAnsi" w:cs="Times New Roman"/>
                <w:sz w:val="24"/>
                <w:szCs w:val="24"/>
              </w:rPr>
              <w:t>Support TA to MEHRD to:</w:t>
            </w:r>
          </w:p>
          <w:p w:rsidR="005729B8" w:rsidRPr="00447016" w:rsidRDefault="005729B8" w:rsidP="00D303B0">
            <w:pPr>
              <w:pStyle w:val="ListParagraph"/>
              <w:numPr>
                <w:ilvl w:val="0"/>
                <w:numId w:val="5"/>
              </w:numPr>
              <w:rPr>
                <w:rFonts w:asciiTheme="majorHAnsi" w:hAnsiTheme="majorHAnsi" w:cs="Times New Roman"/>
                <w:sz w:val="24"/>
                <w:szCs w:val="24"/>
              </w:rPr>
            </w:pPr>
            <w:r w:rsidRPr="00447016">
              <w:rPr>
                <w:rFonts w:asciiTheme="majorHAnsi" w:hAnsiTheme="majorHAnsi" w:cs="Times New Roman"/>
                <w:sz w:val="24"/>
                <w:szCs w:val="24"/>
              </w:rPr>
              <w:t>Finalise and implement MEHRD’s gender equality in education policy.</w:t>
            </w:r>
          </w:p>
          <w:p w:rsidR="005729B8" w:rsidRDefault="005729B8" w:rsidP="00D303B0">
            <w:pPr>
              <w:pStyle w:val="ListParagraph"/>
              <w:numPr>
                <w:ilvl w:val="0"/>
                <w:numId w:val="5"/>
              </w:numPr>
              <w:rPr>
                <w:rFonts w:asciiTheme="majorHAnsi" w:hAnsiTheme="majorHAnsi" w:cs="Times New Roman"/>
                <w:sz w:val="24"/>
                <w:szCs w:val="24"/>
              </w:rPr>
            </w:pPr>
            <w:r w:rsidRPr="00447016">
              <w:rPr>
                <w:rFonts w:asciiTheme="majorHAnsi" w:hAnsiTheme="majorHAnsi" w:cs="Times New Roman"/>
                <w:sz w:val="24"/>
                <w:szCs w:val="24"/>
              </w:rPr>
              <w:t xml:space="preserve">Contribute to the Public Service Gender Advisor in the study on gender discriminatory policies and practices but within the MEHRD. </w:t>
            </w:r>
          </w:p>
          <w:p w:rsidR="005729B8" w:rsidRPr="005729B8" w:rsidRDefault="005729B8" w:rsidP="00D303B0">
            <w:pPr>
              <w:pStyle w:val="ListParagraph"/>
              <w:numPr>
                <w:ilvl w:val="0"/>
                <w:numId w:val="5"/>
              </w:numPr>
              <w:rPr>
                <w:rFonts w:asciiTheme="majorHAnsi" w:hAnsiTheme="majorHAnsi" w:cs="Times New Roman"/>
                <w:sz w:val="24"/>
                <w:szCs w:val="24"/>
              </w:rPr>
            </w:pPr>
            <w:r w:rsidRPr="005729B8">
              <w:rPr>
                <w:rFonts w:asciiTheme="majorHAnsi" w:hAnsiTheme="majorHAnsi" w:cs="Times New Roman"/>
                <w:sz w:val="24"/>
                <w:szCs w:val="24"/>
              </w:rPr>
              <w:t>Revive/reinforce effective career guidance previously provided by schools to mentor and support female students who have high performance in traditionally male dominated study fields to pursue further studies in those areas</w:t>
            </w:r>
            <w:r>
              <w:rPr>
                <w:rFonts w:asciiTheme="majorHAnsi" w:hAnsiTheme="majorHAnsi" w:cs="Times New Roman"/>
                <w:sz w:val="24"/>
                <w:szCs w:val="24"/>
              </w:rPr>
              <w:t>.</w:t>
            </w:r>
          </w:p>
        </w:tc>
        <w:tc>
          <w:tcPr>
            <w:tcW w:w="7938" w:type="dxa"/>
          </w:tcPr>
          <w:p w:rsidR="005729B8" w:rsidRPr="00447016" w:rsidRDefault="005729B8" w:rsidP="00D303B0">
            <w:pPr>
              <w:rPr>
                <w:rFonts w:asciiTheme="majorHAnsi" w:hAnsiTheme="majorHAnsi" w:cs="Times New Roman"/>
                <w:sz w:val="24"/>
                <w:szCs w:val="24"/>
              </w:rPr>
            </w:pPr>
            <w:r w:rsidRPr="00447016">
              <w:rPr>
                <w:rFonts w:asciiTheme="majorHAnsi" w:hAnsiTheme="majorHAnsi" w:cs="Times New Roman"/>
                <w:sz w:val="24"/>
                <w:szCs w:val="24"/>
              </w:rPr>
              <w:t>The Ministry of Education and Human Resource Development has submitted its draft gender equality in education policy to the Education Board for approval. Australia will monitor progress and continue advocacy for finalisation of the policy.</w:t>
            </w:r>
          </w:p>
          <w:p w:rsidR="005729B8" w:rsidRDefault="005729B8" w:rsidP="00D303B0">
            <w:pPr>
              <w:rPr>
                <w:rFonts w:asciiTheme="majorHAnsi" w:hAnsiTheme="majorHAnsi" w:cs="Times New Roman"/>
                <w:sz w:val="24"/>
                <w:szCs w:val="24"/>
              </w:rPr>
            </w:pPr>
          </w:p>
          <w:p w:rsidR="008D49AF" w:rsidRDefault="005729B8" w:rsidP="00D303B0">
            <w:pPr>
              <w:rPr>
                <w:rFonts w:asciiTheme="majorHAnsi" w:hAnsiTheme="majorHAnsi" w:cs="Times New Roman"/>
                <w:sz w:val="24"/>
                <w:szCs w:val="24"/>
                <w:highlight w:val="yellow"/>
              </w:rPr>
            </w:pPr>
            <w:r w:rsidRPr="008D49AF">
              <w:rPr>
                <w:rFonts w:asciiTheme="majorHAnsi" w:hAnsiTheme="majorHAnsi" w:cs="Times New Roman"/>
                <w:sz w:val="24"/>
                <w:szCs w:val="24"/>
              </w:rPr>
              <w:t xml:space="preserve">As noted above, </w:t>
            </w:r>
            <w:r w:rsidR="008D49AF" w:rsidRPr="008D49AF">
              <w:rPr>
                <w:rFonts w:asciiTheme="majorHAnsi" w:hAnsiTheme="majorHAnsi"/>
                <w:sz w:val="24"/>
                <w:szCs w:val="24"/>
              </w:rPr>
              <w:t>Australia is in discussions with the Ministry of Public Service (MPS) on support for a Gender Advisor position within the Solomon Islands Government</w:t>
            </w:r>
          </w:p>
          <w:p w:rsidR="005729B8" w:rsidRDefault="005729B8" w:rsidP="00D303B0">
            <w:pPr>
              <w:rPr>
                <w:rFonts w:asciiTheme="majorHAnsi" w:hAnsiTheme="majorHAnsi" w:cs="Times New Roman"/>
                <w:sz w:val="24"/>
                <w:szCs w:val="24"/>
              </w:rPr>
            </w:pPr>
          </w:p>
          <w:p w:rsidR="005729B8" w:rsidRPr="00447016" w:rsidRDefault="005729B8" w:rsidP="00D303B0">
            <w:pPr>
              <w:rPr>
                <w:rFonts w:asciiTheme="majorHAnsi" w:hAnsiTheme="majorHAnsi" w:cs="Times New Roman"/>
                <w:sz w:val="24"/>
                <w:szCs w:val="24"/>
              </w:rPr>
            </w:pPr>
            <w:r w:rsidRPr="00447016">
              <w:rPr>
                <w:rFonts w:asciiTheme="majorHAnsi" w:hAnsiTheme="majorHAnsi" w:cs="Times New Roman"/>
                <w:sz w:val="24"/>
                <w:szCs w:val="24"/>
              </w:rPr>
              <w:t>Australia has not supported career guidance in schools to date, and will be unable to in the future noting the Education Support Program has finite funding. However, Australia will consider options to mentor and support female students to succeed in male dominated fields through our Skills for Economic Growth program.</w:t>
            </w:r>
          </w:p>
          <w:p w:rsidR="005729B8" w:rsidRPr="00447016" w:rsidRDefault="005729B8" w:rsidP="00D303B0">
            <w:pPr>
              <w:rPr>
                <w:rFonts w:asciiTheme="majorHAnsi" w:hAnsiTheme="majorHAnsi" w:cs="Times New Roman"/>
                <w:sz w:val="24"/>
                <w:szCs w:val="24"/>
              </w:rPr>
            </w:pPr>
          </w:p>
        </w:tc>
        <w:tc>
          <w:tcPr>
            <w:tcW w:w="1985" w:type="dxa"/>
          </w:tcPr>
          <w:p w:rsidR="005729B8" w:rsidRPr="00447016" w:rsidRDefault="005729B8" w:rsidP="00D303B0">
            <w:pPr>
              <w:rPr>
                <w:rFonts w:asciiTheme="majorHAnsi" w:hAnsiTheme="majorHAnsi"/>
                <w:sz w:val="24"/>
                <w:szCs w:val="24"/>
              </w:rPr>
            </w:pPr>
            <w:r w:rsidRPr="00447016">
              <w:rPr>
                <w:rFonts w:asciiTheme="majorHAnsi" w:hAnsiTheme="majorHAnsi"/>
                <w:sz w:val="24"/>
                <w:szCs w:val="24"/>
              </w:rPr>
              <w:t>Education Team</w:t>
            </w:r>
            <w:r w:rsidR="006F27A4">
              <w:rPr>
                <w:rFonts w:asciiTheme="majorHAnsi" w:hAnsiTheme="majorHAnsi"/>
                <w:sz w:val="24"/>
                <w:szCs w:val="24"/>
              </w:rPr>
              <w:t xml:space="preserve"> and </w:t>
            </w:r>
            <w:r w:rsidRPr="00447016">
              <w:rPr>
                <w:rFonts w:asciiTheme="majorHAnsi" w:hAnsiTheme="majorHAnsi"/>
                <w:sz w:val="24"/>
                <w:szCs w:val="24"/>
              </w:rPr>
              <w:t>Governance Team</w:t>
            </w:r>
          </w:p>
          <w:p w:rsidR="005729B8" w:rsidRPr="00447016" w:rsidRDefault="005729B8" w:rsidP="00D303B0">
            <w:pPr>
              <w:rPr>
                <w:rFonts w:asciiTheme="majorHAnsi" w:hAnsiTheme="majorHAnsi"/>
                <w:sz w:val="24"/>
                <w:szCs w:val="24"/>
              </w:rPr>
            </w:pPr>
          </w:p>
        </w:tc>
      </w:tr>
      <w:tr w:rsidR="005729B8" w:rsidRPr="00447016" w:rsidTr="00D303B0">
        <w:trPr>
          <w:cantSplit/>
        </w:trPr>
        <w:tc>
          <w:tcPr>
            <w:tcW w:w="4679" w:type="dxa"/>
          </w:tcPr>
          <w:p w:rsidR="005729B8" w:rsidRPr="00E97F76" w:rsidRDefault="005729B8" w:rsidP="00D303B0">
            <w:pPr>
              <w:rPr>
                <w:rFonts w:asciiTheme="majorHAnsi" w:hAnsiTheme="majorHAnsi" w:cs="Times New Roman"/>
                <w:sz w:val="24"/>
                <w:szCs w:val="24"/>
              </w:rPr>
            </w:pPr>
            <w:r w:rsidRPr="00E97F76">
              <w:rPr>
                <w:rFonts w:asciiTheme="majorHAnsi" w:hAnsiTheme="majorHAnsi" w:cs="Times New Roman"/>
                <w:sz w:val="24"/>
                <w:szCs w:val="24"/>
              </w:rPr>
              <w:t>Contract a short-term consultant to develop a reader with course notes on women and leadership and decision-making for the USP school leaders’ course</w:t>
            </w:r>
          </w:p>
        </w:tc>
        <w:tc>
          <w:tcPr>
            <w:tcW w:w="7938" w:type="dxa"/>
          </w:tcPr>
          <w:p w:rsidR="005729B8" w:rsidRPr="00447016" w:rsidRDefault="005729B8" w:rsidP="00D303B0">
            <w:pPr>
              <w:rPr>
                <w:rFonts w:asciiTheme="majorHAnsi" w:hAnsiTheme="majorHAnsi" w:cs="Times New Roman"/>
                <w:sz w:val="24"/>
                <w:szCs w:val="24"/>
              </w:rPr>
            </w:pPr>
            <w:r w:rsidRPr="00447016">
              <w:rPr>
                <w:rFonts w:asciiTheme="majorHAnsi" w:hAnsiTheme="majorHAnsi" w:cs="Times New Roman"/>
                <w:sz w:val="24"/>
                <w:szCs w:val="24"/>
              </w:rPr>
              <w:t>Australia is providing funds to the current University of the South Pacific leadership program. However, the Ministry of Education and Human Resources Development manages the contract and procurement. Australia will request MEHRD to consider women’s leadership and decision-making within the course.</w:t>
            </w:r>
          </w:p>
          <w:p w:rsidR="005729B8" w:rsidRPr="00447016" w:rsidRDefault="005729B8" w:rsidP="00D303B0">
            <w:pPr>
              <w:rPr>
                <w:rFonts w:asciiTheme="majorHAnsi" w:hAnsiTheme="majorHAnsi" w:cs="Times New Roman"/>
                <w:sz w:val="24"/>
                <w:szCs w:val="24"/>
              </w:rPr>
            </w:pPr>
          </w:p>
          <w:p w:rsidR="005729B8" w:rsidRPr="00447016" w:rsidRDefault="005729B8" w:rsidP="00D303B0">
            <w:pPr>
              <w:rPr>
                <w:rFonts w:asciiTheme="majorHAnsi" w:hAnsiTheme="majorHAnsi" w:cs="Times New Roman"/>
                <w:sz w:val="24"/>
                <w:szCs w:val="24"/>
              </w:rPr>
            </w:pPr>
          </w:p>
        </w:tc>
        <w:tc>
          <w:tcPr>
            <w:tcW w:w="1985" w:type="dxa"/>
          </w:tcPr>
          <w:p w:rsidR="005729B8" w:rsidRPr="00447016" w:rsidRDefault="009915A5" w:rsidP="00D303B0">
            <w:pPr>
              <w:rPr>
                <w:rFonts w:asciiTheme="majorHAnsi" w:hAnsiTheme="majorHAnsi"/>
                <w:sz w:val="24"/>
                <w:szCs w:val="24"/>
              </w:rPr>
            </w:pPr>
            <w:r>
              <w:rPr>
                <w:rFonts w:asciiTheme="majorHAnsi" w:hAnsiTheme="majorHAnsi"/>
                <w:sz w:val="24"/>
                <w:szCs w:val="24"/>
              </w:rPr>
              <w:t>Education</w:t>
            </w:r>
            <w:r w:rsidR="005729B8" w:rsidRPr="00447016">
              <w:rPr>
                <w:rFonts w:asciiTheme="majorHAnsi" w:hAnsiTheme="majorHAnsi"/>
                <w:sz w:val="24"/>
                <w:szCs w:val="24"/>
              </w:rPr>
              <w:t xml:space="preserve"> Team</w:t>
            </w:r>
          </w:p>
          <w:p w:rsidR="005729B8" w:rsidRPr="00447016" w:rsidRDefault="005729B8" w:rsidP="00D303B0">
            <w:pPr>
              <w:rPr>
                <w:rFonts w:asciiTheme="majorHAnsi" w:hAnsiTheme="majorHAnsi"/>
                <w:sz w:val="24"/>
                <w:szCs w:val="24"/>
              </w:rPr>
            </w:pPr>
          </w:p>
        </w:tc>
      </w:tr>
      <w:tr w:rsidR="005729B8" w:rsidRPr="00447016" w:rsidTr="00D303B0">
        <w:trPr>
          <w:cantSplit/>
        </w:trPr>
        <w:tc>
          <w:tcPr>
            <w:tcW w:w="4679" w:type="dxa"/>
          </w:tcPr>
          <w:p w:rsidR="005729B8" w:rsidRPr="00E97F76" w:rsidRDefault="005729B8" w:rsidP="00D303B0">
            <w:pPr>
              <w:rPr>
                <w:rFonts w:asciiTheme="majorHAnsi" w:hAnsiTheme="majorHAnsi" w:cs="Times New Roman"/>
                <w:sz w:val="24"/>
                <w:szCs w:val="24"/>
              </w:rPr>
            </w:pPr>
            <w:r w:rsidRPr="00E97F76">
              <w:rPr>
                <w:rFonts w:asciiTheme="majorHAnsi" w:hAnsiTheme="majorHAnsi" w:cs="Times New Roman"/>
                <w:sz w:val="24"/>
                <w:szCs w:val="24"/>
              </w:rPr>
              <w:lastRenderedPageBreak/>
              <w:t>Support TA to SINU to:</w:t>
            </w:r>
          </w:p>
          <w:p w:rsidR="005729B8" w:rsidRDefault="005729B8" w:rsidP="00D303B0">
            <w:pPr>
              <w:pStyle w:val="ListParagraph"/>
              <w:numPr>
                <w:ilvl w:val="0"/>
                <w:numId w:val="5"/>
              </w:numPr>
              <w:rPr>
                <w:rFonts w:asciiTheme="majorHAnsi" w:hAnsiTheme="majorHAnsi" w:cs="Times New Roman"/>
                <w:sz w:val="24"/>
                <w:szCs w:val="24"/>
              </w:rPr>
            </w:pPr>
            <w:r w:rsidRPr="00447016">
              <w:rPr>
                <w:rFonts w:asciiTheme="majorHAnsi" w:hAnsiTheme="majorHAnsi" w:cs="Times New Roman"/>
                <w:sz w:val="24"/>
                <w:szCs w:val="24"/>
              </w:rPr>
              <w:t>Undertake a curriculum review of courses at SINU to seek entry points for WIL.</w:t>
            </w:r>
          </w:p>
          <w:p w:rsidR="00E97F76" w:rsidRPr="00447016" w:rsidRDefault="00E97F76" w:rsidP="00D303B0">
            <w:pPr>
              <w:pStyle w:val="ListParagraph"/>
              <w:ind w:left="360"/>
              <w:rPr>
                <w:rFonts w:asciiTheme="majorHAnsi" w:hAnsiTheme="majorHAnsi" w:cs="Times New Roman"/>
                <w:sz w:val="24"/>
                <w:szCs w:val="24"/>
              </w:rPr>
            </w:pPr>
          </w:p>
          <w:p w:rsidR="005729B8" w:rsidRPr="00E97F76" w:rsidRDefault="005729B8" w:rsidP="00D303B0">
            <w:pPr>
              <w:rPr>
                <w:rFonts w:asciiTheme="majorHAnsi" w:hAnsiTheme="majorHAnsi" w:cs="Times New Roman"/>
                <w:sz w:val="24"/>
                <w:szCs w:val="24"/>
              </w:rPr>
            </w:pPr>
            <w:r w:rsidRPr="00E97F76">
              <w:rPr>
                <w:rFonts w:asciiTheme="majorHAnsi" w:hAnsiTheme="majorHAnsi" w:cs="Times New Roman"/>
                <w:sz w:val="24"/>
                <w:szCs w:val="24"/>
              </w:rPr>
              <w:t>Work with SINU staff to integrate proven pedagogies that enhance girls’ learning and improves the self-esteem and confidence of girls.</w:t>
            </w:r>
          </w:p>
        </w:tc>
        <w:tc>
          <w:tcPr>
            <w:tcW w:w="7938" w:type="dxa"/>
          </w:tcPr>
          <w:p w:rsidR="005729B8" w:rsidRPr="00447016" w:rsidRDefault="005729B8" w:rsidP="00D303B0">
            <w:pPr>
              <w:rPr>
                <w:rFonts w:asciiTheme="majorHAnsi" w:hAnsiTheme="majorHAnsi" w:cs="Times New Roman"/>
                <w:sz w:val="24"/>
                <w:szCs w:val="24"/>
              </w:rPr>
            </w:pPr>
            <w:r w:rsidRPr="00447016">
              <w:rPr>
                <w:rFonts w:asciiTheme="majorHAnsi" w:hAnsiTheme="majorHAnsi" w:cs="Times New Roman"/>
                <w:sz w:val="24"/>
                <w:szCs w:val="24"/>
              </w:rPr>
              <w:t>Australia is supporting reviews of some curricula at SINU through our Skills for Economic Growth program. Australia will consider women’s leadership and decision-making as part of this process, including to improve young women’s learning in these courses.</w:t>
            </w:r>
          </w:p>
          <w:p w:rsidR="005729B8" w:rsidRPr="00447016" w:rsidRDefault="005729B8" w:rsidP="00D303B0">
            <w:pPr>
              <w:rPr>
                <w:rFonts w:asciiTheme="majorHAnsi" w:hAnsiTheme="majorHAnsi" w:cs="Times New Roman"/>
                <w:sz w:val="24"/>
                <w:szCs w:val="24"/>
              </w:rPr>
            </w:pPr>
          </w:p>
        </w:tc>
        <w:tc>
          <w:tcPr>
            <w:tcW w:w="1985" w:type="dxa"/>
          </w:tcPr>
          <w:p w:rsidR="005729B8" w:rsidRPr="00447016" w:rsidRDefault="009915A5" w:rsidP="00D303B0">
            <w:pPr>
              <w:rPr>
                <w:rFonts w:asciiTheme="majorHAnsi" w:hAnsiTheme="majorHAnsi"/>
                <w:sz w:val="24"/>
                <w:szCs w:val="24"/>
              </w:rPr>
            </w:pPr>
            <w:r>
              <w:rPr>
                <w:rFonts w:asciiTheme="majorHAnsi" w:hAnsiTheme="majorHAnsi"/>
                <w:sz w:val="24"/>
                <w:szCs w:val="24"/>
              </w:rPr>
              <w:t>Skills</w:t>
            </w:r>
            <w:r w:rsidR="005729B8" w:rsidRPr="00447016">
              <w:rPr>
                <w:rFonts w:asciiTheme="majorHAnsi" w:hAnsiTheme="majorHAnsi"/>
                <w:sz w:val="24"/>
                <w:szCs w:val="24"/>
              </w:rPr>
              <w:t xml:space="preserve"> Team</w:t>
            </w:r>
          </w:p>
          <w:p w:rsidR="005729B8" w:rsidRPr="00447016" w:rsidRDefault="005729B8" w:rsidP="00D303B0">
            <w:pPr>
              <w:rPr>
                <w:rFonts w:asciiTheme="majorHAnsi" w:hAnsiTheme="majorHAnsi"/>
                <w:sz w:val="24"/>
                <w:szCs w:val="24"/>
              </w:rPr>
            </w:pPr>
          </w:p>
        </w:tc>
      </w:tr>
      <w:tr w:rsidR="005729B8" w:rsidRPr="00447016" w:rsidTr="00D303B0">
        <w:trPr>
          <w:cantSplit/>
        </w:trPr>
        <w:tc>
          <w:tcPr>
            <w:tcW w:w="4679" w:type="dxa"/>
          </w:tcPr>
          <w:p w:rsidR="005729B8" w:rsidRPr="00E97F76" w:rsidRDefault="005729B8" w:rsidP="00D303B0">
            <w:pPr>
              <w:rPr>
                <w:rFonts w:asciiTheme="majorHAnsi" w:hAnsiTheme="majorHAnsi" w:cs="Times New Roman"/>
                <w:sz w:val="24"/>
                <w:szCs w:val="24"/>
              </w:rPr>
            </w:pPr>
            <w:r w:rsidRPr="00E97F76">
              <w:rPr>
                <w:rFonts w:asciiTheme="majorHAnsi" w:hAnsiTheme="majorHAnsi" w:cs="Times New Roman"/>
                <w:sz w:val="24"/>
                <w:szCs w:val="24"/>
              </w:rPr>
              <w:t>Enhance the current work on skills development by making basic courses on gender awareness and decision-making and leadership a component of training at pilot Rural Training Centres (RTC)</w:t>
            </w:r>
            <w:r w:rsidRPr="00447016">
              <w:rPr>
                <w:rStyle w:val="FootnoteReference"/>
                <w:rFonts w:asciiTheme="majorHAnsi" w:hAnsiTheme="majorHAnsi" w:cs="Times New Roman"/>
                <w:sz w:val="24"/>
                <w:szCs w:val="24"/>
              </w:rPr>
              <w:footnoteReference w:id="2"/>
            </w:r>
            <w:r w:rsidRPr="00E97F76">
              <w:rPr>
                <w:rFonts w:asciiTheme="majorHAnsi" w:hAnsiTheme="majorHAnsi" w:cs="Times New Roman"/>
                <w:sz w:val="24"/>
                <w:szCs w:val="24"/>
              </w:rPr>
              <w:t xml:space="preserve"> </w:t>
            </w:r>
          </w:p>
          <w:p w:rsidR="005729B8" w:rsidRPr="00E97F76" w:rsidRDefault="005729B8" w:rsidP="00D303B0">
            <w:pPr>
              <w:ind w:left="1080"/>
              <w:rPr>
                <w:rFonts w:asciiTheme="majorHAnsi" w:hAnsiTheme="majorHAnsi" w:cs="Times New Roman"/>
                <w:sz w:val="24"/>
                <w:szCs w:val="24"/>
              </w:rPr>
            </w:pPr>
          </w:p>
        </w:tc>
        <w:tc>
          <w:tcPr>
            <w:tcW w:w="7938" w:type="dxa"/>
          </w:tcPr>
          <w:p w:rsidR="005729B8" w:rsidRDefault="005729B8" w:rsidP="00D303B0">
            <w:pPr>
              <w:rPr>
                <w:rFonts w:asciiTheme="majorHAnsi" w:hAnsiTheme="majorHAnsi" w:cs="Times New Roman"/>
                <w:sz w:val="24"/>
                <w:szCs w:val="24"/>
              </w:rPr>
            </w:pPr>
            <w:r w:rsidRPr="00447016">
              <w:rPr>
                <w:rFonts w:asciiTheme="majorHAnsi" w:hAnsiTheme="majorHAnsi" w:cs="Times New Roman"/>
                <w:sz w:val="24"/>
                <w:szCs w:val="24"/>
              </w:rPr>
              <w:t>Australia will advocate for gender equality to be considered during the development and revision of curriculum for courses in selected priority areas at pilot Rural Training Centres.</w:t>
            </w:r>
          </w:p>
          <w:p w:rsidR="005729B8" w:rsidRPr="00447016" w:rsidRDefault="005729B8" w:rsidP="00D303B0">
            <w:pPr>
              <w:rPr>
                <w:rFonts w:asciiTheme="majorHAnsi" w:hAnsiTheme="majorHAnsi" w:cs="Times New Roman"/>
                <w:sz w:val="24"/>
                <w:szCs w:val="24"/>
              </w:rPr>
            </w:pPr>
          </w:p>
        </w:tc>
        <w:tc>
          <w:tcPr>
            <w:tcW w:w="1985" w:type="dxa"/>
          </w:tcPr>
          <w:p w:rsidR="005729B8" w:rsidRPr="00447016" w:rsidRDefault="005729B8" w:rsidP="00D303B0">
            <w:pPr>
              <w:rPr>
                <w:rFonts w:asciiTheme="majorHAnsi" w:hAnsiTheme="majorHAnsi"/>
                <w:sz w:val="24"/>
                <w:szCs w:val="24"/>
              </w:rPr>
            </w:pPr>
            <w:r w:rsidRPr="00447016">
              <w:rPr>
                <w:rFonts w:asciiTheme="majorHAnsi" w:hAnsiTheme="majorHAnsi"/>
                <w:sz w:val="24"/>
                <w:szCs w:val="24"/>
              </w:rPr>
              <w:t>Skills Team</w:t>
            </w:r>
          </w:p>
          <w:p w:rsidR="005729B8" w:rsidRPr="00447016" w:rsidRDefault="005729B8" w:rsidP="00D303B0">
            <w:pPr>
              <w:rPr>
                <w:rFonts w:asciiTheme="majorHAnsi" w:hAnsiTheme="majorHAnsi"/>
                <w:sz w:val="24"/>
                <w:szCs w:val="24"/>
              </w:rPr>
            </w:pPr>
          </w:p>
        </w:tc>
      </w:tr>
      <w:tr w:rsidR="005729B8" w:rsidRPr="00447016" w:rsidTr="00D303B0">
        <w:trPr>
          <w:cantSplit/>
        </w:trPr>
        <w:tc>
          <w:tcPr>
            <w:tcW w:w="4679" w:type="dxa"/>
          </w:tcPr>
          <w:p w:rsidR="005729B8" w:rsidRPr="00E97F76" w:rsidRDefault="005729B8" w:rsidP="00D303B0">
            <w:pPr>
              <w:rPr>
                <w:rFonts w:asciiTheme="majorHAnsi" w:hAnsiTheme="majorHAnsi" w:cs="Times New Roman"/>
                <w:sz w:val="24"/>
                <w:szCs w:val="24"/>
              </w:rPr>
            </w:pPr>
            <w:r w:rsidRPr="00E97F76">
              <w:rPr>
                <w:rFonts w:asciiTheme="majorHAnsi" w:hAnsiTheme="majorHAnsi" w:cs="Times New Roman"/>
                <w:sz w:val="24"/>
                <w:szCs w:val="24"/>
              </w:rPr>
              <w:t>RTC to train female students in sanitation skills such as installing water tanks and water systems to empower them to make decisions in regard to RWASH activities in their own communities.</w:t>
            </w:r>
          </w:p>
          <w:p w:rsidR="005729B8" w:rsidRPr="00E97F76" w:rsidRDefault="005729B8" w:rsidP="00D303B0">
            <w:pPr>
              <w:ind w:left="1080"/>
              <w:rPr>
                <w:rFonts w:asciiTheme="majorHAnsi" w:hAnsiTheme="majorHAnsi" w:cs="Times New Roman"/>
                <w:sz w:val="24"/>
                <w:szCs w:val="24"/>
              </w:rPr>
            </w:pPr>
          </w:p>
        </w:tc>
        <w:tc>
          <w:tcPr>
            <w:tcW w:w="7938" w:type="dxa"/>
          </w:tcPr>
          <w:p w:rsidR="005729B8" w:rsidRPr="00447016" w:rsidRDefault="005729B8" w:rsidP="00D303B0">
            <w:pPr>
              <w:rPr>
                <w:rFonts w:asciiTheme="majorHAnsi" w:hAnsiTheme="majorHAnsi" w:cs="Times New Roman"/>
                <w:sz w:val="24"/>
                <w:szCs w:val="24"/>
              </w:rPr>
            </w:pPr>
            <w:r>
              <w:rPr>
                <w:rFonts w:asciiTheme="majorHAnsi" w:hAnsiTheme="majorHAnsi" w:cs="Times New Roman"/>
                <w:sz w:val="24"/>
                <w:szCs w:val="24"/>
              </w:rPr>
              <w:t xml:space="preserve">The selection of courses to support for development through the skills for Economic Growth program is based on </w:t>
            </w:r>
            <w:r w:rsidRPr="00447016">
              <w:rPr>
                <w:rFonts w:asciiTheme="majorHAnsi" w:hAnsiTheme="majorHAnsi" w:cs="Times New Roman"/>
                <w:sz w:val="24"/>
                <w:szCs w:val="24"/>
              </w:rPr>
              <w:t>labour market analysis and extensive consultation with local stakeholders. The Skills for Economic Growth program will undertake efforts to ensure equal participation of men and women in WASH courses in provinces where WASH skills are identified as a high priority.</w:t>
            </w:r>
          </w:p>
          <w:p w:rsidR="005729B8" w:rsidRPr="00447016" w:rsidRDefault="005729B8" w:rsidP="00D303B0">
            <w:pPr>
              <w:rPr>
                <w:rFonts w:asciiTheme="majorHAnsi" w:hAnsiTheme="majorHAnsi" w:cs="Times New Roman"/>
                <w:sz w:val="24"/>
                <w:szCs w:val="24"/>
              </w:rPr>
            </w:pPr>
          </w:p>
        </w:tc>
        <w:tc>
          <w:tcPr>
            <w:tcW w:w="1985" w:type="dxa"/>
          </w:tcPr>
          <w:p w:rsidR="005729B8" w:rsidRPr="00447016" w:rsidRDefault="005729B8" w:rsidP="00D303B0">
            <w:pPr>
              <w:rPr>
                <w:rFonts w:asciiTheme="majorHAnsi" w:hAnsiTheme="majorHAnsi"/>
                <w:sz w:val="24"/>
                <w:szCs w:val="24"/>
              </w:rPr>
            </w:pPr>
            <w:r w:rsidRPr="00447016">
              <w:rPr>
                <w:rFonts w:asciiTheme="majorHAnsi" w:hAnsiTheme="majorHAnsi"/>
                <w:sz w:val="24"/>
                <w:szCs w:val="24"/>
              </w:rPr>
              <w:t>Skills Team</w:t>
            </w:r>
          </w:p>
          <w:p w:rsidR="005729B8" w:rsidRPr="00447016" w:rsidRDefault="005729B8" w:rsidP="00D303B0">
            <w:pPr>
              <w:rPr>
                <w:rFonts w:asciiTheme="majorHAnsi" w:hAnsiTheme="majorHAnsi"/>
                <w:sz w:val="24"/>
                <w:szCs w:val="24"/>
              </w:rPr>
            </w:pPr>
          </w:p>
        </w:tc>
      </w:tr>
      <w:tr w:rsidR="005729B8" w:rsidRPr="00447016" w:rsidTr="00D303B0">
        <w:trPr>
          <w:cantSplit/>
        </w:trPr>
        <w:tc>
          <w:tcPr>
            <w:tcW w:w="4679" w:type="dxa"/>
          </w:tcPr>
          <w:p w:rsidR="005729B8" w:rsidRPr="00E97F76" w:rsidRDefault="005729B8" w:rsidP="00D303B0">
            <w:pPr>
              <w:rPr>
                <w:rFonts w:asciiTheme="majorHAnsi" w:hAnsiTheme="majorHAnsi" w:cs="Times New Roman"/>
                <w:sz w:val="24"/>
                <w:szCs w:val="24"/>
              </w:rPr>
            </w:pPr>
            <w:r w:rsidRPr="00E97F76">
              <w:rPr>
                <w:rFonts w:asciiTheme="majorHAnsi" w:hAnsiTheme="majorHAnsi" w:cs="Times New Roman"/>
                <w:sz w:val="24"/>
                <w:szCs w:val="24"/>
              </w:rPr>
              <w:t xml:space="preserve">Amend scholarships policy to allow for distance learning and study at the Solomon Islands campus of the University of the South Pacific. </w:t>
            </w:r>
          </w:p>
          <w:p w:rsidR="005729B8" w:rsidRPr="00E97F76" w:rsidRDefault="005729B8" w:rsidP="00D303B0">
            <w:pPr>
              <w:ind w:left="1080"/>
              <w:rPr>
                <w:rFonts w:asciiTheme="majorHAnsi" w:hAnsiTheme="majorHAnsi" w:cs="Times New Roman"/>
                <w:sz w:val="24"/>
                <w:szCs w:val="24"/>
              </w:rPr>
            </w:pPr>
          </w:p>
        </w:tc>
        <w:tc>
          <w:tcPr>
            <w:tcW w:w="7938" w:type="dxa"/>
          </w:tcPr>
          <w:p w:rsidR="005729B8" w:rsidRPr="00447016" w:rsidRDefault="005729B8" w:rsidP="00D303B0">
            <w:pPr>
              <w:rPr>
                <w:rFonts w:asciiTheme="majorHAnsi" w:hAnsiTheme="majorHAnsi" w:cs="Times New Roman"/>
                <w:sz w:val="24"/>
                <w:szCs w:val="24"/>
              </w:rPr>
            </w:pPr>
            <w:r w:rsidRPr="00447016">
              <w:rPr>
                <w:rFonts w:asciiTheme="majorHAnsi" w:hAnsiTheme="majorHAnsi" w:cs="Times New Roman"/>
                <w:sz w:val="24"/>
                <w:szCs w:val="24"/>
              </w:rPr>
              <w:t>Scholarships policy is determined by Canberra. At present, distance study is not supported. There is currently no scope to change this, noting the practical considerations behind the policy position.</w:t>
            </w:r>
          </w:p>
          <w:p w:rsidR="005729B8" w:rsidRPr="00447016" w:rsidRDefault="005729B8" w:rsidP="00D303B0">
            <w:pPr>
              <w:rPr>
                <w:rFonts w:asciiTheme="majorHAnsi" w:hAnsiTheme="majorHAnsi" w:cs="Times New Roman"/>
                <w:sz w:val="24"/>
                <w:szCs w:val="24"/>
              </w:rPr>
            </w:pPr>
          </w:p>
        </w:tc>
        <w:tc>
          <w:tcPr>
            <w:tcW w:w="1985" w:type="dxa"/>
          </w:tcPr>
          <w:p w:rsidR="005729B8" w:rsidRPr="00447016" w:rsidRDefault="005729B8" w:rsidP="009915A5">
            <w:pPr>
              <w:rPr>
                <w:rFonts w:asciiTheme="majorHAnsi" w:hAnsiTheme="majorHAnsi"/>
                <w:sz w:val="24"/>
                <w:szCs w:val="24"/>
              </w:rPr>
            </w:pPr>
          </w:p>
        </w:tc>
      </w:tr>
      <w:tr w:rsidR="005729B8" w:rsidRPr="00447016" w:rsidTr="00D303B0">
        <w:trPr>
          <w:cantSplit/>
        </w:trPr>
        <w:tc>
          <w:tcPr>
            <w:tcW w:w="4679" w:type="dxa"/>
          </w:tcPr>
          <w:p w:rsidR="005729B8" w:rsidRPr="00E97F76" w:rsidRDefault="005729B8" w:rsidP="00D303B0">
            <w:pPr>
              <w:rPr>
                <w:rFonts w:asciiTheme="majorHAnsi" w:hAnsiTheme="majorHAnsi" w:cs="Times New Roman"/>
                <w:sz w:val="24"/>
                <w:szCs w:val="24"/>
              </w:rPr>
            </w:pPr>
            <w:r w:rsidRPr="00E97F76">
              <w:rPr>
                <w:rFonts w:asciiTheme="majorHAnsi" w:hAnsiTheme="majorHAnsi" w:cs="Times New Roman"/>
                <w:sz w:val="24"/>
                <w:szCs w:val="24"/>
              </w:rPr>
              <w:lastRenderedPageBreak/>
              <w:t xml:space="preserve">Work with stakeholders to develop and deliver appropriate training for school board members to raise their confidence. </w:t>
            </w:r>
          </w:p>
          <w:p w:rsidR="005729B8" w:rsidRPr="00E97F76" w:rsidRDefault="005729B8" w:rsidP="00D303B0">
            <w:pPr>
              <w:ind w:left="1080"/>
              <w:rPr>
                <w:rFonts w:asciiTheme="majorHAnsi" w:hAnsiTheme="majorHAnsi" w:cs="Times New Roman"/>
                <w:sz w:val="24"/>
                <w:szCs w:val="24"/>
              </w:rPr>
            </w:pPr>
          </w:p>
        </w:tc>
        <w:tc>
          <w:tcPr>
            <w:tcW w:w="7938" w:type="dxa"/>
          </w:tcPr>
          <w:p w:rsidR="009915A5" w:rsidRPr="00447016" w:rsidRDefault="005729B8" w:rsidP="00D303B0">
            <w:pPr>
              <w:rPr>
                <w:rFonts w:asciiTheme="majorHAnsi" w:hAnsiTheme="majorHAnsi" w:cs="Times New Roman"/>
                <w:sz w:val="24"/>
                <w:szCs w:val="24"/>
              </w:rPr>
            </w:pPr>
            <w:r w:rsidRPr="00447016">
              <w:rPr>
                <w:rFonts w:asciiTheme="majorHAnsi" w:hAnsiTheme="majorHAnsi" w:cs="Times New Roman"/>
                <w:sz w:val="24"/>
                <w:szCs w:val="24"/>
              </w:rPr>
              <w:t>Australia agrees that training for school board members would be beneficial. Australia will work to progress this recommendation as opportunities arise, including through advocacy with partners.</w:t>
            </w:r>
          </w:p>
        </w:tc>
        <w:tc>
          <w:tcPr>
            <w:tcW w:w="1985" w:type="dxa"/>
          </w:tcPr>
          <w:p w:rsidR="005729B8" w:rsidRPr="00447016" w:rsidRDefault="005729B8" w:rsidP="00D303B0">
            <w:pPr>
              <w:rPr>
                <w:rFonts w:asciiTheme="majorHAnsi" w:hAnsiTheme="majorHAnsi"/>
                <w:sz w:val="24"/>
                <w:szCs w:val="24"/>
              </w:rPr>
            </w:pPr>
            <w:r w:rsidRPr="00447016">
              <w:rPr>
                <w:rFonts w:asciiTheme="majorHAnsi" w:hAnsiTheme="majorHAnsi"/>
                <w:sz w:val="24"/>
                <w:szCs w:val="24"/>
              </w:rPr>
              <w:t>Education Team</w:t>
            </w:r>
          </w:p>
        </w:tc>
      </w:tr>
      <w:tr w:rsidR="00ED3A45" w:rsidRPr="00447016" w:rsidTr="000804BF">
        <w:trPr>
          <w:cantSplit/>
        </w:trPr>
        <w:tc>
          <w:tcPr>
            <w:tcW w:w="4679" w:type="dxa"/>
            <w:tcBorders>
              <w:bottom w:val="single" w:sz="4" w:space="0" w:color="auto"/>
            </w:tcBorders>
            <w:shd w:val="clear" w:color="auto" w:fill="BDD6EE" w:themeFill="accent1" w:themeFillTint="66"/>
          </w:tcPr>
          <w:p w:rsidR="00ED3A45" w:rsidRPr="00D92882" w:rsidRDefault="00ED3A45" w:rsidP="00D303B0">
            <w:pPr>
              <w:rPr>
                <w:rFonts w:asciiTheme="majorHAnsi" w:hAnsiTheme="majorHAnsi"/>
                <w:b/>
                <w:i/>
                <w:sz w:val="28"/>
                <w:szCs w:val="28"/>
              </w:rPr>
            </w:pPr>
            <w:r w:rsidRPr="00D92882">
              <w:rPr>
                <w:rFonts w:asciiTheme="majorHAnsi" w:hAnsiTheme="majorHAnsi"/>
                <w:b/>
                <w:i/>
                <w:sz w:val="28"/>
                <w:szCs w:val="28"/>
              </w:rPr>
              <w:t>6. Support for literacy training for out-of-school women and girls</w:t>
            </w:r>
          </w:p>
        </w:tc>
        <w:tc>
          <w:tcPr>
            <w:tcW w:w="7938" w:type="dxa"/>
            <w:tcBorders>
              <w:bottom w:val="single" w:sz="4" w:space="0" w:color="auto"/>
            </w:tcBorders>
            <w:shd w:val="clear" w:color="auto" w:fill="BDD6EE" w:themeFill="accent1" w:themeFillTint="66"/>
          </w:tcPr>
          <w:p w:rsidR="00ED3A45" w:rsidRPr="000804BF" w:rsidRDefault="000804BF" w:rsidP="00D303B0">
            <w:pPr>
              <w:rPr>
                <w:rFonts w:asciiTheme="majorHAnsi" w:hAnsiTheme="majorHAnsi"/>
                <w:sz w:val="24"/>
                <w:szCs w:val="24"/>
              </w:rPr>
            </w:pPr>
            <w:r w:rsidRPr="000804BF">
              <w:rPr>
                <w:rFonts w:asciiTheme="majorHAnsi" w:hAnsiTheme="majorHAnsi"/>
                <w:sz w:val="24"/>
                <w:szCs w:val="24"/>
              </w:rPr>
              <w:t>Partly agreed</w:t>
            </w:r>
            <w:r>
              <w:rPr>
                <w:rFonts w:asciiTheme="majorHAnsi" w:hAnsiTheme="majorHAnsi"/>
                <w:sz w:val="24"/>
                <w:szCs w:val="24"/>
              </w:rPr>
              <w:t>.</w:t>
            </w:r>
          </w:p>
          <w:p w:rsidR="00ED3A45" w:rsidRPr="00A2135B" w:rsidRDefault="00ED3A45" w:rsidP="00D303B0">
            <w:pPr>
              <w:rPr>
                <w:rFonts w:asciiTheme="majorHAnsi" w:hAnsiTheme="majorHAnsi"/>
                <w:color w:val="FF0000"/>
                <w:sz w:val="24"/>
                <w:szCs w:val="24"/>
              </w:rPr>
            </w:pPr>
          </w:p>
          <w:p w:rsidR="00ED3A45" w:rsidRPr="00447016" w:rsidRDefault="00ED3A45" w:rsidP="00D303B0">
            <w:pPr>
              <w:rPr>
                <w:rFonts w:asciiTheme="majorHAnsi" w:hAnsiTheme="majorHAnsi"/>
                <w:sz w:val="24"/>
                <w:szCs w:val="24"/>
              </w:rPr>
            </w:pPr>
          </w:p>
        </w:tc>
        <w:tc>
          <w:tcPr>
            <w:tcW w:w="1985" w:type="dxa"/>
            <w:tcBorders>
              <w:bottom w:val="single" w:sz="4" w:space="0" w:color="auto"/>
            </w:tcBorders>
            <w:shd w:val="clear" w:color="auto" w:fill="BDD6EE" w:themeFill="accent1" w:themeFillTint="66"/>
          </w:tcPr>
          <w:p w:rsidR="00ED3A45" w:rsidRPr="00447016" w:rsidRDefault="00ED3A45" w:rsidP="00D303B0">
            <w:pPr>
              <w:rPr>
                <w:rFonts w:asciiTheme="majorHAnsi" w:hAnsiTheme="majorHAnsi"/>
                <w:sz w:val="24"/>
                <w:szCs w:val="24"/>
              </w:rPr>
            </w:pPr>
          </w:p>
        </w:tc>
      </w:tr>
      <w:tr w:rsidR="005729B8" w:rsidRPr="00447016" w:rsidTr="000804BF">
        <w:trPr>
          <w:cantSplit/>
        </w:trPr>
        <w:tc>
          <w:tcPr>
            <w:tcW w:w="4679" w:type="dxa"/>
            <w:tcBorders>
              <w:bottom w:val="single" w:sz="4" w:space="0" w:color="auto"/>
            </w:tcBorders>
          </w:tcPr>
          <w:p w:rsidR="005729B8" w:rsidRPr="005729B8" w:rsidRDefault="005729B8" w:rsidP="00D303B0">
            <w:pPr>
              <w:rPr>
                <w:rFonts w:asciiTheme="majorHAnsi" w:hAnsiTheme="majorHAnsi" w:cstheme="majorHAnsi"/>
                <w:i/>
                <w:sz w:val="24"/>
                <w:szCs w:val="24"/>
              </w:rPr>
            </w:pPr>
            <w:r w:rsidRPr="005729B8">
              <w:rPr>
                <w:rFonts w:asciiTheme="majorHAnsi" w:hAnsiTheme="majorHAnsi" w:cstheme="majorHAnsi"/>
                <w:sz w:val="24"/>
                <w:szCs w:val="24"/>
              </w:rPr>
              <w:t>Support literacy training as a component of other DFAT supported programs to augment WIL aspects and to scale-up effectiveness.</w:t>
            </w:r>
          </w:p>
          <w:p w:rsidR="005729B8" w:rsidRPr="00447016" w:rsidRDefault="005729B8" w:rsidP="00D303B0">
            <w:pPr>
              <w:rPr>
                <w:rFonts w:asciiTheme="majorHAnsi" w:hAnsiTheme="majorHAnsi"/>
                <w:sz w:val="24"/>
                <w:szCs w:val="24"/>
              </w:rPr>
            </w:pPr>
          </w:p>
        </w:tc>
        <w:tc>
          <w:tcPr>
            <w:tcW w:w="7938" w:type="dxa"/>
            <w:tcBorders>
              <w:bottom w:val="single" w:sz="4" w:space="0" w:color="auto"/>
            </w:tcBorders>
          </w:tcPr>
          <w:p w:rsidR="000804BF" w:rsidRPr="00447016" w:rsidRDefault="000804BF" w:rsidP="00D303B0">
            <w:pPr>
              <w:rPr>
                <w:rFonts w:asciiTheme="majorHAnsi" w:hAnsiTheme="majorHAnsi"/>
                <w:sz w:val="24"/>
                <w:szCs w:val="24"/>
              </w:rPr>
            </w:pPr>
            <w:r w:rsidRPr="000804BF">
              <w:rPr>
                <w:rFonts w:asciiTheme="majorHAnsi" w:hAnsiTheme="majorHAnsi"/>
                <w:sz w:val="24"/>
                <w:szCs w:val="24"/>
              </w:rPr>
              <w:t>Australia already supports the development of literacy skills in a nu</w:t>
            </w:r>
            <w:r w:rsidR="004853D2">
              <w:rPr>
                <w:rFonts w:asciiTheme="majorHAnsi" w:hAnsiTheme="majorHAnsi"/>
                <w:sz w:val="24"/>
                <w:szCs w:val="24"/>
              </w:rPr>
              <w:t>mber of programs. We fund Save t</w:t>
            </w:r>
            <w:r w:rsidRPr="000804BF">
              <w:rPr>
                <w:rFonts w:asciiTheme="majorHAnsi" w:hAnsiTheme="majorHAnsi"/>
                <w:sz w:val="24"/>
                <w:szCs w:val="24"/>
              </w:rPr>
              <w:t>he Children’s Literacy Boost and support three Australian volunteers who are working to improve literacy across Solomon Islands. This support is complemented by other skills and tertiary education programs and the provision of financial literacy training to adults through Women's Economic Empowerment programs. However the main avenue of our support for education and literacy is the substantial budget support we provide to the Ministry of Education and Human Resources Development. This is strengthening the education system and helping achieve literacy improvements for girls and boys. There is still great need for this support and currently no scope to reduce it in order to invest in additional literacy programs.</w:t>
            </w:r>
          </w:p>
        </w:tc>
        <w:tc>
          <w:tcPr>
            <w:tcW w:w="1985" w:type="dxa"/>
            <w:tcBorders>
              <w:bottom w:val="single" w:sz="4" w:space="0" w:color="auto"/>
            </w:tcBorders>
          </w:tcPr>
          <w:p w:rsidR="005729B8" w:rsidRPr="00447016" w:rsidRDefault="004853D2" w:rsidP="00D303B0">
            <w:pPr>
              <w:rPr>
                <w:rFonts w:asciiTheme="majorHAnsi" w:hAnsiTheme="majorHAnsi"/>
                <w:sz w:val="24"/>
                <w:szCs w:val="24"/>
              </w:rPr>
            </w:pPr>
            <w:r>
              <w:rPr>
                <w:rFonts w:asciiTheme="majorHAnsi" w:hAnsiTheme="majorHAnsi"/>
                <w:sz w:val="24"/>
                <w:szCs w:val="24"/>
              </w:rPr>
              <w:t>Education Team, Skills Team and Economic Team</w:t>
            </w:r>
          </w:p>
        </w:tc>
      </w:tr>
      <w:tr w:rsidR="000804BF" w:rsidRPr="00447016" w:rsidTr="000804BF">
        <w:trPr>
          <w:cantSplit/>
        </w:trPr>
        <w:tc>
          <w:tcPr>
            <w:tcW w:w="4679" w:type="dxa"/>
            <w:tcBorders>
              <w:top w:val="single" w:sz="4" w:space="0" w:color="auto"/>
              <w:left w:val="nil"/>
              <w:bottom w:val="nil"/>
              <w:right w:val="nil"/>
            </w:tcBorders>
          </w:tcPr>
          <w:p w:rsidR="000804BF" w:rsidRDefault="000804BF" w:rsidP="00D303B0">
            <w:pPr>
              <w:rPr>
                <w:rFonts w:asciiTheme="majorHAnsi" w:hAnsiTheme="majorHAnsi" w:cstheme="majorHAnsi"/>
                <w:sz w:val="24"/>
                <w:szCs w:val="24"/>
              </w:rPr>
            </w:pPr>
          </w:p>
          <w:p w:rsidR="000804BF" w:rsidRDefault="000804BF" w:rsidP="00D303B0">
            <w:pPr>
              <w:rPr>
                <w:rFonts w:asciiTheme="majorHAnsi" w:hAnsiTheme="majorHAnsi" w:cstheme="majorHAnsi"/>
                <w:sz w:val="24"/>
                <w:szCs w:val="24"/>
              </w:rPr>
            </w:pPr>
          </w:p>
          <w:p w:rsidR="000804BF" w:rsidRDefault="000804BF" w:rsidP="00D303B0">
            <w:pPr>
              <w:rPr>
                <w:rFonts w:asciiTheme="majorHAnsi" w:hAnsiTheme="majorHAnsi" w:cstheme="majorHAnsi"/>
                <w:sz w:val="24"/>
                <w:szCs w:val="24"/>
              </w:rPr>
            </w:pPr>
          </w:p>
          <w:p w:rsidR="000804BF" w:rsidRDefault="000804BF" w:rsidP="00D303B0">
            <w:pPr>
              <w:rPr>
                <w:rFonts w:asciiTheme="majorHAnsi" w:hAnsiTheme="majorHAnsi" w:cstheme="majorHAnsi"/>
                <w:sz w:val="24"/>
                <w:szCs w:val="24"/>
              </w:rPr>
            </w:pPr>
          </w:p>
          <w:p w:rsidR="000804BF" w:rsidRDefault="000804BF" w:rsidP="00D303B0">
            <w:pPr>
              <w:rPr>
                <w:rFonts w:asciiTheme="majorHAnsi" w:hAnsiTheme="majorHAnsi" w:cstheme="majorHAnsi"/>
                <w:sz w:val="24"/>
                <w:szCs w:val="24"/>
              </w:rPr>
            </w:pPr>
          </w:p>
          <w:p w:rsidR="000804BF" w:rsidRPr="005729B8" w:rsidRDefault="000804BF" w:rsidP="00D303B0">
            <w:pPr>
              <w:rPr>
                <w:rFonts w:asciiTheme="majorHAnsi" w:hAnsiTheme="majorHAnsi" w:cstheme="majorHAnsi"/>
                <w:sz w:val="24"/>
                <w:szCs w:val="24"/>
              </w:rPr>
            </w:pPr>
          </w:p>
        </w:tc>
        <w:tc>
          <w:tcPr>
            <w:tcW w:w="7938" w:type="dxa"/>
            <w:tcBorders>
              <w:top w:val="single" w:sz="4" w:space="0" w:color="auto"/>
              <w:left w:val="nil"/>
              <w:bottom w:val="nil"/>
              <w:right w:val="nil"/>
            </w:tcBorders>
          </w:tcPr>
          <w:p w:rsidR="000804BF" w:rsidRDefault="000804BF" w:rsidP="00D303B0">
            <w:pPr>
              <w:rPr>
                <w:rFonts w:asciiTheme="majorHAnsi" w:hAnsiTheme="majorHAnsi"/>
                <w:sz w:val="24"/>
                <w:szCs w:val="24"/>
              </w:rPr>
            </w:pPr>
          </w:p>
          <w:p w:rsidR="000804BF" w:rsidRDefault="000804BF" w:rsidP="00D303B0">
            <w:pPr>
              <w:rPr>
                <w:rFonts w:asciiTheme="majorHAnsi" w:hAnsiTheme="majorHAnsi"/>
                <w:sz w:val="24"/>
                <w:szCs w:val="24"/>
              </w:rPr>
            </w:pPr>
          </w:p>
          <w:p w:rsidR="000804BF" w:rsidRDefault="000804BF" w:rsidP="00D303B0">
            <w:pPr>
              <w:rPr>
                <w:rFonts w:asciiTheme="majorHAnsi" w:hAnsiTheme="majorHAnsi"/>
                <w:sz w:val="24"/>
                <w:szCs w:val="24"/>
              </w:rPr>
            </w:pPr>
          </w:p>
          <w:p w:rsidR="000804BF" w:rsidRDefault="000804BF" w:rsidP="00D303B0">
            <w:pPr>
              <w:rPr>
                <w:rFonts w:asciiTheme="majorHAnsi" w:hAnsiTheme="majorHAnsi"/>
                <w:sz w:val="24"/>
                <w:szCs w:val="24"/>
              </w:rPr>
            </w:pPr>
          </w:p>
          <w:p w:rsidR="000804BF" w:rsidRDefault="000804BF" w:rsidP="00D303B0">
            <w:pPr>
              <w:rPr>
                <w:rFonts w:asciiTheme="majorHAnsi" w:hAnsiTheme="majorHAnsi"/>
                <w:sz w:val="24"/>
                <w:szCs w:val="24"/>
              </w:rPr>
            </w:pPr>
          </w:p>
          <w:p w:rsidR="000804BF" w:rsidRDefault="000804BF" w:rsidP="00D303B0">
            <w:pPr>
              <w:rPr>
                <w:rFonts w:asciiTheme="majorHAnsi" w:hAnsiTheme="majorHAnsi"/>
                <w:sz w:val="24"/>
                <w:szCs w:val="24"/>
              </w:rPr>
            </w:pPr>
          </w:p>
          <w:p w:rsidR="000804BF" w:rsidRPr="000804BF" w:rsidRDefault="000804BF" w:rsidP="00D303B0">
            <w:pPr>
              <w:rPr>
                <w:rFonts w:asciiTheme="majorHAnsi" w:hAnsiTheme="majorHAnsi"/>
                <w:sz w:val="24"/>
                <w:szCs w:val="24"/>
              </w:rPr>
            </w:pPr>
          </w:p>
        </w:tc>
        <w:tc>
          <w:tcPr>
            <w:tcW w:w="1985" w:type="dxa"/>
            <w:tcBorders>
              <w:top w:val="single" w:sz="4" w:space="0" w:color="auto"/>
              <w:left w:val="nil"/>
              <w:bottom w:val="nil"/>
              <w:right w:val="nil"/>
            </w:tcBorders>
          </w:tcPr>
          <w:p w:rsidR="000804BF" w:rsidRPr="00447016" w:rsidRDefault="000804BF" w:rsidP="00D303B0">
            <w:pPr>
              <w:rPr>
                <w:rFonts w:asciiTheme="majorHAnsi" w:hAnsiTheme="majorHAnsi"/>
                <w:sz w:val="24"/>
                <w:szCs w:val="24"/>
              </w:rPr>
            </w:pPr>
          </w:p>
        </w:tc>
      </w:tr>
      <w:tr w:rsidR="005729B8" w:rsidRPr="00447016" w:rsidTr="000804BF">
        <w:trPr>
          <w:cantSplit/>
        </w:trPr>
        <w:tc>
          <w:tcPr>
            <w:tcW w:w="4679" w:type="dxa"/>
            <w:tcBorders>
              <w:top w:val="nil"/>
            </w:tcBorders>
            <w:shd w:val="clear" w:color="auto" w:fill="BDD6EE" w:themeFill="accent1" w:themeFillTint="66"/>
          </w:tcPr>
          <w:p w:rsidR="005729B8" w:rsidRPr="00E97F76" w:rsidRDefault="005729B8" w:rsidP="00D303B0">
            <w:pPr>
              <w:rPr>
                <w:rFonts w:asciiTheme="majorHAnsi" w:hAnsiTheme="majorHAnsi"/>
                <w:b/>
                <w:i/>
                <w:sz w:val="28"/>
                <w:szCs w:val="28"/>
              </w:rPr>
            </w:pPr>
            <w:r w:rsidRPr="00E97F76">
              <w:rPr>
                <w:rFonts w:asciiTheme="majorHAnsi" w:hAnsiTheme="majorHAnsi"/>
                <w:b/>
                <w:i/>
                <w:sz w:val="28"/>
                <w:szCs w:val="28"/>
              </w:rPr>
              <w:lastRenderedPageBreak/>
              <w:t>7. Enhance women’s leadership and decision-making through private sector engagement and economic growth</w:t>
            </w:r>
          </w:p>
          <w:p w:rsidR="005729B8" w:rsidRPr="00E97F76" w:rsidRDefault="005729B8" w:rsidP="00D303B0">
            <w:pPr>
              <w:rPr>
                <w:rFonts w:asciiTheme="majorHAnsi" w:hAnsiTheme="majorHAnsi"/>
                <w:b/>
                <w:i/>
                <w:sz w:val="28"/>
                <w:szCs w:val="28"/>
              </w:rPr>
            </w:pPr>
          </w:p>
        </w:tc>
        <w:tc>
          <w:tcPr>
            <w:tcW w:w="7938" w:type="dxa"/>
            <w:tcBorders>
              <w:top w:val="nil"/>
            </w:tcBorders>
            <w:shd w:val="clear" w:color="auto" w:fill="BDD6EE" w:themeFill="accent1" w:themeFillTint="66"/>
          </w:tcPr>
          <w:p w:rsidR="005729B8" w:rsidRPr="00447016" w:rsidRDefault="005729B8" w:rsidP="00D303B0">
            <w:pPr>
              <w:rPr>
                <w:rFonts w:asciiTheme="majorHAnsi" w:hAnsiTheme="majorHAnsi"/>
                <w:sz w:val="24"/>
                <w:szCs w:val="24"/>
              </w:rPr>
            </w:pPr>
            <w:r w:rsidRPr="00447016">
              <w:rPr>
                <w:rFonts w:asciiTheme="majorHAnsi" w:hAnsiTheme="majorHAnsi"/>
                <w:sz w:val="24"/>
                <w:szCs w:val="24"/>
              </w:rPr>
              <w:t>Mostly agree.</w:t>
            </w:r>
          </w:p>
          <w:p w:rsidR="005729B8" w:rsidRPr="00447016" w:rsidRDefault="005729B8" w:rsidP="00D303B0">
            <w:pPr>
              <w:rPr>
                <w:rFonts w:asciiTheme="majorHAnsi" w:hAnsiTheme="majorHAnsi"/>
                <w:sz w:val="24"/>
                <w:szCs w:val="24"/>
              </w:rPr>
            </w:pPr>
          </w:p>
        </w:tc>
        <w:tc>
          <w:tcPr>
            <w:tcW w:w="1985" w:type="dxa"/>
            <w:tcBorders>
              <w:top w:val="nil"/>
            </w:tcBorders>
            <w:shd w:val="clear" w:color="auto" w:fill="BDD6EE" w:themeFill="accent1" w:themeFillTint="66"/>
          </w:tcPr>
          <w:p w:rsidR="005729B8" w:rsidRPr="00447016" w:rsidRDefault="005729B8" w:rsidP="00D303B0">
            <w:pPr>
              <w:rPr>
                <w:rFonts w:asciiTheme="majorHAnsi" w:hAnsiTheme="majorHAnsi"/>
                <w:sz w:val="24"/>
                <w:szCs w:val="24"/>
              </w:rPr>
            </w:pPr>
          </w:p>
        </w:tc>
      </w:tr>
      <w:tr w:rsidR="005729B8" w:rsidRPr="00447016" w:rsidTr="00D303B0">
        <w:trPr>
          <w:cantSplit/>
        </w:trPr>
        <w:tc>
          <w:tcPr>
            <w:tcW w:w="4679" w:type="dxa"/>
          </w:tcPr>
          <w:p w:rsidR="005729B8" w:rsidRPr="00E97F76" w:rsidRDefault="005729B8" w:rsidP="00D303B0">
            <w:pPr>
              <w:tabs>
                <w:tab w:val="left" w:pos="0"/>
              </w:tabs>
              <w:rPr>
                <w:rFonts w:asciiTheme="majorHAnsi" w:hAnsiTheme="majorHAnsi"/>
                <w:sz w:val="24"/>
                <w:szCs w:val="24"/>
              </w:rPr>
            </w:pPr>
            <w:r w:rsidRPr="00E97F76">
              <w:rPr>
                <w:rFonts w:asciiTheme="majorHAnsi" w:hAnsiTheme="majorHAnsi"/>
                <w:sz w:val="24"/>
                <w:szCs w:val="24"/>
              </w:rPr>
              <w:t>Convene networking opportunities for women working in the private sector to provide an opportunity for sharing experiences and to provide relevant training.</w:t>
            </w:r>
          </w:p>
          <w:p w:rsidR="005729B8" w:rsidRPr="00E97F76" w:rsidRDefault="005729B8" w:rsidP="00D303B0">
            <w:pPr>
              <w:tabs>
                <w:tab w:val="left" w:pos="0"/>
              </w:tabs>
              <w:rPr>
                <w:rFonts w:asciiTheme="majorHAnsi" w:hAnsiTheme="majorHAnsi"/>
                <w:sz w:val="24"/>
                <w:szCs w:val="24"/>
              </w:rPr>
            </w:pPr>
          </w:p>
        </w:tc>
        <w:tc>
          <w:tcPr>
            <w:tcW w:w="7938" w:type="dxa"/>
          </w:tcPr>
          <w:p w:rsidR="005729B8" w:rsidRPr="00447016" w:rsidRDefault="005729B8" w:rsidP="004853D2">
            <w:pPr>
              <w:rPr>
                <w:rFonts w:asciiTheme="majorHAnsi" w:hAnsiTheme="majorHAnsi"/>
                <w:sz w:val="24"/>
                <w:szCs w:val="24"/>
              </w:rPr>
            </w:pPr>
            <w:r w:rsidRPr="00447016">
              <w:rPr>
                <w:rFonts w:asciiTheme="majorHAnsi" w:hAnsiTheme="majorHAnsi"/>
                <w:sz w:val="24"/>
                <w:szCs w:val="24"/>
              </w:rPr>
              <w:t xml:space="preserve">Australia recognises the importance of networking opportunities in promoting women’s leadership and decision-making. In December 2016, a </w:t>
            </w:r>
            <w:r w:rsidR="009915A5" w:rsidRPr="00447016">
              <w:rPr>
                <w:rFonts w:asciiTheme="majorHAnsi" w:hAnsiTheme="majorHAnsi"/>
                <w:sz w:val="24"/>
                <w:szCs w:val="24"/>
              </w:rPr>
              <w:t xml:space="preserve">professional women’s </w:t>
            </w:r>
            <w:r w:rsidR="009915A5">
              <w:rPr>
                <w:rFonts w:asciiTheme="majorHAnsi" w:hAnsiTheme="majorHAnsi"/>
                <w:sz w:val="24"/>
                <w:szCs w:val="24"/>
              </w:rPr>
              <w:t>network, Solomon Islands Professional Network</w:t>
            </w:r>
            <w:r w:rsidR="004853D2">
              <w:rPr>
                <w:rFonts w:asciiTheme="majorHAnsi" w:hAnsiTheme="majorHAnsi"/>
                <w:sz w:val="24"/>
                <w:szCs w:val="24"/>
              </w:rPr>
              <w:t xml:space="preserve"> for Women</w:t>
            </w:r>
            <w:r w:rsidR="009915A5">
              <w:rPr>
                <w:rFonts w:asciiTheme="majorHAnsi" w:hAnsiTheme="majorHAnsi"/>
                <w:sz w:val="24"/>
                <w:szCs w:val="24"/>
              </w:rPr>
              <w:t xml:space="preserve"> (SIPNET) </w:t>
            </w:r>
            <w:r w:rsidRPr="00447016">
              <w:rPr>
                <w:rFonts w:asciiTheme="majorHAnsi" w:hAnsiTheme="majorHAnsi"/>
                <w:sz w:val="24"/>
                <w:szCs w:val="24"/>
              </w:rPr>
              <w:t xml:space="preserve">was launched in Solomon Islands with Australian funding. The Network will provide opportunities for informal mentoring for professional women of all backgrounds, as well as the opportunity for professional women to </w:t>
            </w:r>
            <w:r w:rsidR="004853D2">
              <w:rPr>
                <w:rFonts w:asciiTheme="majorHAnsi" w:hAnsiTheme="majorHAnsi"/>
                <w:sz w:val="24"/>
                <w:szCs w:val="24"/>
              </w:rPr>
              <w:t>“</w:t>
            </w:r>
            <w:r w:rsidRPr="00447016">
              <w:rPr>
                <w:rFonts w:asciiTheme="majorHAnsi" w:hAnsiTheme="majorHAnsi"/>
                <w:sz w:val="24"/>
                <w:szCs w:val="24"/>
              </w:rPr>
              <w:t xml:space="preserve">be” a mentor for women leaders of the future.  Australia will provide ongoing support to </w:t>
            </w:r>
            <w:r w:rsidR="004853D2">
              <w:rPr>
                <w:rFonts w:asciiTheme="majorHAnsi" w:hAnsiTheme="majorHAnsi"/>
                <w:sz w:val="24"/>
                <w:szCs w:val="24"/>
              </w:rPr>
              <w:t>SIPNET</w:t>
            </w:r>
            <w:r w:rsidRPr="00447016">
              <w:rPr>
                <w:rFonts w:asciiTheme="majorHAnsi" w:hAnsiTheme="majorHAnsi"/>
                <w:sz w:val="24"/>
                <w:szCs w:val="24"/>
              </w:rPr>
              <w:t>.</w:t>
            </w:r>
          </w:p>
        </w:tc>
        <w:tc>
          <w:tcPr>
            <w:tcW w:w="1985" w:type="dxa"/>
          </w:tcPr>
          <w:p w:rsidR="005729B8" w:rsidRPr="00447016" w:rsidRDefault="005729B8" w:rsidP="00D303B0">
            <w:pPr>
              <w:rPr>
                <w:rFonts w:asciiTheme="majorHAnsi" w:hAnsiTheme="majorHAnsi"/>
                <w:sz w:val="24"/>
                <w:szCs w:val="24"/>
              </w:rPr>
            </w:pPr>
            <w:r w:rsidRPr="00447016">
              <w:rPr>
                <w:rFonts w:asciiTheme="majorHAnsi" w:hAnsiTheme="majorHAnsi"/>
                <w:sz w:val="24"/>
                <w:szCs w:val="24"/>
              </w:rPr>
              <w:t xml:space="preserve">Economic </w:t>
            </w:r>
            <w:r w:rsidR="006F27A4" w:rsidRPr="00447016">
              <w:rPr>
                <w:rFonts w:asciiTheme="majorHAnsi" w:hAnsiTheme="majorHAnsi"/>
                <w:sz w:val="24"/>
                <w:szCs w:val="24"/>
              </w:rPr>
              <w:t>Team</w:t>
            </w:r>
          </w:p>
          <w:p w:rsidR="005729B8" w:rsidRPr="00447016" w:rsidRDefault="005729B8" w:rsidP="00D303B0">
            <w:pPr>
              <w:rPr>
                <w:rFonts w:asciiTheme="majorHAnsi" w:hAnsiTheme="majorHAnsi"/>
                <w:sz w:val="24"/>
                <w:szCs w:val="24"/>
              </w:rPr>
            </w:pPr>
          </w:p>
        </w:tc>
      </w:tr>
      <w:tr w:rsidR="005729B8" w:rsidRPr="00447016" w:rsidTr="00D303B0">
        <w:trPr>
          <w:cantSplit/>
        </w:trPr>
        <w:tc>
          <w:tcPr>
            <w:tcW w:w="4679" w:type="dxa"/>
          </w:tcPr>
          <w:p w:rsidR="005729B8" w:rsidRPr="00E83087" w:rsidRDefault="005729B8" w:rsidP="00D303B0">
            <w:pPr>
              <w:tabs>
                <w:tab w:val="left" w:pos="0"/>
              </w:tabs>
              <w:rPr>
                <w:rFonts w:asciiTheme="majorHAnsi" w:hAnsiTheme="majorHAnsi"/>
                <w:sz w:val="24"/>
                <w:szCs w:val="24"/>
              </w:rPr>
            </w:pPr>
            <w:r w:rsidRPr="00E83087">
              <w:rPr>
                <w:rFonts w:asciiTheme="majorHAnsi" w:hAnsiTheme="majorHAnsi"/>
                <w:sz w:val="24"/>
                <w:szCs w:val="24"/>
              </w:rPr>
              <w:t xml:space="preserve">IFC and SICCI to develop model sexual harassment and maternity leave policies and advocate for all SICCI members to adopt into their company policies. </w:t>
            </w:r>
          </w:p>
          <w:p w:rsidR="005729B8" w:rsidRPr="00E83087" w:rsidRDefault="005729B8" w:rsidP="00D303B0">
            <w:pPr>
              <w:tabs>
                <w:tab w:val="left" w:pos="0"/>
              </w:tabs>
              <w:rPr>
                <w:rFonts w:asciiTheme="majorHAnsi" w:hAnsiTheme="majorHAnsi"/>
                <w:sz w:val="24"/>
                <w:szCs w:val="24"/>
              </w:rPr>
            </w:pPr>
          </w:p>
        </w:tc>
        <w:tc>
          <w:tcPr>
            <w:tcW w:w="7938" w:type="dxa"/>
          </w:tcPr>
          <w:p w:rsidR="005729B8" w:rsidRPr="00447016" w:rsidRDefault="00F35DDD" w:rsidP="009915A5">
            <w:pPr>
              <w:rPr>
                <w:rFonts w:asciiTheme="majorHAnsi" w:hAnsiTheme="majorHAnsi"/>
                <w:sz w:val="24"/>
                <w:szCs w:val="24"/>
              </w:rPr>
            </w:pPr>
            <w:r w:rsidRPr="00447016">
              <w:rPr>
                <w:rFonts w:asciiTheme="majorHAnsi" w:hAnsiTheme="majorHAnsi"/>
                <w:sz w:val="24"/>
                <w:szCs w:val="24"/>
              </w:rPr>
              <w:t xml:space="preserve">The International Finance Corporation is working closely with the private sector (including the Solomon Islands Chamber of Commerce and Industry) to develop </w:t>
            </w:r>
            <w:r w:rsidR="004E1BAD">
              <w:rPr>
                <w:rFonts w:asciiTheme="majorHAnsi" w:hAnsiTheme="majorHAnsi"/>
                <w:sz w:val="24"/>
                <w:szCs w:val="24"/>
              </w:rPr>
              <w:t>anti</w:t>
            </w:r>
            <w:r>
              <w:rPr>
                <w:rFonts w:asciiTheme="majorHAnsi" w:hAnsiTheme="majorHAnsi"/>
                <w:sz w:val="24"/>
                <w:szCs w:val="24"/>
              </w:rPr>
              <w:t>-</w:t>
            </w:r>
            <w:r w:rsidRPr="00447016">
              <w:rPr>
                <w:rFonts w:asciiTheme="majorHAnsi" w:hAnsiTheme="majorHAnsi"/>
                <w:sz w:val="24"/>
                <w:szCs w:val="24"/>
              </w:rPr>
              <w:t xml:space="preserve">bullying and family violence policies. Maternity and childcare policies will be considered in due course. </w:t>
            </w:r>
          </w:p>
        </w:tc>
        <w:tc>
          <w:tcPr>
            <w:tcW w:w="1985" w:type="dxa"/>
          </w:tcPr>
          <w:p w:rsidR="00D92882" w:rsidRPr="00447016" w:rsidRDefault="00D92882" w:rsidP="00D303B0">
            <w:pPr>
              <w:rPr>
                <w:rFonts w:asciiTheme="majorHAnsi" w:hAnsiTheme="majorHAnsi"/>
                <w:sz w:val="24"/>
                <w:szCs w:val="24"/>
              </w:rPr>
            </w:pPr>
            <w:r w:rsidRPr="00447016">
              <w:rPr>
                <w:rFonts w:asciiTheme="majorHAnsi" w:hAnsiTheme="majorHAnsi"/>
                <w:sz w:val="24"/>
                <w:szCs w:val="24"/>
              </w:rPr>
              <w:t xml:space="preserve">Economic </w:t>
            </w:r>
            <w:r w:rsidR="006F27A4" w:rsidRPr="00447016">
              <w:rPr>
                <w:rFonts w:asciiTheme="majorHAnsi" w:hAnsiTheme="majorHAnsi"/>
                <w:sz w:val="24"/>
                <w:szCs w:val="24"/>
              </w:rPr>
              <w:t>Team</w:t>
            </w:r>
          </w:p>
          <w:p w:rsidR="005729B8" w:rsidRPr="00447016" w:rsidRDefault="005729B8" w:rsidP="00D303B0">
            <w:pPr>
              <w:rPr>
                <w:rFonts w:asciiTheme="majorHAnsi" w:hAnsiTheme="majorHAnsi"/>
                <w:sz w:val="24"/>
                <w:szCs w:val="24"/>
              </w:rPr>
            </w:pPr>
          </w:p>
        </w:tc>
      </w:tr>
      <w:tr w:rsidR="00F35DDD" w:rsidRPr="00447016" w:rsidTr="00D303B0">
        <w:trPr>
          <w:cantSplit/>
        </w:trPr>
        <w:tc>
          <w:tcPr>
            <w:tcW w:w="4679" w:type="dxa"/>
          </w:tcPr>
          <w:p w:rsidR="00F35DDD" w:rsidRPr="00E83087" w:rsidRDefault="00F35DDD" w:rsidP="00D303B0">
            <w:pPr>
              <w:tabs>
                <w:tab w:val="left" w:pos="0"/>
              </w:tabs>
              <w:rPr>
                <w:rFonts w:asciiTheme="majorHAnsi" w:hAnsiTheme="majorHAnsi"/>
                <w:sz w:val="24"/>
                <w:szCs w:val="24"/>
              </w:rPr>
            </w:pPr>
            <w:r w:rsidRPr="00E83087">
              <w:rPr>
                <w:rFonts w:asciiTheme="majorHAnsi" w:hAnsiTheme="majorHAnsi"/>
                <w:sz w:val="24"/>
                <w:szCs w:val="24"/>
              </w:rPr>
              <w:t xml:space="preserve">Support training for mentors in the private sector in parallel with leadership and management opportunities for women employees. </w:t>
            </w:r>
          </w:p>
          <w:p w:rsidR="00F35DDD" w:rsidRPr="00E83087" w:rsidRDefault="00F35DDD" w:rsidP="00D303B0">
            <w:pPr>
              <w:tabs>
                <w:tab w:val="left" w:pos="0"/>
              </w:tabs>
              <w:rPr>
                <w:rFonts w:asciiTheme="majorHAnsi" w:hAnsiTheme="majorHAnsi"/>
                <w:sz w:val="24"/>
                <w:szCs w:val="24"/>
              </w:rPr>
            </w:pPr>
          </w:p>
        </w:tc>
        <w:tc>
          <w:tcPr>
            <w:tcW w:w="7938" w:type="dxa"/>
          </w:tcPr>
          <w:p w:rsidR="00F35DDD" w:rsidRPr="00447016" w:rsidRDefault="009915A5" w:rsidP="009915A5">
            <w:pPr>
              <w:rPr>
                <w:rFonts w:asciiTheme="majorHAnsi" w:hAnsiTheme="majorHAnsi"/>
                <w:sz w:val="24"/>
                <w:szCs w:val="24"/>
              </w:rPr>
            </w:pPr>
            <w:r>
              <w:rPr>
                <w:rFonts w:asciiTheme="majorHAnsi" w:hAnsiTheme="majorHAnsi"/>
                <w:sz w:val="24"/>
                <w:szCs w:val="24"/>
              </w:rPr>
              <w:t>As mentioned above, SIPNET</w:t>
            </w:r>
            <w:r w:rsidRPr="00447016">
              <w:rPr>
                <w:rFonts w:asciiTheme="majorHAnsi" w:hAnsiTheme="majorHAnsi"/>
                <w:sz w:val="24"/>
                <w:szCs w:val="24"/>
              </w:rPr>
              <w:t xml:space="preserve"> will provide opportunities for informal mentoring for professional women of all backgrounds, as well as the opportunity for professional women to “be” a mentor for women leaders of the future.  </w:t>
            </w:r>
          </w:p>
        </w:tc>
        <w:tc>
          <w:tcPr>
            <w:tcW w:w="1985" w:type="dxa"/>
          </w:tcPr>
          <w:p w:rsidR="00F35DDD" w:rsidRPr="00447016" w:rsidRDefault="00F35DDD" w:rsidP="00D303B0">
            <w:pPr>
              <w:rPr>
                <w:rFonts w:asciiTheme="majorHAnsi" w:hAnsiTheme="majorHAnsi"/>
                <w:sz w:val="24"/>
                <w:szCs w:val="24"/>
              </w:rPr>
            </w:pPr>
            <w:r w:rsidRPr="00447016">
              <w:rPr>
                <w:rFonts w:asciiTheme="majorHAnsi" w:hAnsiTheme="majorHAnsi"/>
                <w:sz w:val="24"/>
                <w:szCs w:val="24"/>
              </w:rPr>
              <w:t xml:space="preserve">Economic </w:t>
            </w:r>
            <w:r w:rsidR="006F27A4" w:rsidRPr="00447016">
              <w:rPr>
                <w:rFonts w:asciiTheme="majorHAnsi" w:hAnsiTheme="majorHAnsi"/>
                <w:sz w:val="24"/>
                <w:szCs w:val="24"/>
              </w:rPr>
              <w:t>Team</w:t>
            </w:r>
          </w:p>
          <w:p w:rsidR="00F35DDD" w:rsidRPr="00447016" w:rsidRDefault="00F35DDD" w:rsidP="00D303B0">
            <w:pPr>
              <w:rPr>
                <w:rFonts w:asciiTheme="majorHAnsi" w:hAnsiTheme="majorHAnsi"/>
                <w:sz w:val="24"/>
                <w:szCs w:val="24"/>
              </w:rPr>
            </w:pPr>
          </w:p>
        </w:tc>
      </w:tr>
      <w:tr w:rsidR="00F35DDD" w:rsidRPr="00447016" w:rsidTr="00D303B0">
        <w:trPr>
          <w:cantSplit/>
        </w:trPr>
        <w:tc>
          <w:tcPr>
            <w:tcW w:w="4679" w:type="dxa"/>
          </w:tcPr>
          <w:p w:rsidR="00F35DDD" w:rsidRPr="00E83087" w:rsidRDefault="00F35DDD" w:rsidP="00D303B0">
            <w:pPr>
              <w:rPr>
                <w:rFonts w:asciiTheme="majorHAnsi" w:hAnsiTheme="majorHAnsi" w:cstheme="majorHAnsi"/>
                <w:sz w:val="24"/>
                <w:szCs w:val="24"/>
                <w:lang w:eastAsia="en-AU"/>
              </w:rPr>
            </w:pPr>
            <w:r w:rsidRPr="00E83087">
              <w:rPr>
                <w:rFonts w:asciiTheme="majorHAnsi" w:hAnsiTheme="majorHAnsi"/>
                <w:sz w:val="24"/>
                <w:szCs w:val="24"/>
              </w:rPr>
              <w:t xml:space="preserve">Encourage SICCI </w:t>
            </w:r>
            <w:r w:rsidRPr="00E83087">
              <w:rPr>
                <w:rFonts w:asciiTheme="majorHAnsi" w:hAnsiTheme="majorHAnsi" w:cstheme="majorHAnsi"/>
                <w:sz w:val="24"/>
                <w:szCs w:val="24"/>
                <w:lang w:eastAsia="en-AU"/>
              </w:rPr>
              <w:t>to include WIL as an intended outcome of Component 1 of its work.</w:t>
            </w:r>
          </w:p>
          <w:p w:rsidR="00F35DDD" w:rsidRPr="00E83087" w:rsidRDefault="00F35DDD" w:rsidP="00D303B0">
            <w:pPr>
              <w:tabs>
                <w:tab w:val="left" w:pos="0"/>
              </w:tabs>
              <w:rPr>
                <w:rFonts w:asciiTheme="majorHAnsi" w:hAnsiTheme="majorHAnsi"/>
                <w:sz w:val="24"/>
                <w:szCs w:val="24"/>
              </w:rPr>
            </w:pPr>
          </w:p>
        </w:tc>
        <w:tc>
          <w:tcPr>
            <w:tcW w:w="7938" w:type="dxa"/>
          </w:tcPr>
          <w:p w:rsidR="00F35DDD" w:rsidRPr="00447016" w:rsidRDefault="00F35DDD" w:rsidP="00D303B0">
            <w:pPr>
              <w:rPr>
                <w:rFonts w:asciiTheme="majorHAnsi" w:hAnsiTheme="majorHAnsi"/>
                <w:sz w:val="24"/>
                <w:szCs w:val="24"/>
              </w:rPr>
            </w:pPr>
            <w:r w:rsidRPr="00447016">
              <w:rPr>
                <w:rFonts w:asciiTheme="majorHAnsi" w:hAnsiTheme="majorHAnsi"/>
                <w:sz w:val="24"/>
                <w:szCs w:val="24"/>
              </w:rPr>
              <w:t>Women’s leadership and decision-making will be a key component of Australia’s advocacy with the Solomon Islands Chamber of Commerce and Industry, and other peak business bodies, such as the Solomon Islands Women in Business Association (SIWIBA).</w:t>
            </w:r>
          </w:p>
          <w:p w:rsidR="00F35DDD" w:rsidRPr="00447016" w:rsidRDefault="00F35DDD" w:rsidP="00D303B0">
            <w:pPr>
              <w:rPr>
                <w:rFonts w:asciiTheme="majorHAnsi" w:hAnsiTheme="majorHAnsi"/>
                <w:sz w:val="24"/>
                <w:szCs w:val="24"/>
              </w:rPr>
            </w:pPr>
          </w:p>
        </w:tc>
        <w:tc>
          <w:tcPr>
            <w:tcW w:w="1985" w:type="dxa"/>
          </w:tcPr>
          <w:p w:rsidR="00F35DDD" w:rsidRPr="00447016" w:rsidRDefault="00F35DDD" w:rsidP="00D303B0">
            <w:pPr>
              <w:rPr>
                <w:rFonts w:asciiTheme="majorHAnsi" w:hAnsiTheme="majorHAnsi"/>
                <w:sz w:val="24"/>
                <w:szCs w:val="24"/>
              </w:rPr>
            </w:pPr>
            <w:r w:rsidRPr="00447016">
              <w:rPr>
                <w:rFonts w:asciiTheme="majorHAnsi" w:hAnsiTheme="majorHAnsi"/>
                <w:sz w:val="24"/>
                <w:szCs w:val="24"/>
              </w:rPr>
              <w:t xml:space="preserve">Economic </w:t>
            </w:r>
            <w:r w:rsidR="006F27A4" w:rsidRPr="00447016">
              <w:rPr>
                <w:rFonts w:asciiTheme="majorHAnsi" w:hAnsiTheme="majorHAnsi"/>
                <w:sz w:val="24"/>
                <w:szCs w:val="24"/>
              </w:rPr>
              <w:t xml:space="preserve">Team </w:t>
            </w:r>
            <w:r w:rsidRPr="00447016">
              <w:rPr>
                <w:rFonts w:asciiTheme="majorHAnsi" w:hAnsiTheme="majorHAnsi"/>
                <w:sz w:val="24"/>
                <w:szCs w:val="24"/>
              </w:rPr>
              <w:t>/ Gender Equality Team</w:t>
            </w:r>
          </w:p>
          <w:p w:rsidR="00F35DDD" w:rsidRPr="00447016" w:rsidRDefault="00F35DDD" w:rsidP="00D303B0">
            <w:pPr>
              <w:rPr>
                <w:rFonts w:asciiTheme="majorHAnsi" w:hAnsiTheme="majorHAnsi"/>
                <w:sz w:val="24"/>
                <w:szCs w:val="24"/>
              </w:rPr>
            </w:pPr>
          </w:p>
        </w:tc>
      </w:tr>
      <w:tr w:rsidR="00F35DDD" w:rsidRPr="00447016" w:rsidTr="00D303B0">
        <w:trPr>
          <w:cantSplit/>
        </w:trPr>
        <w:tc>
          <w:tcPr>
            <w:tcW w:w="4679" w:type="dxa"/>
          </w:tcPr>
          <w:p w:rsidR="00F35DDD" w:rsidRPr="00E83087" w:rsidRDefault="00F35DDD" w:rsidP="00D303B0">
            <w:pPr>
              <w:tabs>
                <w:tab w:val="left" w:pos="0"/>
              </w:tabs>
              <w:rPr>
                <w:rFonts w:asciiTheme="majorHAnsi" w:hAnsiTheme="majorHAnsi"/>
                <w:sz w:val="24"/>
                <w:szCs w:val="24"/>
              </w:rPr>
            </w:pPr>
            <w:r w:rsidRPr="00E83087">
              <w:rPr>
                <w:rFonts w:asciiTheme="majorHAnsi" w:hAnsiTheme="majorHAnsi"/>
                <w:sz w:val="24"/>
                <w:szCs w:val="24"/>
              </w:rPr>
              <w:lastRenderedPageBreak/>
              <w:t xml:space="preserve">IFC and SICCI to encourage businesses to adopt the Women’s Empowerment Principles or She Works Partnership. </w:t>
            </w:r>
          </w:p>
          <w:p w:rsidR="00D92882" w:rsidRDefault="00D92882" w:rsidP="00D303B0">
            <w:pPr>
              <w:tabs>
                <w:tab w:val="left" w:pos="0"/>
              </w:tabs>
              <w:rPr>
                <w:rFonts w:asciiTheme="majorHAnsi" w:hAnsiTheme="majorHAnsi"/>
                <w:sz w:val="24"/>
                <w:szCs w:val="24"/>
              </w:rPr>
            </w:pPr>
          </w:p>
          <w:p w:rsidR="00D92882" w:rsidRPr="00E83087" w:rsidRDefault="00D92882" w:rsidP="00D303B0">
            <w:pPr>
              <w:tabs>
                <w:tab w:val="left" w:pos="0"/>
              </w:tabs>
              <w:rPr>
                <w:rFonts w:asciiTheme="majorHAnsi" w:hAnsiTheme="majorHAnsi"/>
                <w:sz w:val="24"/>
                <w:szCs w:val="24"/>
              </w:rPr>
            </w:pPr>
            <w:r w:rsidRPr="00E83087">
              <w:rPr>
                <w:rFonts w:asciiTheme="majorHAnsi" w:hAnsiTheme="majorHAnsi"/>
                <w:sz w:val="24"/>
                <w:szCs w:val="24"/>
              </w:rPr>
              <w:t>IFC and SICCI to encourage and mentor potential male champions in the private sector.</w:t>
            </w:r>
          </w:p>
          <w:p w:rsidR="00F35DDD" w:rsidRPr="00E83087" w:rsidRDefault="00F35DDD" w:rsidP="00D303B0">
            <w:pPr>
              <w:tabs>
                <w:tab w:val="left" w:pos="0"/>
              </w:tabs>
              <w:rPr>
                <w:rFonts w:asciiTheme="majorHAnsi" w:hAnsiTheme="majorHAnsi"/>
                <w:sz w:val="24"/>
                <w:szCs w:val="24"/>
              </w:rPr>
            </w:pPr>
          </w:p>
        </w:tc>
        <w:tc>
          <w:tcPr>
            <w:tcW w:w="7938" w:type="dxa"/>
          </w:tcPr>
          <w:p w:rsidR="00F35DDD" w:rsidRPr="00447016" w:rsidRDefault="00F35DDD" w:rsidP="00D303B0">
            <w:pPr>
              <w:rPr>
                <w:rFonts w:asciiTheme="majorHAnsi" w:hAnsiTheme="majorHAnsi"/>
                <w:sz w:val="24"/>
                <w:szCs w:val="24"/>
              </w:rPr>
            </w:pPr>
            <w:r w:rsidRPr="00447016">
              <w:rPr>
                <w:rFonts w:asciiTheme="majorHAnsi" w:hAnsiTheme="majorHAnsi"/>
                <w:sz w:val="24"/>
                <w:szCs w:val="24"/>
              </w:rPr>
              <w:t>Australia will continue to promote the Women’s Empowerment Principles and She Works Collective throughout our engagement with the private sector. Key partners, including IFC, will be encouraged to do the same.</w:t>
            </w:r>
          </w:p>
          <w:p w:rsidR="00F35DDD" w:rsidRDefault="00F35DDD" w:rsidP="00D303B0">
            <w:pPr>
              <w:rPr>
                <w:rFonts w:asciiTheme="majorHAnsi" w:hAnsiTheme="majorHAnsi"/>
                <w:sz w:val="24"/>
                <w:szCs w:val="24"/>
              </w:rPr>
            </w:pPr>
          </w:p>
          <w:p w:rsidR="009915A5" w:rsidRPr="00447016" w:rsidRDefault="009915A5" w:rsidP="00D303B0">
            <w:pPr>
              <w:rPr>
                <w:rFonts w:asciiTheme="majorHAnsi" w:hAnsiTheme="majorHAnsi"/>
                <w:sz w:val="24"/>
                <w:szCs w:val="24"/>
              </w:rPr>
            </w:pPr>
            <w:r w:rsidRPr="00447016">
              <w:rPr>
                <w:rFonts w:asciiTheme="majorHAnsi" w:hAnsiTheme="majorHAnsi"/>
                <w:sz w:val="24"/>
                <w:szCs w:val="24"/>
              </w:rPr>
              <w:t>Australia will consider opportunities to mentor male champions in the private sector through the IFC program.</w:t>
            </w:r>
          </w:p>
        </w:tc>
        <w:tc>
          <w:tcPr>
            <w:tcW w:w="1985" w:type="dxa"/>
          </w:tcPr>
          <w:p w:rsidR="00F35DDD" w:rsidRPr="00447016" w:rsidRDefault="00F35DDD" w:rsidP="00D303B0">
            <w:pPr>
              <w:rPr>
                <w:rFonts w:asciiTheme="majorHAnsi" w:hAnsiTheme="majorHAnsi"/>
                <w:sz w:val="24"/>
                <w:szCs w:val="24"/>
              </w:rPr>
            </w:pPr>
            <w:r w:rsidRPr="00447016">
              <w:rPr>
                <w:rFonts w:asciiTheme="majorHAnsi" w:hAnsiTheme="majorHAnsi"/>
                <w:sz w:val="24"/>
                <w:szCs w:val="24"/>
              </w:rPr>
              <w:t xml:space="preserve">Economic </w:t>
            </w:r>
            <w:r w:rsidR="006F27A4" w:rsidRPr="00447016">
              <w:rPr>
                <w:rFonts w:asciiTheme="majorHAnsi" w:hAnsiTheme="majorHAnsi"/>
                <w:sz w:val="24"/>
                <w:szCs w:val="24"/>
              </w:rPr>
              <w:t>Team</w:t>
            </w:r>
          </w:p>
          <w:p w:rsidR="00F35DDD" w:rsidRPr="00447016" w:rsidRDefault="00F35DDD" w:rsidP="00D303B0">
            <w:pPr>
              <w:rPr>
                <w:rFonts w:asciiTheme="majorHAnsi" w:hAnsiTheme="majorHAnsi"/>
                <w:sz w:val="24"/>
                <w:szCs w:val="24"/>
              </w:rPr>
            </w:pPr>
          </w:p>
        </w:tc>
      </w:tr>
      <w:tr w:rsidR="00F35DDD" w:rsidRPr="00447016" w:rsidTr="00D303B0">
        <w:trPr>
          <w:cantSplit/>
        </w:trPr>
        <w:tc>
          <w:tcPr>
            <w:tcW w:w="4679" w:type="dxa"/>
          </w:tcPr>
          <w:p w:rsidR="00F35DDD" w:rsidRPr="00E83087" w:rsidRDefault="00F35DDD" w:rsidP="00D303B0">
            <w:pPr>
              <w:tabs>
                <w:tab w:val="left" w:pos="0"/>
              </w:tabs>
              <w:rPr>
                <w:rFonts w:asciiTheme="majorHAnsi" w:hAnsiTheme="majorHAnsi"/>
                <w:sz w:val="24"/>
                <w:szCs w:val="24"/>
              </w:rPr>
            </w:pPr>
            <w:r w:rsidRPr="00E83087">
              <w:rPr>
                <w:rFonts w:asciiTheme="majorHAnsi" w:hAnsiTheme="majorHAnsi"/>
                <w:sz w:val="24"/>
                <w:szCs w:val="24"/>
              </w:rPr>
              <w:t>WIL to become an explicit objective for savings clubs supported by the Pacific Financial Inclusion Program and other Australian supported savings clubs, such as WARA.</w:t>
            </w:r>
          </w:p>
          <w:p w:rsidR="00F35DDD" w:rsidRPr="00E83087" w:rsidRDefault="00F35DDD" w:rsidP="00D303B0">
            <w:pPr>
              <w:tabs>
                <w:tab w:val="left" w:pos="0"/>
              </w:tabs>
              <w:rPr>
                <w:rFonts w:asciiTheme="majorHAnsi" w:hAnsiTheme="majorHAnsi"/>
                <w:sz w:val="24"/>
                <w:szCs w:val="24"/>
              </w:rPr>
            </w:pPr>
          </w:p>
        </w:tc>
        <w:tc>
          <w:tcPr>
            <w:tcW w:w="7938" w:type="dxa"/>
          </w:tcPr>
          <w:p w:rsidR="00D92882" w:rsidRPr="00447016" w:rsidRDefault="00D92882" w:rsidP="00D303B0">
            <w:pPr>
              <w:rPr>
                <w:rFonts w:asciiTheme="majorHAnsi" w:hAnsiTheme="majorHAnsi"/>
                <w:sz w:val="24"/>
                <w:szCs w:val="24"/>
              </w:rPr>
            </w:pPr>
            <w:r w:rsidRPr="00447016">
              <w:rPr>
                <w:rFonts w:asciiTheme="majorHAnsi" w:hAnsiTheme="majorHAnsi"/>
                <w:sz w:val="24"/>
                <w:szCs w:val="24"/>
              </w:rPr>
              <w:t>Australia agrees women’s leadership and decision-making should be a more explicit objective of savings clubs supported with Australian funding. Australia will seek to ensure this is the case for all new funding arrangements. An opportunity to bring these two objectives into alignment will present during the design of the Pacific Financial Inclusion Program, Phase III, in late 2017.</w:t>
            </w:r>
          </w:p>
          <w:p w:rsidR="00F35DDD" w:rsidRPr="00447016" w:rsidRDefault="00F35DDD" w:rsidP="00D303B0">
            <w:pPr>
              <w:rPr>
                <w:rFonts w:asciiTheme="majorHAnsi" w:hAnsiTheme="majorHAnsi"/>
                <w:sz w:val="24"/>
                <w:szCs w:val="24"/>
              </w:rPr>
            </w:pPr>
          </w:p>
        </w:tc>
        <w:tc>
          <w:tcPr>
            <w:tcW w:w="1985" w:type="dxa"/>
          </w:tcPr>
          <w:p w:rsidR="00F35DDD" w:rsidRPr="00447016" w:rsidRDefault="00F35DDD" w:rsidP="00D303B0">
            <w:pPr>
              <w:rPr>
                <w:rFonts w:asciiTheme="majorHAnsi" w:hAnsiTheme="majorHAnsi"/>
                <w:sz w:val="24"/>
                <w:szCs w:val="24"/>
              </w:rPr>
            </w:pPr>
            <w:r w:rsidRPr="00447016">
              <w:rPr>
                <w:rFonts w:asciiTheme="majorHAnsi" w:hAnsiTheme="majorHAnsi"/>
                <w:sz w:val="24"/>
                <w:szCs w:val="24"/>
              </w:rPr>
              <w:t xml:space="preserve">Economic </w:t>
            </w:r>
            <w:r w:rsidR="006F27A4" w:rsidRPr="00447016">
              <w:rPr>
                <w:rFonts w:asciiTheme="majorHAnsi" w:hAnsiTheme="majorHAnsi"/>
                <w:sz w:val="24"/>
                <w:szCs w:val="24"/>
              </w:rPr>
              <w:t>Team</w:t>
            </w:r>
          </w:p>
          <w:p w:rsidR="00F35DDD" w:rsidRPr="00447016" w:rsidRDefault="00F35DDD" w:rsidP="00D303B0">
            <w:pPr>
              <w:rPr>
                <w:rFonts w:asciiTheme="majorHAnsi" w:hAnsiTheme="majorHAnsi"/>
                <w:sz w:val="24"/>
                <w:szCs w:val="24"/>
              </w:rPr>
            </w:pPr>
          </w:p>
        </w:tc>
      </w:tr>
      <w:tr w:rsidR="00F35DDD" w:rsidRPr="00447016" w:rsidTr="00D303B0">
        <w:trPr>
          <w:cantSplit/>
        </w:trPr>
        <w:tc>
          <w:tcPr>
            <w:tcW w:w="4679" w:type="dxa"/>
          </w:tcPr>
          <w:p w:rsidR="00F35DDD" w:rsidRPr="00E83087" w:rsidRDefault="00F35DDD" w:rsidP="00D303B0">
            <w:pPr>
              <w:tabs>
                <w:tab w:val="left" w:pos="0"/>
              </w:tabs>
              <w:rPr>
                <w:rFonts w:asciiTheme="majorHAnsi" w:hAnsiTheme="majorHAnsi"/>
                <w:sz w:val="24"/>
                <w:szCs w:val="24"/>
              </w:rPr>
            </w:pPr>
            <w:r w:rsidRPr="00E83087">
              <w:rPr>
                <w:rFonts w:asciiTheme="majorHAnsi" w:hAnsiTheme="majorHAnsi"/>
                <w:sz w:val="24"/>
                <w:szCs w:val="24"/>
              </w:rPr>
              <w:t xml:space="preserve">Encourage SIWIBA to work with provincial women in business organisations such as the Gizo Women in Business Association. </w:t>
            </w:r>
          </w:p>
          <w:p w:rsidR="00F35DDD" w:rsidRPr="00E83087" w:rsidRDefault="00F35DDD" w:rsidP="00D303B0">
            <w:pPr>
              <w:tabs>
                <w:tab w:val="left" w:pos="0"/>
              </w:tabs>
              <w:rPr>
                <w:rFonts w:asciiTheme="majorHAnsi" w:hAnsiTheme="majorHAnsi"/>
                <w:sz w:val="24"/>
                <w:szCs w:val="24"/>
              </w:rPr>
            </w:pPr>
          </w:p>
        </w:tc>
        <w:tc>
          <w:tcPr>
            <w:tcW w:w="7938" w:type="dxa"/>
          </w:tcPr>
          <w:p w:rsidR="00D92882" w:rsidRPr="00447016" w:rsidRDefault="00D92882" w:rsidP="00D303B0">
            <w:pPr>
              <w:rPr>
                <w:rFonts w:asciiTheme="majorHAnsi" w:hAnsiTheme="majorHAnsi"/>
                <w:sz w:val="24"/>
                <w:szCs w:val="24"/>
              </w:rPr>
            </w:pPr>
            <w:r w:rsidRPr="00447016">
              <w:rPr>
                <w:rFonts w:asciiTheme="majorHAnsi" w:hAnsiTheme="majorHAnsi"/>
                <w:sz w:val="24"/>
                <w:szCs w:val="24"/>
              </w:rPr>
              <w:t>Australia sees value in encouraging SIWIBA to work with more closely with Gizo Women in Business Association (GWIBA). Australia will commence discussions with the SIWIBA Board to promote better collaboration and partnership with GWIBA in 2017. We can also make this a more explicit objective in any future funding agreements with SIWIBA.</w:t>
            </w:r>
          </w:p>
          <w:p w:rsidR="00F35DDD" w:rsidRPr="00447016" w:rsidRDefault="00F35DDD" w:rsidP="00D303B0">
            <w:pPr>
              <w:rPr>
                <w:rFonts w:asciiTheme="majorHAnsi" w:hAnsiTheme="majorHAnsi"/>
                <w:sz w:val="24"/>
                <w:szCs w:val="24"/>
              </w:rPr>
            </w:pPr>
          </w:p>
        </w:tc>
        <w:tc>
          <w:tcPr>
            <w:tcW w:w="1985" w:type="dxa"/>
          </w:tcPr>
          <w:p w:rsidR="00F35DDD" w:rsidRPr="00447016" w:rsidRDefault="00F35DDD" w:rsidP="006F27A4">
            <w:pPr>
              <w:rPr>
                <w:rFonts w:asciiTheme="majorHAnsi" w:hAnsiTheme="majorHAnsi"/>
                <w:sz w:val="24"/>
                <w:szCs w:val="24"/>
              </w:rPr>
            </w:pPr>
            <w:r w:rsidRPr="00447016">
              <w:rPr>
                <w:rFonts w:asciiTheme="majorHAnsi" w:hAnsiTheme="majorHAnsi"/>
                <w:sz w:val="24"/>
                <w:szCs w:val="24"/>
              </w:rPr>
              <w:t xml:space="preserve">Economic </w:t>
            </w:r>
            <w:r w:rsidR="006F27A4" w:rsidRPr="00447016">
              <w:rPr>
                <w:rFonts w:asciiTheme="majorHAnsi" w:hAnsiTheme="majorHAnsi"/>
                <w:sz w:val="24"/>
                <w:szCs w:val="24"/>
              </w:rPr>
              <w:t>Team</w:t>
            </w:r>
          </w:p>
        </w:tc>
      </w:tr>
      <w:tr w:rsidR="00ED3A45" w:rsidRPr="00447016" w:rsidTr="00960CCB">
        <w:trPr>
          <w:cantSplit/>
        </w:trPr>
        <w:tc>
          <w:tcPr>
            <w:tcW w:w="4679" w:type="dxa"/>
            <w:tcBorders>
              <w:bottom w:val="single" w:sz="4" w:space="0" w:color="auto"/>
            </w:tcBorders>
            <w:shd w:val="clear" w:color="auto" w:fill="BDD6EE" w:themeFill="accent1" w:themeFillTint="66"/>
          </w:tcPr>
          <w:p w:rsidR="00ED3A45" w:rsidRPr="009915A5" w:rsidRDefault="00E83087" w:rsidP="009915A5">
            <w:pPr>
              <w:rPr>
                <w:rFonts w:asciiTheme="majorHAnsi" w:hAnsiTheme="majorHAnsi"/>
                <w:b/>
                <w:i/>
                <w:sz w:val="28"/>
                <w:szCs w:val="28"/>
              </w:rPr>
            </w:pPr>
            <w:r w:rsidRPr="00E97F76">
              <w:rPr>
                <w:rFonts w:asciiTheme="majorHAnsi" w:hAnsiTheme="majorHAnsi"/>
                <w:b/>
                <w:i/>
                <w:sz w:val="28"/>
                <w:szCs w:val="28"/>
              </w:rPr>
              <w:t>8. Enhance training for women in public and private sectors</w:t>
            </w:r>
          </w:p>
        </w:tc>
        <w:tc>
          <w:tcPr>
            <w:tcW w:w="7938" w:type="dxa"/>
            <w:tcBorders>
              <w:bottom w:val="single" w:sz="4" w:space="0" w:color="auto"/>
            </w:tcBorders>
            <w:shd w:val="clear" w:color="auto" w:fill="BDD6EE" w:themeFill="accent1" w:themeFillTint="66"/>
          </w:tcPr>
          <w:p w:rsidR="00E83087" w:rsidRPr="00447016" w:rsidRDefault="00E83087" w:rsidP="00D303B0">
            <w:pPr>
              <w:rPr>
                <w:rFonts w:asciiTheme="majorHAnsi" w:hAnsiTheme="majorHAnsi"/>
                <w:sz w:val="24"/>
                <w:szCs w:val="24"/>
              </w:rPr>
            </w:pPr>
            <w:r w:rsidRPr="00447016">
              <w:rPr>
                <w:rFonts w:asciiTheme="majorHAnsi" w:hAnsiTheme="majorHAnsi"/>
                <w:sz w:val="24"/>
                <w:szCs w:val="24"/>
              </w:rPr>
              <w:t>Agree.</w:t>
            </w:r>
          </w:p>
          <w:p w:rsidR="00ED3A45" w:rsidRPr="00447016" w:rsidRDefault="00ED3A45" w:rsidP="00D303B0">
            <w:pPr>
              <w:rPr>
                <w:rFonts w:asciiTheme="majorHAnsi" w:hAnsiTheme="majorHAnsi"/>
                <w:sz w:val="24"/>
                <w:szCs w:val="24"/>
              </w:rPr>
            </w:pPr>
          </w:p>
        </w:tc>
        <w:tc>
          <w:tcPr>
            <w:tcW w:w="1985" w:type="dxa"/>
            <w:tcBorders>
              <w:bottom w:val="single" w:sz="4" w:space="0" w:color="auto"/>
            </w:tcBorders>
            <w:shd w:val="clear" w:color="auto" w:fill="BDD6EE" w:themeFill="accent1" w:themeFillTint="66"/>
          </w:tcPr>
          <w:p w:rsidR="00ED3A45" w:rsidRPr="00447016" w:rsidRDefault="00ED3A45" w:rsidP="00D303B0">
            <w:pPr>
              <w:rPr>
                <w:rFonts w:asciiTheme="majorHAnsi" w:hAnsiTheme="majorHAnsi"/>
                <w:sz w:val="24"/>
                <w:szCs w:val="24"/>
              </w:rPr>
            </w:pPr>
          </w:p>
        </w:tc>
      </w:tr>
      <w:tr w:rsidR="00ED3A45" w:rsidRPr="00447016" w:rsidTr="00960CCB">
        <w:trPr>
          <w:cantSplit/>
        </w:trPr>
        <w:tc>
          <w:tcPr>
            <w:tcW w:w="4679" w:type="dxa"/>
            <w:tcBorders>
              <w:bottom w:val="single" w:sz="4" w:space="0" w:color="auto"/>
            </w:tcBorders>
          </w:tcPr>
          <w:p w:rsidR="00ED3A45" w:rsidRPr="00D92882" w:rsidRDefault="00ED3A45" w:rsidP="00D303B0">
            <w:pPr>
              <w:rPr>
                <w:rFonts w:asciiTheme="majorHAnsi" w:hAnsiTheme="majorHAnsi" w:cs="Times New Roman"/>
                <w:sz w:val="24"/>
                <w:szCs w:val="24"/>
              </w:rPr>
            </w:pPr>
            <w:r w:rsidRPr="00D92882">
              <w:rPr>
                <w:rFonts w:asciiTheme="majorHAnsi" w:hAnsiTheme="majorHAnsi" w:cs="Times New Roman"/>
                <w:sz w:val="24"/>
                <w:szCs w:val="24"/>
              </w:rPr>
              <w:t xml:space="preserve">APTC to adapt Certificate course on leadership and management specifically for women in public and private sectors. </w:t>
            </w:r>
          </w:p>
          <w:p w:rsidR="00ED3A45" w:rsidRPr="00D92882" w:rsidRDefault="00ED3A45" w:rsidP="00D303B0">
            <w:pPr>
              <w:rPr>
                <w:rFonts w:asciiTheme="majorHAnsi" w:hAnsiTheme="majorHAnsi" w:cs="Times New Roman"/>
                <w:sz w:val="24"/>
                <w:szCs w:val="24"/>
              </w:rPr>
            </w:pPr>
            <w:r w:rsidRPr="00D92882">
              <w:rPr>
                <w:rFonts w:asciiTheme="majorHAnsi" w:hAnsiTheme="majorHAnsi" w:cs="Times New Roman"/>
                <w:sz w:val="24"/>
                <w:szCs w:val="24"/>
              </w:rPr>
              <w:t>Provide scholarships for women with leadership capability and potential to undertake APTC leadership courses.</w:t>
            </w:r>
          </w:p>
          <w:p w:rsidR="00ED3A45" w:rsidRPr="00447016" w:rsidRDefault="00ED3A45" w:rsidP="00D303B0">
            <w:pPr>
              <w:rPr>
                <w:rFonts w:asciiTheme="majorHAnsi" w:hAnsiTheme="majorHAnsi"/>
                <w:sz w:val="24"/>
                <w:szCs w:val="24"/>
              </w:rPr>
            </w:pPr>
          </w:p>
        </w:tc>
        <w:tc>
          <w:tcPr>
            <w:tcW w:w="7938" w:type="dxa"/>
            <w:tcBorders>
              <w:bottom w:val="single" w:sz="4" w:space="0" w:color="auto"/>
            </w:tcBorders>
          </w:tcPr>
          <w:p w:rsidR="00ED3A45" w:rsidRPr="00447016" w:rsidRDefault="00ED3A45" w:rsidP="00D303B0">
            <w:pPr>
              <w:rPr>
                <w:rFonts w:asciiTheme="majorHAnsi" w:hAnsiTheme="majorHAnsi"/>
                <w:sz w:val="24"/>
                <w:szCs w:val="24"/>
              </w:rPr>
            </w:pPr>
            <w:r w:rsidRPr="00447016">
              <w:rPr>
                <w:rFonts w:asciiTheme="majorHAnsi" w:hAnsiTheme="majorHAnsi"/>
                <w:sz w:val="24"/>
                <w:szCs w:val="24"/>
              </w:rPr>
              <w:t xml:space="preserve">Australia recognises the importance of training </w:t>
            </w:r>
            <w:r w:rsidR="009915A5">
              <w:rPr>
                <w:rFonts w:asciiTheme="majorHAnsi" w:hAnsiTheme="majorHAnsi"/>
                <w:sz w:val="24"/>
                <w:szCs w:val="24"/>
              </w:rPr>
              <w:t>to</w:t>
            </w:r>
            <w:r w:rsidRPr="00447016">
              <w:rPr>
                <w:rFonts w:asciiTheme="majorHAnsi" w:hAnsiTheme="majorHAnsi"/>
                <w:sz w:val="24"/>
                <w:szCs w:val="24"/>
              </w:rPr>
              <w:t xml:space="preserve"> facilitat</w:t>
            </w:r>
            <w:r w:rsidR="009915A5">
              <w:rPr>
                <w:rFonts w:asciiTheme="majorHAnsi" w:hAnsiTheme="majorHAnsi"/>
                <w:sz w:val="24"/>
                <w:szCs w:val="24"/>
              </w:rPr>
              <w:t>e</w:t>
            </w:r>
            <w:r w:rsidRPr="00447016">
              <w:rPr>
                <w:rFonts w:asciiTheme="majorHAnsi" w:hAnsiTheme="majorHAnsi"/>
                <w:sz w:val="24"/>
                <w:szCs w:val="24"/>
              </w:rPr>
              <w:t xml:space="preserve"> women’s leadership and decision-making. Australia is supporting Solomon Islands women working in the private sector to undertake a Certificate IV in Leadership and Manage</w:t>
            </w:r>
            <w:r w:rsidRPr="00BA3FC4">
              <w:rPr>
                <w:rFonts w:asciiTheme="majorHAnsi" w:hAnsiTheme="majorHAnsi"/>
                <w:sz w:val="24"/>
                <w:szCs w:val="24"/>
              </w:rPr>
              <w:t xml:space="preserve">ment through the IFC Empowering Women in the Private Sector program. Australia </w:t>
            </w:r>
            <w:r w:rsidR="00BA3FC4" w:rsidRPr="00BA3FC4">
              <w:rPr>
                <w:rFonts w:asciiTheme="majorHAnsi" w:hAnsiTheme="majorHAnsi"/>
                <w:sz w:val="24"/>
                <w:szCs w:val="24"/>
              </w:rPr>
              <w:t xml:space="preserve">is also supporting women in the public and community sector in Honiara, Auki and Gizo </w:t>
            </w:r>
            <w:r w:rsidRPr="00BA3FC4">
              <w:rPr>
                <w:rFonts w:asciiTheme="majorHAnsi" w:hAnsiTheme="majorHAnsi"/>
                <w:sz w:val="24"/>
                <w:szCs w:val="24"/>
              </w:rPr>
              <w:t>to undertake the same training.</w:t>
            </w:r>
            <w:r w:rsidR="00BA3FC4" w:rsidRPr="00BA3FC4">
              <w:rPr>
                <w:rFonts w:asciiTheme="majorHAnsi" w:hAnsiTheme="majorHAnsi"/>
                <w:sz w:val="24"/>
                <w:szCs w:val="24"/>
              </w:rPr>
              <w:t xml:space="preserve">  The training is being delivered by APTC.</w:t>
            </w:r>
          </w:p>
          <w:p w:rsidR="00ED3A45" w:rsidRPr="00447016" w:rsidRDefault="00ED3A45" w:rsidP="00D303B0">
            <w:pPr>
              <w:rPr>
                <w:rFonts w:asciiTheme="majorHAnsi" w:hAnsiTheme="majorHAnsi"/>
                <w:sz w:val="24"/>
                <w:szCs w:val="24"/>
              </w:rPr>
            </w:pPr>
          </w:p>
        </w:tc>
        <w:tc>
          <w:tcPr>
            <w:tcW w:w="1985" w:type="dxa"/>
            <w:tcBorders>
              <w:bottom w:val="single" w:sz="4" w:space="0" w:color="auto"/>
            </w:tcBorders>
          </w:tcPr>
          <w:p w:rsidR="00ED3A45" w:rsidRPr="00447016" w:rsidRDefault="00ED3A45" w:rsidP="00D303B0">
            <w:pPr>
              <w:rPr>
                <w:rFonts w:asciiTheme="majorHAnsi" w:hAnsiTheme="majorHAnsi"/>
                <w:sz w:val="24"/>
                <w:szCs w:val="24"/>
              </w:rPr>
            </w:pPr>
            <w:r w:rsidRPr="00447016">
              <w:rPr>
                <w:rFonts w:asciiTheme="majorHAnsi" w:hAnsiTheme="majorHAnsi"/>
                <w:sz w:val="24"/>
                <w:szCs w:val="24"/>
              </w:rPr>
              <w:t>Gender Equality Team and Economic Team</w:t>
            </w:r>
          </w:p>
          <w:p w:rsidR="00ED3A45" w:rsidRPr="00447016" w:rsidRDefault="00ED3A45" w:rsidP="00D303B0">
            <w:pPr>
              <w:rPr>
                <w:rFonts w:asciiTheme="majorHAnsi" w:hAnsiTheme="majorHAnsi"/>
                <w:sz w:val="24"/>
                <w:szCs w:val="24"/>
              </w:rPr>
            </w:pPr>
          </w:p>
        </w:tc>
      </w:tr>
      <w:tr w:rsidR="00A11D49" w:rsidRPr="00447016" w:rsidTr="00960CCB">
        <w:trPr>
          <w:cantSplit/>
        </w:trPr>
        <w:tc>
          <w:tcPr>
            <w:tcW w:w="4679" w:type="dxa"/>
            <w:tcBorders>
              <w:top w:val="nil"/>
            </w:tcBorders>
            <w:shd w:val="clear" w:color="auto" w:fill="BDD6EE" w:themeFill="accent1" w:themeFillTint="66"/>
          </w:tcPr>
          <w:p w:rsidR="00A11D49" w:rsidRPr="00E97F76" w:rsidRDefault="00A11D49" w:rsidP="00D303B0">
            <w:pPr>
              <w:rPr>
                <w:rFonts w:asciiTheme="majorHAnsi" w:hAnsiTheme="majorHAnsi"/>
                <w:b/>
                <w:i/>
                <w:sz w:val="28"/>
                <w:szCs w:val="28"/>
              </w:rPr>
            </w:pPr>
            <w:r w:rsidRPr="00E97F76">
              <w:rPr>
                <w:rFonts w:asciiTheme="majorHAnsi" w:hAnsiTheme="majorHAnsi"/>
                <w:b/>
                <w:i/>
                <w:sz w:val="28"/>
                <w:szCs w:val="28"/>
              </w:rPr>
              <w:lastRenderedPageBreak/>
              <w:t>9. Support health sector to enhance women’s leadership and decision-making</w:t>
            </w:r>
          </w:p>
          <w:p w:rsidR="00A11D49" w:rsidRPr="00E97F76" w:rsidRDefault="00A11D49" w:rsidP="00D303B0">
            <w:pPr>
              <w:rPr>
                <w:rFonts w:asciiTheme="majorHAnsi" w:hAnsiTheme="majorHAnsi"/>
                <w:b/>
                <w:i/>
                <w:sz w:val="28"/>
                <w:szCs w:val="28"/>
              </w:rPr>
            </w:pPr>
          </w:p>
        </w:tc>
        <w:tc>
          <w:tcPr>
            <w:tcW w:w="7938" w:type="dxa"/>
            <w:tcBorders>
              <w:top w:val="nil"/>
            </w:tcBorders>
            <w:shd w:val="clear" w:color="auto" w:fill="BDD6EE" w:themeFill="accent1" w:themeFillTint="66"/>
          </w:tcPr>
          <w:p w:rsidR="00A11D49" w:rsidRPr="00447016" w:rsidRDefault="00A11D49" w:rsidP="00D303B0">
            <w:pPr>
              <w:rPr>
                <w:rFonts w:asciiTheme="majorHAnsi" w:hAnsiTheme="majorHAnsi"/>
                <w:sz w:val="24"/>
                <w:szCs w:val="24"/>
              </w:rPr>
            </w:pPr>
            <w:r w:rsidRPr="00447016">
              <w:rPr>
                <w:rFonts w:asciiTheme="majorHAnsi" w:hAnsiTheme="majorHAnsi"/>
                <w:sz w:val="24"/>
                <w:szCs w:val="24"/>
              </w:rPr>
              <w:t>Partly Agree.</w:t>
            </w:r>
          </w:p>
          <w:p w:rsidR="00A11D49" w:rsidRPr="00447016" w:rsidRDefault="00A11D49" w:rsidP="00D303B0">
            <w:pPr>
              <w:rPr>
                <w:rFonts w:asciiTheme="majorHAnsi" w:hAnsiTheme="majorHAnsi"/>
                <w:sz w:val="24"/>
                <w:szCs w:val="24"/>
              </w:rPr>
            </w:pPr>
          </w:p>
        </w:tc>
        <w:tc>
          <w:tcPr>
            <w:tcW w:w="1985" w:type="dxa"/>
            <w:tcBorders>
              <w:top w:val="nil"/>
            </w:tcBorders>
            <w:shd w:val="clear" w:color="auto" w:fill="BDD6EE" w:themeFill="accent1" w:themeFillTint="66"/>
          </w:tcPr>
          <w:p w:rsidR="00A11D49" w:rsidRPr="00447016" w:rsidRDefault="00A11D49" w:rsidP="00D303B0">
            <w:pPr>
              <w:rPr>
                <w:rFonts w:asciiTheme="majorHAnsi" w:hAnsiTheme="majorHAnsi"/>
                <w:sz w:val="24"/>
                <w:szCs w:val="24"/>
              </w:rPr>
            </w:pPr>
          </w:p>
        </w:tc>
      </w:tr>
      <w:tr w:rsidR="00E83087" w:rsidRPr="00447016" w:rsidTr="00D303B0">
        <w:trPr>
          <w:cantSplit/>
        </w:trPr>
        <w:tc>
          <w:tcPr>
            <w:tcW w:w="4679" w:type="dxa"/>
          </w:tcPr>
          <w:p w:rsidR="00E83087" w:rsidRPr="00E83087" w:rsidRDefault="00E83087" w:rsidP="00D303B0">
            <w:pPr>
              <w:rPr>
                <w:rFonts w:asciiTheme="majorHAnsi" w:hAnsiTheme="majorHAnsi" w:cstheme="majorHAnsi"/>
                <w:sz w:val="24"/>
                <w:szCs w:val="24"/>
                <w:lang w:eastAsia="en-AU"/>
              </w:rPr>
            </w:pPr>
            <w:r w:rsidRPr="00E83087">
              <w:rPr>
                <w:rFonts w:asciiTheme="majorHAnsi" w:hAnsiTheme="majorHAnsi" w:cstheme="majorHAnsi"/>
                <w:sz w:val="24"/>
                <w:szCs w:val="24"/>
                <w:lang w:eastAsia="en-AU"/>
              </w:rPr>
              <w:t>The proposed Gender TA for the Ministry of Public Service can be utilised to integrate WIL into MHMS operational and program areas, including encouraging women to apply for senior positions in the MHMS; providing them with support and training to undertake roles effectively.</w:t>
            </w:r>
          </w:p>
          <w:p w:rsidR="00E83087" w:rsidRPr="00447016" w:rsidRDefault="00E83087" w:rsidP="00D303B0">
            <w:pPr>
              <w:pStyle w:val="ListParagraph"/>
              <w:ind w:left="360"/>
              <w:rPr>
                <w:rFonts w:asciiTheme="majorHAnsi" w:hAnsiTheme="majorHAnsi" w:cstheme="majorHAnsi"/>
                <w:sz w:val="24"/>
                <w:szCs w:val="24"/>
                <w:lang w:eastAsia="en-AU"/>
              </w:rPr>
            </w:pPr>
          </w:p>
        </w:tc>
        <w:tc>
          <w:tcPr>
            <w:tcW w:w="7938" w:type="dxa"/>
          </w:tcPr>
          <w:p w:rsidR="00E83087" w:rsidRPr="00447016" w:rsidRDefault="00E83087" w:rsidP="009915A5">
            <w:pPr>
              <w:rPr>
                <w:rFonts w:asciiTheme="majorHAnsi" w:hAnsiTheme="majorHAnsi"/>
                <w:sz w:val="24"/>
                <w:szCs w:val="24"/>
              </w:rPr>
            </w:pPr>
            <w:r w:rsidRPr="00447016">
              <w:rPr>
                <w:rFonts w:asciiTheme="majorHAnsi" w:hAnsiTheme="majorHAnsi"/>
                <w:sz w:val="24"/>
                <w:szCs w:val="24"/>
              </w:rPr>
              <w:t>Australia will look for further opportunities to progress women’s leadership and decision-making in the health sector. In particular, Australia will work closely with MHMS and development partners to progress women’s leadership and decision-making through human resources management of the health workforce, noting that human resources decisions rest with Solomon Islands Government.</w:t>
            </w:r>
          </w:p>
        </w:tc>
        <w:tc>
          <w:tcPr>
            <w:tcW w:w="1985" w:type="dxa"/>
          </w:tcPr>
          <w:p w:rsidR="00E83087" w:rsidRPr="00447016" w:rsidRDefault="00E83087" w:rsidP="00D303B0">
            <w:pPr>
              <w:rPr>
                <w:rFonts w:asciiTheme="majorHAnsi" w:hAnsiTheme="majorHAnsi"/>
                <w:sz w:val="24"/>
                <w:szCs w:val="24"/>
              </w:rPr>
            </w:pPr>
            <w:r w:rsidRPr="00447016">
              <w:rPr>
                <w:rFonts w:asciiTheme="majorHAnsi" w:hAnsiTheme="majorHAnsi"/>
                <w:sz w:val="24"/>
                <w:szCs w:val="24"/>
              </w:rPr>
              <w:t>Health Team</w:t>
            </w:r>
          </w:p>
        </w:tc>
      </w:tr>
      <w:tr w:rsidR="00E83087" w:rsidRPr="00447016" w:rsidTr="00D303B0">
        <w:trPr>
          <w:cantSplit/>
        </w:trPr>
        <w:tc>
          <w:tcPr>
            <w:tcW w:w="4679" w:type="dxa"/>
          </w:tcPr>
          <w:p w:rsidR="00E83087" w:rsidRPr="00E83087" w:rsidRDefault="00E83087" w:rsidP="00D303B0">
            <w:pPr>
              <w:rPr>
                <w:rFonts w:asciiTheme="majorHAnsi" w:hAnsiTheme="majorHAnsi" w:cstheme="majorHAnsi"/>
                <w:sz w:val="24"/>
                <w:szCs w:val="24"/>
                <w:lang w:eastAsia="en-AU"/>
              </w:rPr>
            </w:pPr>
            <w:r w:rsidRPr="00E83087">
              <w:rPr>
                <w:rFonts w:asciiTheme="majorHAnsi" w:hAnsiTheme="majorHAnsi" w:cstheme="majorHAnsi"/>
                <w:sz w:val="24"/>
                <w:szCs w:val="24"/>
                <w:lang w:eastAsia="en-AU"/>
              </w:rPr>
              <w:t>MHMS to systematically collect sex-disaggregated data in the core indicator set</w:t>
            </w:r>
          </w:p>
        </w:tc>
        <w:tc>
          <w:tcPr>
            <w:tcW w:w="7938" w:type="dxa"/>
          </w:tcPr>
          <w:p w:rsidR="00E83087" w:rsidRPr="00E83087" w:rsidRDefault="00E83087" w:rsidP="00D303B0">
            <w:pPr>
              <w:rPr>
                <w:rFonts w:asciiTheme="majorHAnsi" w:hAnsiTheme="majorHAnsi"/>
                <w:sz w:val="24"/>
                <w:szCs w:val="24"/>
              </w:rPr>
            </w:pPr>
            <w:r w:rsidRPr="00E83087">
              <w:rPr>
                <w:rFonts w:asciiTheme="majorHAnsi" w:hAnsiTheme="majorHAnsi"/>
                <w:sz w:val="24"/>
                <w:szCs w:val="24"/>
              </w:rPr>
              <w:t>MHMS already collects some sex-disaggregated data as part of its Core Indicator Set. Some indicators, such as those measuring numbers of communities, cannot be sex disaggregated. However, Australia will work with the Ministry of Health and Medical Services (MHMS) to identify a select number of indicators for which collecting sex-disaggregated data would be most useful and advocate for increased sex-disaggregation over time.</w:t>
            </w:r>
          </w:p>
          <w:p w:rsidR="00E83087" w:rsidRPr="00447016" w:rsidRDefault="00E83087" w:rsidP="00D303B0">
            <w:pPr>
              <w:rPr>
                <w:rFonts w:asciiTheme="majorHAnsi" w:hAnsiTheme="majorHAnsi"/>
                <w:sz w:val="24"/>
                <w:szCs w:val="24"/>
              </w:rPr>
            </w:pPr>
          </w:p>
        </w:tc>
        <w:tc>
          <w:tcPr>
            <w:tcW w:w="1985" w:type="dxa"/>
          </w:tcPr>
          <w:p w:rsidR="00E83087" w:rsidRPr="00447016" w:rsidRDefault="00E83087" w:rsidP="00D303B0">
            <w:pPr>
              <w:rPr>
                <w:rFonts w:asciiTheme="majorHAnsi" w:hAnsiTheme="majorHAnsi"/>
                <w:sz w:val="24"/>
                <w:szCs w:val="24"/>
              </w:rPr>
            </w:pPr>
            <w:r w:rsidRPr="00447016">
              <w:rPr>
                <w:rFonts w:asciiTheme="majorHAnsi" w:hAnsiTheme="majorHAnsi"/>
                <w:sz w:val="24"/>
                <w:szCs w:val="24"/>
              </w:rPr>
              <w:t>Health Team</w:t>
            </w:r>
          </w:p>
          <w:p w:rsidR="00E83087" w:rsidRPr="00447016" w:rsidRDefault="00E83087" w:rsidP="00D303B0">
            <w:pPr>
              <w:rPr>
                <w:rFonts w:asciiTheme="majorHAnsi" w:hAnsiTheme="majorHAnsi"/>
                <w:sz w:val="24"/>
                <w:szCs w:val="24"/>
              </w:rPr>
            </w:pPr>
          </w:p>
        </w:tc>
      </w:tr>
      <w:tr w:rsidR="00E83087" w:rsidRPr="00447016" w:rsidTr="009915A5">
        <w:trPr>
          <w:cantSplit/>
        </w:trPr>
        <w:tc>
          <w:tcPr>
            <w:tcW w:w="4679" w:type="dxa"/>
            <w:tcBorders>
              <w:bottom w:val="single" w:sz="4" w:space="0" w:color="auto"/>
            </w:tcBorders>
          </w:tcPr>
          <w:p w:rsidR="00E83087" w:rsidRPr="00D92882" w:rsidRDefault="00E83087" w:rsidP="00D303B0">
            <w:pPr>
              <w:rPr>
                <w:rFonts w:asciiTheme="majorHAnsi" w:hAnsiTheme="majorHAnsi" w:cstheme="majorHAnsi"/>
                <w:sz w:val="24"/>
                <w:szCs w:val="24"/>
                <w:lang w:eastAsia="en-AU"/>
              </w:rPr>
            </w:pPr>
            <w:r w:rsidRPr="00D92882">
              <w:rPr>
                <w:rFonts w:asciiTheme="majorHAnsi" w:hAnsiTheme="majorHAnsi" w:cstheme="majorHAnsi"/>
                <w:sz w:val="24"/>
                <w:szCs w:val="24"/>
                <w:lang w:eastAsia="en-AU"/>
              </w:rPr>
              <w:t xml:space="preserve">All boards and governance mechanisms of MHMS should have equal numbers of women members. </w:t>
            </w:r>
          </w:p>
          <w:p w:rsidR="00E83087" w:rsidRPr="00447016" w:rsidRDefault="00E83087" w:rsidP="00D303B0">
            <w:pPr>
              <w:pStyle w:val="ListParagraph"/>
              <w:ind w:left="360"/>
              <w:rPr>
                <w:rFonts w:asciiTheme="majorHAnsi" w:hAnsiTheme="majorHAnsi" w:cstheme="majorHAnsi"/>
                <w:sz w:val="24"/>
                <w:szCs w:val="24"/>
                <w:lang w:eastAsia="en-AU"/>
              </w:rPr>
            </w:pPr>
          </w:p>
        </w:tc>
        <w:tc>
          <w:tcPr>
            <w:tcW w:w="7938" w:type="dxa"/>
            <w:tcBorders>
              <w:bottom w:val="single" w:sz="4" w:space="0" w:color="auto"/>
            </w:tcBorders>
          </w:tcPr>
          <w:p w:rsidR="00E83087" w:rsidRPr="00447016" w:rsidRDefault="00E83087" w:rsidP="00D303B0">
            <w:pPr>
              <w:rPr>
                <w:rFonts w:asciiTheme="majorHAnsi" w:hAnsiTheme="majorHAnsi"/>
                <w:sz w:val="24"/>
                <w:szCs w:val="24"/>
              </w:rPr>
            </w:pPr>
            <w:r w:rsidRPr="00447016">
              <w:rPr>
                <w:rFonts w:asciiTheme="majorHAnsi" w:hAnsiTheme="majorHAnsi"/>
                <w:sz w:val="24"/>
                <w:szCs w:val="24"/>
              </w:rPr>
              <w:t>Australia will advocate for boards and committees in the Solomon Islands health sector to include a minimum of 30 per cent women’s representation where able and feasible. However, it is recognised that some key committees are position-based, and that Australia will have limited influence over these.</w:t>
            </w:r>
          </w:p>
          <w:p w:rsidR="00E83087" w:rsidRPr="00447016" w:rsidRDefault="00E83087" w:rsidP="00D303B0">
            <w:pPr>
              <w:rPr>
                <w:rFonts w:asciiTheme="majorHAnsi" w:hAnsiTheme="majorHAnsi"/>
                <w:sz w:val="24"/>
                <w:szCs w:val="24"/>
              </w:rPr>
            </w:pPr>
          </w:p>
        </w:tc>
        <w:tc>
          <w:tcPr>
            <w:tcW w:w="1985" w:type="dxa"/>
            <w:tcBorders>
              <w:bottom w:val="single" w:sz="4" w:space="0" w:color="auto"/>
            </w:tcBorders>
          </w:tcPr>
          <w:p w:rsidR="00E83087" w:rsidRPr="00447016" w:rsidRDefault="00E83087" w:rsidP="00D303B0">
            <w:pPr>
              <w:rPr>
                <w:rFonts w:asciiTheme="majorHAnsi" w:hAnsiTheme="majorHAnsi"/>
                <w:sz w:val="24"/>
                <w:szCs w:val="24"/>
              </w:rPr>
            </w:pPr>
            <w:r w:rsidRPr="00447016">
              <w:rPr>
                <w:rFonts w:asciiTheme="majorHAnsi" w:hAnsiTheme="majorHAnsi"/>
                <w:sz w:val="24"/>
                <w:szCs w:val="24"/>
              </w:rPr>
              <w:t>Health Team</w:t>
            </w:r>
          </w:p>
          <w:p w:rsidR="00E83087" w:rsidRPr="00447016" w:rsidRDefault="00E83087" w:rsidP="00D303B0">
            <w:pPr>
              <w:rPr>
                <w:rFonts w:asciiTheme="majorHAnsi" w:hAnsiTheme="majorHAnsi"/>
                <w:sz w:val="24"/>
                <w:szCs w:val="24"/>
              </w:rPr>
            </w:pPr>
          </w:p>
        </w:tc>
      </w:tr>
      <w:tr w:rsidR="00E83087" w:rsidRPr="00447016" w:rsidTr="009915A5">
        <w:trPr>
          <w:cantSplit/>
        </w:trPr>
        <w:tc>
          <w:tcPr>
            <w:tcW w:w="4679" w:type="dxa"/>
            <w:tcBorders>
              <w:top w:val="single" w:sz="4" w:space="0" w:color="auto"/>
              <w:left w:val="single" w:sz="4" w:space="0" w:color="auto"/>
              <w:bottom w:val="single" w:sz="4" w:space="0" w:color="auto"/>
              <w:right w:val="single" w:sz="4" w:space="0" w:color="auto"/>
            </w:tcBorders>
          </w:tcPr>
          <w:p w:rsidR="00E83087" w:rsidRPr="00E83087" w:rsidRDefault="00E83087" w:rsidP="00D303B0">
            <w:pPr>
              <w:rPr>
                <w:rFonts w:asciiTheme="majorHAnsi" w:hAnsiTheme="majorHAnsi" w:cs="Times New Roman"/>
                <w:sz w:val="24"/>
                <w:szCs w:val="24"/>
              </w:rPr>
            </w:pPr>
            <w:r w:rsidRPr="00E83087">
              <w:rPr>
                <w:rFonts w:asciiTheme="majorHAnsi" w:hAnsiTheme="majorHAnsi" w:cstheme="majorHAnsi"/>
                <w:sz w:val="24"/>
                <w:szCs w:val="24"/>
                <w:lang w:eastAsia="en-AU"/>
              </w:rPr>
              <w:lastRenderedPageBreak/>
              <w:t xml:space="preserve">RWASH: </w:t>
            </w:r>
            <w:r w:rsidRPr="00E83087">
              <w:rPr>
                <w:rFonts w:asciiTheme="majorHAnsi" w:hAnsiTheme="majorHAnsi" w:cs="Times New Roman"/>
                <w:sz w:val="24"/>
                <w:szCs w:val="24"/>
              </w:rPr>
              <w:t>strengthen gender indicators to reflect women’s participation in decision-making for example, number of women included in Management and Maintenance Committees; the number of women trained in the installation, repairs and maintenance of water and sanitation systems.</w:t>
            </w:r>
          </w:p>
          <w:p w:rsidR="00E83087" w:rsidRPr="00E83087" w:rsidRDefault="00E83087" w:rsidP="00D303B0">
            <w:pPr>
              <w:rPr>
                <w:rFonts w:asciiTheme="majorHAnsi" w:hAnsiTheme="majorHAnsi" w:cstheme="majorHAnsi"/>
                <w:sz w:val="24"/>
                <w:szCs w:val="24"/>
                <w:lang w:eastAsia="en-AU"/>
              </w:rPr>
            </w:pPr>
          </w:p>
        </w:tc>
        <w:tc>
          <w:tcPr>
            <w:tcW w:w="7938" w:type="dxa"/>
            <w:tcBorders>
              <w:top w:val="single" w:sz="4" w:space="0" w:color="auto"/>
              <w:left w:val="single" w:sz="4" w:space="0" w:color="auto"/>
              <w:bottom w:val="single" w:sz="4" w:space="0" w:color="auto"/>
              <w:right w:val="single" w:sz="4" w:space="0" w:color="auto"/>
            </w:tcBorders>
          </w:tcPr>
          <w:p w:rsidR="00E83087" w:rsidRPr="00447016" w:rsidRDefault="00E83087" w:rsidP="00D303B0">
            <w:pPr>
              <w:rPr>
                <w:rFonts w:asciiTheme="majorHAnsi" w:hAnsiTheme="majorHAnsi"/>
                <w:sz w:val="24"/>
                <w:szCs w:val="24"/>
              </w:rPr>
            </w:pPr>
            <w:r w:rsidRPr="00447016">
              <w:rPr>
                <w:rFonts w:asciiTheme="majorHAnsi" w:hAnsiTheme="majorHAnsi"/>
                <w:sz w:val="24"/>
                <w:szCs w:val="24"/>
              </w:rPr>
              <w:t>Australia will work with MHMS to progress women’s leadership and decision-making in the RWASH sector, including through collection of data and advocacy for a minimum of 30 per cent women’s representation on RWASH Management and Maintenance Committees.</w:t>
            </w:r>
          </w:p>
          <w:p w:rsidR="00E83087" w:rsidRPr="00447016" w:rsidRDefault="00E83087" w:rsidP="00D303B0">
            <w:pPr>
              <w:rPr>
                <w:rFonts w:asciiTheme="majorHAnsi" w:hAnsiTheme="majorHAnsi"/>
                <w:sz w:val="24"/>
                <w:szCs w:val="24"/>
              </w:rPr>
            </w:pPr>
          </w:p>
        </w:tc>
        <w:tc>
          <w:tcPr>
            <w:tcW w:w="1985" w:type="dxa"/>
            <w:tcBorders>
              <w:top w:val="single" w:sz="4" w:space="0" w:color="auto"/>
              <w:left w:val="single" w:sz="4" w:space="0" w:color="auto"/>
              <w:bottom w:val="single" w:sz="4" w:space="0" w:color="auto"/>
              <w:right w:val="single" w:sz="4" w:space="0" w:color="auto"/>
            </w:tcBorders>
          </w:tcPr>
          <w:p w:rsidR="00E83087" w:rsidRPr="00447016" w:rsidRDefault="00E83087" w:rsidP="00D303B0">
            <w:pPr>
              <w:rPr>
                <w:rFonts w:asciiTheme="majorHAnsi" w:hAnsiTheme="majorHAnsi"/>
                <w:sz w:val="24"/>
                <w:szCs w:val="24"/>
              </w:rPr>
            </w:pPr>
            <w:r w:rsidRPr="00447016">
              <w:rPr>
                <w:rFonts w:asciiTheme="majorHAnsi" w:hAnsiTheme="majorHAnsi"/>
                <w:sz w:val="24"/>
                <w:szCs w:val="24"/>
              </w:rPr>
              <w:t>Health Team</w:t>
            </w:r>
          </w:p>
          <w:p w:rsidR="00E83087" w:rsidRPr="00447016" w:rsidRDefault="00E83087" w:rsidP="00D303B0">
            <w:pPr>
              <w:rPr>
                <w:rFonts w:asciiTheme="majorHAnsi" w:hAnsiTheme="majorHAnsi"/>
                <w:sz w:val="24"/>
                <w:szCs w:val="24"/>
              </w:rPr>
            </w:pPr>
          </w:p>
        </w:tc>
      </w:tr>
      <w:tr w:rsidR="00A11D49" w:rsidRPr="00447016" w:rsidTr="009915A5">
        <w:trPr>
          <w:cantSplit/>
        </w:trPr>
        <w:tc>
          <w:tcPr>
            <w:tcW w:w="4679" w:type="dxa"/>
            <w:tcBorders>
              <w:top w:val="nil"/>
            </w:tcBorders>
            <w:shd w:val="clear" w:color="auto" w:fill="BDD6EE" w:themeFill="accent1" w:themeFillTint="66"/>
          </w:tcPr>
          <w:p w:rsidR="00A11D49" w:rsidRPr="00E97F76" w:rsidRDefault="00A11D49" w:rsidP="00D303B0">
            <w:pPr>
              <w:rPr>
                <w:rFonts w:asciiTheme="majorHAnsi" w:hAnsiTheme="majorHAnsi"/>
                <w:b/>
                <w:i/>
                <w:sz w:val="28"/>
                <w:szCs w:val="28"/>
              </w:rPr>
            </w:pPr>
            <w:r w:rsidRPr="00E97F76">
              <w:rPr>
                <w:rFonts w:asciiTheme="majorHAnsi" w:hAnsiTheme="majorHAnsi"/>
                <w:b/>
                <w:i/>
                <w:sz w:val="28"/>
                <w:szCs w:val="28"/>
              </w:rPr>
              <w:t>10. Support for young women leaders</w:t>
            </w:r>
          </w:p>
        </w:tc>
        <w:tc>
          <w:tcPr>
            <w:tcW w:w="7938" w:type="dxa"/>
            <w:tcBorders>
              <w:top w:val="nil"/>
            </w:tcBorders>
            <w:shd w:val="clear" w:color="auto" w:fill="BDD6EE" w:themeFill="accent1" w:themeFillTint="66"/>
          </w:tcPr>
          <w:p w:rsidR="00A11D49" w:rsidRPr="00447016" w:rsidRDefault="00A11D49" w:rsidP="00D303B0">
            <w:pPr>
              <w:rPr>
                <w:rFonts w:asciiTheme="majorHAnsi" w:hAnsiTheme="majorHAnsi"/>
                <w:sz w:val="24"/>
                <w:szCs w:val="24"/>
              </w:rPr>
            </w:pPr>
            <w:r w:rsidRPr="00447016">
              <w:rPr>
                <w:rFonts w:asciiTheme="majorHAnsi" w:hAnsiTheme="majorHAnsi"/>
                <w:sz w:val="24"/>
                <w:szCs w:val="24"/>
              </w:rPr>
              <w:t>Partly Agree.</w:t>
            </w:r>
          </w:p>
          <w:p w:rsidR="00A11D49" w:rsidRPr="00447016" w:rsidRDefault="00A11D49" w:rsidP="00D303B0">
            <w:pPr>
              <w:rPr>
                <w:rFonts w:asciiTheme="majorHAnsi" w:hAnsiTheme="majorHAnsi"/>
                <w:sz w:val="24"/>
                <w:szCs w:val="24"/>
              </w:rPr>
            </w:pPr>
          </w:p>
        </w:tc>
        <w:tc>
          <w:tcPr>
            <w:tcW w:w="1985" w:type="dxa"/>
            <w:tcBorders>
              <w:top w:val="nil"/>
            </w:tcBorders>
            <w:shd w:val="clear" w:color="auto" w:fill="BDD6EE" w:themeFill="accent1" w:themeFillTint="66"/>
          </w:tcPr>
          <w:p w:rsidR="00A11D49" w:rsidRPr="00447016" w:rsidRDefault="00A11D49" w:rsidP="00D303B0">
            <w:pPr>
              <w:rPr>
                <w:rFonts w:asciiTheme="majorHAnsi" w:hAnsiTheme="majorHAnsi"/>
                <w:sz w:val="24"/>
                <w:szCs w:val="24"/>
              </w:rPr>
            </w:pPr>
          </w:p>
        </w:tc>
      </w:tr>
      <w:tr w:rsidR="00ED3A45" w:rsidRPr="00447016" w:rsidTr="004853D2">
        <w:trPr>
          <w:cantSplit/>
        </w:trPr>
        <w:tc>
          <w:tcPr>
            <w:tcW w:w="4679" w:type="dxa"/>
            <w:tcBorders>
              <w:bottom w:val="single" w:sz="4" w:space="0" w:color="auto"/>
            </w:tcBorders>
          </w:tcPr>
          <w:p w:rsidR="00ED3A45" w:rsidRPr="00E83087" w:rsidRDefault="00ED3A45" w:rsidP="00D303B0">
            <w:pPr>
              <w:rPr>
                <w:rFonts w:asciiTheme="majorHAnsi" w:hAnsiTheme="majorHAnsi" w:cs="Times New Roman"/>
                <w:bCs/>
                <w:sz w:val="24"/>
                <w:szCs w:val="24"/>
              </w:rPr>
            </w:pPr>
            <w:r w:rsidRPr="00E83087">
              <w:rPr>
                <w:rFonts w:asciiTheme="majorHAnsi" w:hAnsiTheme="majorHAnsi" w:cs="Times New Roman"/>
                <w:bCs/>
                <w:sz w:val="24"/>
                <w:szCs w:val="24"/>
              </w:rPr>
              <w:t>Support YWCA to revive its mentoring program as a follow up for Rise Up! Alumni.</w:t>
            </w:r>
          </w:p>
          <w:p w:rsidR="00ED3A45" w:rsidRPr="00447016" w:rsidRDefault="00ED3A45" w:rsidP="00D303B0">
            <w:pPr>
              <w:pStyle w:val="ListParagraph"/>
              <w:ind w:left="360"/>
              <w:rPr>
                <w:rFonts w:asciiTheme="majorHAnsi" w:hAnsiTheme="majorHAnsi"/>
                <w:sz w:val="24"/>
                <w:szCs w:val="24"/>
              </w:rPr>
            </w:pPr>
          </w:p>
        </w:tc>
        <w:tc>
          <w:tcPr>
            <w:tcW w:w="7938" w:type="dxa"/>
            <w:tcBorders>
              <w:bottom w:val="single" w:sz="4" w:space="0" w:color="auto"/>
            </w:tcBorders>
          </w:tcPr>
          <w:p w:rsidR="00ED3A45" w:rsidRPr="00447016" w:rsidRDefault="00ED3A45" w:rsidP="00D303B0">
            <w:pPr>
              <w:rPr>
                <w:rFonts w:asciiTheme="majorHAnsi" w:hAnsiTheme="majorHAnsi"/>
                <w:sz w:val="24"/>
                <w:szCs w:val="24"/>
              </w:rPr>
            </w:pPr>
            <w:r w:rsidRPr="00447016">
              <w:rPr>
                <w:rFonts w:asciiTheme="majorHAnsi" w:hAnsiTheme="majorHAnsi"/>
                <w:sz w:val="24"/>
                <w:szCs w:val="24"/>
              </w:rPr>
              <w:t xml:space="preserve">Australia recognises the importance of mentoring to promote women’s leadership and decision-making. The Australian funded </w:t>
            </w:r>
            <w:r w:rsidR="00BA3FC4">
              <w:rPr>
                <w:rFonts w:asciiTheme="majorHAnsi" w:hAnsiTheme="majorHAnsi"/>
                <w:sz w:val="24"/>
                <w:szCs w:val="24"/>
              </w:rPr>
              <w:t xml:space="preserve">World </w:t>
            </w:r>
            <w:r w:rsidRPr="00447016">
              <w:rPr>
                <w:rFonts w:asciiTheme="majorHAnsi" w:hAnsiTheme="majorHAnsi"/>
                <w:sz w:val="24"/>
                <w:szCs w:val="24"/>
              </w:rPr>
              <w:t>YWCA initiative Mobilising Youn</w:t>
            </w:r>
            <w:r w:rsidRPr="00BA3FC4">
              <w:rPr>
                <w:rFonts w:asciiTheme="majorHAnsi" w:hAnsiTheme="majorHAnsi"/>
                <w:sz w:val="24"/>
                <w:szCs w:val="24"/>
              </w:rPr>
              <w:t>g Women’s Leadership and Advocacy in Asia and the Pacific</w:t>
            </w:r>
            <w:r w:rsidR="00BA3FC4" w:rsidRPr="00BA3FC4">
              <w:rPr>
                <w:rFonts w:asciiTheme="majorHAnsi" w:hAnsiTheme="majorHAnsi"/>
                <w:sz w:val="24"/>
                <w:szCs w:val="24"/>
              </w:rPr>
              <w:t xml:space="preserve"> is supporting mentoring of young women, including in Solomon Islands</w:t>
            </w:r>
            <w:r w:rsidRPr="00BA3FC4">
              <w:rPr>
                <w:rFonts w:asciiTheme="majorHAnsi" w:hAnsiTheme="majorHAnsi"/>
                <w:sz w:val="24"/>
                <w:szCs w:val="24"/>
              </w:rPr>
              <w:t>.</w:t>
            </w:r>
          </w:p>
          <w:p w:rsidR="00ED3A45" w:rsidRPr="00447016" w:rsidRDefault="00ED3A45" w:rsidP="00D303B0">
            <w:pPr>
              <w:rPr>
                <w:rFonts w:asciiTheme="majorHAnsi" w:hAnsiTheme="majorHAnsi"/>
                <w:sz w:val="24"/>
                <w:szCs w:val="24"/>
              </w:rPr>
            </w:pPr>
          </w:p>
          <w:p w:rsidR="00ED3A45" w:rsidRPr="00447016" w:rsidRDefault="00ED3A45" w:rsidP="00D303B0">
            <w:pPr>
              <w:rPr>
                <w:rFonts w:asciiTheme="majorHAnsi" w:hAnsiTheme="majorHAnsi"/>
                <w:sz w:val="24"/>
                <w:szCs w:val="24"/>
              </w:rPr>
            </w:pPr>
          </w:p>
        </w:tc>
        <w:tc>
          <w:tcPr>
            <w:tcW w:w="1985" w:type="dxa"/>
            <w:tcBorders>
              <w:bottom w:val="single" w:sz="4" w:space="0" w:color="auto"/>
            </w:tcBorders>
          </w:tcPr>
          <w:p w:rsidR="00ED3A45" w:rsidRPr="00447016" w:rsidRDefault="00ED3A45" w:rsidP="00D303B0">
            <w:pPr>
              <w:rPr>
                <w:rFonts w:asciiTheme="majorHAnsi" w:hAnsiTheme="majorHAnsi"/>
                <w:sz w:val="24"/>
                <w:szCs w:val="24"/>
              </w:rPr>
            </w:pPr>
            <w:r w:rsidRPr="00447016">
              <w:rPr>
                <w:rFonts w:asciiTheme="majorHAnsi" w:hAnsiTheme="majorHAnsi"/>
                <w:sz w:val="24"/>
                <w:szCs w:val="24"/>
              </w:rPr>
              <w:t>Gender Equality Team</w:t>
            </w:r>
          </w:p>
          <w:p w:rsidR="00ED3A45" w:rsidRPr="00447016" w:rsidRDefault="00ED3A45" w:rsidP="00D303B0">
            <w:pPr>
              <w:rPr>
                <w:rFonts w:asciiTheme="majorHAnsi" w:hAnsiTheme="majorHAnsi"/>
                <w:sz w:val="24"/>
                <w:szCs w:val="24"/>
              </w:rPr>
            </w:pPr>
          </w:p>
          <w:p w:rsidR="00ED3A45" w:rsidRPr="00447016" w:rsidRDefault="00ED3A45" w:rsidP="00D303B0">
            <w:pPr>
              <w:rPr>
                <w:rFonts w:asciiTheme="majorHAnsi" w:hAnsiTheme="majorHAnsi"/>
                <w:sz w:val="24"/>
                <w:szCs w:val="24"/>
              </w:rPr>
            </w:pPr>
          </w:p>
          <w:p w:rsidR="00ED3A45" w:rsidRPr="00447016" w:rsidRDefault="00ED3A45" w:rsidP="00D303B0">
            <w:pPr>
              <w:rPr>
                <w:rFonts w:asciiTheme="majorHAnsi" w:hAnsiTheme="majorHAnsi"/>
                <w:sz w:val="24"/>
                <w:szCs w:val="24"/>
              </w:rPr>
            </w:pPr>
          </w:p>
          <w:p w:rsidR="00ED3A45" w:rsidRPr="00447016" w:rsidRDefault="00ED3A45" w:rsidP="00D303B0">
            <w:pPr>
              <w:rPr>
                <w:rFonts w:asciiTheme="majorHAnsi" w:hAnsiTheme="majorHAnsi"/>
                <w:sz w:val="24"/>
                <w:szCs w:val="24"/>
              </w:rPr>
            </w:pPr>
          </w:p>
          <w:p w:rsidR="00ED3A45" w:rsidRPr="00447016" w:rsidRDefault="00ED3A45" w:rsidP="00D303B0">
            <w:pPr>
              <w:rPr>
                <w:rFonts w:asciiTheme="majorHAnsi" w:hAnsiTheme="majorHAnsi"/>
                <w:sz w:val="24"/>
                <w:szCs w:val="24"/>
              </w:rPr>
            </w:pPr>
          </w:p>
          <w:p w:rsidR="00ED3A45" w:rsidRPr="00447016" w:rsidRDefault="00ED3A45" w:rsidP="00D303B0">
            <w:pPr>
              <w:rPr>
                <w:rFonts w:asciiTheme="majorHAnsi" w:hAnsiTheme="majorHAnsi"/>
                <w:sz w:val="24"/>
                <w:szCs w:val="24"/>
              </w:rPr>
            </w:pPr>
          </w:p>
        </w:tc>
      </w:tr>
      <w:tr w:rsidR="00A11D49" w:rsidRPr="00447016" w:rsidTr="004853D2">
        <w:trPr>
          <w:cantSplit/>
        </w:trPr>
        <w:tc>
          <w:tcPr>
            <w:tcW w:w="4679" w:type="dxa"/>
            <w:tcBorders>
              <w:bottom w:val="single" w:sz="4" w:space="0" w:color="auto"/>
            </w:tcBorders>
          </w:tcPr>
          <w:p w:rsidR="00E83087" w:rsidRPr="00E83087" w:rsidRDefault="00E83087" w:rsidP="00D303B0">
            <w:pPr>
              <w:rPr>
                <w:rFonts w:asciiTheme="majorHAnsi" w:hAnsiTheme="majorHAnsi" w:cs="Times New Roman"/>
                <w:bCs/>
                <w:sz w:val="24"/>
                <w:szCs w:val="24"/>
              </w:rPr>
            </w:pPr>
            <w:r w:rsidRPr="00E83087">
              <w:rPr>
                <w:rFonts w:asciiTheme="majorHAnsi" w:hAnsiTheme="majorHAnsi" w:cs="Times New Roman"/>
                <w:bCs/>
                <w:sz w:val="24"/>
                <w:szCs w:val="24"/>
              </w:rPr>
              <w:t>Seek partner to offer the</w:t>
            </w:r>
            <w:r w:rsidRPr="00E83087">
              <w:rPr>
                <w:rFonts w:asciiTheme="majorHAnsi" w:hAnsiTheme="majorHAnsi" w:cs="Times New Roman"/>
                <w:bCs/>
                <w:sz w:val="24"/>
                <w:szCs w:val="24"/>
                <w:lang w:val="en-NZ"/>
              </w:rPr>
              <w:t xml:space="preserve"> Transformational Leadership Training to promising female leaders in secondary schools (through UN Women).</w:t>
            </w:r>
          </w:p>
          <w:p w:rsidR="00A11D49" w:rsidRPr="00447016" w:rsidRDefault="00A11D49" w:rsidP="00D303B0">
            <w:pPr>
              <w:rPr>
                <w:rFonts w:asciiTheme="majorHAnsi" w:hAnsiTheme="majorHAnsi"/>
                <w:sz w:val="24"/>
                <w:szCs w:val="24"/>
              </w:rPr>
            </w:pPr>
          </w:p>
        </w:tc>
        <w:tc>
          <w:tcPr>
            <w:tcW w:w="7938" w:type="dxa"/>
            <w:tcBorders>
              <w:bottom w:val="single" w:sz="4" w:space="0" w:color="auto"/>
            </w:tcBorders>
          </w:tcPr>
          <w:p w:rsidR="00A11D49" w:rsidRPr="00447016" w:rsidRDefault="00E83087" w:rsidP="00D303B0">
            <w:pPr>
              <w:rPr>
                <w:rFonts w:asciiTheme="majorHAnsi" w:hAnsiTheme="majorHAnsi"/>
                <w:sz w:val="24"/>
                <w:szCs w:val="24"/>
              </w:rPr>
            </w:pPr>
            <w:r w:rsidRPr="00447016">
              <w:rPr>
                <w:rFonts w:asciiTheme="majorHAnsi" w:hAnsiTheme="majorHAnsi"/>
                <w:sz w:val="24"/>
                <w:szCs w:val="24"/>
              </w:rPr>
              <w:t>Australia will not be in a position to support transformational leadership training in secondary schools.</w:t>
            </w:r>
          </w:p>
        </w:tc>
        <w:tc>
          <w:tcPr>
            <w:tcW w:w="1985" w:type="dxa"/>
            <w:tcBorders>
              <w:bottom w:val="single" w:sz="4" w:space="0" w:color="auto"/>
            </w:tcBorders>
          </w:tcPr>
          <w:p w:rsidR="00A11D49" w:rsidRPr="00447016" w:rsidRDefault="00A11D49" w:rsidP="00D303B0">
            <w:pPr>
              <w:rPr>
                <w:rFonts w:asciiTheme="majorHAnsi" w:hAnsiTheme="majorHAnsi"/>
                <w:sz w:val="24"/>
                <w:szCs w:val="24"/>
              </w:rPr>
            </w:pPr>
          </w:p>
        </w:tc>
      </w:tr>
      <w:tr w:rsidR="004853D2" w:rsidRPr="00447016" w:rsidTr="004853D2">
        <w:trPr>
          <w:cantSplit/>
        </w:trPr>
        <w:tc>
          <w:tcPr>
            <w:tcW w:w="4679" w:type="dxa"/>
            <w:tcBorders>
              <w:top w:val="single" w:sz="4" w:space="0" w:color="auto"/>
              <w:left w:val="nil"/>
              <w:bottom w:val="nil"/>
              <w:right w:val="nil"/>
            </w:tcBorders>
          </w:tcPr>
          <w:p w:rsidR="004853D2" w:rsidRDefault="004853D2" w:rsidP="00D303B0">
            <w:pPr>
              <w:rPr>
                <w:rFonts w:asciiTheme="majorHAnsi" w:hAnsiTheme="majorHAnsi" w:cs="Times New Roman"/>
                <w:bCs/>
                <w:sz w:val="24"/>
                <w:szCs w:val="24"/>
              </w:rPr>
            </w:pPr>
          </w:p>
          <w:p w:rsidR="004853D2" w:rsidRDefault="004853D2" w:rsidP="00D303B0">
            <w:pPr>
              <w:rPr>
                <w:rFonts w:asciiTheme="majorHAnsi" w:hAnsiTheme="majorHAnsi" w:cs="Times New Roman"/>
                <w:bCs/>
                <w:sz w:val="24"/>
                <w:szCs w:val="24"/>
              </w:rPr>
            </w:pPr>
          </w:p>
          <w:p w:rsidR="004853D2" w:rsidRDefault="004853D2" w:rsidP="00D303B0">
            <w:pPr>
              <w:rPr>
                <w:rFonts w:asciiTheme="majorHAnsi" w:hAnsiTheme="majorHAnsi" w:cs="Times New Roman"/>
                <w:bCs/>
                <w:sz w:val="24"/>
                <w:szCs w:val="24"/>
              </w:rPr>
            </w:pPr>
          </w:p>
          <w:p w:rsidR="004853D2" w:rsidRDefault="004853D2" w:rsidP="00D303B0">
            <w:pPr>
              <w:rPr>
                <w:rFonts w:asciiTheme="majorHAnsi" w:hAnsiTheme="majorHAnsi" w:cs="Times New Roman"/>
                <w:bCs/>
                <w:sz w:val="24"/>
                <w:szCs w:val="24"/>
              </w:rPr>
            </w:pPr>
          </w:p>
          <w:p w:rsidR="004853D2" w:rsidRPr="00E83087" w:rsidRDefault="004853D2" w:rsidP="00D303B0">
            <w:pPr>
              <w:rPr>
                <w:rFonts w:asciiTheme="majorHAnsi" w:hAnsiTheme="majorHAnsi" w:cs="Times New Roman"/>
                <w:bCs/>
                <w:sz w:val="24"/>
                <w:szCs w:val="24"/>
              </w:rPr>
            </w:pPr>
          </w:p>
        </w:tc>
        <w:tc>
          <w:tcPr>
            <w:tcW w:w="7938" w:type="dxa"/>
            <w:tcBorders>
              <w:top w:val="single" w:sz="4" w:space="0" w:color="auto"/>
              <w:left w:val="nil"/>
              <w:bottom w:val="nil"/>
              <w:right w:val="nil"/>
            </w:tcBorders>
          </w:tcPr>
          <w:p w:rsidR="004853D2" w:rsidRPr="00447016" w:rsidRDefault="004853D2" w:rsidP="00D303B0">
            <w:pPr>
              <w:rPr>
                <w:rFonts w:asciiTheme="majorHAnsi" w:hAnsiTheme="majorHAnsi"/>
                <w:sz w:val="24"/>
                <w:szCs w:val="24"/>
              </w:rPr>
            </w:pPr>
          </w:p>
        </w:tc>
        <w:tc>
          <w:tcPr>
            <w:tcW w:w="1985" w:type="dxa"/>
            <w:tcBorders>
              <w:top w:val="single" w:sz="4" w:space="0" w:color="auto"/>
              <w:left w:val="nil"/>
              <w:bottom w:val="nil"/>
              <w:right w:val="nil"/>
            </w:tcBorders>
          </w:tcPr>
          <w:p w:rsidR="004853D2" w:rsidRPr="00447016" w:rsidRDefault="004853D2" w:rsidP="00D303B0">
            <w:pPr>
              <w:rPr>
                <w:rFonts w:asciiTheme="majorHAnsi" w:hAnsiTheme="majorHAnsi"/>
                <w:sz w:val="24"/>
                <w:szCs w:val="24"/>
              </w:rPr>
            </w:pPr>
          </w:p>
        </w:tc>
      </w:tr>
      <w:tr w:rsidR="00E83087" w:rsidRPr="00447016" w:rsidTr="004853D2">
        <w:trPr>
          <w:cantSplit/>
        </w:trPr>
        <w:tc>
          <w:tcPr>
            <w:tcW w:w="4679" w:type="dxa"/>
            <w:tcBorders>
              <w:top w:val="nil"/>
            </w:tcBorders>
            <w:shd w:val="clear" w:color="auto" w:fill="BDD6EE" w:themeFill="accent1" w:themeFillTint="66"/>
          </w:tcPr>
          <w:p w:rsidR="00E83087" w:rsidRPr="00E97F76" w:rsidRDefault="00E83087" w:rsidP="00D303B0">
            <w:pPr>
              <w:rPr>
                <w:rFonts w:asciiTheme="majorHAnsi" w:hAnsiTheme="majorHAnsi"/>
                <w:b/>
                <w:i/>
                <w:sz w:val="28"/>
                <w:szCs w:val="28"/>
              </w:rPr>
            </w:pPr>
            <w:r w:rsidRPr="00E97F76">
              <w:rPr>
                <w:rFonts w:asciiTheme="majorHAnsi" w:hAnsiTheme="majorHAnsi"/>
                <w:b/>
                <w:i/>
                <w:sz w:val="28"/>
                <w:szCs w:val="28"/>
              </w:rPr>
              <w:lastRenderedPageBreak/>
              <w:t>11. Support to Political Parties Integrity Commission and Electoral Commission</w:t>
            </w:r>
          </w:p>
          <w:p w:rsidR="00E83087" w:rsidRPr="00E97F76" w:rsidRDefault="00E83087" w:rsidP="00D303B0">
            <w:pPr>
              <w:rPr>
                <w:rFonts w:asciiTheme="majorHAnsi" w:hAnsiTheme="majorHAnsi"/>
                <w:b/>
                <w:i/>
                <w:sz w:val="28"/>
                <w:szCs w:val="28"/>
              </w:rPr>
            </w:pPr>
          </w:p>
        </w:tc>
        <w:tc>
          <w:tcPr>
            <w:tcW w:w="7938" w:type="dxa"/>
            <w:tcBorders>
              <w:top w:val="nil"/>
            </w:tcBorders>
            <w:shd w:val="clear" w:color="auto" w:fill="BDD6EE" w:themeFill="accent1" w:themeFillTint="66"/>
          </w:tcPr>
          <w:p w:rsidR="00E83087" w:rsidRPr="00447016" w:rsidRDefault="00E83087" w:rsidP="00D303B0">
            <w:pPr>
              <w:rPr>
                <w:rFonts w:asciiTheme="majorHAnsi" w:hAnsiTheme="majorHAnsi"/>
                <w:sz w:val="24"/>
                <w:szCs w:val="24"/>
              </w:rPr>
            </w:pPr>
            <w:r w:rsidRPr="00447016">
              <w:rPr>
                <w:rFonts w:asciiTheme="majorHAnsi" w:hAnsiTheme="majorHAnsi"/>
                <w:sz w:val="24"/>
                <w:szCs w:val="24"/>
              </w:rPr>
              <w:t xml:space="preserve">Agree. </w:t>
            </w:r>
          </w:p>
          <w:p w:rsidR="00E83087" w:rsidRPr="00447016" w:rsidRDefault="00E83087" w:rsidP="00D303B0">
            <w:pPr>
              <w:rPr>
                <w:rFonts w:asciiTheme="majorHAnsi" w:hAnsiTheme="majorHAnsi"/>
                <w:sz w:val="24"/>
                <w:szCs w:val="24"/>
              </w:rPr>
            </w:pPr>
          </w:p>
        </w:tc>
        <w:tc>
          <w:tcPr>
            <w:tcW w:w="1985" w:type="dxa"/>
            <w:tcBorders>
              <w:top w:val="nil"/>
            </w:tcBorders>
            <w:shd w:val="clear" w:color="auto" w:fill="BDD6EE" w:themeFill="accent1" w:themeFillTint="66"/>
          </w:tcPr>
          <w:p w:rsidR="00E83087" w:rsidRPr="00447016" w:rsidRDefault="00E83087" w:rsidP="00D303B0">
            <w:pPr>
              <w:rPr>
                <w:rFonts w:asciiTheme="majorHAnsi" w:hAnsiTheme="majorHAnsi"/>
                <w:sz w:val="24"/>
                <w:szCs w:val="24"/>
              </w:rPr>
            </w:pPr>
          </w:p>
        </w:tc>
      </w:tr>
      <w:tr w:rsidR="00ED3A45" w:rsidRPr="00447016" w:rsidTr="00D303B0">
        <w:trPr>
          <w:cantSplit/>
        </w:trPr>
        <w:tc>
          <w:tcPr>
            <w:tcW w:w="4679" w:type="dxa"/>
          </w:tcPr>
          <w:p w:rsidR="00ED3A45" w:rsidRPr="00E83087" w:rsidRDefault="00ED3A45" w:rsidP="00D303B0">
            <w:pPr>
              <w:rPr>
                <w:rFonts w:asciiTheme="majorHAnsi" w:hAnsiTheme="majorHAnsi" w:cstheme="majorHAnsi"/>
                <w:sz w:val="24"/>
                <w:szCs w:val="24"/>
              </w:rPr>
            </w:pPr>
            <w:r w:rsidRPr="00E83087">
              <w:rPr>
                <w:rFonts w:asciiTheme="majorHAnsi" w:hAnsiTheme="majorHAnsi" w:cstheme="majorHAnsi"/>
                <w:sz w:val="24"/>
                <w:szCs w:val="24"/>
              </w:rPr>
              <w:t>Provide TA to strengthen functioning of PPIC and Electoral Commission so that they can focus on priority areas of work including WIL activities.</w:t>
            </w:r>
          </w:p>
          <w:p w:rsidR="00E83087" w:rsidRPr="00447016" w:rsidRDefault="00E83087" w:rsidP="00D303B0">
            <w:pPr>
              <w:pStyle w:val="ListParagraph"/>
              <w:ind w:left="360"/>
              <w:rPr>
                <w:rFonts w:asciiTheme="majorHAnsi" w:hAnsiTheme="majorHAnsi" w:cstheme="majorHAnsi"/>
                <w:sz w:val="24"/>
                <w:szCs w:val="24"/>
              </w:rPr>
            </w:pPr>
          </w:p>
          <w:p w:rsidR="00ED3A45" w:rsidRPr="00447016" w:rsidRDefault="00ED3A45" w:rsidP="00BA3FC4">
            <w:pPr>
              <w:rPr>
                <w:rFonts w:asciiTheme="majorHAnsi" w:hAnsiTheme="majorHAnsi"/>
                <w:sz w:val="24"/>
                <w:szCs w:val="24"/>
              </w:rPr>
            </w:pPr>
            <w:r w:rsidRPr="00E83087">
              <w:rPr>
                <w:rFonts w:asciiTheme="majorHAnsi" w:hAnsiTheme="majorHAnsi" w:cstheme="majorHAnsi"/>
                <w:sz w:val="24"/>
                <w:szCs w:val="24"/>
              </w:rPr>
              <w:t>Initiate and strengthen women’s lobbying coalitions by providing a safe space to foster togetherness, share resources and build leadership.</w:t>
            </w:r>
          </w:p>
        </w:tc>
        <w:tc>
          <w:tcPr>
            <w:tcW w:w="7938" w:type="dxa"/>
          </w:tcPr>
          <w:p w:rsidR="00ED3A45" w:rsidRPr="00447016" w:rsidRDefault="00ED3A45" w:rsidP="00D303B0">
            <w:pPr>
              <w:rPr>
                <w:rFonts w:asciiTheme="majorHAnsi" w:hAnsiTheme="majorHAnsi"/>
                <w:sz w:val="24"/>
                <w:szCs w:val="24"/>
              </w:rPr>
            </w:pPr>
            <w:r w:rsidRPr="00447016">
              <w:rPr>
                <w:rFonts w:asciiTheme="majorHAnsi" w:hAnsiTheme="majorHAnsi"/>
                <w:sz w:val="24"/>
                <w:szCs w:val="24"/>
              </w:rPr>
              <w:t>The Australian High Commission will continue to support the Political Parties Integrity Commission and Solomon Islands Electoral Commission through the multilateral Strengthening Electoral Systems Program and our bilateral program. We are reviewing delivery modality for both programs this year, which gives us the opportunity to focus objectives more on women’s leadership and decision-making activities, including towards initiating women’s coalitions. We are also working on the launch of a Women’s Network later in the year that would have a focus on leadership and politics.</w:t>
            </w:r>
          </w:p>
        </w:tc>
        <w:tc>
          <w:tcPr>
            <w:tcW w:w="1985" w:type="dxa"/>
          </w:tcPr>
          <w:p w:rsidR="00ED3A45" w:rsidRPr="00447016" w:rsidRDefault="00ED3A45" w:rsidP="00D303B0">
            <w:pPr>
              <w:rPr>
                <w:rFonts w:asciiTheme="majorHAnsi" w:hAnsiTheme="majorHAnsi"/>
                <w:sz w:val="24"/>
                <w:szCs w:val="24"/>
              </w:rPr>
            </w:pPr>
            <w:r w:rsidRPr="00447016">
              <w:rPr>
                <w:rFonts w:asciiTheme="majorHAnsi" w:hAnsiTheme="majorHAnsi"/>
                <w:sz w:val="24"/>
                <w:szCs w:val="24"/>
              </w:rPr>
              <w:t>Political Team</w:t>
            </w:r>
          </w:p>
        </w:tc>
      </w:tr>
      <w:tr w:rsidR="00A11D49" w:rsidRPr="00447016" w:rsidTr="00D303B0">
        <w:trPr>
          <w:cantSplit/>
        </w:trPr>
        <w:tc>
          <w:tcPr>
            <w:tcW w:w="4679" w:type="dxa"/>
            <w:shd w:val="clear" w:color="auto" w:fill="BDD6EE" w:themeFill="accent1" w:themeFillTint="66"/>
          </w:tcPr>
          <w:p w:rsidR="00A11D49" w:rsidRPr="00E97F76" w:rsidRDefault="00A11D49" w:rsidP="00D303B0">
            <w:pPr>
              <w:rPr>
                <w:rFonts w:asciiTheme="majorHAnsi" w:hAnsiTheme="majorHAnsi"/>
                <w:b/>
                <w:i/>
                <w:sz w:val="28"/>
                <w:szCs w:val="28"/>
              </w:rPr>
            </w:pPr>
            <w:r w:rsidRPr="00E97F76">
              <w:rPr>
                <w:rFonts w:asciiTheme="majorHAnsi" w:hAnsiTheme="majorHAnsi"/>
                <w:b/>
                <w:i/>
                <w:sz w:val="28"/>
                <w:szCs w:val="28"/>
              </w:rPr>
              <w:t>12. Support for women, peace and security</w:t>
            </w:r>
          </w:p>
          <w:p w:rsidR="00A11D49" w:rsidRPr="00E97F76" w:rsidRDefault="00A11D49" w:rsidP="00D303B0">
            <w:pPr>
              <w:rPr>
                <w:rFonts w:asciiTheme="majorHAnsi" w:hAnsiTheme="majorHAnsi"/>
                <w:b/>
                <w:i/>
                <w:sz w:val="28"/>
                <w:szCs w:val="28"/>
              </w:rPr>
            </w:pPr>
          </w:p>
        </w:tc>
        <w:tc>
          <w:tcPr>
            <w:tcW w:w="7938" w:type="dxa"/>
            <w:shd w:val="clear" w:color="auto" w:fill="BDD6EE" w:themeFill="accent1" w:themeFillTint="66"/>
          </w:tcPr>
          <w:p w:rsidR="00A11D49" w:rsidRPr="00447016" w:rsidRDefault="00A11D49" w:rsidP="00D303B0">
            <w:pPr>
              <w:rPr>
                <w:rFonts w:asciiTheme="majorHAnsi" w:hAnsiTheme="majorHAnsi"/>
                <w:sz w:val="24"/>
                <w:szCs w:val="24"/>
              </w:rPr>
            </w:pPr>
            <w:r w:rsidRPr="00447016">
              <w:rPr>
                <w:rFonts w:asciiTheme="majorHAnsi" w:hAnsiTheme="majorHAnsi"/>
                <w:sz w:val="24"/>
                <w:szCs w:val="24"/>
              </w:rPr>
              <w:t>Partly Agree.</w:t>
            </w:r>
          </w:p>
          <w:p w:rsidR="00A11D49" w:rsidRPr="00447016" w:rsidRDefault="00A11D49" w:rsidP="00D303B0">
            <w:pPr>
              <w:rPr>
                <w:rFonts w:asciiTheme="majorHAnsi" w:hAnsiTheme="majorHAnsi"/>
                <w:sz w:val="24"/>
                <w:szCs w:val="24"/>
              </w:rPr>
            </w:pPr>
          </w:p>
        </w:tc>
        <w:tc>
          <w:tcPr>
            <w:tcW w:w="1985" w:type="dxa"/>
            <w:shd w:val="clear" w:color="auto" w:fill="BDD6EE" w:themeFill="accent1" w:themeFillTint="66"/>
          </w:tcPr>
          <w:p w:rsidR="00A11D49" w:rsidRPr="00447016" w:rsidRDefault="00A11D49" w:rsidP="00D303B0">
            <w:pPr>
              <w:rPr>
                <w:rFonts w:asciiTheme="majorHAnsi" w:hAnsiTheme="majorHAnsi"/>
                <w:sz w:val="24"/>
                <w:szCs w:val="24"/>
              </w:rPr>
            </w:pPr>
          </w:p>
        </w:tc>
      </w:tr>
      <w:tr w:rsidR="00A11D49" w:rsidRPr="00447016" w:rsidTr="00D303B0">
        <w:trPr>
          <w:cantSplit/>
        </w:trPr>
        <w:tc>
          <w:tcPr>
            <w:tcW w:w="4679" w:type="dxa"/>
          </w:tcPr>
          <w:p w:rsidR="00A11D49" w:rsidRPr="00A11D49" w:rsidRDefault="00A11D49" w:rsidP="00D303B0">
            <w:pPr>
              <w:rPr>
                <w:rFonts w:asciiTheme="majorHAnsi" w:hAnsiTheme="majorHAnsi" w:cstheme="majorHAnsi"/>
                <w:sz w:val="24"/>
                <w:szCs w:val="24"/>
                <w:lang w:eastAsia="en-AU"/>
              </w:rPr>
            </w:pPr>
            <w:r w:rsidRPr="00A11D49">
              <w:rPr>
                <w:rFonts w:asciiTheme="majorHAnsi" w:hAnsiTheme="majorHAnsi" w:cstheme="majorHAnsi"/>
                <w:sz w:val="24"/>
                <w:szCs w:val="24"/>
                <w:lang w:eastAsia="en-AU"/>
              </w:rPr>
              <w:t>TA proposed for MWYCFA (in Intervention 4) to support implementation of the National Action Plan on WPS</w:t>
            </w:r>
          </w:p>
          <w:p w:rsidR="00A11D49" w:rsidRPr="00A11D49" w:rsidRDefault="00A11D49" w:rsidP="00D303B0">
            <w:pPr>
              <w:rPr>
                <w:rFonts w:asciiTheme="majorHAnsi" w:hAnsiTheme="majorHAnsi" w:cstheme="majorHAnsi"/>
                <w:sz w:val="24"/>
                <w:szCs w:val="24"/>
                <w:lang w:eastAsia="en-AU"/>
              </w:rPr>
            </w:pPr>
          </w:p>
        </w:tc>
        <w:tc>
          <w:tcPr>
            <w:tcW w:w="7938" w:type="dxa"/>
          </w:tcPr>
          <w:p w:rsidR="00A11D49" w:rsidRPr="00447016" w:rsidRDefault="00A11D49" w:rsidP="00D303B0">
            <w:pPr>
              <w:rPr>
                <w:rFonts w:asciiTheme="majorHAnsi" w:hAnsiTheme="majorHAnsi"/>
                <w:sz w:val="24"/>
                <w:szCs w:val="24"/>
              </w:rPr>
            </w:pPr>
            <w:r w:rsidRPr="00447016">
              <w:rPr>
                <w:rFonts w:asciiTheme="majorHAnsi" w:hAnsiTheme="majorHAnsi"/>
                <w:sz w:val="24"/>
                <w:szCs w:val="24"/>
              </w:rPr>
              <w:t xml:space="preserve">Australia is committed to supporting Solomon Islands to develop and implement its National Action Plan on Women, Peace and Security. </w:t>
            </w:r>
            <w:r w:rsidR="00232DF5">
              <w:rPr>
                <w:rFonts w:asciiTheme="majorHAnsi" w:hAnsiTheme="majorHAnsi"/>
                <w:sz w:val="24"/>
                <w:szCs w:val="24"/>
              </w:rPr>
              <w:t xml:space="preserve">Australia funded technical assistance to </w:t>
            </w:r>
            <w:r w:rsidR="00BA3FC4">
              <w:rPr>
                <w:rFonts w:asciiTheme="majorHAnsi" w:hAnsiTheme="majorHAnsi"/>
                <w:sz w:val="24"/>
                <w:szCs w:val="24"/>
              </w:rPr>
              <w:t xml:space="preserve">support </w:t>
            </w:r>
            <w:r w:rsidR="00232DF5">
              <w:rPr>
                <w:rFonts w:asciiTheme="majorHAnsi" w:hAnsiTheme="majorHAnsi"/>
                <w:sz w:val="24"/>
                <w:szCs w:val="24"/>
              </w:rPr>
              <w:t xml:space="preserve">MWYCFA </w:t>
            </w:r>
            <w:r w:rsidR="00BA3FC4">
              <w:rPr>
                <w:rFonts w:asciiTheme="majorHAnsi" w:hAnsiTheme="majorHAnsi"/>
                <w:sz w:val="24"/>
                <w:szCs w:val="24"/>
              </w:rPr>
              <w:t xml:space="preserve">to develop </w:t>
            </w:r>
            <w:r w:rsidRPr="00447016">
              <w:rPr>
                <w:rFonts w:asciiTheme="majorHAnsi" w:hAnsiTheme="majorHAnsi"/>
                <w:sz w:val="24"/>
                <w:szCs w:val="24"/>
              </w:rPr>
              <w:t xml:space="preserve">the Solomon Islands National Action Plan on Women, Peace and Security. Australia will provide further technical assistance to assist </w:t>
            </w:r>
            <w:r w:rsidR="00BA3FC4">
              <w:rPr>
                <w:rFonts w:asciiTheme="majorHAnsi" w:hAnsiTheme="majorHAnsi"/>
                <w:sz w:val="24"/>
                <w:szCs w:val="24"/>
              </w:rPr>
              <w:t xml:space="preserve">MWYCFA </w:t>
            </w:r>
            <w:r w:rsidRPr="00447016">
              <w:rPr>
                <w:rFonts w:asciiTheme="majorHAnsi" w:hAnsiTheme="majorHAnsi"/>
                <w:sz w:val="24"/>
                <w:szCs w:val="24"/>
              </w:rPr>
              <w:t>with implementation of the National Action Plan.</w:t>
            </w:r>
          </w:p>
        </w:tc>
        <w:tc>
          <w:tcPr>
            <w:tcW w:w="1985" w:type="dxa"/>
          </w:tcPr>
          <w:p w:rsidR="00A11D49" w:rsidRPr="00447016" w:rsidRDefault="00A11D49" w:rsidP="00D303B0">
            <w:pPr>
              <w:rPr>
                <w:rFonts w:asciiTheme="majorHAnsi" w:hAnsiTheme="majorHAnsi"/>
                <w:sz w:val="24"/>
                <w:szCs w:val="24"/>
              </w:rPr>
            </w:pPr>
            <w:r w:rsidRPr="00447016">
              <w:rPr>
                <w:rFonts w:asciiTheme="majorHAnsi" w:hAnsiTheme="majorHAnsi"/>
                <w:sz w:val="24"/>
                <w:szCs w:val="24"/>
              </w:rPr>
              <w:t>Gender Equality Team</w:t>
            </w:r>
          </w:p>
          <w:p w:rsidR="00A11D49" w:rsidRPr="00447016" w:rsidRDefault="00A11D49" w:rsidP="00D303B0">
            <w:pPr>
              <w:rPr>
                <w:rFonts w:asciiTheme="majorHAnsi" w:hAnsiTheme="majorHAnsi"/>
                <w:sz w:val="24"/>
                <w:szCs w:val="24"/>
              </w:rPr>
            </w:pPr>
          </w:p>
        </w:tc>
      </w:tr>
      <w:tr w:rsidR="00A11D49" w:rsidRPr="00447016" w:rsidTr="00D303B0">
        <w:trPr>
          <w:cantSplit/>
        </w:trPr>
        <w:tc>
          <w:tcPr>
            <w:tcW w:w="4679" w:type="dxa"/>
          </w:tcPr>
          <w:p w:rsidR="00A11D49" w:rsidRPr="00A11D49" w:rsidRDefault="00A11D49" w:rsidP="00D303B0">
            <w:pPr>
              <w:rPr>
                <w:rFonts w:asciiTheme="majorHAnsi" w:hAnsiTheme="majorHAnsi" w:cstheme="majorHAnsi"/>
                <w:sz w:val="24"/>
                <w:szCs w:val="24"/>
                <w:lang w:eastAsia="en-AU"/>
              </w:rPr>
            </w:pPr>
            <w:r w:rsidRPr="00447016">
              <w:rPr>
                <w:rFonts w:asciiTheme="majorHAnsi" w:hAnsiTheme="majorHAnsi" w:cstheme="majorHAnsi"/>
                <w:sz w:val="24"/>
                <w:szCs w:val="24"/>
                <w:lang w:eastAsia="en-AU"/>
              </w:rPr>
              <w:t>DFAT to consider provision of TA to MNURP, possibly through UNDP to undertake tasks such as recruiting and training of female Peace Building Officers of the MNURP</w:t>
            </w:r>
          </w:p>
        </w:tc>
        <w:tc>
          <w:tcPr>
            <w:tcW w:w="7938" w:type="dxa"/>
          </w:tcPr>
          <w:p w:rsidR="00A11D49" w:rsidRPr="00447016" w:rsidRDefault="00A11D49" w:rsidP="004E1BAD">
            <w:pPr>
              <w:rPr>
                <w:rFonts w:asciiTheme="majorHAnsi" w:hAnsiTheme="majorHAnsi"/>
                <w:sz w:val="24"/>
                <w:szCs w:val="24"/>
              </w:rPr>
            </w:pPr>
            <w:r w:rsidRPr="00447016">
              <w:rPr>
                <w:rFonts w:asciiTheme="majorHAnsi" w:hAnsiTheme="majorHAnsi"/>
                <w:sz w:val="24"/>
                <w:szCs w:val="24"/>
              </w:rPr>
              <w:t xml:space="preserve">Women played a key peacebuilding role both during and after the tensions and Australia would support seeing that role continue. Solomon Islander women and </w:t>
            </w:r>
            <w:r w:rsidR="004E1BAD">
              <w:rPr>
                <w:rFonts w:asciiTheme="majorHAnsi" w:hAnsiTheme="majorHAnsi"/>
                <w:sz w:val="24"/>
                <w:szCs w:val="24"/>
              </w:rPr>
              <w:t xml:space="preserve">the </w:t>
            </w:r>
            <w:r w:rsidRPr="00447016">
              <w:rPr>
                <w:rFonts w:asciiTheme="majorHAnsi" w:hAnsiTheme="majorHAnsi"/>
                <w:sz w:val="24"/>
                <w:szCs w:val="24"/>
              </w:rPr>
              <w:t>Solomon Islands Government would need to take the lead on working through how this might work, especially post RAMSI. Through the UN Peace Building Fund, we are supporting the UNDP to deliver a number of peace building and reconciliation projects, many of which focus on the role and leadership of women.</w:t>
            </w:r>
          </w:p>
        </w:tc>
        <w:tc>
          <w:tcPr>
            <w:tcW w:w="1985" w:type="dxa"/>
          </w:tcPr>
          <w:p w:rsidR="00A11D49" w:rsidRPr="00447016" w:rsidRDefault="00A11D49" w:rsidP="00D303B0">
            <w:pPr>
              <w:rPr>
                <w:rFonts w:asciiTheme="majorHAnsi" w:hAnsiTheme="majorHAnsi"/>
                <w:sz w:val="24"/>
                <w:szCs w:val="24"/>
              </w:rPr>
            </w:pPr>
            <w:r w:rsidRPr="00447016">
              <w:rPr>
                <w:rFonts w:asciiTheme="majorHAnsi" w:hAnsiTheme="majorHAnsi"/>
                <w:sz w:val="24"/>
                <w:szCs w:val="24"/>
              </w:rPr>
              <w:t>Political Team</w:t>
            </w:r>
          </w:p>
        </w:tc>
      </w:tr>
    </w:tbl>
    <w:p w:rsidR="00C166E4" w:rsidRPr="008D49AF" w:rsidRDefault="00C166E4" w:rsidP="00DF6CE4">
      <w:pPr>
        <w:jc w:val="both"/>
        <w:rPr>
          <w:rFonts w:asciiTheme="majorHAnsi" w:hAnsiTheme="majorHAnsi"/>
          <w:sz w:val="2"/>
          <w:szCs w:val="2"/>
        </w:rPr>
      </w:pPr>
    </w:p>
    <w:sectPr w:rsidR="00C166E4" w:rsidRPr="008D49AF" w:rsidSect="000A3BE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29D4" w:rsidRDefault="00E329D4" w:rsidP="00E329D4">
      <w:pPr>
        <w:spacing w:after="0" w:line="240" w:lineRule="auto"/>
      </w:pPr>
      <w:r>
        <w:separator/>
      </w:r>
    </w:p>
  </w:endnote>
  <w:endnote w:type="continuationSeparator" w:id="0">
    <w:p w:rsidR="00E329D4" w:rsidRDefault="00E329D4" w:rsidP="00E329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5DF2" w:rsidRDefault="00AF5D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0458574"/>
      <w:docPartObj>
        <w:docPartGallery w:val="Page Numbers (Bottom of Page)"/>
        <w:docPartUnique/>
      </w:docPartObj>
    </w:sdtPr>
    <w:sdtEndPr>
      <w:rPr>
        <w:noProof/>
      </w:rPr>
    </w:sdtEndPr>
    <w:sdtContent>
      <w:p w:rsidR="00AB19BE" w:rsidRDefault="00AB19BE">
        <w:pPr>
          <w:pStyle w:val="Footer"/>
          <w:jc w:val="center"/>
        </w:pPr>
        <w:r>
          <w:fldChar w:fldCharType="begin"/>
        </w:r>
        <w:r>
          <w:instrText xml:space="preserve"> PAGE   \* MERGEFORMAT </w:instrText>
        </w:r>
        <w:r>
          <w:fldChar w:fldCharType="separate"/>
        </w:r>
        <w:r w:rsidR="00AF5DF2">
          <w:rPr>
            <w:noProof/>
          </w:rPr>
          <w:t>3</w:t>
        </w:r>
        <w:r>
          <w:rPr>
            <w:noProof/>
          </w:rPr>
          <w:fldChar w:fldCharType="end"/>
        </w:r>
      </w:p>
    </w:sdtContent>
  </w:sdt>
  <w:p w:rsidR="00AB19BE" w:rsidRDefault="00AB19B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5DF2" w:rsidRDefault="00AF5D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29D4" w:rsidRDefault="00E329D4" w:rsidP="00E329D4">
      <w:pPr>
        <w:spacing w:after="0" w:line="240" w:lineRule="auto"/>
      </w:pPr>
      <w:r>
        <w:separator/>
      </w:r>
    </w:p>
  </w:footnote>
  <w:footnote w:type="continuationSeparator" w:id="0">
    <w:p w:rsidR="00E329D4" w:rsidRDefault="00E329D4" w:rsidP="00E329D4">
      <w:pPr>
        <w:spacing w:after="0" w:line="240" w:lineRule="auto"/>
      </w:pPr>
      <w:r>
        <w:continuationSeparator/>
      </w:r>
    </w:p>
  </w:footnote>
  <w:footnote w:id="1">
    <w:p w:rsidR="00ED3A45" w:rsidRDefault="00ED3A45" w:rsidP="00E329D4">
      <w:pPr>
        <w:pStyle w:val="FootnoteText"/>
      </w:pPr>
      <w:r>
        <w:rPr>
          <w:rStyle w:val="FootnoteReference"/>
        </w:rPr>
        <w:footnoteRef/>
      </w:r>
      <w:r>
        <w:t xml:space="preserve"> </w:t>
      </w:r>
      <w:r w:rsidRPr="005E00D8">
        <w:rPr>
          <w:rFonts w:asciiTheme="majorHAnsi" w:hAnsiTheme="majorHAnsi" w:cstheme="majorHAnsi"/>
        </w:rPr>
        <w:t>The Chairman of the Public Service Commission and the Permanent Secretary for MWYCFA agree that this position would be best placed in the Ministry of Public Service</w:t>
      </w:r>
    </w:p>
  </w:footnote>
  <w:footnote w:id="2">
    <w:p w:rsidR="005729B8" w:rsidRPr="002679B7" w:rsidRDefault="005729B8" w:rsidP="005729B8">
      <w:pPr>
        <w:pStyle w:val="FootnoteText"/>
        <w:rPr>
          <w:rFonts w:asciiTheme="majorHAnsi" w:hAnsiTheme="majorHAnsi" w:cstheme="majorHAnsi"/>
        </w:rPr>
      </w:pPr>
      <w:r w:rsidRPr="002679B7">
        <w:rPr>
          <w:rStyle w:val="FootnoteReference"/>
          <w:rFonts w:asciiTheme="majorHAnsi" w:hAnsiTheme="majorHAnsi" w:cstheme="majorHAnsi"/>
        </w:rPr>
        <w:footnoteRef/>
      </w:r>
      <w:r w:rsidRPr="002679B7">
        <w:rPr>
          <w:rFonts w:asciiTheme="majorHAnsi" w:hAnsiTheme="majorHAnsi" w:cstheme="majorHAnsi"/>
        </w:rPr>
        <w:t xml:space="preserve"> Note: this intervention is aimed at all RTC students as it may prove difficult to separate males and females. Young males can develop gender sensitivity through this training. All young people need to be empowered to make sensible decisions, for example around sexual and reproductive health.</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5DF2" w:rsidRDefault="00AF5D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5DF2" w:rsidRDefault="00AF5D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5DF2" w:rsidRDefault="00AF5D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93EAD"/>
    <w:multiLevelType w:val="hybridMultilevel"/>
    <w:tmpl w:val="6B08AE1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9096254"/>
    <w:multiLevelType w:val="hybridMultilevel"/>
    <w:tmpl w:val="F2C6398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 w15:restartNumberingAfterBreak="0">
    <w:nsid w:val="0B2001D1"/>
    <w:multiLevelType w:val="hybridMultilevel"/>
    <w:tmpl w:val="ABEC1F92"/>
    <w:lvl w:ilvl="0" w:tplc="0C090019">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1B2354DC"/>
    <w:multiLevelType w:val="hybridMultilevel"/>
    <w:tmpl w:val="8318ABCC"/>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1C192E3E"/>
    <w:multiLevelType w:val="hybridMultilevel"/>
    <w:tmpl w:val="7116DED6"/>
    <w:lvl w:ilvl="0" w:tplc="0C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26FB2D4E"/>
    <w:multiLevelType w:val="hybridMultilevel"/>
    <w:tmpl w:val="E72635C6"/>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34DE6523"/>
    <w:multiLevelType w:val="hybridMultilevel"/>
    <w:tmpl w:val="C71AC62C"/>
    <w:lvl w:ilvl="0" w:tplc="17349976">
      <w:start w:val="40"/>
      <w:numFmt w:val="bullet"/>
      <w:lvlText w:val="-"/>
      <w:lvlJc w:val="left"/>
      <w:pPr>
        <w:ind w:left="720" w:hanging="360"/>
      </w:pPr>
      <w:rPr>
        <w:rFonts w:ascii="Calibri Light" w:eastAsia="Times New Roman" w:hAnsi="Calibri Light"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10A5A12"/>
    <w:multiLevelType w:val="hybridMultilevel"/>
    <w:tmpl w:val="9DF8AE0C"/>
    <w:lvl w:ilvl="0" w:tplc="656EC4CE">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43E84BF6"/>
    <w:multiLevelType w:val="hybridMultilevel"/>
    <w:tmpl w:val="CAEAF26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442552C"/>
    <w:multiLevelType w:val="hybridMultilevel"/>
    <w:tmpl w:val="9EE8A49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0" w15:restartNumberingAfterBreak="0">
    <w:nsid w:val="4541036E"/>
    <w:multiLevelType w:val="hybridMultilevel"/>
    <w:tmpl w:val="187CBFAE"/>
    <w:lvl w:ilvl="0" w:tplc="322AC0A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5E2422D"/>
    <w:multiLevelType w:val="hybridMultilevel"/>
    <w:tmpl w:val="8300302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80A5BCA"/>
    <w:multiLevelType w:val="hybridMultilevel"/>
    <w:tmpl w:val="49E657BA"/>
    <w:lvl w:ilvl="0" w:tplc="0C090001">
      <w:start w:val="1"/>
      <w:numFmt w:val="bullet"/>
      <w:lvlText w:val=""/>
      <w:lvlJc w:val="left"/>
      <w:pPr>
        <w:ind w:left="36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494D573E"/>
    <w:multiLevelType w:val="hybridMultilevel"/>
    <w:tmpl w:val="B2EEC64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4" w15:restartNumberingAfterBreak="0">
    <w:nsid w:val="50CB356D"/>
    <w:multiLevelType w:val="hybridMultilevel"/>
    <w:tmpl w:val="1C72C1A0"/>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52AF5340"/>
    <w:multiLevelType w:val="hybridMultilevel"/>
    <w:tmpl w:val="26561ADC"/>
    <w:lvl w:ilvl="0" w:tplc="0C090015">
      <w:start w:val="1"/>
      <w:numFmt w:val="upp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54F44A49"/>
    <w:multiLevelType w:val="hybridMultilevel"/>
    <w:tmpl w:val="23D2989A"/>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7" w15:restartNumberingAfterBreak="0">
    <w:nsid w:val="607F2F84"/>
    <w:multiLevelType w:val="hybridMultilevel"/>
    <w:tmpl w:val="0892323A"/>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63FE4191"/>
    <w:multiLevelType w:val="hybridMultilevel"/>
    <w:tmpl w:val="54F47AA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9" w15:restartNumberingAfterBreak="0">
    <w:nsid w:val="64141405"/>
    <w:multiLevelType w:val="hybridMultilevel"/>
    <w:tmpl w:val="493CD876"/>
    <w:lvl w:ilvl="0" w:tplc="0C090019">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679A49B7"/>
    <w:multiLevelType w:val="hybridMultilevel"/>
    <w:tmpl w:val="D968F13C"/>
    <w:lvl w:ilvl="0" w:tplc="0C090015">
      <w:start w:val="1"/>
      <w:numFmt w:val="upp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6AED49D6"/>
    <w:multiLevelType w:val="hybridMultilevel"/>
    <w:tmpl w:val="262A7F9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2" w15:restartNumberingAfterBreak="0">
    <w:nsid w:val="6B7D566B"/>
    <w:multiLevelType w:val="hybridMultilevel"/>
    <w:tmpl w:val="03007AC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711926F0"/>
    <w:multiLevelType w:val="hybridMultilevel"/>
    <w:tmpl w:val="A074E970"/>
    <w:lvl w:ilvl="0" w:tplc="C464EDBA">
      <w:start w:val="12"/>
      <w:numFmt w:val="bullet"/>
      <w:lvlText w:val="-"/>
      <w:lvlJc w:val="left"/>
      <w:pPr>
        <w:ind w:left="720" w:hanging="360"/>
      </w:pPr>
      <w:rPr>
        <w:rFonts w:ascii="Calibri Light" w:eastAsiaTheme="minorHAnsi" w:hAnsi="Calibri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BB515D9"/>
    <w:multiLevelType w:val="hybridMultilevel"/>
    <w:tmpl w:val="E968E064"/>
    <w:lvl w:ilvl="0" w:tplc="0C090001">
      <w:start w:val="1"/>
      <w:numFmt w:val="bullet"/>
      <w:lvlText w:val=""/>
      <w:lvlJc w:val="left"/>
      <w:pPr>
        <w:ind w:left="36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F6B63846">
      <w:start w:val="12"/>
      <w:numFmt w:val="bullet"/>
      <w:lvlText w:val="-"/>
      <w:lvlJc w:val="left"/>
      <w:pPr>
        <w:ind w:left="2160" w:hanging="360"/>
      </w:pPr>
      <w:rPr>
        <w:rFonts w:ascii="Calibri" w:eastAsiaTheme="minorHAnsi" w:hAnsi="Calibri" w:cstheme="minorBidi"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7D59153C"/>
    <w:multiLevelType w:val="hybridMultilevel"/>
    <w:tmpl w:val="954E384C"/>
    <w:lvl w:ilvl="0" w:tplc="17349976">
      <w:start w:val="40"/>
      <w:numFmt w:val="bullet"/>
      <w:lvlText w:val="-"/>
      <w:lvlJc w:val="left"/>
      <w:pPr>
        <w:ind w:left="360" w:hanging="360"/>
      </w:pPr>
      <w:rPr>
        <w:rFonts w:ascii="Calibri Light" w:eastAsia="Times New Roman" w:hAnsi="Calibri Light" w:cs="Times New Roman" w:hint="default"/>
      </w:rPr>
    </w:lvl>
    <w:lvl w:ilvl="1" w:tplc="14090003">
      <w:start w:val="1"/>
      <w:numFmt w:val="bullet"/>
      <w:lvlText w:val="o"/>
      <w:lvlJc w:val="left"/>
      <w:pPr>
        <w:ind w:left="1440" w:hanging="360"/>
      </w:pPr>
      <w:rPr>
        <w:rFonts w:ascii="Courier New" w:hAnsi="Courier New" w:cs="Courier New" w:hint="default"/>
      </w:rPr>
    </w:lvl>
    <w:lvl w:ilvl="2" w:tplc="F6B63846">
      <w:start w:val="12"/>
      <w:numFmt w:val="bullet"/>
      <w:lvlText w:val="-"/>
      <w:lvlJc w:val="left"/>
      <w:pPr>
        <w:ind w:left="2160" w:hanging="360"/>
      </w:pPr>
      <w:rPr>
        <w:rFonts w:ascii="Calibri" w:eastAsiaTheme="minorHAnsi" w:hAnsi="Calibri" w:cstheme="minorBidi"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7EC10BBD"/>
    <w:multiLevelType w:val="hybridMultilevel"/>
    <w:tmpl w:val="105265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1"/>
  </w:num>
  <w:num w:numId="2">
    <w:abstractNumId w:val="13"/>
  </w:num>
  <w:num w:numId="3">
    <w:abstractNumId w:val="24"/>
  </w:num>
  <w:num w:numId="4">
    <w:abstractNumId w:val="16"/>
  </w:num>
  <w:num w:numId="5">
    <w:abstractNumId w:val="12"/>
  </w:num>
  <w:num w:numId="6">
    <w:abstractNumId w:val="4"/>
  </w:num>
  <w:num w:numId="7">
    <w:abstractNumId w:val="9"/>
  </w:num>
  <w:num w:numId="8">
    <w:abstractNumId w:val="1"/>
  </w:num>
  <w:num w:numId="9">
    <w:abstractNumId w:val="18"/>
  </w:num>
  <w:num w:numId="10">
    <w:abstractNumId w:val="21"/>
  </w:num>
  <w:num w:numId="11">
    <w:abstractNumId w:val="6"/>
  </w:num>
  <w:num w:numId="12">
    <w:abstractNumId w:val="25"/>
  </w:num>
  <w:num w:numId="13">
    <w:abstractNumId w:val="23"/>
  </w:num>
  <w:num w:numId="14">
    <w:abstractNumId w:val="20"/>
  </w:num>
  <w:num w:numId="15">
    <w:abstractNumId w:val="10"/>
  </w:num>
  <w:num w:numId="16">
    <w:abstractNumId w:val="5"/>
  </w:num>
  <w:num w:numId="17">
    <w:abstractNumId w:val="17"/>
  </w:num>
  <w:num w:numId="18">
    <w:abstractNumId w:val="7"/>
  </w:num>
  <w:num w:numId="19">
    <w:abstractNumId w:val="15"/>
  </w:num>
  <w:num w:numId="20">
    <w:abstractNumId w:val="2"/>
  </w:num>
  <w:num w:numId="21">
    <w:abstractNumId w:val="19"/>
  </w:num>
  <w:num w:numId="22">
    <w:abstractNumId w:val="3"/>
  </w:num>
  <w:num w:numId="23">
    <w:abstractNumId w:val="14"/>
  </w:num>
  <w:num w:numId="24">
    <w:abstractNumId w:val="8"/>
  </w:num>
  <w:num w:numId="25">
    <w:abstractNumId w:val="22"/>
  </w:num>
  <w:num w:numId="26">
    <w:abstractNumId w:val="0"/>
  </w:num>
  <w:num w:numId="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6E4"/>
    <w:rsid w:val="0001684B"/>
    <w:rsid w:val="000253AE"/>
    <w:rsid w:val="00030062"/>
    <w:rsid w:val="000804BF"/>
    <w:rsid w:val="000927DB"/>
    <w:rsid w:val="000A3BE9"/>
    <w:rsid w:val="000B4A2A"/>
    <w:rsid w:val="00104F51"/>
    <w:rsid w:val="00125943"/>
    <w:rsid w:val="00171FF4"/>
    <w:rsid w:val="00173173"/>
    <w:rsid w:val="00192F0D"/>
    <w:rsid w:val="001A1393"/>
    <w:rsid w:val="001A65E0"/>
    <w:rsid w:val="001D060B"/>
    <w:rsid w:val="001F093D"/>
    <w:rsid w:val="00211BDF"/>
    <w:rsid w:val="00225207"/>
    <w:rsid w:val="00226E08"/>
    <w:rsid w:val="002329EE"/>
    <w:rsid w:val="00232DF5"/>
    <w:rsid w:val="0026075B"/>
    <w:rsid w:val="00271133"/>
    <w:rsid w:val="002B4448"/>
    <w:rsid w:val="002D7644"/>
    <w:rsid w:val="002F3A92"/>
    <w:rsid w:val="0030447F"/>
    <w:rsid w:val="003077F1"/>
    <w:rsid w:val="003208CD"/>
    <w:rsid w:val="003366F0"/>
    <w:rsid w:val="00355589"/>
    <w:rsid w:val="00360773"/>
    <w:rsid w:val="0038103B"/>
    <w:rsid w:val="00383D83"/>
    <w:rsid w:val="00397928"/>
    <w:rsid w:val="003C0380"/>
    <w:rsid w:val="003C628A"/>
    <w:rsid w:val="00405A62"/>
    <w:rsid w:val="00413EEE"/>
    <w:rsid w:val="0042567C"/>
    <w:rsid w:val="00447016"/>
    <w:rsid w:val="004853D2"/>
    <w:rsid w:val="00485531"/>
    <w:rsid w:val="004A018A"/>
    <w:rsid w:val="004A6084"/>
    <w:rsid w:val="004A60C0"/>
    <w:rsid w:val="004E1BAD"/>
    <w:rsid w:val="004F57C6"/>
    <w:rsid w:val="00503D32"/>
    <w:rsid w:val="005210AB"/>
    <w:rsid w:val="00571829"/>
    <w:rsid w:val="005729B8"/>
    <w:rsid w:val="00590F11"/>
    <w:rsid w:val="005B488A"/>
    <w:rsid w:val="005C77B9"/>
    <w:rsid w:val="00637DEA"/>
    <w:rsid w:val="00662E79"/>
    <w:rsid w:val="00683095"/>
    <w:rsid w:val="006975B1"/>
    <w:rsid w:val="006A15DA"/>
    <w:rsid w:val="006A27F6"/>
    <w:rsid w:val="006C7D85"/>
    <w:rsid w:val="006E7363"/>
    <w:rsid w:val="006F27A4"/>
    <w:rsid w:val="00705425"/>
    <w:rsid w:val="00774ED8"/>
    <w:rsid w:val="007B792D"/>
    <w:rsid w:val="007E567C"/>
    <w:rsid w:val="0080229F"/>
    <w:rsid w:val="00807B66"/>
    <w:rsid w:val="008267C4"/>
    <w:rsid w:val="00837064"/>
    <w:rsid w:val="00863C32"/>
    <w:rsid w:val="00880336"/>
    <w:rsid w:val="008823AE"/>
    <w:rsid w:val="008A0E45"/>
    <w:rsid w:val="008D2136"/>
    <w:rsid w:val="008D49AF"/>
    <w:rsid w:val="008E6DD1"/>
    <w:rsid w:val="00930FDE"/>
    <w:rsid w:val="00960CCB"/>
    <w:rsid w:val="009915A5"/>
    <w:rsid w:val="009E18CB"/>
    <w:rsid w:val="009E6DB6"/>
    <w:rsid w:val="00A11D49"/>
    <w:rsid w:val="00A2135B"/>
    <w:rsid w:val="00A264A4"/>
    <w:rsid w:val="00A81900"/>
    <w:rsid w:val="00A91892"/>
    <w:rsid w:val="00AB19BE"/>
    <w:rsid w:val="00AE33B2"/>
    <w:rsid w:val="00AE4509"/>
    <w:rsid w:val="00AE596E"/>
    <w:rsid w:val="00AF5DF2"/>
    <w:rsid w:val="00B118D3"/>
    <w:rsid w:val="00B2192C"/>
    <w:rsid w:val="00B225F5"/>
    <w:rsid w:val="00B529CD"/>
    <w:rsid w:val="00B5300C"/>
    <w:rsid w:val="00B7269A"/>
    <w:rsid w:val="00B72F41"/>
    <w:rsid w:val="00B76F8F"/>
    <w:rsid w:val="00B83BEF"/>
    <w:rsid w:val="00B86BF6"/>
    <w:rsid w:val="00BA3FC4"/>
    <w:rsid w:val="00BB2359"/>
    <w:rsid w:val="00BC6021"/>
    <w:rsid w:val="00C166E4"/>
    <w:rsid w:val="00C4117E"/>
    <w:rsid w:val="00C65092"/>
    <w:rsid w:val="00C77888"/>
    <w:rsid w:val="00C836CF"/>
    <w:rsid w:val="00CA6B84"/>
    <w:rsid w:val="00CC7427"/>
    <w:rsid w:val="00CD1779"/>
    <w:rsid w:val="00D2298D"/>
    <w:rsid w:val="00D303B0"/>
    <w:rsid w:val="00D52DEF"/>
    <w:rsid w:val="00D87B4A"/>
    <w:rsid w:val="00D92882"/>
    <w:rsid w:val="00D975A0"/>
    <w:rsid w:val="00DB6840"/>
    <w:rsid w:val="00DB7E56"/>
    <w:rsid w:val="00DD1818"/>
    <w:rsid w:val="00DF6CE4"/>
    <w:rsid w:val="00E01306"/>
    <w:rsid w:val="00E027F2"/>
    <w:rsid w:val="00E040C2"/>
    <w:rsid w:val="00E04B12"/>
    <w:rsid w:val="00E17905"/>
    <w:rsid w:val="00E329D4"/>
    <w:rsid w:val="00E5224D"/>
    <w:rsid w:val="00E83087"/>
    <w:rsid w:val="00E97F76"/>
    <w:rsid w:val="00ED3A45"/>
    <w:rsid w:val="00EF242B"/>
    <w:rsid w:val="00EF6ECA"/>
    <w:rsid w:val="00F0141A"/>
    <w:rsid w:val="00F17628"/>
    <w:rsid w:val="00F21355"/>
    <w:rsid w:val="00F27DC8"/>
    <w:rsid w:val="00F35DDD"/>
    <w:rsid w:val="00F37888"/>
    <w:rsid w:val="00F461E5"/>
    <w:rsid w:val="00F54736"/>
    <w:rsid w:val="00F672A4"/>
    <w:rsid w:val="00FA12A9"/>
    <w:rsid w:val="00FA7C03"/>
    <w:rsid w:val="00FB0B0D"/>
    <w:rsid w:val="00FB3706"/>
    <w:rsid w:val="00FC4413"/>
    <w:rsid w:val="00FD2874"/>
    <w:rsid w:val="00FD73BC"/>
    <w:rsid w:val="00FF0F3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166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8D2136"/>
    <w:pPr>
      <w:ind w:left="720"/>
      <w:contextualSpacing/>
    </w:pPr>
  </w:style>
  <w:style w:type="character" w:customStyle="1" w:styleId="ListParagraphChar">
    <w:name w:val="List Paragraph Char"/>
    <w:basedOn w:val="DefaultParagraphFont"/>
    <w:link w:val="ListParagraph"/>
    <w:uiPriority w:val="34"/>
    <w:locked/>
    <w:rsid w:val="00E329D4"/>
  </w:style>
  <w:style w:type="paragraph" w:styleId="FootnoteText">
    <w:name w:val="footnote text"/>
    <w:aliases w:val="ft,fn,FOOTNOTES,single space,Footnote Text Char1 Char,Footnote Text Char Char Char,Footnote Text Char Char Char Char Char,Footnote Text Char Char Char Char Char Char Char Char Char Char,Nbpage Moens,(NECG) Footnote Text Char Char Char,f,A"/>
    <w:basedOn w:val="Normal"/>
    <w:link w:val="FootnoteTextChar"/>
    <w:uiPriority w:val="99"/>
    <w:unhideWhenUsed/>
    <w:rsid w:val="00E329D4"/>
    <w:pPr>
      <w:spacing w:after="0" w:line="240" w:lineRule="auto"/>
    </w:pPr>
    <w:rPr>
      <w:sz w:val="20"/>
      <w:szCs w:val="20"/>
      <w:lang w:val="en-NZ"/>
    </w:rPr>
  </w:style>
  <w:style w:type="character" w:customStyle="1" w:styleId="FootnoteTextChar">
    <w:name w:val="Footnote Text Char"/>
    <w:aliases w:val="ft Char,fn Char,FOOTNOTES Char,single space Char,Footnote Text Char1 Char Char,Footnote Text Char Char Char Char,Footnote Text Char Char Char Char Char Char,Footnote Text Char Char Char Char Char Char Char Char Char Char Char,f Char"/>
    <w:basedOn w:val="DefaultParagraphFont"/>
    <w:link w:val="FootnoteText"/>
    <w:uiPriority w:val="99"/>
    <w:rsid w:val="00E329D4"/>
    <w:rPr>
      <w:sz w:val="20"/>
      <w:szCs w:val="20"/>
      <w:lang w:val="en-NZ"/>
    </w:rPr>
  </w:style>
  <w:style w:type="character" w:styleId="FootnoteReference">
    <w:name w:val="footnote reference"/>
    <w:aliases w:val="FnR-ANZDEC,ftref,(NECG) Footnote Reference,Fußnotenzeichen DISS,de nota al pie,Ref,fr,16 Point,Superscript 6 Point,Footnote Ref in FtNote,SUPERS,Footnote text,BVI fnr"/>
    <w:basedOn w:val="DefaultParagraphFont"/>
    <w:uiPriority w:val="99"/>
    <w:unhideWhenUsed/>
    <w:rsid w:val="00E329D4"/>
    <w:rPr>
      <w:vertAlign w:val="superscript"/>
    </w:rPr>
  </w:style>
  <w:style w:type="paragraph" w:styleId="BodyText">
    <w:name w:val="Body Text"/>
    <w:basedOn w:val="Normal"/>
    <w:link w:val="BodyTextChar"/>
    <w:qFormat/>
    <w:rsid w:val="00A264A4"/>
    <w:pPr>
      <w:spacing w:after="120" w:line="280" w:lineRule="atLeast"/>
      <w:jc w:val="both"/>
    </w:pPr>
    <w:rPr>
      <w:rFonts w:ascii="Arial" w:eastAsia="Times New Roman" w:hAnsi="Arial" w:cs="Times New Roman"/>
      <w:sz w:val="20"/>
      <w:szCs w:val="24"/>
      <w:lang w:eastAsia="en-AU"/>
    </w:rPr>
  </w:style>
  <w:style w:type="character" w:customStyle="1" w:styleId="BodyTextChar">
    <w:name w:val="Body Text Char"/>
    <w:basedOn w:val="DefaultParagraphFont"/>
    <w:link w:val="BodyText"/>
    <w:rsid w:val="00A264A4"/>
    <w:rPr>
      <w:rFonts w:ascii="Arial" w:eastAsia="Times New Roman" w:hAnsi="Arial" w:cs="Times New Roman"/>
      <w:sz w:val="20"/>
      <w:szCs w:val="24"/>
      <w:lang w:eastAsia="en-AU"/>
    </w:rPr>
  </w:style>
  <w:style w:type="paragraph" w:styleId="BalloonText">
    <w:name w:val="Balloon Text"/>
    <w:basedOn w:val="Normal"/>
    <w:link w:val="BalloonTextChar"/>
    <w:uiPriority w:val="99"/>
    <w:semiHidden/>
    <w:unhideWhenUsed/>
    <w:rsid w:val="008E6D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6DD1"/>
    <w:rPr>
      <w:rFonts w:ascii="Segoe UI" w:hAnsi="Segoe UI" w:cs="Segoe UI"/>
      <w:sz w:val="18"/>
      <w:szCs w:val="18"/>
    </w:rPr>
  </w:style>
  <w:style w:type="paragraph" w:styleId="Header">
    <w:name w:val="header"/>
    <w:basedOn w:val="Normal"/>
    <w:link w:val="HeaderChar"/>
    <w:uiPriority w:val="99"/>
    <w:unhideWhenUsed/>
    <w:rsid w:val="00AB19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19BE"/>
  </w:style>
  <w:style w:type="paragraph" w:styleId="Footer">
    <w:name w:val="footer"/>
    <w:basedOn w:val="Normal"/>
    <w:link w:val="FooterChar"/>
    <w:uiPriority w:val="99"/>
    <w:unhideWhenUsed/>
    <w:rsid w:val="00AB19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19BE"/>
  </w:style>
  <w:style w:type="paragraph" w:styleId="PlainText">
    <w:name w:val="Plain Text"/>
    <w:basedOn w:val="Normal"/>
    <w:link w:val="PlainTextChar"/>
    <w:uiPriority w:val="99"/>
    <w:semiHidden/>
    <w:unhideWhenUsed/>
    <w:rsid w:val="007B792D"/>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7B792D"/>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903820">
      <w:bodyDiv w:val="1"/>
      <w:marLeft w:val="0"/>
      <w:marRight w:val="0"/>
      <w:marTop w:val="0"/>
      <w:marBottom w:val="0"/>
      <w:divBdr>
        <w:top w:val="none" w:sz="0" w:space="0" w:color="auto"/>
        <w:left w:val="none" w:sz="0" w:space="0" w:color="auto"/>
        <w:bottom w:val="none" w:sz="0" w:space="0" w:color="auto"/>
        <w:right w:val="none" w:sz="0" w:space="0" w:color="auto"/>
      </w:divBdr>
    </w:div>
    <w:div w:id="1044064402">
      <w:bodyDiv w:val="1"/>
      <w:marLeft w:val="0"/>
      <w:marRight w:val="0"/>
      <w:marTop w:val="0"/>
      <w:marBottom w:val="0"/>
      <w:divBdr>
        <w:top w:val="none" w:sz="0" w:space="0" w:color="auto"/>
        <w:left w:val="none" w:sz="0" w:space="0" w:color="auto"/>
        <w:bottom w:val="none" w:sz="0" w:space="0" w:color="auto"/>
        <w:right w:val="none" w:sz="0" w:space="0" w:color="auto"/>
      </w:divBdr>
    </w:div>
    <w:div w:id="1186595729">
      <w:bodyDiv w:val="1"/>
      <w:marLeft w:val="0"/>
      <w:marRight w:val="0"/>
      <w:marTop w:val="0"/>
      <w:marBottom w:val="0"/>
      <w:divBdr>
        <w:top w:val="none" w:sz="0" w:space="0" w:color="auto"/>
        <w:left w:val="none" w:sz="0" w:space="0" w:color="auto"/>
        <w:bottom w:val="none" w:sz="0" w:space="0" w:color="auto"/>
        <w:right w:val="none" w:sz="0" w:space="0" w:color="auto"/>
      </w:divBdr>
    </w:div>
    <w:div w:id="1509448064">
      <w:bodyDiv w:val="1"/>
      <w:marLeft w:val="0"/>
      <w:marRight w:val="0"/>
      <w:marTop w:val="0"/>
      <w:marBottom w:val="0"/>
      <w:divBdr>
        <w:top w:val="none" w:sz="0" w:space="0" w:color="auto"/>
        <w:left w:val="none" w:sz="0" w:space="0" w:color="auto"/>
        <w:bottom w:val="none" w:sz="0" w:space="0" w:color="auto"/>
        <w:right w:val="none" w:sz="0" w:space="0" w:color="auto"/>
      </w:divBdr>
    </w:div>
    <w:div w:id="1548836767">
      <w:bodyDiv w:val="1"/>
      <w:marLeft w:val="0"/>
      <w:marRight w:val="0"/>
      <w:marTop w:val="0"/>
      <w:marBottom w:val="0"/>
      <w:divBdr>
        <w:top w:val="none" w:sz="0" w:space="0" w:color="auto"/>
        <w:left w:val="none" w:sz="0" w:space="0" w:color="auto"/>
        <w:bottom w:val="none" w:sz="0" w:space="0" w:color="auto"/>
        <w:right w:val="none" w:sz="0" w:space="0" w:color="auto"/>
      </w:divBdr>
    </w:div>
    <w:div w:id="1662388771">
      <w:bodyDiv w:val="1"/>
      <w:marLeft w:val="0"/>
      <w:marRight w:val="0"/>
      <w:marTop w:val="0"/>
      <w:marBottom w:val="0"/>
      <w:divBdr>
        <w:top w:val="none" w:sz="0" w:space="0" w:color="auto"/>
        <w:left w:val="none" w:sz="0" w:space="0" w:color="auto"/>
        <w:bottom w:val="none" w:sz="0" w:space="0" w:color="auto"/>
        <w:right w:val="none" w:sz="0" w:space="0" w:color="auto"/>
      </w:divBdr>
    </w:div>
    <w:div w:id="1684283901">
      <w:bodyDiv w:val="1"/>
      <w:marLeft w:val="0"/>
      <w:marRight w:val="0"/>
      <w:marTop w:val="0"/>
      <w:marBottom w:val="0"/>
      <w:divBdr>
        <w:top w:val="none" w:sz="0" w:space="0" w:color="auto"/>
        <w:left w:val="none" w:sz="0" w:space="0" w:color="auto"/>
        <w:bottom w:val="none" w:sz="0" w:space="0" w:color="auto"/>
        <w:right w:val="none" w:sz="0" w:space="0" w:color="auto"/>
      </w:divBdr>
    </w:div>
    <w:div w:id="1803034714">
      <w:bodyDiv w:val="1"/>
      <w:marLeft w:val="0"/>
      <w:marRight w:val="0"/>
      <w:marTop w:val="0"/>
      <w:marBottom w:val="0"/>
      <w:divBdr>
        <w:top w:val="none" w:sz="0" w:space="0" w:color="auto"/>
        <w:left w:val="none" w:sz="0" w:space="0" w:color="auto"/>
        <w:bottom w:val="none" w:sz="0" w:space="0" w:color="auto"/>
        <w:right w:val="none" w:sz="0" w:space="0" w:color="auto"/>
      </w:divBdr>
    </w:div>
    <w:div w:id="2075540986">
      <w:bodyDiv w:val="1"/>
      <w:marLeft w:val="0"/>
      <w:marRight w:val="0"/>
      <w:marTop w:val="0"/>
      <w:marBottom w:val="0"/>
      <w:divBdr>
        <w:top w:val="none" w:sz="0" w:space="0" w:color="auto"/>
        <w:left w:val="none" w:sz="0" w:space="0" w:color="auto"/>
        <w:bottom w:val="none" w:sz="0" w:space="0" w:color="auto"/>
        <w:right w:val="none" w:sz="0" w:space="0" w:color="auto"/>
      </w:divBdr>
    </w:div>
    <w:div w:id="2131312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31CEBA6-2D57-41A7-8BFD-5142EB954CE8}"/>
</file>

<file path=customXml/itemProps2.xml><?xml version="1.0" encoding="utf-8"?>
<ds:datastoreItem xmlns:ds="http://schemas.openxmlformats.org/officeDocument/2006/customXml" ds:itemID="{2026D09F-D98C-45CD-BF79-5F04D00E4C2E}"/>
</file>

<file path=customXml/itemProps3.xml><?xml version="1.0" encoding="utf-8"?>
<ds:datastoreItem xmlns:ds="http://schemas.openxmlformats.org/officeDocument/2006/customXml" ds:itemID="{9AF9A79E-1357-440B-B33E-5A8328E9016A}"/>
</file>

<file path=customXml/itemProps4.xml><?xml version="1.0" encoding="utf-8"?>
<ds:datastoreItem xmlns:ds="http://schemas.openxmlformats.org/officeDocument/2006/customXml" ds:itemID="{2F87F012-1133-495C-BC6A-9E055CFC1EA3}"/>
</file>

<file path=docProps/app.xml><?xml version="1.0" encoding="utf-8"?>
<Properties xmlns="http://schemas.openxmlformats.org/officeDocument/2006/extended-properties" xmlns:vt="http://schemas.openxmlformats.org/officeDocument/2006/docPropsVTypes">
  <Template>Normal.dotm</Template>
  <TotalTime>0</TotalTime>
  <Pages>17</Pages>
  <Words>4325</Words>
  <Characters>24659</Characters>
  <Application>Microsoft Office Word</Application>
  <DocSecurity>0</DocSecurity>
  <Lines>205</Lines>
  <Paragraphs>57</Paragraphs>
  <ScaleCrop>false</ScaleCrop>
  <Company/>
  <LinksUpToDate>false</LinksUpToDate>
  <CharactersWithSpaces>28927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Management Response to Scoping Study on Women in Leadership and Decision-making</dc:title>
  <dc:subject/>
  <dc:creator/>
  <cp:keywords/>
  <dc:description/>
  <cp:lastModifiedBy/>
  <cp:revision>1</cp:revision>
  <dcterms:created xsi:type="dcterms:W3CDTF">2017-08-23T06:30:00Z</dcterms:created>
  <dcterms:modified xsi:type="dcterms:W3CDTF">2017-08-23T06:31:00Z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c8c96864-7254-41bf-98bd-0f039bc809c8</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0x01010050F19AC2165D2E47A5E6B7F563E4CF00</vt:lpwstr>
  </property>
  <property fmtid="{D5CDD505-2E9C-101B-9397-08002B2CF9AE}" pid="6" name="Order">
    <vt:r8>1114700</vt:r8>
  </property>
  <property fmtid="{D5CDD505-2E9C-101B-9397-08002B2CF9AE}" pid="7" name="TemplateUrl">
    <vt:lpwstr/>
  </property>
  <property fmtid="{D5CDD505-2E9C-101B-9397-08002B2CF9AE}" pid="8" name="xd_Signature">
    <vt:bool>false</vt:bool>
  </property>
  <property fmtid="{D5CDD505-2E9C-101B-9397-08002B2CF9AE}" pid="9" name="xd_ProgID">
    <vt:lpwstr/>
  </property>
  <property fmtid="{D5CDD505-2E9C-101B-9397-08002B2CF9AE}" pid="10" name="_SourceUrl">
    <vt:lpwstr/>
  </property>
  <property fmtid="{D5CDD505-2E9C-101B-9397-08002B2CF9AE}" pid="11" name="_SharedFileIndex">
    <vt:lpwstr/>
  </property>
</Properties>
</file>