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05D9" w14:textId="77777777" w:rsidR="00FE6F2A" w:rsidRDefault="00FE6F2A" w:rsidP="004370B2">
      <w:pPr>
        <w:pStyle w:val="SpacebeforeTitle"/>
      </w:pPr>
    </w:p>
    <w:p w14:paraId="2E3F4991" w14:textId="0B322F94" w:rsidR="00341CC3" w:rsidRPr="002468A7" w:rsidRDefault="001A59B1" w:rsidP="00C80A05">
      <w:pPr>
        <w:pStyle w:val="SpacebeforeTitle"/>
        <w:spacing w:before="100" w:beforeAutospacing="1"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2468A7">
        <w:rPr>
          <w:rFonts w:ascii="Aptos" w:hAnsi="Aptos"/>
          <w:b/>
          <w:bCs/>
          <w:color w:val="auto"/>
          <w:sz w:val="24"/>
          <w:szCs w:val="24"/>
        </w:rPr>
        <w:t xml:space="preserve">AUSTRALIA-SOLOMON ISLANDS PARTNERSHIP FOR </w:t>
      </w:r>
      <w:r w:rsidR="00D6245D" w:rsidRPr="002468A7">
        <w:rPr>
          <w:rFonts w:ascii="Aptos" w:hAnsi="Aptos"/>
          <w:b/>
          <w:bCs/>
          <w:color w:val="auto"/>
          <w:sz w:val="24"/>
          <w:szCs w:val="24"/>
        </w:rPr>
        <w:t xml:space="preserve">THE PRIVATE SECTOR </w:t>
      </w:r>
      <w:r w:rsidR="00912AA9" w:rsidRPr="002468A7">
        <w:rPr>
          <w:rFonts w:ascii="Aptos" w:hAnsi="Aptos"/>
          <w:b/>
          <w:bCs/>
          <w:color w:val="auto"/>
          <w:sz w:val="24"/>
          <w:szCs w:val="24"/>
        </w:rPr>
        <w:t xml:space="preserve">DEVELOPMENT </w:t>
      </w:r>
      <w:r w:rsidR="00805527" w:rsidRPr="002468A7">
        <w:rPr>
          <w:rFonts w:ascii="Aptos" w:hAnsi="Aptos"/>
          <w:b/>
          <w:bCs/>
          <w:color w:val="auto"/>
          <w:sz w:val="24"/>
          <w:szCs w:val="24"/>
        </w:rPr>
        <w:t>PORTFOLIO</w:t>
      </w:r>
      <w:r w:rsidR="00EC0A27" w:rsidRPr="002468A7">
        <w:rPr>
          <w:rFonts w:ascii="Aptos" w:hAnsi="Aptos"/>
          <w:b/>
          <w:bCs/>
          <w:color w:val="auto"/>
          <w:sz w:val="24"/>
          <w:szCs w:val="24"/>
        </w:rPr>
        <w:t xml:space="preserve"> </w:t>
      </w:r>
      <w:r w:rsidR="00404106" w:rsidRPr="002468A7">
        <w:rPr>
          <w:rFonts w:ascii="Aptos" w:hAnsi="Aptos"/>
          <w:b/>
          <w:bCs/>
          <w:color w:val="auto"/>
          <w:sz w:val="24"/>
          <w:szCs w:val="24"/>
        </w:rPr>
        <w:t xml:space="preserve">REVIEW </w:t>
      </w:r>
      <w:r w:rsidRPr="002468A7">
        <w:rPr>
          <w:rFonts w:ascii="Aptos" w:hAnsi="Aptos"/>
          <w:b/>
          <w:bCs/>
          <w:color w:val="auto"/>
          <w:sz w:val="24"/>
          <w:szCs w:val="24"/>
        </w:rPr>
        <w:t>MANAGEMENT RESPONSE</w:t>
      </w:r>
    </w:p>
    <w:p w14:paraId="081AFE72" w14:textId="25B10F7B" w:rsidR="000C59F6" w:rsidRPr="00B02765" w:rsidRDefault="000C59F6" w:rsidP="00F373B4">
      <w:pPr>
        <w:pStyle w:val="SpacebeforeTitle"/>
        <w:spacing w:before="100" w:beforeAutospacing="1" w:after="100" w:afterAutospacing="1"/>
        <w:rPr>
          <w:rFonts w:ascii="Aptos" w:hAnsi="Aptos"/>
          <w:b/>
          <w:bCs/>
          <w:color w:val="auto"/>
          <w:sz w:val="24"/>
          <w:szCs w:val="24"/>
        </w:rPr>
      </w:pPr>
      <w:r w:rsidRPr="00B02765">
        <w:rPr>
          <w:rFonts w:ascii="Aptos" w:hAnsi="Aptos"/>
          <w:b/>
          <w:bCs/>
          <w:color w:val="auto"/>
          <w:sz w:val="24"/>
          <w:szCs w:val="24"/>
        </w:rPr>
        <w:t>Port</w:t>
      </w:r>
      <w:r w:rsidR="00206FB9" w:rsidRPr="00B02765">
        <w:rPr>
          <w:rFonts w:ascii="Aptos" w:hAnsi="Aptos"/>
          <w:b/>
          <w:bCs/>
          <w:color w:val="auto"/>
          <w:sz w:val="24"/>
          <w:szCs w:val="24"/>
        </w:rPr>
        <w:t>folio Review</w:t>
      </w:r>
      <w:r w:rsidR="004E130C" w:rsidRPr="00B02765">
        <w:rPr>
          <w:rFonts w:ascii="Aptos" w:hAnsi="Aptos"/>
          <w:b/>
          <w:bCs/>
          <w:color w:val="auto"/>
          <w:sz w:val="24"/>
          <w:szCs w:val="24"/>
        </w:rPr>
        <w:t xml:space="preserve"> Recommendation and DFAT </w:t>
      </w:r>
      <w:r w:rsidR="007C2133" w:rsidRPr="00B02765">
        <w:rPr>
          <w:rFonts w:ascii="Aptos" w:hAnsi="Aptos"/>
          <w:b/>
          <w:bCs/>
          <w:color w:val="auto"/>
          <w:sz w:val="24"/>
          <w:szCs w:val="24"/>
        </w:rPr>
        <w:t>responses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96"/>
        <w:gridCol w:w="4697"/>
      </w:tblGrid>
      <w:tr w:rsidR="009B134C" w:rsidRPr="00446974" w14:paraId="1E51AD4E" w14:textId="77777777" w:rsidTr="009B134C">
        <w:tc>
          <w:tcPr>
            <w:tcW w:w="4796" w:type="dxa"/>
          </w:tcPr>
          <w:p w14:paraId="66DB127E" w14:textId="2EBE6F4C" w:rsidR="009B134C" w:rsidRPr="00446974" w:rsidRDefault="009B134C" w:rsidP="00F373B4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/>
                <w:bCs/>
                <w:color w:val="auto"/>
                <w:lang w:val="en-AU"/>
              </w:rPr>
            </w:pPr>
            <w:r w:rsidRPr="00446974">
              <w:rPr>
                <w:rFonts w:ascii="Aptos" w:eastAsia="Arial" w:hAnsi="Aptos" w:cs="Arial"/>
                <w:b/>
                <w:bCs/>
                <w:color w:val="auto"/>
                <w:lang w:val="en-AU"/>
              </w:rPr>
              <w:t>Recommendation</w:t>
            </w:r>
          </w:p>
        </w:tc>
        <w:tc>
          <w:tcPr>
            <w:tcW w:w="4697" w:type="dxa"/>
          </w:tcPr>
          <w:p w14:paraId="7D615292" w14:textId="251EA4FD" w:rsidR="009B134C" w:rsidRPr="00446974" w:rsidRDefault="009B134C" w:rsidP="00F373B4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/>
                <w:bCs/>
                <w:color w:val="auto"/>
                <w:lang w:val="en-AU"/>
              </w:rPr>
            </w:pPr>
            <w:r w:rsidRPr="00446974">
              <w:rPr>
                <w:rFonts w:ascii="Aptos" w:eastAsia="Arial" w:hAnsi="Aptos" w:cs="Arial"/>
                <w:b/>
                <w:bCs/>
                <w:color w:val="auto"/>
                <w:lang w:val="en-AU"/>
              </w:rPr>
              <w:t>DFAT Response</w:t>
            </w:r>
          </w:p>
        </w:tc>
      </w:tr>
      <w:tr w:rsidR="009B134C" w:rsidRPr="00446974" w14:paraId="3DDB877A" w14:textId="77777777" w:rsidTr="00B36E32">
        <w:trPr>
          <w:trHeight w:val="4047"/>
        </w:trPr>
        <w:tc>
          <w:tcPr>
            <w:tcW w:w="4796" w:type="dxa"/>
          </w:tcPr>
          <w:p w14:paraId="169F6206" w14:textId="04AA0724" w:rsidR="009B134C" w:rsidRDefault="009B134C" w:rsidP="00F373B4">
            <w:pPr>
              <w:pStyle w:val="SpacebeforeTitle"/>
              <w:spacing w:before="100" w:beforeAutospacing="1" w:after="100" w:afterAutospacing="1"/>
              <w:rPr>
                <w:rFonts w:ascii="Aptos" w:hAnsi="Aptos" w:cs="Kigelia"/>
                <w:bCs/>
                <w:color w:val="auto"/>
              </w:rPr>
            </w:pPr>
            <w:r w:rsidRPr="00446974">
              <w:rPr>
                <w:rFonts w:ascii="Aptos" w:hAnsi="Aptos" w:cs="Kigelia"/>
                <w:bCs/>
                <w:color w:val="auto"/>
              </w:rPr>
              <w:t>1</w:t>
            </w:r>
            <w:r w:rsidR="00257DF5">
              <w:rPr>
                <w:rFonts w:ascii="Aptos" w:hAnsi="Aptos" w:cs="Kigelia"/>
                <w:bCs/>
                <w:color w:val="auto"/>
              </w:rPr>
              <w:t>a</w:t>
            </w:r>
            <w:r w:rsidRPr="00446974">
              <w:rPr>
                <w:rFonts w:ascii="Aptos" w:hAnsi="Aptos" w:cs="Kigelia"/>
                <w:bCs/>
                <w:color w:val="auto"/>
              </w:rPr>
              <w:t>.</w:t>
            </w:r>
            <w:r w:rsidR="00257DF5">
              <w:rPr>
                <w:rFonts w:ascii="Aptos" w:hAnsi="Aptos" w:cs="Kigelia"/>
                <w:bCs/>
                <w:color w:val="auto"/>
              </w:rPr>
              <w:t xml:space="preserve"> 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DFAT </w:t>
            </w:r>
            <w:r w:rsidR="009C3366">
              <w:rPr>
                <w:rFonts w:ascii="Aptos" w:hAnsi="Aptos" w:cs="Kigelia"/>
                <w:bCs/>
                <w:color w:val="auto"/>
              </w:rPr>
              <w:t>use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 the option to extend </w:t>
            </w:r>
            <w:proofErr w:type="spellStart"/>
            <w:r w:rsidRPr="00446974">
              <w:rPr>
                <w:rFonts w:ascii="Aptos" w:hAnsi="Aptos" w:cs="Kigelia"/>
                <w:bCs/>
                <w:color w:val="auto"/>
              </w:rPr>
              <w:t>Strongim</w:t>
            </w:r>
            <w:proofErr w:type="spellEnd"/>
            <w:r w:rsidRPr="00446974">
              <w:rPr>
                <w:rFonts w:ascii="Aptos" w:hAnsi="Aptos" w:cs="Kigelia"/>
                <w:bCs/>
                <w:color w:val="auto"/>
              </w:rPr>
              <w:t xml:space="preserve"> </w:t>
            </w:r>
            <w:proofErr w:type="spellStart"/>
            <w:r w:rsidRPr="00446974">
              <w:rPr>
                <w:rFonts w:ascii="Aptos" w:hAnsi="Aptos" w:cs="Kigelia"/>
                <w:bCs/>
                <w:color w:val="auto"/>
              </w:rPr>
              <w:t>Bisnis</w:t>
            </w:r>
            <w:proofErr w:type="spellEnd"/>
            <w:r w:rsidRPr="00446974">
              <w:rPr>
                <w:rFonts w:ascii="Aptos" w:hAnsi="Aptos" w:cs="Kigelia"/>
                <w:bCs/>
                <w:color w:val="auto"/>
              </w:rPr>
              <w:t xml:space="preserve"> for another three years. </w:t>
            </w:r>
          </w:p>
          <w:p w14:paraId="6EB22427" w14:textId="238943A7" w:rsidR="009B134C" w:rsidRPr="00446974" w:rsidRDefault="00257DF5" w:rsidP="00F373B4">
            <w:pPr>
              <w:pStyle w:val="SpacebeforeTitle"/>
              <w:spacing w:before="100" w:beforeAutospacing="1" w:after="100" w:afterAutospacing="1"/>
              <w:rPr>
                <w:rFonts w:ascii="Aptos" w:hAnsi="Aptos" w:cs="Kigelia"/>
                <w:bCs/>
                <w:color w:val="auto"/>
              </w:rPr>
            </w:pPr>
            <w:r>
              <w:rPr>
                <w:rFonts w:ascii="Aptos" w:hAnsi="Aptos" w:cs="Kigelia"/>
                <w:bCs/>
                <w:color w:val="auto"/>
              </w:rPr>
              <w:t xml:space="preserve">1b. 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>There is a</w:t>
            </w:r>
            <w:r w:rsidR="00FB0C06">
              <w:rPr>
                <w:rFonts w:ascii="Aptos" w:hAnsi="Aptos" w:cs="Kigelia"/>
                <w:bCs/>
                <w:color w:val="auto"/>
              </w:rPr>
              <w:t>lso a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 need to leverage </w:t>
            </w:r>
            <w:proofErr w:type="spellStart"/>
            <w:r w:rsidR="00157F79">
              <w:rPr>
                <w:rFonts w:ascii="Aptos" w:hAnsi="Aptos" w:cs="Kigelia"/>
                <w:bCs/>
                <w:color w:val="auto"/>
              </w:rPr>
              <w:t>Strongim</w:t>
            </w:r>
            <w:proofErr w:type="spellEnd"/>
            <w:r w:rsidR="00157F79">
              <w:rPr>
                <w:rFonts w:ascii="Aptos" w:hAnsi="Aptos" w:cs="Kigelia"/>
                <w:bCs/>
                <w:color w:val="auto"/>
              </w:rPr>
              <w:t xml:space="preserve"> Bisnis’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 extensive knowledge of market realities in Solomon Islands to build trust, change government perceptions and attitudes, and influence government policy around </w:t>
            </w:r>
            <w:r w:rsidR="00863870">
              <w:rPr>
                <w:rFonts w:ascii="Aptos" w:hAnsi="Aptos" w:cs="Kigelia"/>
                <w:bCs/>
                <w:color w:val="auto"/>
              </w:rPr>
              <w:t>p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rivate </w:t>
            </w:r>
            <w:r w:rsidR="00863870">
              <w:rPr>
                <w:rFonts w:ascii="Aptos" w:hAnsi="Aptos" w:cs="Kigelia"/>
                <w:bCs/>
                <w:color w:val="auto"/>
              </w:rPr>
              <w:t>s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ector </w:t>
            </w:r>
            <w:r w:rsidR="00863870">
              <w:rPr>
                <w:rFonts w:ascii="Aptos" w:hAnsi="Aptos" w:cs="Kigelia"/>
                <w:bCs/>
                <w:color w:val="auto"/>
              </w:rPr>
              <w:t>d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>evelopment</w:t>
            </w:r>
            <w:r w:rsidR="00863870">
              <w:rPr>
                <w:rFonts w:ascii="Aptos" w:hAnsi="Aptos" w:cs="Kigelia"/>
                <w:bCs/>
                <w:color w:val="auto"/>
              </w:rPr>
              <w:t xml:space="preserve"> and </w:t>
            </w:r>
            <w:r w:rsidR="00863870">
              <w:rPr>
                <w:rFonts w:ascii="Aptos" w:hAnsi="Aptos"/>
                <w:color w:val="auto"/>
              </w:rPr>
              <w:t xml:space="preserve">explore </w:t>
            </w:r>
            <w:r w:rsidR="00863870" w:rsidRPr="00446974">
              <w:rPr>
                <w:rFonts w:ascii="Aptos" w:hAnsi="Aptos"/>
                <w:color w:val="auto"/>
              </w:rPr>
              <w:t>new activities for S</w:t>
            </w:r>
            <w:r w:rsidR="00863870">
              <w:rPr>
                <w:rFonts w:ascii="Aptos" w:hAnsi="Aptos"/>
                <w:color w:val="auto"/>
              </w:rPr>
              <w:t>olomon Islands Chamber of Commerce and Industry (S</w:t>
            </w:r>
            <w:r w:rsidR="00863870" w:rsidRPr="00446974">
              <w:rPr>
                <w:rFonts w:ascii="Aptos" w:hAnsi="Aptos"/>
                <w:color w:val="auto"/>
              </w:rPr>
              <w:t>ICCI</w:t>
            </w:r>
            <w:r w:rsidR="00863870">
              <w:rPr>
                <w:rFonts w:ascii="Aptos" w:hAnsi="Aptos"/>
                <w:color w:val="auto"/>
              </w:rPr>
              <w:t>)</w:t>
            </w:r>
            <w:r w:rsidR="00863870" w:rsidRPr="00446974">
              <w:rPr>
                <w:rFonts w:ascii="Aptos" w:hAnsi="Aptos"/>
                <w:color w:val="auto"/>
              </w:rPr>
              <w:t xml:space="preserve"> </w:t>
            </w:r>
            <w:r w:rsidR="00863870">
              <w:rPr>
                <w:rFonts w:ascii="Aptos" w:hAnsi="Aptos"/>
                <w:color w:val="auto"/>
              </w:rPr>
              <w:t>to expand the r</w:t>
            </w:r>
            <w:r w:rsidR="00863870" w:rsidRPr="00446974">
              <w:rPr>
                <w:rFonts w:ascii="Aptos" w:hAnsi="Aptos"/>
                <w:color w:val="auto"/>
              </w:rPr>
              <w:t xml:space="preserve">each </w:t>
            </w:r>
            <w:r w:rsidR="00863870">
              <w:rPr>
                <w:rFonts w:ascii="Aptos" w:hAnsi="Aptos"/>
                <w:color w:val="auto"/>
              </w:rPr>
              <w:t xml:space="preserve">of </w:t>
            </w:r>
            <w:r w:rsidR="00863870" w:rsidRPr="00446974">
              <w:rPr>
                <w:rFonts w:ascii="Aptos" w:hAnsi="Aptos"/>
                <w:color w:val="auto"/>
              </w:rPr>
              <w:t>policy efforts and advocacy</w:t>
            </w:r>
            <w:r w:rsidR="00863870">
              <w:rPr>
                <w:rFonts w:ascii="Aptos" w:hAnsi="Aptos"/>
                <w:color w:val="auto"/>
              </w:rPr>
              <w:t>.</w:t>
            </w:r>
          </w:p>
          <w:p w14:paraId="68C880E5" w14:textId="0896CD89" w:rsidR="009B134C" w:rsidRPr="00446974" w:rsidRDefault="00257DF5" w:rsidP="00F373B4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/>
                <w:bCs/>
                <w:color w:val="auto"/>
                <w:lang w:val="en-AU"/>
              </w:rPr>
            </w:pPr>
            <w:r>
              <w:rPr>
                <w:rFonts w:ascii="Aptos" w:hAnsi="Aptos"/>
                <w:color w:val="auto"/>
              </w:rPr>
              <w:t xml:space="preserve">1c. </w:t>
            </w:r>
            <w:proofErr w:type="spellStart"/>
            <w:r w:rsidR="009B134C" w:rsidRPr="00446974">
              <w:rPr>
                <w:rFonts w:ascii="Aptos" w:hAnsi="Aptos"/>
                <w:color w:val="auto"/>
              </w:rPr>
              <w:t>Strongim</w:t>
            </w:r>
            <w:proofErr w:type="spellEnd"/>
            <w:r w:rsidR="009B134C" w:rsidRPr="00446974">
              <w:rPr>
                <w:rFonts w:ascii="Aptos" w:hAnsi="Aptos"/>
                <w:color w:val="auto"/>
              </w:rPr>
              <w:t xml:space="preserve"> </w:t>
            </w:r>
            <w:proofErr w:type="spellStart"/>
            <w:r w:rsidR="009B134C" w:rsidRPr="00446974">
              <w:rPr>
                <w:rFonts w:ascii="Aptos" w:hAnsi="Aptos"/>
                <w:color w:val="auto"/>
              </w:rPr>
              <w:t>Bisnis</w:t>
            </w:r>
            <w:proofErr w:type="spellEnd"/>
            <w:r w:rsidR="009B134C" w:rsidRPr="00446974">
              <w:rPr>
                <w:rFonts w:ascii="Aptos" w:hAnsi="Aptos"/>
                <w:color w:val="auto"/>
              </w:rPr>
              <w:t xml:space="preserve"> </w:t>
            </w:r>
            <w:r w:rsidR="009B134C">
              <w:rPr>
                <w:rFonts w:ascii="Aptos" w:hAnsi="Aptos"/>
                <w:color w:val="auto"/>
              </w:rPr>
              <w:t xml:space="preserve">should </w:t>
            </w:r>
            <w:r w:rsidR="00FB0C06">
              <w:rPr>
                <w:rFonts w:ascii="Aptos" w:hAnsi="Aptos"/>
                <w:color w:val="auto"/>
              </w:rPr>
              <w:t xml:space="preserve">also </w:t>
            </w:r>
            <w:r w:rsidR="009B134C" w:rsidRPr="00446974">
              <w:rPr>
                <w:rFonts w:ascii="Aptos" w:hAnsi="Aptos"/>
                <w:color w:val="auto"/>
              </w:rPr>
              <w:t xml:space="preserve">re-work its </w:t>
            </w:r>
            <w:r w:rsidR="008B56F5">
              <w:rPr>
                <w:rFonts w:ascii="Aptos" w:hAnsi="Aptos"/>
                <w:color w:val="auto"/>
              </w:rPr>
              <w:t>end of investment outcome (</w:t>
            </w:r>
            <w:r w:rsidR="009B134C" w:rsidRPr="00446974">
              <w:rPr>
                <w:rFonts w:ascii="Aptos" w:hAnsi="Aptos"/>
                <w:color w:val="auto"/>
              </w:rPr>
              <w:t>EOIO</w:t>
            </w:r>
            <w:r w:rsidR="008B56F5">
              <w:rPr>
                <w:rFonts w:ascii="Aptos" w:hAnsi="Aptos"/>
                <w:color w:val="auto"/>
              </w:rPr>
              <w:t>)</w:t>
            </w:r>
            <w:r w:rsidR="009B134C" w:rsidRPr="00446974">
              <w:rPr>
                <w:rFonts w:ascii="Aptos" w:hAnsi="Aptos"/>
                <w:color w:val="auto"/>
              </w:rPr>
              <w:t xml:space="preserve"> 3 to improve the logic chain from </w:t>
            </w:r>
            <w:r w:rsidR="00736941">
              <w:rPr>
                <w:rFonts w:ascii="Aptos" w:hAnsi="Aptos"/>
                <w:color w:val="auto"/>
              </w:rPr>
              <w:t xml:space="preserve">existing </w:t>
            </w:r>
            <w:r w:rsidR="009B134C" w:rsidRPr="00446974">
              <w:rPr>
                <w:rFonts w:ascii="Aptos" w:hAnsi="Aptos"/>
                <w:color w:val="auto"/>
              </w:rPr>
              <w:t>activit</w:t>
            </w:r>
            <w:r w:rsidR="00736941">
              <w:rPr>
                <w:rFonts w:ascii="Aptos" w:hAnsi="Aptos"/>
                <w:color w:val="auto"/>
              </w:rPr>
              <w:t>ies</w:t>
            </w:r>
            <w:r w:rsidR="00863870">
              <w:rPr>
                <w:rFonts w:ascii="Aptos" w:hAnsi="Aptos"/>
                <w:color w:val="auto"/>
              </w:rPr>
              <w:t xml:space="preserve">. </w:t>
            </w:r>
          </w:p>
        </w:tc>
        <w:tc>
          <w:tcPr>
            <w:tcW w:w="4697" w:type="dxa"/>
          </w:tcPr>
          <w:p w14:paraId="6532BBF2" w14:textId="7708B31A" w:rsidR="00157F79" w:rsidRDefault="009B134C" w:rsidP="00F373B4">
            <w:pPr>
              <w:pStyle w:val="SpacebeforeTitle"/>
              <w:spacing w:before="100" w:beforeAutospacing="1" w:after="100" w:afterAutospacing="1"/>
              <w:rPr>
                <w:rFonts w:ascii="Aptos" w:hAnsi="Aptos"/>
                <w:color w:val="auto"/>
              </w:rPr>
            </w:pPr>
            <w:r w:rsidRPr="00446974">
              <w:rPr>
                <w:rFonts w:ascii="Aptos" w:hAnsi="Aptos"/>
                <w:color w:val="auto"/>
              </w:rPr>
              <w:t xml:space="preserve">DFAT accept </w:t>
            </w:r>
            <w:r w:rsidR="00157F79">
              <w:rPr>
                <w:rFonts w:ascii="Aptos" w:hAnsi="Aptos"/>
                <w:color w:val="auto"/>
              </w:rPr>
              <w:t>r</w:t>
            </w:r>
            <w:r w:rsidRPr="00446974">
              <w:rPr>
                <w:rFonts w:ascii="Aptos" w:hAnsi="Aptos"/>
                <w:color w:val="auto"/>
              </w:rPr>
              <w:t>ecommendation</w:t>
            </w:r>
            <w:r w:rsidR="002848F4">
              <w:rPr>
                <w:rFonts w:ascii="Aptos" w:hAnsi="Aptos"/>
                <w:color w:val="auto"/>
              </w:rPr>
              <w:t>s</w:t>
            </w:r>
            <w:r w:rsidRPr="00446974">
              <w:rPr>
                <w:rFonts w:ascii="Aptos" w:hAnsi="Aptos"/>
                <w:color w:val="auto"/>
              </w:rPr>
              <w:t xml:space="preserve"> 1</w:t>
            </w:r>
            <w:r w:rsidR="00257DF5">
              <w:rPr>
                <w:rFonts w:ascii="Aptos" w:hAnsi="Aptos"/>
                <w:color w:val="auto"/>
              </w:rPr>
              <w:t>a</w:t>
            </w:r>
            <w:r w:rsidR="000137A3">
              <w:rPr>
                <w:rFonts w:ascii="Aptos" w:hAnsi="Aptos"/>
                <w:color w:val="auto"/>
              </w:rPr>
              <w:t xml:space="preserve"> and </w:t>
            </w:r>
            <w:r w:rsidR="00157F79">
              <w:rPr>
                <w:rFonts w:ascii="Aptos" w:hAnsi="Aptos"/>
                <w:color w:val="auto"/>
              </w:rPr>
              <w:t>1b.</w:t>
            </w:r>
          </w:p>
          <w:p w14:paraId="6F05BEBC" w14:textId="632EA7A3" w:rsidR="009B134C" w:rsidRPr="00B36E32" w:rsidRDefault="00157F79" w:rsidP="00B36E32">
            <w:pPr>
              <w:pStyle w:val="SpacebeforeTitle"/>
              <w:spacing w:before="100" w:beforeAutospacing="1" w:after="100" w:afterAutospacing="1"/>
              <w:rPr>
                <w:rFonts w:ascii="Aptos" w:hAnsi="Aptos"/>
                <w:color w:val="auto"/>
              </w:rPr>
            </w:pPr>
            <w:r>
              <w:rPr>
                <w:rFonts w:ascii="Aptos" w:hAnsi="Aptos"/>
                <w:color w:val="auto"/>
              </w:rPr>
              <w:t>DFAT accepts in-</w:t>
            </w:r>
            <w:proofErr w:type="gramStart"/>
            <w:r>
              <w:rPr>
                <w:rFonts w:ascii="Aptos" w:hAnsi="Aptos"/>
                <w:color w:val="auto"/>
              </w:rPr>
              <w:t>principle</w:t>
            </w:r>
            <w:proofErr w:type="gramEnd"/>
            <w:r>
              <w:rPr>
                <w:rFonts w:ascii="Aptos" w:hAnsi="Aptos"/>
                <w:color w:val="auto"/>
              </w:rPr>
              <w:t xml:space="preserve"> recommendation 1c</w:t>
            </w:r>
            <w:r w:rsidR="00C27E9F">
              <w:rPr>
                <w:rFonts w:ascii="Aptos" w:hAnsi="Aptos"/>
                <w:color w:val="auto"/>
              </w:rPr>
              <w:t xml:space="preserve"> and will continue to assess</w:t>
            </w:r>
            <w:r w:rsidR="0054139A">
              <w:rPr>
                <w:rFonts w:ascii="Aptos" w:hAnsi="Aptos"/>
                <w:color w:val="auto"/>
              </w:rPr>
              <w:t xml:space="preserve"> all </w:t>
            </w:r>
            <w:r w:rsidR="00C27E9F">
              <w:rPr>
                <w:rFonts w:ascii="Aptos" w:hAnsi="Aptos"/>
                <w:color w:val="auto"/>
              </w:rPr>
              <w:t xml:space="preserve">EOIO remain fit for purpose as part of </w:t>
            </w:r>
            <w:r w:rsidR="000F32DB">
              <w:rPr>
                <w:rFonts w:ascii="Aptos" w:hAnsi="Aptos"/>
                <w:color w:val="auto"/>
              </w:rPr>
              <w:t>the 3-year extension</w:t>
            </w:r>
            <w:r w:rsidR="0054139A">
              <w:rPr>
                <w:rFonts w:ascii="Aptos" w:hAnsi="Aptos"/>
                <w:color w:val="auto"/>
              </w:rPr>
              <w:t xml:space="preserve"> for </w:t>
            </w:r>
            <w:proofErr w:type="spellStart"/>
            <w:r w:rsidR="0054139A">
              <w:rPr>
                <w:rFonts w:ascii="Aptos" w:hAnsi="Aptos"/>
                <w:color w:val="auto"/>
              </w:rPr>
              <w:t>Strongim</w:t>
            </w:r>
            <w:proofErr w:type="spellEnd"/>
            <w:r w:rsidR="0054139A">
              <w:rPr>
                <w:rFonts w:ascii="Aptos" w:hAnsi="Aptos"/>
                <w:color w:val="auto"/>
              </w:rPr>
              <w:t xml:space="preserve"> </w:t>
            </w:r>
            <w:proofErr w:type="spellStart"/>
            <w:r w:rsidR="0054139A">
              <w:rPr>
                <w:rFonts w:ascii="Aptos" w:hAnsi="Aptos"/>
                <w:color w:val="auto"/>
              </w:rPr>
              <w:t>Bisnis</w:t>
            </w:r>
            <w:proofErr w:type="spellEnd"/>
            <w:r w:rsidR="00502129">
              <w:rPr>
                <w:rFonts w:ascii="Aptos" w:hAnsi="Aptos"/>
                <w:color w:val="auto"/>
              </w:rPr>
              <w:t xml:space="preserve"> within </w:t>
            </w:r>
            <w:r w:rsidR="00C422B1">
              <w:rPr>
                <w:rFonts w:ascii="Aptos" w:hAnsi="Aptos"/>
                <w:color w:val="auto"/>
              </w:rPr>
              <w:t xml:space="preserve">the </w:t>
            </w:r>
            <w:r w:rsidR="00502129">
              <w:rPr>
                <w:rFonts w:ascii="Aptos" w:hAnsi="Aptos"/>
                <w:color w:val="auto"/>
              </w:rPr>
              <w:t xml:space="preserve">current resourcing envelope.  </w:t>
            </w:r>
            <w:r w:rsidR="00D67356">
              <w:rPr>
                <w:rFonts w:ascii="Aptos" w:hAnsi="Aptos"/>
                <w:color w:val="auto"/>
              </w:rPr>
              <w:t xml:space="preserve">DFAT will also leverage its economic governance program to support Solomon Islands Government to advance economic reforms that improve the enabling environment for the private sector. </w:t>
            </w:r>
          </w:p>
        </w:tc>
      </w:tr>
      <w:tr w:rsidR="009B134C" w:rsidRPr="00446974" w14:paraId="3F855FD6" w14:textId="77777777" w:rsidTr="009B134C">
        <w:tc>
          <w:tcPr>
            <w:tcW w:w="4796" w:type="dxa"/>
          </w:tcPr>
          <w:p w14:paraId="52717C2B" w14:textId="16EF57F8" w:rsidR="009B134C" w:rsidRPr="00446974" w:rsidRDefault="009B134C" w:rsidP="00C04E5B">
            <w:pPr>
              <w:rPr>
                <w:rFonts w:ascii="Aptos" w:hAnsi="Aptos" w:cs="Kigelia"/>
                <w:bCs/>
                <w:color w:val="auto"/>
              </w:rPr>
            </w:pPr>
            <w:r w:rsidRPr="00446974">
              <w:rPr>
                <w:rFonts w:ascii="Aptos" w:hAnsi="Aptos" w:cs="Kigelia"/>
                <w:bCs/>
                <w:color w:val="auto"/>
              </w:rPr>
              <w:t>2. DFAT should wait until the evaluation of PHAMA plus has been completed to better understand how a new activity would fit with</w:t>
            </w:r>
            <w:r w:rsidR="00CA359B">
              <w:rPr>
                <w:rFonts w:ascii="Aptos" w:hAnsi="Aptos" w:cs="Kigelia"/>
                <w:bCs/>
                <w:color w:val="auto"/>
              </w:rPr>
              <w:t>in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 its portfolio. There is</w:t>
            </w:r>
            <w:r w:rsidR="00FC6668">
              <w:rPr>
                <w:rFonts w:ascii="Aptos" w:hAnsi="Aptos" w:cs="Kigelia"/>
                <w:bCs/>
                <w:color w:val="auto"/>
              </w:rPr>
              <w:t xml:space="preserve"> also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 an opportunity to recalibrate as PHAMA Plus </w:t>
            </w:r>
            <w:r w:rsidR="00AF1966">
              <w:rPr>
                <w:rFonts w:ascii="Aptos" w:hAnsi="Aptos" w:cs="Kigelia"/>
                <w:bCs/>
                <w:color w:val="auto"/>
              </w:rPr>
              <w:t>finished and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 DFAT should influence the design to align with </w:t>
            </w:r>
            <w:proofErr w:type="spellStart"/>
            <w:r w:rsidRPr="00446974">
              <w:rPr>
                <w:rFonts w:ascii="Aptos" w:hAnsi="Aptos" w:cs="Kigelia"/>
                <w:bCs/>
                <w:color w:val="auto"/>
              </w:rPr>
              <w:t>Strongim</w:t>
            </w:r>
            <w:proofErr w:type="spellEnd"/>
            <w:r w:rsidRPr="00446974">
              <w:rPr>
                <w:rFonts w:ascii="Aptos" w:hAnsi="Aptos" w:cs="Kigelia"/>
                <w:bCs/>
                <w:color w:val="auto"/>
              </w:rPr>
              <w:t xml:space="preserve"> </w:t>
            </w:r>
            <w:proofErr w:type="spellStart"/>
            <w:r w:rsidRPr="00446974">
              <w:rPr>
                <w:rFonts w:ascii="Aptos" w:hAnsi="Aptos" w:cs="Kigelia"/>
                <w:bCs/>
                <w:color w:val="auto"/>
              </w:rPr>
              <w:t>Bisnis</w:t>
            </w:r>
            <w:proofErr w:type="spellEnd"/>
            <w:r>
              <w:rPr>
                <w:rFonts w:ascii="Aptos" w:hAnsi="Aptos" w:cs="Kigelia"/>
                <w:bCs/>
                <w:color w:val="auto"/>
              </w:rPr>
              <w:t xml:space="preserve"> and </w:t>
            </w:r>
            <w:r w:rsidR="00257DF5">
              <w:rPr>
                <w:rFonts w:ascii="Aptos" w:hAnsi="Aptos" w:cs="Kigelia"/>
                <w:bCs/>
                <w:color w:val="auto"/>
              </w:rPr>
              <w:t xml:space="preserve">manage </w:t>
            </w:r>
            <w:r>
              <w:rPr>
                <w:rFonts w:ascii="Aptos" w:hAnsi="Aptos" w:cs="Kigelia"/>
                <w:bCs/>
                <w:color w:val="auto"/>
              </w:rPr>
              <w:t xml:space="preserve">the balance between </w:t>
            </w:r>
            <w:r w:rsidRPr="00446974">
              <w:rPr>
                <w:rFonts w:ascii="Aptos" w:hAnsi="Aptos" w:cs="Kigelia"/>
                <w:bCs/>
                <w:color w:val="auto"/>
              </w:rPr>
              <w:t>‘regional’</w:t>
            </w:r>
            <w:r>
              <w:rPr>
                <w:rFonts w:ascii="Aptos" w:hAnsi="Aptos" w:cs="Kigelia"/>
                <w:bCs/>
                <w:color w:val="auto"/>
              </w:rPr>
              <w:t xml:space="preserve"> and </w:t>
            </w:r>
            <w:r w:rsidRPr="00446974">
              <w:rPr>
                <w:rFonts w:ascii="Aptos" w:hAnsi="Aptos" w:cs="Kigelia"/>
                <w:bCs/>
                <w:color w:val="auto"/>
              </w:rPr>
              <w:t>‘multi-country’</w:t>
            </w:r>
            <w:r>
              <w:rPr>
                <w:rFonts w:ascii="Aptos" w:hAnsi="Aptos" w:cs="Kigelia"/>
                <w:bCs/>
                <w:color w:val="auto"/>
              </w:rPr>
              <w:t xml:space="preserve"> programs. </w:t>
            </w:r>
          </w:p>
        </w:tc>
        <w:tc>
          <w:tcPr>
            <w:tcW w:w="4697" w:type="dxa"/>
          </w:tcPr>
          <w:p w14:paraId="66B5568F" w14:textId="7F387C59" w:rsidR="009B134C" w:rsidRPr="00446974" w:rsidRDefault="009B134C" w:rsidP="00F373B4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color w:val="auto"/>
                <w:lang w:val="en-AU"/>
              </w:rPr>
            </w:pPr>
            <w:r w:rsidRPr="00446974">
              <w:rPr>
                <w:rFonts w:ascii="Aptos" w:eastAsia="Arial" w:hAnsi="Aptos" w:cs="Arial"/>
                <w:color w:val="auto"/>
                <w:lang w:val="en-AU"/>
              </w:rPr>
              <w:t xml:space="preserve">DFAT accepts </w:t>
            </w:r>
            <w:r w:rsidR="003D3BE2">
              <w:rPr>
                <w:rFonts w:ascii="Aptos" w:eastAsia="Arial" w:hAnsi="Aptos" w:cs="Arial"/>
                <w:color w:val="auto"/>
                <w:lang w:val="en-AU"/>
              </w:rPr>
              <w:t>r</w:t>
            </w:r>
            <w:r w:rsidRPr="00446974">
              <w:rPr>
                <w:rFonts w:ascii="Aptos" w:eastAsia="Arial" w:hAnsi="Aptos" w:cs="Arial"/>
                <w:color w:val="auto"/>
                <w:lang w:val="en-AU"/>
              </w:rPr>
              <w:t>ecommendation 2</w:t>
            </w:r>
            <w:r w:rsidR="00502129">
              <w:rPr>
                <w:rFonts w:ascii="Aptos" w:eastAsia="Arial" w:hAnsi="Aptos" w:cs="Arial"/>
                <w:color w:val="auto"/>
                <w:lang w:val="en-AU"/>
              </w:rPr>
              <w:t xml:space="preserve">. </w:t>
            </w:r>
          </w:p>
        </w:tc>
      </w:tr>
      <w:tr w:rsidR="009B134C" w:rsidRPr="00446974" w14:paraId="2D090F8B" w14:textId="77777777" w:rsidTr="009B134C">
        <w:tc>
          <w:tcPr>
            <w:tcW w:w="4796" w:type="dxa"/>
          </w:tcPr>
          <w:p w14:paraId="031F6FF6" w14:textId="2B19329D" w:rsidR="009B134C" w:rsidRDefault="009B134C" w:rsidP="00F373B4">
            <w:pPr>
              <w:pStyle w:val="SpacebeforeTitle"/>
              <w:spacing w:before="100" w:beforeAutospacing="1" w:after="100" w:afterAutospacing="1"/>
              <w:rPr>
                <w:rFonts w:ascii="Aptos" w:hAnsi="Aptos" w:cs="Kigelia"/>
                <w:bCs/>
                <w:color w:val="auto"/>
              </w:rPr>
            </w:pPr>
            <w:r w:rsidRPr="00446974">
              <w:rPr>
                <w:rFonts w:ascii="Aptos" w:hAnsi="Aptos" w:cs="Kigelia"/>
                <w:bCs/>
                <w:color w:val="auto"/>
              </w:rPr>
              <w:t>3</w:t>
            </w:r>
            <w:r w:rsidR="006242F5">
              <w:rPr>
                <w:rFonts w:ascii="Aptos" w:hAnsi="Aptos" w:cs="Kigelia"/>
                <w:bCs/>
                <w:color w:val="auto"/>
              </w:rPr>
              <w:t>a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. To improve effectiveness, foster sustainability, and maximise public diplomacy, </w:t>
            </w:r>
            <w:r w:rsidR="00684E3D">
              <w:rPr>
                <w:rFonts w:ascii="Aptos" w:hAnsi="Aptos" w:cs="Kigelia"/>
                <w:bCs/>
                <w:color w:val="auto"/>
              </w:rPr>
              <w:t>Honiara Post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 should more clearly articulate its </w:t>
            </w:r>
            <w:r>
              <w:rPr>
                <w:rFonts w:ascii="Aptos" w:hAnsi="Aptos" w:cs="Kigelia"/>
                <w:bCs/>
                <w:color w:val="auto"/>
              </w:rPr>
              <w:t xml:space="preserve">private sector development 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related strategic objectives and proactively manage the totality of its investments. </w:t>
            </w:r>
          </w:p>
          <w:p w14:paraId="17E714D3" w14:textId="04BAABC1" w:rsidR="009B134C" w:rsidRPr="007E37D7" w:rsidRDefault="00253FE6" w:rsidP="00F373B4">
            <w:pPr>
              <w:pStyle w:val="SpacebeforeTitle"/>
              <w:spacing w:before="100" w:beforeAutospacing="1" w:after="100" w:afterAutospacing="1"/>
              <w:rPr>
                <w:rFonts w:ascii="Aptos" w:hAnsi="Aptos" w:cs="Kigelia"/>
                <w:bCs/>
                <w:color w:val="auto"/>
              </w:rPr>
            </w:pPr>
            <w:r>
              <w:rPr>
                <w:rFonts w:ascii="Aptos" w:hAnsi="Aptos" w:cs="Kigelia"/>
                <w:bCs/>
                <w:color w:val="auto"/>
              </w:rPr>
              <w:t xml:space="preserve">3b. </w:t>
            </w:r>
            <w:r w:rsidR="009B134C">
              <w:rPr>
                <w:rFonts w:ascii="Aptos" w:hAnsi="Aptos" w:cs="Kigelia"/>
                <w:bCs/>
                <w:color w:val="auto"/>
              </w:rPr>
              <w:t xml:space="preserve">DFAT 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>should identify entry points for greater coherence across DFAT’s portfolio</w:t>
            </w:r>
            <w:r w:rsidR="004371EC">
              <w:rPr>
                <w:rFonts w:ascii="Aptos" w:hAnsi="Aptos" w:cs="Kigelia"/>
                <w:bCs/>
                <w:color w:val="auto"/>
              </w:rPr>
              <w:t xml:space="preserve"> of investment 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>and develop practical mechanisms to further reform</w:t>
            </w:r>
            <w:r w:rsidR="004371EC">
              <w:rPr>
                <w:rFonts w:ascii="Aptos" w:hAnsi="Aptos" w:cs="Kigelia"/>
                <w:bCs/>
                <w:color w:val="auto"/>
              </w:rPr>
              <w:t>s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 in a more joined up </w:t>
            </w:r>
            <w:r w:rsidR="009B134C">
              <w:rPr>
                <w:rFonts w:ascii="Aptos" w:hAnsi="Aptos" w:cs="Kigelia"/>
                <w:bCs/>
                <w:color w:val="auto"/>
              </w:rPr>
              <w:t xml:space="preserve">way and 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>the development of a</w:t>
            </w:r>
            <w:r w:rsidR="004371EC">
              <w:rPr>
                <w:rFonts w:ascii="Aptos" w:hAnsi="Aptos" w:cs="Kigelia"/>
                <w:bCs/>
                <w:color w:val="auto"/>
              </w:rPr>
              <w:t>n overall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 strategy</w:t>
            </w:r>
            <w:r w:rsidR="009B134C">
              <w:rPr>
                <w:rFonts w:ascii="Aptos" w:hAnsi="Aptos" w:cs="Kigelia"/>
                <w:bCs/>
                <w:color w:val="auto"/>
              </w:rPr>
              <w:t xml:space="preserve"> (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>if necessary</w:t>
            </w:r>
            <w:r w:rsidR="009B134C">
              <w:rPr>
                <w:rFonts w:ascii="Aptos" w:hAnsi="Aptos" w:cs="Kigelia"/>
                <w:bCs/>
                <w:color w:val="auto"/>
              </w:rPr>
              <w:t>)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. This </w:t>
            </w:r>
            <w:r w:rsidR="009C7B06">
              <w:rPr>
                <w:rFonts w:ascii="Aptos" w:hAnsi="Aptos" w:cs="Kigelia"/>
                <w:bCs/>
                <w:color w:val="auto"/>
              </w:rPr>
              <w:t>approach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 </w:t>
            </w:r>
            <w:r w:rsidR="009B134C">
              <w:rPr>
                <w:rFonts w:ascii="Aptos" w:hAnsi="Aptos" w:cs="Kigelia"/>
                <w:bCs/>
                <w:color w:val="auto"/>
              </w:rPr>
              <w:t xml:space="preserve">could be 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used to develop a range of public diplomacy products that communicate the full extent of DFAT’s 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lastRenderedPageBreak/>
              <w:t xml:space="preserve">support for </w:t>
            </w:r>
            <w:r w:rsidR="00E34350">
              <w:rPr>
                <w:rFonts w:ascii="Aptos" w:hAnsi="Aptos" w:cs="Kigelia"/>
                <w:bCs/>
                <w:color w:val="auto"/>
              </w:rPr>
              <w:t>privet sector development</w:t>
            </w:r>
            <w:r w:rsidR="009B134C" w:rsidRPr="00446974">
              <w:rPr>
                <w:rFonts w:ascii="Aptos" w:hAnsi="Aptos" w:cs="Kigelia"/>
                <w:bCs/>
                <w:color w:val="auto"/>
              </w:rPr>
              <w:t xml:space="preserve"> in Solomon Islands.</w:t>
            </w:r>
          </w:p>
        </w:tc>
        <w:tc>
          <w:tcPr>
            <w:tcW w:w="4697" w:type="dxa"/>
          </w:tcPr>
          <w:p w14:paraId="1716A81D" w14:textId="7F678FCD" w:rsidR="009B134C" w:rsidRPr="00446974" w:rsidRDefault="009B134C" w:rsidP="003D3BE2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color w:val="auto"/>
                <w:lang w:val="en-AU"/>
              </w:rPr>
            </w:pPr>
            <w:r w:rsidRPr="00446974">
              <w:rPr>
                <w:rFonts w:ascii="Aptos" w:eastAsia="Arial" w:hAnsi="Aptos" w:cs="Arial"/>
                <w:color w:val="auto"/>
                <w:lang w:val="en-AU"/>
              </w:rPr>
              <w:lastRenderedPageBreak/>
              <w:t xml:space="preserve">DFAT accepts </w:t>
            </w:r>
            <w:r>
              <w:rPr>
                <w:rFonts w:ascii="Aptos" w:eastAsia="Arial" w:hAnsi="Aptos" w:cs="Arial"/>
                <w:color w:val="auto"/>
                <w:lang w:val="en-AU"/>
              </w:rPr>
              <w:t>recommendation</w:t>
            </w:r>
            <w:r w:rsidR="00C422B1">
              <w:rPr>
                <w:rFonts w:ascii="Aptos" w:eastAsia="Arial" w:hAnsi="Aptos" w:cs="Arial"/>
                <w:color w:val="auto"/>
                <w:lang w:val="en-AU"/>
              </w:rPr>
              <w:t>s</w:t>
            </w:r>
            <w:r w:rsidRPr="00446974">
              <w:rPr>
                <w:rFonts w:ascii="Aptos" w:eastAsia="Arial" w:hAnsi="Aptos" w:cs="Arial"/>
                <w:color w:val="auto"/>
                <w:lang w:val="en-AU"/>
              </w:rPr>
              <w:t xml:space="preserve"> 3</w:t>
            </w:r>
            <w:r w:rsidR="003D3BE2">
              <w:rPr>
                <w:rFonts w:ascii="Aptos" w:eastAsia="Arial" w:hAnsi="Aptos" w:cs="Arial"/>
                <w:color w:val="auto"/>
                <w:lang w:val="en-AU"/>
              </w:rPr>
              <w:t>a and 3b</w:t>
            </w:r>
            <w:r w:rsidR="00C422B1">
              <w:rPr>
                <w:rFonts w:ascii="Aptos" w:eastAsia="Arial" w:hAnsi="Aptos" w:cs="Arial"/>
                <w:color w:val="auto"/>
                <w:lang w:val="en-AU"/>
              </w:rPr>
              <w:t xml:space="preserve">. </w:t>
            </w:r>
            <w:r w:rsidR="003D3BE2">
              <w:rPr>
                <w:rFonts w:ascii="Aptos" w:eastAsia="Arial" w:hAnsi="Aptos" w:cs="Arial"/>
                <w:color w:val="auto"/>
                <w:lang w:val="en-AU"/>
              </w:rPr>
              <w:t xml:space="preserve"> </w:t>
            </w:r>
            <w:r w:rsidR="00C422B1">
              <w:rPr>
                <w:rFonts w:ascii="Aptos" w:eastAsia="Arial" w:hAnsi="Aptos" w:cs="Arial"/>
                <w:color w:val="auto"/>
                <w:lang w:val="en-AU"/>
              </w:rPr>
              <w:t>L</w:t>
            </w:r>
            <w:r w:rsidR="003D3BE2">
              <w:rPr>
                <w:rFonts w:ascii="Aptos" w:eastAsia="Arial" w:hAnsi="Aptos" w:cs="Arial"/>
                <w:color w:val="auto"/>
                <w:lang w:val="en-AU"/>
              </w:rPr>
              <w:t xml:space="preserve">everaging </w:t>
            </w:r>
            <w:r>
              <w:rPr>
                <w:rFonts w:ascii="Aptos" w:eastAsia="Arial" w:hAnsi="Aptos" w:cs="Arial"/>
                <w:color w:val="auto"/>
                <w:lang w:val="en-AU"/>
              </w:rPr>
              <w:t>existing resources</w:t>
            </w:r>
            <w:r w:rsidR="00C422B1">
              <w:rPr>
                <w:rFonts w:ascii="Aptos" w:eastAsia="Arial" w:hAnsi="Aptos" w:cs="Arial"/>
                <w:color w:val="auto"/>
                <w:lang w:val="en-AU"/>
              </w:rPr>
              <w:t xml:space="preserve">, DFAT will </w:t>
            </w:r>
            <w:r>
              <w:rPr>
                <w:rFonts w:ascii="Aptos" w:eastAsia="Arial" w:hAnsi="Aptos" w:cs="Arial"/>
                <w:color w:val="auto"/>
                <w:lang w:val="en-AU"/>
              </w:rPr>
              <w:t>maximise public diplomacy and strategic communication opportunities across all private sector development investments</w:t>
            </w:r>
            <w:r w:rsidR="00CC219A">
              <w:rPr>
                <w:rFonts w:ascii="Aptos" w:eastAsia="Arial" w:hAnsi="Aptos" w:cs="Arial"/>
                <w:color w:val="auto"/>
                <w:lang w:val="en-AU"/>
              </w:rPr>
              <w:t xml:space="preserve"> to </w:t>
            </w:r>
            <w:r w:rsidR="00526D22">
              <w:rPr>
                <w:rFonts w:ascii="Aptos" w:eastAsia="Arial" w:hAnsi="Aptos" w:cs="Arial"/>
                <w:color w:val="auto"/>
                <w:lang w:val="en-AU"/>
              </w:rPr>
              <w:t>clearly articulate Australia’s objectives</w:t>
            </w:r>
            <w:r w:rsidR="00C422B1">
              <w:rPr>
                <w:rFonts w:ascii="Aptos" w:eastAsia="Arial" w:hAnsi="Aptos" w:cs="Arial"/>
                <w:color w:val="auto"/>
                <w:lang w:val="en-AU"/>
              </w:rPr>
              <w:t>. DFAT will also</w:t>
            </w:r>
            <w:r w:rsidR="00526D22">
              <w:rPr>
                <w:rFonts w:ascii="Aptos" w:eastAsia="Arial" w:hAnsi="Aptos" w:cs="Arial"/>
                <w:color w:val="auto"/>
                <w:lang w:val="en-AU"/>
              </w:rPr>
              <w:t xml:space="preserve"> </w:t>
            </w:r>
            <w:r w:rsidR="00E34350">
              <w:rPr>
                <w:rFonts w:ascii="Aptos" w:eastAsia="Arial" w:hAnsi="Aptos" w:cs="Arial"/>
                <w:color w:val="auto"/>
                <w:lang w:val="en-AU"/>
              </w:rPr>
              <w:t xml:space="preserve">explore new </w:t>
            </w:r>
            <w:r w:rsidR="00E05FC1">
              <w:rPr>
                <w:rFonts w:ascii="Aptos" w:eastAsia="Arial" w:hAnsi="Aptos" w:cs="Arial"/>
                <w:color w:val="auto"/>
                <w:lang w:val="en-AU"/>
              </w:rPr>
              <w:t xml:space="preserve">public diplomacy products that showcase the extent of Australia’s support through placemats, online and </w:t>
            </w:r>
            <w:r w:rsidR="00E50C6B">
              <w:rPr>
                <w:rFonts w:ascii="Aptos" w:eastAsia="Arial" w:hAnsi="Aptos" w:cs="Arial"/>
                <w:color w:val="auto"/>
                <w:lang w:val="en-AU"/>
              </w:rPr>
              <w:t>local media and events</w:t>
            </w:r>
            <w:r w:rsidR="00526D22">
              <w:rPr>
                <w:rFonts w:ascii="Aptos" w:eastAsia="Arial" w:hAnsi="Aptos" w:cs="Arial"/>
                <w:color w:val="auto"/>
                <w:lang w:val="en-AU"/>
              </w:rPr>
              <w:t xml:space="preserve">.  </w:t>
            </w:r>
          </w:p>
        </w:tc>
      </w:tr>
      <w:tr w:rsidR="009B134C" w:rsidRPr="00446974" w14:paraId="70E30F26" w14:textId="77777777" w:rsidTr="009B134C">
        <w:tc>
          <w:tcPr>
            <w:tcW w:w="4796" w:type="dxa"/>
          </w:tcPr>
          <w:p w14:paraId="27A17EED" w14:textId="7047F5CA" w:rsidR="009B134C" w:rsidRPr="006B4889" w:rsidRDefault="009B134C" w:rsidP="006B4889">
            <w:pPr>
              <w:rPr>
                <w:rFonts w:ascii="Aptos" w:hAnsi="Aptos" w:cs="Kigelia"/>
                <w:bCs/>
                <w:color w:val="auto"/>
              </w:rPr>
            </w:pPr>
            <w:r w:rsidRPr="00446974">
              <w:rPr>
                <w:rFonts w:ascii="Aptos" w:hAnsi="Aptos" w:cs="Kigelia"/>
                <w:bCs/>
                <w:color w:val="auto"/>
              </w:rPr>
              <w:t>4</w:t>
            </w:r>
            <w:r w:rsidR="00253FE6">
              <w:rPr>
                <w:rFonts w:ascii="Aptos" w:hAnsi="Aptos" w:cs="Kigelia"/>
                <w:bCs/>
                <w:color w:val="auto"/>
              </w:rPr>
              <w:t>a</w:t>
            </w:r>
            <w:r w:rsidRPr="00446974">
              <w:rPr>
                <w:rFonts w:ascii="Aptos" w:hAnsi="Aptos" w:cs="Kigelia"/>
                <w:bCs/>
                <w:color w:val="auto"/>
              </w:rPr>
              <w:t>. DFAT could strengthen coordination and coherence</w:t>
            </w:r>
            <w:r>
              <w:rPr>
                <w:rFonts w:ascii="Aptos" w:hAnsi="Aptos" w:cs="Kigelia"/>
                <w:bCs/>
                <w:color w:val="auto"/>
              </w:rPr>
              <w:t xml:space="preserve"> across private sector development investments</w:t>
            </w:r>
            <w:r w:rsidR="00717D90">
              <w:rPr>
                <w:rFonts w:ascii="Aptos" w:hAnsi="Aptos" w:cs="Kigelia"/>
                <w:bCs/>
                <w:color w:val="auto"/>
              </w:rPr>
              <w:t xml:space="preserve"> with involvement in </w:t>
            </w:r>
            <w:r w:rsidR="004A5B6F">
              <w:rPr>
                <w:rFonts w:ascii="Aptos" w:hAnsi="Aptos" w:cs="Kigelia"/>
                <w:bCs/>
                <w:color w:val="auto"/>
              </w:rPr>
              <w:t xml:space="preserve">the private sector. </w:t>
            </w:r>
            <w:r w:rsidR="00DD6CB7">
              <w:rPr>
                <w:rFonts w:ascii="Aptos" w:hAnsi="Aptos" w:cs="Kigelia"/>
                <w:bCs/>
                <w:color w:val="auto"/>
              </w:rPr>
              <w:t xml:space="preserve">Honiara Post – Private Sector Development </w:t>
            </w:r>
            <w:r w:rsidR="006A285D">
              <w:rPr>
                <w:rFonts w:ascii="Aptos" w:hAnsi="Aptos" w:cs="Kigelia"/>
                <w:bCs/>
                <w:color w:val="auto"/>
              </w:rPr>
              <w:t xml:space="preserve">Team 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could </w:t>
            </w:r>
            <w:r w:rsidR="004A5B6F">
              <w:rPr>
                <w:rFonts w:ascii="Aptos" w:hAnsi="Aptos" w:cs="Kigelia"/>
                <w:bCs/>
                <w:color w:val="auto"/>
              </w:rPr>
              <w:t xml:space="preserve">involve </w:t>
            </w:r>
            <w:r w:rsidRPr="00446974">
              <w:rPr>
                <w:rFonts w:ascii="Aptos" w:hAnsi="Aptos" w:cs="Kigelia"/>
                <w:bCs/>
                <w:color w:val="auto"/>
              </w:rPr>
              <w:t>develop</w:t>
            </w:r>
            <w:r w:rsidR="004A5B6F">
              <w:rPr>
                <w:rFonts w:ascii="Aptos" w:hAnsi="Aptos" w:cs="Kigelia"/>
                <w:bCs/>
                <w:color w:val="auto"/>
              </w:rPr>
              <w:t>ing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 an intervention matrix that identifies bilateral and regional investments with private sector equities</w:t>
            </w:r>
            <w:r w:rsidR="004E07D1">
              <w:rPr>
                <w:rFonts w:ascii="Aptos" w:hAnsi="Aptos" w:cs="Kigelia"/>
                <w:bCs/>
                <w:color w:val="auto"/>
              </w:rPr>
              <w:t xml:space="preserve"> and</w:t>
            </w:r>
            <w:r w:rsidR="006A285D">
              <w:rPr>
                <w:rFonts w:ascii="Aptos" w:hAnsi="Aptos" w:cs="Kigelia"/>
                <w:bCs/>
                <w:color w:val="auto"/>
              </w:rPr>
              <w:t xml:space="preserve"> then</w:t>
            </w:r>
            <w:r w:rsidR="004E07D1">
              <w:rPr>
                <w:rFonts w:ascii="Aptos" w:hAnsi="Aptos" w:cs="Kigelia"/>
                <w:bCs/>
                <w:color w:val="auto"/>
              </w:rPr>
              <w:t xml:space="preserve"> contribut</w:t>
            </w:r>
            <w:r w:rsidR="006A285D">
              <w:rPr>
                <w:rFonts w:ascii="Aptos" w:hAnsi="Aptos" w:cs="Kigelia"/>
                <w:bCs/>
                <w:color w:val="auto"/>
              </w:rPr>
              <w:t xml:space="preserve">e </w:t>
            </w:r>
            <w:r w:rsidR="004E07D1">
              <w:rPr>
                <w:rFonts w:ascii="Aptos" w:hAnsi="Aptos" w:cs="Kigelia"/>
                <w:bCs/>
                <w:color w:val="auto"/>
              </w:rPr>
              <w:t xml:space="preserve">to the design and evaluation of broader </w:t>
            </w:r>
            <w:r w:rsidR="00F3166A">
              <w:rPr>
                <w:rFonts w:ascii="Aptos" w:hAnsi="Aptos" w:cs="Kigelia"/>
                <w:bCs/>
                <w:color w:val="auto"/>
              </w:rPr>
              <w:t xml:space="preserve">development programs to ensure </w:t>
            </w:r>
            <w:r w:rsidR="00FF7554">
              <w:rPr>
                <w:rFonts w:ascii="Aptos" w:hAnsi="Aptos" w:cs="Kigelia"/>
                <w:bCs/>
                <w:color w:val="auto"/>
              </w:rPr>
              <w:t>these programs incorporate lessons learnt from Solomon Islands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. </w:t>
            </w:r>
            <w:r w:rsidR="00FF7554">
              <w:rPr>
                <w:rFonts w:ascii="Aptos" w:hAnsi="Aptos" w:cs="Kigelia"/>
                <w:bCs/>
                <w:color w:val="auto"/>
              </w:rPr>
              <w:t xml:space="preserve">Honiara Post – Private Sector Development Team 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could facilitate a cross-program workshop once every six months to identify synergies and entry points to strengthen </w:t>
            </w:r>
            <w:r w:rsidR="00FC3BD8">
              <w:rPr>
                <w:rFonts w:ascii="Aptos" w:hAnsi="Aptos" w:cs="Kigelia"/>
                <w:bCs/>
                <w:color w:val="auto"/>
              </w:rPr>
              <w:t xml:space="preserve">program </w:t>
            </w:r>
            <w:r w:rsidRPr="00446974">
              <w:rPr>
                <w:rFonts w:ascii="Aptos" w:hAnsi="Aptos" w:cs="Kigelia"/>
                <w:bCs/>
                <w:color w:val="auto"/>
              </w:rPr>
              <w:t xml:space="preserve">coherence </w:t>
            </w:r>
            <w:r w:rsidR="000268AE">
              <w:rPr>
                <w:rFonts w:ascii="Aptos" w:hAnsi="Aptos" w:cs="Kigelia"/>
                <w:bCs/>
                <w:color w:val="auto"/>
              </w:rPr>
              <w:t xml:space="preserve">and </w:t>
            </w:r>
            <w:r w:rsidR="00FC3BD8">
              <w:rPr>
                <w:rFonts w:ascii="Aptos" w:hAnsi="Aptos" w:cs="Kigelia"/>
                <w:bCs/>
                <w:color w:val="auto"/>
              </w:rPr>
              <w:t xml:space="preserve">collaboration (if any). </w:t>
            </w:r>
          </w:p>
        </w:tc>
        <w:tc>
          <w:tcPr>
            <w:tcW w:w="4697" w:type="dxa"/>
          </w:tcPr>
          <w:p w14:paraId="798F2369" w14:textId="63818044" w:rsidR="009B134C" w:rsidRPr="006B4889" w:rsidRDefault="009B134C" w:rsidP="000C4770">
            <w:pPr>
              <w:pStyle w:val="SpacebeforeTitle"/>
              <w:spacing w:before="100" w:beforeAutospacing="1" w:after="100" w:afterAutospacing="1"/>
              <w:rPr>
                <w:rFonts w:ascii="Aptos" w:hAnsi="Aptos" w:cs="Kigelia"/>
                <w:bCs/>
                <w:color w:val="auto"/>
              </w:rPr>
            </w:pPr>
            <w:r w:rsidRPr="00446974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DFAT accepts </w:t>
            </w:r>
            <w:r w:rsidR="004A5B6F">
              <w:rPr>
                <w:rFonts w:ascii="Aptos" w:eastAsia="Arial" w:hAnsi="Aptos" w:cs="Arial"/>
                <w:bCs/>
                <w:color w:val="auto"/>
                <w:lang w:val="en-AU"/>
              </w:rPr>
              <w:t>r</w:t>
            </w:r>
            <w:r w:rsidRPr="00446974">
              <w:rPr>
                <w:rFonts w:ascii="Aptos" w:eastAsia="Arial" w:hAnsi="Aptos" w:cs="Arial"/>
                <w:bCs/>
                <w:color w:val="auto"/>
                <w:lang w:val="en-AU"/>
              </w:rPr>
              <w:t>ecommendation 4</w:t>
            </w:r>
            <w:r w:rsidR="004A5B6F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. </w:t>
            </w:r>
            <w:r w:rsidR="004A2556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Honiara Post – Private Sector Development Team will establish a 6-monthly coordination meeting to bring </w:t>
            </w:r>
            <w:r w:rsidR="00C422B1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together </w:t>
            </w:r>
            <w:r w:rsidR="004A2556">
              <w:rPr>
                <w:rFonts w:ascii="Aptos" w:eastAsia="Arial" w:hAnsi="Aptos" w:cs="Arial"/>
                <w:bCs/>
                <w:color w:val="auto"/>
                <w:lang w:val="en-AU"/>
              </w:rPr>
              <w:t>all</w:t>
            </w:r>
            <w:r w:rsidR="002B51C0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 related investments </w:t>
            </w:r>
            <w:r w:rsidR="004511EF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to better identify opportunities for collaboration and complementarity </w:t>
            </w:r>
            <w:r w:rsidR="000C4770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and/or updating on the challenges and opportunities faced by the private sector.  </w:t>
            </w:r>
          </w:p>
        </w:tc>
      </w:tr>
      <w:tr w:rsidR="009B134C" w:rsidRPr="00446974" w14:paraId="09BC7917" w14:textId="77777777" w:rsidTr="009B134C">
        <w:tc>
          <w:tcPr>
            <w:tcW w:w="4796" w:type="dxa"/>
          </w:tcPr>
          <w:p w14:paraId="36C4E599" w14:textId="12526E8B" w:rsidR="0081790C" w:rsidRDefault="009B134C" w:rsidP="0081790C">
            <w:pPr>
              <w:spacing w:after="120"/>
              <w:rPr>
                <w:rFonts w:ascii="Aptos" w:hAnsi="Aptos" w:cs="Kigelia"/>
                <w:bCs/>
                <w:color w:val="auto"/>
              </w:rPr>
            </w:pPr>
            <w:r w:rsidRPr="00C41629">
              <w:rPr>
                <w:rFonts w:ascii="Aptos" w:hAnsi="Aptos" w:cs="Kigelia"/>
                <w:bCs/>
                <w:color w:val="auto"/>
              </w:rPr>
              <w:t xml:space="preserve">5. </w:t>
            </w:r>
            <w:r w:rsidR="00717D90">
              <w:rPr>
                <w:rFonts w:ascii="Aptos" w:hAnsi="Aptos" w:cs="Kigelia"/>
                <w:bCs/>
                <w:color w:val="auto"/>
              </w:rPr>
              <w:t xml:space="preserve">DFAT </w:t>
            </w:r>
            <w:r w:rsidRPr="00C41629">
              <w:rPr>
                <w:rFonts w:ascii="Aptos" w:hAnsi="Aptos" w:cs="Kigelia"/>
                <w:bCs/>
                <w:color w:val="auto"/>
              </w:rPr>
              <w:t>commission a meta-evaluation of AHC Honiara’s overall contribution to private sector development through its programs and use the lessons to further strengthen coherence</w:t>
            </w:r>
            <w:r w:rsidR="00567757">
              <w:rPr>
                <w:rFonts w:ascii="Aptos" w:hAnsi="Aptos" w:cs="Kigelia"/>
                <w:bCs/>
                <w:color w:val="auto"/>
              </w:rPr>
              <w:t xml:space="preserve"> across investments</w:t>
            </w:r>
            <w:r w:rsidRPr="00C41629">
              <w:rPr>
                <w:rFonts w:ascii="Aptos" w:hAnsi="Aptos" w:cs="Kigelia"/>
                <w:bCs/>
                <w:color w:val="auto"/>
              </w:rPr>
              <w:t>.</w:t>
            </w:r>
            <w:r w:rsidR="00567757">
              <w:rPr>
                <w:rFonts w:ascii="Aptos" w:hAnsi="Aptos" w:cs="Kigelia"/>
                <w:bCs/>
                <w:color w:val="auto"/>
              </w:rPr>
              <w:t xml:space="preserve"> O</w:t>
            </w:r>
            <w:r w:rsidRPr="00A2505A">
              <w:rPr>
                <w:rFonts w:ascii="Aptos" w:hAnsi="Aptos" w:cs="Kigelia"/>
                <w:bCs/>
                <w:color w:val="auto"/>
              </w:rPr>
              <w:t>ther activities</w:t>
            </w:r>
            <w:r w:rsidR="00A2505A">
              <w:rPr>
                <w:rFonts w:ascii="Aptos" w:hAnsi="Aptos" w:cs="Kigelia"/>
                <w:bCs/>
                <w:color w:val="auto"/>
              </w:rPr>
              <w:t>/products that</w:t>
            </w:r>
            <w:r w:rsidRPr="00A2505A">
              <w:rPr>
                <w:rFonts w:ascii="Aptos" w:hAnsi="Aptos" w:cs="Kigelia"/>
                <w:bCs/>
                <w:color w:val="auto"/>
              </w:rPr>
              <w:t xml:space="preserve"> could be developed </w:t>
            </w:r>
            <w:r w:rsidR="00BA7CDA" w:rsidRPr="00A2505A">
              <w:rPr>
                <w:rFonts w:ascii="Aptos" w:hAnsi="Aptos" w:cs="Kigelia"/>
                <w:bCs/>
                <w:color w:val="auto"/>
              </w:rPr>
              <w:t>include</w:t>
            </w:r>
            <w:r w:rsidR="00A2505A">
              <w:rPr>
                <w:rFonts w:ascii="Aptos" w:hAnsi="Aptos" w:cs="Kigelia"/>
                <w:bCs/>
                <w:color w:val="auto"/>
              </w:rPr>
              <w:t xml:space="preserve">: </w:t>
            </w:r>
          </w:p>
          <w:p w14:paraId="38FAD764" w14:textId="017585BB" w:rsidR="0081790C" w:rsidRPr="0081790C" w:rsidRDefault="0081790C" w:rsidP="0081790C">
            <w:pPr>
              <w:pStyle w:val="ListParagraph"/>
              <w:numPr>
                <w:ilvl w:val="0"/>
                <w:numId w:val="50"/>
              </w:numPr>
              <w:spacing w:after="120"/>
              <w:rPr>
                <w:rFonts w:ascii="Aptos" w:hAnsi="Aptos" w:cs="Kigelia"/>
                <w:bCs/>
                <w:color w:val="auto"/>
              </w:rPr>
            </w:pPr>
            <w:r w:rsidRPr="0081790C">
              <w:rPr>
                <w:rFonts w:ascii="Aptos" w:eastAsia="Times New Roman" w:hAnsi="Aptos" w:cs="Kigelia"/>
                <w:b/>
                <w:color w:val="auto"/>
                <w:lang w:eastAsia="en-GB"/>
              </w:rPr>
              <w:t>seeking input into bilateral and regional aid program designs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(</w:t>
            </w:r>
            <w:r w:rsidR="00574F66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for example 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>PHAMA/MDF) to incorporate lessons from Solomon Islands private sector development portfolio experience and influencing prioritisation and strategic objectives to ensure designs countenance private sector development issues</w:t>
            </w:r>
            <w:r w:rsidR="00574F66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. 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</w:t>
            </w:r>
          </w:p>
          <w:p w14:paraId="79192D71" w14:textId="42EB7E18" w:rsidR="0081790C" w:rsidRPr="0081790C" w:rsidRDefault="0081790C" w:rsidP="0081790C">
            <w:pPr>
              <w:pStyle w:val="ListParagraph"/>
              <w:numPr>
                <w:ilvl w:val="0"/>
                <w:numId w:val="50"/>
              </w:numPr>
              <w:spacing w:after="120"/>
              <w:rPr>
                <w:rFonts w:ascii="Aptos" w:hAnsi="Aptos" w:cs="Kigelia"/>
                <w:bCs/>
                <w:color w:val="auto"/>
              </w:rPr>
            </w:pP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provide inputs into </w:t>
            </w:r>
            <w:r w:rsidRPr="0081790C">
              <w:rPr>
                <w:rFonts w:ascii="Aptos" w:eastAsia="Times New Roman" w:hAnsi="Aptos" w:cs="Kigelia"/>
                <w:b/>
                <w:color w:val="auto"/>
                <w:lang w:eastAsia="en-GB"/>
              </w:rPr>
              <w:t>strategy development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and </w:t>
            </w:r>
            <w:r w:rsidRPr="0081790C">
              <w:rPr>
                <w:rFonts w:ascii="Aptos" w:eastAsia="Times New Roman" w:hAnsi="Aptos" w:cs="Kigelia"/>
                <w:b/>
                <w:color w:val="auto"/>
                <w:lang w:eastAsia="en-GB"/>
              </w:rPr>
              <w:t>program documentation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at the intervention level (e.g. during inception) to ensure DFAT programs establish strategic parameters and decision-making mechanisms that induce a focus on private sector development issues (in balance with other priorities). Examples of such programs would include Pacific Australia Skills, Australia Awards, PLMSP, PDEP, new PHAMA/MDF</w:t>
            </w:r>
            <w:r w:rsidR="00574F66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investment.  </w:t>
            </w:r>
          </w:p>
          <w:p w14:paraId="3BFE2EE9" w14:textId="66469CFE" w:rsidR="0081790C" w:rsidRPr="0081790C" w:rsidRDefault="0081790C" w:rsidP="0081790C">
            <w:pPr>
              <w:pStyle w:val="ListParagraph"/>
              <w:numPr>
                <w:ilvl w:val="0"/>
                <w:numId w:val="50"/>
              </w:numPr>
              <w:spacing w:after="120"/>
              <w:rPr>
                <w:rFonts w:ascii="Aptos" w:hAnsi="Aptos" w:cs="Kigelia"/>
                <w:bCs/>
                <w:color w:val="auto"/>
              </w:rPr>
            </w:pP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provide </w:t>
            </w:r>
            <w:r w:rsidRPr="0081790C">
              <w:rPr>
                <w:rFonts w:ascii="Aptos" w:eastAsia="Times New Roman" w:hAnsi="Aptos" w:cs="Kigelia"/>
                <w:b/>
                <w:color w:val="auto"/>
                <w:lang w:eastAsia="en-GB"/>
              </w:rPr>
              <w:t>input into the Terms of Reference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of advisors who work with SIG on issues that directly or indirectly address one of the six reform priorities 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lastRenderedPageBreak/>
              <w:t>outlined in this paper (such as advisers in Treasury, Finance or the Office of Prime Minister and Cabinet)</w:t>
            </w:r>
            <w:r w:rsidR="00574F66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. 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</w:t>
            </w:r>
          </w:p>
          <w:p w14:paraId="102CBE06" w14:textId="77777777" w:rsidR="0081790C" w:rsidRPr="0081790C" w:rsidRDefault="0081790C" w:rsidP="0081790C">
            <w:pPr>
              <w:pStyle w:val="ListParagraph"/>
              <w:numPr>
                <w:ilvl w:val="0"/>
                <w:numId w:val="50"/>
              </w:numPr>
              <w:spacing w:after="120"/>
              <w:rPr>
                <w:rFonts w:ascii="Aptos" w:hAnsi="Aptos" w:cs="Kigelia"/>
                <w:bCs/>
                <w:color w:val="auto"/>
              </w:rPr>
            </w:pPr>
            <w:r w:rsidRPr="0081790C">
              <w:rPr>
                <w:rFonts w:ascii="Aptos" w:eastAsia="Times New Roman" w:hAnsi="Aptos" w:cs="Kigelia"/>
                <w:b/>
                <w:color w:val="auto"/>
                <w:lang w:eastAsia="en-GB"/>
              </w:rPr>
              <w:t>strengthen localisation strategies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to ensure they include sufficient focus on building local private sector capacity</w:t>
            </w:r>
          </w:p>
          <w:p w14:paraId="6A94388D" w14:textId="1B226A3D" w:rsidR="0081790C" w:rsidRDefault="0081790C" w:rsidP="0081790C">
            <w:pPr>
              <w:pStyle w:val="ListParagraph"/>
              <w:rPr>
                <w:rFonts w:ascii="Aptos" w:eastAsia="Times New Roman" w:hAnsi="Aptos" w:cs="Kigelia"/>
                <w:b/>
                <w:color w:val="auto"/>
                <w:lang w:eastAsia="en-GB"/>
              </w:rPr>
            </w:pPr>
            <w:r w:rsidRPr="0081790C">
              <w:rPr>
                <w:rFonts w:ascii="Aptos" w:eastAsia="Times New Roman" w:hAnsi="Aptos" w:cs="Kigelia"/>
                <w:b/>
                <w:color w:val="auto"/>
                <w:lang w:eastAsia="en-GB"/>
              </w:rPr>
              <w:t>provide input into the design of intervention-level evaluations to ensure evaluation questions around private sector development, as a cross-cutting issue, are incorporated into evaluation desig</w:t>
            </w:r>
            <w:r w:rsidR="00574F66">
              <w:rPr>
                <w:rFonts w:ascii="Aptos" w:eastAsia="Times New Roman" w:hAnsi="Aptos" w:cs="Kigelia"/>
                <w:b/>
                <w:color w:val="auto"/>
                <w:lang w:eastAsia="en-GB"/>
              </w:rPr>
              <w:t xml:space="preserve">n. </w:t>
            </w:r>
          </w:p>
          <w:p w14:paraId="4B164BE1" w14:textId="5156B021" w:rsidR="009B134C" w:rsidRPr="00D776AB" w:rsidRDefault="0081790C" w:rsidP="0081790C">
            <w:pPr>
              <w:pStyle w:val="ListParagraph"/>
              <w:numPr>
                <w:ilvl w:val="0"/>
                <w:numId w:val="50"/>
              </w:numPr>
            </w:pPr>
            <w:r w:rsidRPr="0081790C">
              <w:rPr>
                <w:rFonts w:ascii="Aptos" w:eastAsia="Times New Roman" w:hAnsi="Aptos" w:cs="Kigelia"/>
                <w:b/>
                <w:color w:val="auto"/>
                <w:lang w:eastAsia="en-GB"/>
              </w:rPr>
              <w:t xml:space="preserve">commission a meta-evaluation </w:t>
            </w:r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of Australia’s contribution to private sector development through </w:t>
            </w:r>
            <w:proofErr w:type="gramStart"/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>all of</w:t>
            </w:r>
            <w:proofErr w:type="gramEnd"/>
            <w:r w:rsidRPr="0081790C">
              <w:rPr>
                <w:rFonts w:ascii="Aptos" w:eastAsia="Times New Roman" w:hAnsi="Aptos" w:cs="Kigelia"/>
                <w:bCs/>
                <w:color w:val="auto"/>
                <w:lang w:eastAsia="en-GB"/>
              </w:rPr>
              <w:t xml:space="preserve"> its programs and use the lessons to further strengthen coherence.</w:t>
            </w:r>
          </w:p>
        </w:tc>
        <w:tc>
          <w:tcPr>
            <w:tcW w:w="4697" w:type="dxa"/>
          </w:tcPr>
          <w:p w14:paraId="5E251610" w14:textId="77777777" w:rsidR="00574F66" w:rsidRDefault="009B134C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  <w:r w:rsidRPr="00C41629">
              <w:rPr>
                <w:rFonts w:ascii="Aptos" w:eastAsia="Arial" w:hAnsi="Aptos" w:cs="Arial"/>
                <w:bCs/>
                <w:color w:val="auto"/>
                <w:lang w:val="en-AU"/>
              </w:rPr>
              <w:lastRenderedPageBreak/>
              <w:t>DFAT accepts</w:t>
            </w:r>
            <w:r w:rsidR="00D776AB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 in-</w:t>
            </w:r>
            <w:proofErr w:type="gramStart"/>
            <w:r w:rsidR="00D776AB">
              <w:rPr>
                <w:rFonts w:ascii="Aptos" w:eastAsia="Arial" w:hAnsi="Aptos" w:cs="Arial"/>
                <w:bCs/>
                <w:color w:val="auto"/>
                <w:lang w:val="en-AU"/>
              </w:rPr>
              <w:t>principle</w:t>
            </w:r>
            <w:proofErr w:type="gramEnd"/>
            <w:r w:rsidRPr="00C41629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 </w:t>
            </w:r>
            <w:r w:rsidR="00D776AB">
              <w:rPr>
                <w:rFonts w:ascii="Aptos" w:eastAsia="Arial" w:hAnsi="Aptos" w:cs="Arial"/>
                <w:bCs/>
                <w:color w:val="auto"/>
                <w:lang w:val="en-AU"/>
              </w:rPr>
              <w:t>r</w:t>
            </w:r>
            <w:r w:rsidRPr="00C41629">
              <w:rPr>
                <w:rFonts w:ascii="Aptos" w:eastAsia="Arial" w:hAnsi="Aptos" w:cs="Arial"/>
                <w:bCs/>
                <w:color w:val="auto"/>
                <w:lang w:val="en-AU"/>
              </w:rPr>
              <w:t>ecommendation 5</w:t>
            </w:r>
            <w:r w:rsidR="00C422B1">
              <w:rPr>
                <w:rFonts w:ascii="Aptos" w:eastAsia="Arial" w:hAnsi="Aptos" w:cs="Arial"/>
                <w:bCs/>
                <w:color w:val="auto"/>
                <w:lang w:val="en-AU"/>
              </w:rPr>
              <w:t>,</w:t>
            </w:r>
            <w:r w:rsidR="00A86E73">
              <w:rPr>
                <w:rFonts w:ascii="Aptos" w:eastAsia="Arial" w:hAnsi="Aptos" w:cs="Arial"/>
                <w:bCs/>
                <w:color w:val="auto"/>
                <w:lang w:val="en-AU"/>
              </w:rPr>
              <w:t> </w:t>
            </w:r>
            <w:r w:rsidR="00351AAA">
              <w:rPr>
                <w:rFonts w:ascii="Aptos" w:eastAsia="Arial" w:hAnsi="Aptos" w:cs="Arial"/>
                <w:bCs/>
                <w:color w:val="auto"/>
                <w:lang w:val="en-AU"/>
              </w:rPr>
              <w:t>subject to available resources</w:t>
            </w:r>
            <w:r w:rsidR="00C422B1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. </w:t>
            </w:r>
          </w:p>
          <w:p w14:paraId="28CB3416" w14:textId="77BBBCFC" w:rsidR="009B134C" w:rsidRPr="00C41629" w:rsidRDefault="00C422B1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  <w:r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DFAT will </w:t>
            </w:r>
            <w:r w:rsidR="00574F66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also </w:t>
            </w:r>
            <w:r>
              <w:rPr>
                <w:rFonts w:ascii="Aptos" w:eastAsia="Arial" w:hAnsi="Aptos" w:cs="Arial"/>
                <w:bCs/>
                <w:color w:val="auto"/>
                <w:lang w:val="en-AU"/>
              </w:rPr>
              <w:t>undertake an evaluation</w:t>
            </w:r>
            <w:r w:rsidR="00351AAA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 </w:t>
            </w:r>
            <w:r w:rsidR="00A86E73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as part of the end of program evaluation of </w:t>
            </w:r>
            <w:proofErr w:type="spellStart"/>
            <w:r w:rsidR="00A86E73">
              <w:rPr>
                <w:rFonts w:ascii="Aptos" w:eastAsia="Arial" w:hAnsi="Aptos" w:cs="Arial"/>
                <w:bCs/>
                <w:color w:val="auto"/>
                <w:lang w:val="en-AU"/>
              </w:rPr>
              <w:t>Strongim</w:t>
            </w:r>
            <w:proofErr w:type="spellEnd"/>
            <w:r w:rsidR="00A86E73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 </w:t>
            </w:r>
            <w:proofErr w:type="spellStart"/>
            <w:r w:rsidR="00A86E73">
              <w:rPr>
                <w:rFonts w:ascii="Aptos" w:eastAsia="Arial" w:hAnsi="Aptos" w:cs="Arial"/>
                <w:bCs/>
                <w:color w:val="auto"/>
                <w:lang w:val="en-AU"/>
              </w:rPr>
              <w:t>Bisnis</w:t>
            </w:r>
            <w:proofErr w:type="spellEnd"/>
            <w:r w:rsidR="00A86E73">
              <w:rPr>
                <w:rFonts w:ascii="Aptos" w:eastAsia="Arial" w:hAnsi="Aptos" w:cs="Arial"/>
                <w:bCs/>
                <w:color w:val="auto"/>
                <w:lang w:val="en-AU"/>
              </w:rPr>
              <w:t xml:space="preserve"> to inform the design of the next investment before the end of the 3-year extension. </w:t>
            </w:r>
          </w:p>
          <w:p w14:paraId="2C477B45" w14:textId="77777777" w:rsidR="009B134C" w:rsidRPr="00C41629" w:rsidRDefault="009B134C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</w:p>
          <w:p w14:paraId="324BBD39" w14:textId="77777777" w:rsidR="009B134C" w:rsidRPr="00C41629" w:rsidRDefault="009B134C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</w:p>
          <w:p w14:paraId="07108472" w14:textId="77777777" w:rsidR="009B134C" w:rsidRPr="00C41629" w:rsidRDefault="009B134C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</w:p>
          <w:p w14:paraId="182AFEE0" w14:textId="77777777" w:rsidR="009B134C" w:rsidRPr="00C41629" w:rsidRDefault="009B134C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</w:p>
          <w:p w14:paraId="15A5D8FA" w14:textId="77777777" w:rsidR="009B134C" w:rsidRPr="00C41629" w:rsidRDefault="009B134C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</w:p>
          <w:p w14:paraId="3169E3C3" w14:textId="565812EA" w:rsidR="009B134C" w:rsidRPr="00C41629" w:rsidRDefault="009B134C" w:rsidP="008F7D0B">
            <w:pPr>
              <w:pStyle w:val="SpacebeforeTitle"/>
              <w:spacing w:before="100" w:beforeAutospacing="1" w:after="100" w:afterAutospacing="1"/>
              <w:rPr>
                <w:rFonts w:ascii="Aptos" w:eastAsia="Arial" w:hAnsi="Aptos" w:cs="Arial"/>
                <w:bCs/>
                <w:color w:val="auto"/>
                <w:lang w:val="en-AU"/>
              </w:rPr>
            </w:pPr>
          </w:p>
        </w:tc>
      </w:tr>
    </w:tbl>
    <w:p w14:paraId="36C700B7" w14:textId="77777777" w:rsidR="00E96A98" w:rsidRPr="002C3BBE" w:rsidRDefault="00E96A98" w:rsidP="002F0775">
      <w:pPr>
        <w:pStyle w:val="SpacebeforeTitle"/>
        <w:rPr>
          <w:rFonts w:ascii="Aptos" w:hAnsi="Aptos"/>
        </w:rPr>
      </w:pPr>
    </w:p>
    <w:sectPr w:rsidR="00E96A98" w:rsidRPr="002C3BBE" w:rsidSect="002D5B2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418" w:left="1134" w:header="425" w:footer="56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09EC" w14:textId="77777777" w:rsidR="002F5592" w:rsidRDefault="002F5592" w:rsidP="00D37B04">
      <w:r>
        <w:separator/>
      </w:r>
    </w:p>
  </w:endnote>
  <w:endnote w:type="continuationSeparator" w:id="0">
    <w:p w14:paraId="69687608" w14:textId="77777777" w:rsidR="002F5592" w:rsidRDefault="002F5592" w:rsidP="00D3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6CC9" w14:textId="77777777" w:rsidR="00C35791" w:rsidRDefault="00C35791">
    <w:pPr>
      <w:pStyle w:val="Footer"/>
    </w:pPr>
    <w:r w:rsidRPr="00FC322F">
      <w:rPr>
        <w:b/>
        <w:noProof/>
        <w:lang w:val="en-AU" w:eastAsia="en-AU"/>
      </w:rPr>
      <w:drawing>
        <wp:inline distT="0" distB="0" distL="0" distR="0" wp14:anchorId="32CAC1FD" wp14:editId="32CAC1FE">
          <wp:extent cx="108000" cy="87480"/>
          <wp:effectExtent l="0" t="0" r="6350" b="8255"/>
          <wp:docPr id="2" name="Picture 2" descr="Twitter" title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-2-Twit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8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7F56">
      <w:rPr>
        <w:b/>
        <w:color w:val="677370" w:themeColor="background2" w:themeShade="80"/>
      </w:rPr>
      <w:t>@</w:t>
    </w:r>
    <w:proofErr w:type="gramStart"/>
    <w:r w:rsidRPr="00BC7F56">
      <w:rPr>
        <w:b/>
        <w:color w:val="677370" w:themeColor="background2" w:themeShade="80"/>
      </w:rPr>
      <w:t xml:space="preserve">DFAT  </w:t>
    </w:r>
    <w:r w:rsidRPr="00BC7F56">
      <w:rPr>
        <w:rStyle w:val="Green"/>
        <w:b/>
        <w:color w:val="557B32" w:themeColor="accent2" w:themeShade="80"/>
      </w:rPr>
      <w:t>DFAT.GOV.AU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C9B3" w14:textId="77777777" w:rsidR="00C35791" w:rsidRPr="00FC322F" w:rsidRDefault="00C35791" w:rsidP="00C35791">
    <w:pPr>
      <w:pStyle w:val="Footer"/>
      <w:rPr>
        <w:b/>
      </w:rPr>
    </w:pPr>
    <w:r w:rsidRPr="00FC322F">
      <w:rPr>
        <w:b/>
        <w:noProof/>
        <w:lang w:val="en-AU" w:eastAsia="en-AU"/>
      </w:rPr>
      <w:drawing>
        <wp:inline distT="0" distB="0" distL="0" distR="0" wp14:anchorId="32CAC203" wp14:editId="32CAC204">
          <wp:extent cx="108000" cy="87480"/>
          <wp:effectExtent l="0" t="0" r="6350" b="8255"/>
          <wp:docPr id="6" name="Picture 6" descr="Twitter" title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-2-Twit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8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7F56">
      <w:rPr>
        <w:b/>
        <w:color w:val="677370" w:themeColor="background2" w:themeShade="80"/>
      </w:rPr>
      <w:t>@</w:t>
    </w:r>
    <w:proofErr w:type="gramStart"/>
    <w:r w:rsidRPr="00BC7F56">
      <w:rPr>
        <w:b/>
        <w:color w:val="677370" w:themeColor="background2" w:themeShade="80"/>
      </w:rPr>
      <w:t xml:space="preserve">DFAT  </w:t>
    </w:r>
    <w:r w:rsidRPr="00BC7F56">
      <w:rPr>
        <w:rStyle w:val="Green"/>
        <w:b/>
        <w:color w:val="557B32" w:themeColor="accent2" w:themeShade="80"/>
      </w:rPr>
      <w:t>DFAT.GOV.AU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01D3" w14:textId="77777777" w:rsidR="002F5592" w:rsidRPr="008C5A0E" w:rsidRDefault="002F5592" w:rsidP="00D37B04">
      <w:pPr>
        <w:pStyle w:val="Footer"/>
      </w:pPr>
    </w:p>
  </w:footnote>
  <w:footnote w:type="continuationSeparator" w:id="0">
    <w:p w14:paraId="550358AC" w14:textId="77777777" w:rsidR="002F5592" w:rsidRDefault="002F5592" w:rsidP="00D3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D4BB" w14:textId="14C0CD97" w:rsidR="002D5B25" w:rsidRPr="000854FD" w:rsidRDefault="002D5B25" w:rsidP="002D5B25">
    <w:pPr>
      <w:pStyle w:val="Header"/>
    </w:pPr>
    <w:r w:rsidRPr="00943730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32CAC1FB" wp14:editId="32CAC1FC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C88E" w14:textId="77777777" w:rsidR="002D5B25" w:rsidRDefault="002D5B25" w:rsidP="002D5B25">
    <w:pPr>
      <w:pStyle w:val="Header"/>
    </w:pPr>
  </w:p>
  <w:p w14:paraId="52829B58" w14:textId="6BDC7E45" w:rsidR="00D37B04" w:rsidRPr="00A32FE1" w:rsidRDefault="002D5B25" w:rsidP="00943730">
    <w:pPr>
      <w:pStyle w:val="Header"/>
      <w:rPr>
        <w:color w:val="auto"/>
      </w:rPr>
    </w:pPr>
    <w:r w:rsidRPr="00A32FE1">
      <w:rPr>
        <w:color w:val="auto"/>
      </w:rPr>
      <w:fldChar w:fldCharType="begin"/>
    </w:r>
    <w:r w:rsidRPr="00A32FE1">
      <w:rPr>
        <w:color w:val="auto"/>
      </w:rPr>
      <w:instrText xml:space="preserve"> DATE  \@ "MMMM yyyy"  \* MERGEFORMAT </w:instrText>
    </w:r>
    <w:r w:rsidRPr="00A32FE1">
      <w:rPr>
        <w:color w:val="auto"/>
      </w:rPr>
      <w:fldChar w:fldCharType="separate"/>
    </w:r>
    <w:r w:rsidR="00BC7F56">
      <w:rPr>
        <w:noProof/>
        <w:color w:val="auto"/>
      </w:rPr>
      <w:t>December 2025</w:t>
    </w:r>
    <w:r w:rsidRPr="00A32FE1">
      <w:rPr>
        <w:color w:val="auto"/>
      </w:rPr>
      <w:fldChar w:fldCharType="end"/>
    </w:r>
    <w:r w:rsidRPr="00A32FE1">
      <w:rPr>
        <w:noProof/>
        <w:color w:val="auto"/>
        <w:lang w:val="en-AU" w:eastAsia="en-AU"/>
      </w:rPr>
      <w:drawing>
        <wp:anchor distT="0" distB="0" distL="114300" distR="114300" simplePos="0" relativeHeight="251657216" behindDoc="1" locked="1" layoutInCell="1" allowOverlap="1" wp14:anchorId="32CAC1FF" wp14:editId="32CAC200">
          <wp:simplePos x="0" y="0"/>
          <wp:positionH relativeFrom="page">
            <wp:posOffset>720090</wp:posOffset>
          </wp:positionH>
          <wp:positionV relativeFrom="page">
            <wp:posOffset>1043940</wp:posOffset>
          </wp:positionV>
          <wp:extent cx="3166920" cy="554400"/>
          <wp:effectExtent l="0" t="0" r="0" b="0"/>
          <wp:wrapNone/>
          <wp:docPr id="4" name="Picture 4" descr="Department of Foreign Affairs and Trade" title="Department of Foreign Affairs and 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AT-corporate-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92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FE1">
      <w:rPr>
        <w:noProof/>
        <w:color w:val="auto"/>
        <w:lang w:val="en-AU" w:eastAsia="en-AU"/>
      </w:rPr>
      <w:drawing>
        <wp:anchor distT="0" distB="0" distL="114300" distR="114300" simplePos="0" relativeHeight="251656192" behindDoc="1" locked="1" layoutInCell="1" allowOverlap="1" wp14:anchorId="32CAC201" wp14:editId="32CAC202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9040" cy="10692765"/>
          <wp:effectExtent l="0" t="0" r="3810" b="0"/>
          <wp:wrapNone/>
          <wp:docPr id="5" name="Picture 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974A5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DEED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1E8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C4B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61C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6F7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C21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DCF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EA9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48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A977B4F"/>
    <w:multiLevelType w:val="hybridMultilevel"/>
    <w:tmpl w:val="AEEC1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6B486A"/>
    <w:multiLevelType w:val="hybridMultilevel"/>
    <w:tmpl w:val="7C1EFCF6"/>
    <w:lvl w:ilvl="0" w:tplc="51EE9A2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Kigel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5" w15:restartNumberingAfterBreak="0">
    <w:nsid w:val="1C453D2F"/>
    <w:multiLevelType w:val="multilevel"/>
    <w:tmpl w:val="51963F56"/>
    <w:numStyleLink w:val="BulletsList"/>
  </w:abstractNum>
  <w:abstractNum w:abstractNumId="16" w15:restartNumberingAfterBreak="0">
    <w:nsid w:val="1D2A7C6D"/>
    <w:multiLevelType w:val="hybridMultilevel"/>
    <w:tmpl w:val="89DC46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ACD2540"/>
    <w:multiLevelType w:val="hybridMultilevel"/>
    <w:tmpl w:val="5FE07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2CB6075A"/>
    <w:multiLevelType w:val="multilevel"/>
    <w:tmpl w:val="2A3EF5D2"/>
    <w:styleLink w:val="Numberedlist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1704"/>
        </w:tabs>
        <w:ind w:left="1704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2D8D4718"/>
    <w:multiLevelType w:val="hybridMultilevel"/>
    <w:tmpl w:val="5858A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214008"/>
    <w:multiLevelType w:val="hybridMultilevel"/>
    <w:tmpl w:val="7D849828"/>
    <w:lvl w:ilvl="0" w:tplc="6952D672">
      <w:numFmt w:val="bullet"/>
      <w:lvlText w:val="-"/>
      <w:lvlJc w:val="left"/>
      <w:pPr>
        <w:ind w:left="720" w:hanging="360"/>
      </w:pPr>
      <w:rPr>
        <w:rFonts w:ascii="Aptos" w:eastAsia="Times New Roman" w:hAnsi="Aptos" w:cs="Kigelia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C6BFC"/>
    <w:multiLevelType w:val="multilevel"/>
    <w:tmpl w:val="C838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B7716"/>
    <w:multiLevelType w:val="hybridMultilevel"/>
    <w:tmpl w:val="C89ECAEE"/>
    <w:lvl w:ilvl="0" w:tplc="DBBE963A">
      <w:numFmt w:val="bullet"/>
      <w:lvlText w:val="-"/>
      <w:lvlJc w:val="left"/>
      <w:pPr>
        <w:ind w:left="360" w:hanging="360"/>
      </w:pPr>
      <w:rPr>
        <w:rFonts w:ascii="Aptos" w:eastAsiaTheme="minorHAnsi" w:hAnsi="Aptos" w:cs="Kigel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134866"/>
    <w:multiLevelType w:val="hybridMultilevel"/>
    <w:tmpl w:val="5136D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904FA"/>
    <w:multiLevelType w:val="hybridMultilevel"/>
    <w:tmpl w:val="2DAA5B10"/>
    <w:lvl w:ilvl="0" w:tplc="F06299BC">
      <w:numFmt w:val="bullet"/>
      <w:lvlText w:val="-"/>
      <w:lvlJc w:val="left"/>
      <w:pPr>
        <w:ind w:left="360" w:hanging="360"/>
      </w:pPr>
      <w:rPr>
        <w:rFonts w:ascii="Aptos" w:eastAsiaTheme="minorHAnsi" w:hAnsi="Aptos" w:cs="Kigel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6D09E7"/>
    <w:multiLevelType w:val="hybridMultilevel"/>
    <w:tmpl w:val="234EBE54"/>
    <w:lvl w:ilvl="0" w:tplc="1500019E">
      <w:start w:val="1"/>
      <w:numFmt w:val="bullet"/>
      <w:pStyle w:val="BulletedList3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8" w15:restartNumberingAfterBreak="0">
    <w:nsid w:val="5D3C1EA7"/>
    <w:multiLevelType w:val="multilevel"/>
    <w:tmpl w:val="51963F56"/>
    <w:numStyleLink w:val="BulletsList"/>
  </w:abstractNum>
  <w:abstractNum w:abstractNumId="29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30" w15:restartNumberingAfterBreak="0">
    <w:nsid w:val="5F0B7680"/>
    <w:multiLevelType w:val="hybridMultilevel"/>
    <w:tmpl w:val="1A28C5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67041"/>
    <w:multiLevelType w:val="hybridMultilevel"/>
    <w:tmpl w:val="73AC1E12"/>
    <w:lvl w:ilvl="0" w:tplc="76F8A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84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C8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42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66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E0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6F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6E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64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75622"/>
    <w:multiLevelType w:val="hybridMultilevel"/>
    <w:tmpl w:val="A31842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39499B"/>
    <w:multiLevelType w:val="hybridMultilevel"/>
    <w:tmpl w:val="91D8B1B2"/>
    <w:lvl w:ilvl="0" w:tplc="D6400380">
      <w:start w:val="4"/>
      <w:numFmt w:val="bullet"/>
      <w:lvlText w:val="-"/>
      <w:lvlJc w:val="left"/>
      <w:pPr>
        <w:ind w:left="360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107305"/>
    <w:multiLevelType w:val="multilevel"/>
    <w:tmpl w:val="51963F56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792E3E94"/>
    <w:multiLevelType w:val="hybridMultilevel"/>
    <w:tmpl w:val="F5FC89DC"/>
    <w:lvl w:ilvl="0" w:tplc="0D469CE2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F24D09"/>
    <w:multiLevelType w:val="hybridMultilevel"/>
    <w:tmpl w:val="736217AA"/>
    <w:lvl w:ilvl="0" w:tplc="BBB0DF7E">
      <w:start w:val="1"/>
      <w:numFmt w:val="decimal"/>
      <w:lvlText w:val="%1."/>
      <w:lvlJc w:val="left"/>
      <w:pPr>
        <w:ind w:left="510" w:hanging="340"/>
      </w:pPr>
      <w:rPr>
        <w:rFonts w:ascii="Arial" w:hAnsi="Arial" w:cs="Arial" w:hint="default"/>
        <w:b w:val="0"/>
        <w:bCs w:val="0"/>
        <w:sz w:val="19"/>
        <w:szCs w:val="19"/>
      </w:rPr>
    </w:lvl>
    <w:lvl w:ilvl="1" w:tplc="49A6E614">
      <w:start w:val="1"/>
      <w:numFmt w:val="lowerLetter"/>
      <w:lvlText w:val="%2."/>
      <w:lvlJc w:val="left"/>
      <w:pPr>
        <w:ind w:left="1440" w:hanging="360"/>
      </w:pPr>
      <w:rPr>
        <w:sz w:val="19"/>
        <w:szCs w:val="19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400238">
    <w:abstractNumId w:val="34"/>
  </w:num>
  <w:num w:numId="2" w16cid:durableId="4237650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9621632">
    <w:abstractNumId w:val="10"/>
  </w:num>
  <w:num w:numId="4" w16cid:durableId="1544949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434674">
    <w:abstractNumId w:val="18"/>
  </w:num>
  <w:num w:numId="6" w16cid:durableId="126045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4173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890072">
    <w:abstractNumId w:val="12"/>
  </w:num>
  <w:num w:numId="9" w16cid:durableId="738095073">
    <w:abstractNumId w:val="27"/>
  </w:num>
  <w:num w:numId="10" w16cid:durableId="941957708">
    <w:abstractNumId w:val="29"/>
  </w:num>
  <w:num w:numId="11" w16cid:durableId="1616447767">
    <w:abstractNumId w:val="9"/>
  </w:num>
  <w:num w:numId="12" w16cid:durableId="1818720439">
    <w:abstractNumId w:val="7"/>
  </w:num>
  <w:num w:numId="13" w16cid:durableId="841824104">
    <w:abstractNumId w:val="6"/>
  </w:num>
  <w:num w:numId="14" w16cid:durableId="2048139505">
    <w:abstractNumId w:val="5"/>
  </w:num>
  <w:num w:numId="15" w16cid:durableId="579607467">
    <w:abstractNumId w:val="4"/>
  </w:num>
  <w:num w:numId="16" w16cid:durableId="374433269">
    <w:abstractNumId w:val="8"/>
  </w:num>
  <w:num w:numId="17" w16cid:durableId="829055479">
    <w:abstractNumId w:val="3"/>
  </w:num>
  <w:num w:numId="18" w16cid:durableId="252278961">
    <w:abstractNumId w:val="2"/>
  </w:num>
  <w:num w:numId="19" w16cid:durableId="1327242428">
    <w:abstractNumId w:val="1"/>
  </w:num>
  <w:num w:numId="20" w16cid:durableId="325593208">
    <w:abstractNumId w:val="0"/>
  </w:num>
  <w:num w:numId="21" w16cid:durableId="1712073765">
    <w:abstractNumId w:val="28"/>
  </w:num>
  <w:num w:numId="22" w16cid:durableId="1954092759">
    <w:abstractNumId w:val="18"/>
  </w:num>
  <w:num w:numId="23" w16cid:durableId="418907887">
    <w:abstractNumId w:val="18"/>
  </w:num>
  <w:num w:numId="24" w16cid:durableId="1152328882">
    <w:abstractNumId w:val="28"/>
  </w:num>
  <w:num w:numId="25" w16cid:durableId="1310670155">
    <w:abstractNumId w:val="28"/>
  </w:num>
  <w:num w:numId="26" w16cid:durableId="362487935">
    <w:abstractNumId w:val="28"/>
  </w:num>
  <w:num w:numId="27" w16cid:durableId="1964578120">
    <w:abstractNumId w:val="27"/>
  </w:num>
  <w:num w:numId="28" w16cid:durableId="1392803400">
    <w:abstractNumId w:val="10"/>
  </w:num>
  <w:num w:numId="29" w16cid:durableId="787703190">
    <w:abstractNumId w:val="10"/>
  </w:num>
  <w:num w:numId="30" w16cid:durableId="503740552">
    <w:abstractNumId w:val="10"/>
  </w:num>
  <w:num w:numId="31" w16cid:durableId="908538434">
    <w:abstractNumId w:val="14"/>
  </w:num>
  <w:num w:numId="32" w16cid:durableId="870460369">
    <w:abstractNumId w:val="35"/>
  </w:num>
  <w:num w:numId="33" w16cid:durableId="313998429">
    <w:abstractNumId w:val="15"/>
  </w:num>
  <w:num w:numId="34" w16cid:durableId="1829318168">
    <w:abstractNumId w:val="16"/>
  </w:num>
  <w:num w:numId="35" w16cid:durableId="579754675">
    <w:abstractNumId w:val="31"/>
  </w:num>
  <w:num w:numId="36" w16cid:durableId="297152071">
    <w:abstractNumId w:val="19"/>
  </w:num>
  <w:num w:numId="37" w16cid:durableId="561451869">
    <w:abstractNumId w:val="36"/>
  </w:num>
  <w:num w:numId="38" w16cid:durableId="1011490172">
    <w:abstractNumId w:val="26"/>
  </w:num>
  <w:num w:numId="39" w16cid:durableId="1318456634">
    <w:abstractNumId w:val="17"/>
  </w:num>
  <w:num w:numId="40" w16cid:durableId="1909539341">
    <w:abstractNumId w:val="24"/>
  </w:num>
  <w:num w:numId="41" w16cid:durableId="1088035601">
    <w:abstractNumId w:val="11"/>
  </w:num>
  <w:num w:numId="42" w16cid:durableId="1126195952">
    <w:abstractNumId w:val="32"/>
  </w:num>
  <w:num w:numId="43" w16cid:durableId="800003386">
    <w:abstractNumId w:val="30"/>
  </w:num>
  <w:num w:numId="44" w16cid:durableId="465240156">
    <w:abstractNumId w:val="33"/>
  </w:num>
  <w:num w:numId="45" w16cid:durableId="486434226">
    <w:abstractNumId w:val="20"/>
  </w:num>
  <w:num w:numId="46" w16cid:durableId="1117795243">
    <w:abstractNumId w:val="23"/>
  </w:num>
  <w:num w:numId="47" w16cid:durableId="571547082">
    <w:abstractNumId w:val="25"/>
  </w:num>
  <w:num w:numId="48" w16cid:durableId="1678658019">
    <w:abstractNumId w:val="22"/>
  </w:num>
  <w:num w:numId="49" w16cid:durableId="319382849">
    <w:abstractNumId w:val="13"/>
  </w:num>
  <w:num w:numId="50" w16cid:durableId="1595867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43"/>
    <w:rsid w:val="00001DA8"/>
    <w:rsid w:val="000020C1"/>
    <w:rsid w:val="000028C6"/>
    <w:rsid w:val="00004DA9"/>
    <w:rsid w:val="00007A80"/>
    <w:rsid w:val="000137A3"/>
    <w:rsid w:val="00015B2E"/>
    <w:rsid w:val="0002080A"/>
    <w:rsid w:val="0002198E"/>
    <w:rsid w:val="000268AE"/>
    <w:rsid w:val="0002782F"/>
    <w:rsid w:val="00031486"/>
    <w:rsid w:val="00031D30"/>
    <w:rsid w:val="00035BBF"/>
    <w:rsid w:val="00041CAB"/>
    <w:rsid w:val="000426AD"/>
    <w:rsid w:val="00043FD7"/>
    <w:rsid w:val="000450B8"/>
    <w:rsid w:val="00050806"/>
    <w:rsid w:val="00054451"/>
    <w:rsid w:val="000546D9"/>
    <w:rsid w:val="00054E4D"/>
    <w:rsid w:val="00056BEC"/>
    <w:rsid w:val="00057246"/>
    <w:rsid w:val="00060073"/>
    <w:rsid w:val="00061233"/>
    <w:rsid w:val="000616C6"/>
    <w:rsid w:val="000640A5"/>
    <w:rsid w:val="0007518E"/>
    <w:rsid w:val="00077C74"/>
    <w:rsid w:val="00080D58"/>
    <w:rsid w:val="000817DD"/>
    <w:rsid w:val="000854FD"/>
    <w:rsid w:val="00086DCF"/>
    <w:rsid w:val="00090E64"/>
    <w:rsid w:val="0009377A"/>
    <w:rsid w:val="00094666"/>
    <w:rsid w:val="000959C3"/>
    <w:rsid w:val="00095A0E"/>
    <w:rsid w:val="000A2E75"/>
    <w:rsid w:val="000A407E"/>
    <w:rsid w:val="000A77A5"/>
    <w:rsid w:val="000B0D3D"/>
    <w:rsid w:val="000B1C4F"/>
    <w:rsid w:val="000B37F5"/>
    <w:rsid w:val="000C083A"/>
    <w:rsid w:val="000C2B2C"/>
    <w:rsid w:val="000C2DC1"/>
    <w:rsid w:val="000C39E9"/>
    <w:rsid w:val="000C4770"/>
    <w:rsid w:val="000C4FC9"/>
    <w:rsid w:val="000C59F6"/>
    <w:rsid w:val="000D39F5"/>
    <w:rsid w:val="000D4BFD"/>
    <w:rsid w:val="000D66D6"/>
    <w:rsid w:val="000E01AC"/>
    <w:rsid w:val="000E2C1C"/>
    <w:rsid w:val="000E6399"/>
    <w:rsid w:val="000F0384"/>
    <w:rsid w:val="000F2B86"/>
    <w:rsid w:val="000F32DB"/>
    <w:rsid w:val="000F5290"/>
    <w:rsid w:val="000F7237"/>
    <w:rsid w:val="001010A5"/>
    <w:rsid w:val="00103CF5"/>
    <w:rsid w:val="00103D16"/>
    <w:rsid w:val="001107D1"/>
    <w:rsid w:val="00112660"/>
    <w:rsid w:val="00113288"/>
    <w:rsid w:val="001153A1"/>
    <w:rsid w:val="001214BE"/>
    <w:rsid w:val="00125E45"/>
    <w:rsid w:val="00125ED3"/>
    <w:rsid w:val="0013101C"/>
    <w:rsid w:val="00133BC6"/>
    <w:rsid w:val="00137D53"/>
    <w:rsid w:val="001461D6"/>
    <w:rsid w:val="001467C4"/>
    <w:rsid w:val="00146E28"/>
    <w:rsid w:val="00147C44"/>
    <w:rsid w:val="001541EA"/>
    <w:rsid w:val="00157F79"/>
    <w:rsid w:val="0016154E"/>
    <w:rsid w:val="00174CE2"/>
    <w:rsid w:val="0018033C"/>
    <w:rsid w:val="00181E1A"/>
    <w:rsid w:val="00185EF4"/>
    <w:rsid w:val="00186C65"/>
    <w:rsid w:val="001A1D68"/>
    <w:rsid w:val="001A1F40"/>
    <w:rsid w:val="001A59B1"/>
    <w:rsid w:val="001B4EDD"/>
    <w:rsid w:val="001B6ABD"/>
    <w:rsid w:val="001C409E"/>
    <w:rsid w:val="001C74AE"/>
    <w:rsid w:val="001D0E8F"/>
    <w:rsid w:val="001D5205"/>
    <w:rsid w:val="001D663E"/>
    <w:rsid w:val="001E1DC0"/>
    <w:rsid w:val="001E6D20"/>
    <w:rsid w:val="001F30AF"/>
    <w:rsid w:val="001F4AEC"/>
    <w:rsid w:val="0020622D"/>
    <w:rsid w:val="00206FB9"/>
    <w:rsid w:val="00207601"/>
    <w:rsid w:val="00224FEC"/>
    <w:rsid w:val="00225489"/>
    <w:rsid w:val="00226F7C"/>
    <w:rsid w:val="00230455"/>
    <w:rsid w:val="0023460C"/>
    <w:rsid w:val="00244229"/>
    <w:rsid w:val="002468A7"/>
    <w:rsid w:val="0025084F"/>
    <w:rsid w:val="0025187E"/>
    <w:rsid w:val="00253FE6"/>
    <w:rsid w:val="00257DA0"/>
    <w:rsid w:val="00257DF5"/>
    <w:rsid w:val="00273360"/>
    <w:rsid w:val="0027359A"/>
    <w:rsid w:val="00273893"/>
    <w:rsid w:val="00274646"/>
    <w:rsid w:val="00276E11"/>
    <w:rsid w:val="00283715"/>
    <w:rsid w:val="002848F4"/>
    <w:rsid w:val="0028602A"/>
    <w:rsid w:val="00292AA4"/>
    <w:rsid w:val="00292EE2"/>
    <w:rsid w:val="00295223"/>
    <w:rsid w:val="00295D94"/>
    <w:rsid w:val="00296AE1"/>
    <w:rsid w:val="002971CD"/>
    <w:rsid w:val="002A09C7"/>
    <w:rsid w:val="002A6CC2"/>
    <w:rsid w:val="002A75AA"/>
    <w:rsid w:val="002B36BC"/>
    <w:rsid w:val="002B51C0"/>
    <w:rsid w:val="002B5E10"/>
    <w:rsid w:val="002B7E31"/>
    <w:rsid w:val="002C3BBE"/>
    <w:rsid w:val="002C673F"/>
    <w:rsid w:val="002C793D"/>
    <w:rsid w:val="002D1683"/>
    <w:rsid w:val="002D5B25"/>
    <w:rsid w:val="002E2A52"/>
    <w:rsid w:val="002E3BC9"/>
    <w:rsid w:val="002E73B9"/>
    <w:rsid w:val="002F0775"/>
    <w:rsid w:val="002F3EA2"/>
    <w:rsid w:val="002F4DC2"/>
    <w:rsid w:val="002F4F2B"/>
    <w:rsid w:val="002F5592"/>
    <w:rsid w:val="003002C0"/>
    <w:rsid w:val="00300900"/>
    <w:rsid w:val="00301144"/>
    <w:rsid w:val="003031C6"/>
    <w:rsid w:val="00304309"/>
    <w:rsid w:val="00304984"/>
    <w:rsid w:val="003105A0"/>
    <w:rsid w:val="00312BF8"/>
    <w:rsid w:val="003148B7"/>
    <w:rsid w:val="003158C3"/>
    <w:rsid w:val="003274CD"/>
    <w:rsid w:val="003306D7"/>
    <w:rsid w:val="00333501"/>
    <w:rsid w:val="003407D1"/>
    <w:rsid w:val="00341CC3"/>
    <w:rsid w:val="003434FB"/>
    <w:rsid w:val="003457C4"/>
    <w:rsid w:val="0035119D"/>
    <w:rsid w:val="00351AAA"/>
    <w:rsid w:val="00357839"/>
    <w:rsid w:val="003671AD"/>
    <w:rsid w:val="003720BB"/>
    <w:rsid w:val="00380CE4"/>
    <w:rsid w:val="00385518"/>
    <w:rsid w:val="003907DA"/>
    <w:rsid w:val="0039344A"/>
    <w:rsid w:val="00394933"/>
    <w:rsid w:val="003B4F12"/>
    <w:rsid w:val="003C09DF"/>
    <w:rsid w:val="003C1A83"/>
    <w:rsid w:val="003C240D"/>
    <w:rsid w:val="003C497B"/>
    <w:rsid w:val="003C6C4F"/>
    <w:rsid w:val="003D2DA1"/>
    <w:rsid w:val="003D2DFF"/>
    <w:rsid w:val="003D3BE2"/>
    <w:rsid w:val="003F2041"/>
    <w:rsid w:val="003F3994"/>
    <w:rsid w:val="003F6C16"/>
    <w:rsid w:val="00400B45"/>
    <w:rsid w:val="00401EEE"/>
    <w:rsid w:val="00402ACC"/>
    <w:rsid w:val="00404106"/>
    <w:rsid w:val="00407434"/>
    <w:rsid w:val="00411247"/>
    <w:rsid w:val="004120EC"/>
    <w:rsid w:val="00414971"/>
    <w:rsid w:val="00420D96"/>
    <w:rsid w:val="00421D16"/>
    <w:rsid w:val="00423557"/>
    <w:rsid w:val="00423F31"/>
    <w:rsid w:val="00424568"/>
    <w:rsid w:val="00431899"/>
    <w:rsid w:val="004370B2"/>
    <w:rsid w:val="004371EC"/>
    <w:rsid w:val="00441AC5"/>
    <w:rsid w:val="00442703"/>
    <w:rsid w:val="00444F9E"/>
    <w:rsid w:val="00446974"/>
    <w:rsid w:val="004511EF"/>
    <w:rsid w:val="004518F6"/>
    <w:rsid w:val="0045441C"/>
    <w:rsid w:val="00466B10"/>
    <w:rsid w:val="00472EE2"/>
    <w:rsid w:val="00475DE3"/>
    <w:rsid w:val="004809F4"/>
    <w:rsid w:val="00481865"/>
    <w:rsid w:val="004818CC"/>
    <w:rsid w:val="00482AE8"/>
    <w:rsid w:val="00486804"/>
    <w:rsid w:val="004910A4"/>
    <w:rsid w:val="0049373F"/>
    <w:rsid w:val="004942F6"/>
    <w:rsid w:val="00494E2A"/>
    <w:rsid w:val="004A2556"/>
    <w:rsid w:val="004A5B6F"/>
    <w:rsid w:val="004A6E28"/>
    <w:rsid w:val="004B3775"/>
    <w:rsid w:val="004B5CBF"/>
    <w:rsid w:val="004B7A76"/>
    <w:rsid w:val="004C6A9A"/>
    <w:rsid w:val="004C6BC4"/>
    <w:rsid w:val="004D0BA0"/>
    <w:rsid w:val="004D6FD6"/>
    <w:rsid w:val="004E058F"/>
    <w:rsid w:val="004E07D1"/>
    <w:rsid w:val="004E130C"/>
    <w:rsid w:val="004E1F5A"/>
    <w:rsid w:val="004E23FB"/>
    <w:rsid w:val="004E3B87"/>
    <w:rsid w:val="004F0951"/>
    <w:rsid w:val="004F4FF1"/>
    <w:rsid w:val="004F7218"/>
    <w:rsid w:val="00502129"/>
    <w:rsid w:val="005054A5"/>
    <w:rsid w:val="00510921"/>
    <w:rsid w:val="00510AD3"/>
    <w:rsid w:val="00513348"/>
    <w:rsid w:val="00513AD8"/>
    <w:rsid w:val="00515A52"/>
    <w:rsid w:val="00515FAD"/>
    <w:rsid w:val="005204D2"/>
    <w:rsid w:val="00520673"/>
    <w:rsid w:val="00522396"/>
    <w:rsid w:val="0052287D"/>
    <w:rsid w:val="00522C15"/>
    <w:rsid w:val="00523CA9"/>
    <w:rsid w:val="00526D22"/>
    <w:rsid w:val="00530585"/>
    <w:rsid w:val="00532613"/>
    <w:rsid w:val="00533904"/>
    <w:rsid w:val="00533B5D"/>
    <w:rsid w:val="00534971"/>
    <w:rsid w:val="0054139A"/>
    <w:rsid w:val="005435B4"/>
    <w:rsid w:val="00550AA1"/>
    <w:rsid w:val="0055357F"/>
    <w:rsid w:val="0055455A"/>
    <w:rsid w:val="005556D7"/>
    <w:rsid w:val="00556F77"/>
    <w:rsid w:val="00561186"/>
    <w:rsid w:val="00563097"/>
    <w:rsid w:val="0056520E"/>
    <w:rsid w:val="005668E5"/>
    <w:rsid w:val="00567757"/>
    <w:rsid w:val="005679F2"/>
    <w:rsid w:val="00570400"/>
    <w:rsid w:val="005726C1"/>
    <w:rsid w:val="00574A85"/>
    <w:rsid w:val="00574F66"/>
    <w:rsid w:val="00575D6C"/>
    <w:rsid w:val="00591EB1"/>
    <w:rsid w:val="005928D8"/>
    <w:rsid w:val="005A20F6"/>
    <w:rsid w:val="005A653C"/>
    <w:rsid w:val="005B29D2"/>
    <w:rsid w:val="005B4809"/>
    <w:rsid w:val="005B48C9"/>
    <w:rsid w:val="005C28BF"/>
    <w:rsid w:val="005C4BE8"/>
    <w:rsid w:val="005C62CD"/>
    <w:rsid w:val="005C79E2"/>
    <w:rsid w:val="005D0109"/>
    <w:rsid w:val="005D09B0"/>
    <w:rsid w:val="005D2646"/>
    <w:rsid w:val="005D3655"/>
    <w:rsid w:val="005D45F0"/>
    <w:rsid w:val="005D48FA"/>
    <w:rsid w:val="005E4830"/>
    <w:rsid w:val="005E5E8A"/>
    <w:rsid w:val="005F35C4"/>
    <w:rsid w:val="005F37B4"/>
    <w:rsid w:val="006011C6"/>
    <w:rsid w:val="006133FB"/>
    <w:rsid w:val="0061714B"/>
    <w:rsid w:val="00622B86"/>
    <w:rsid w:val="00622CEB"/>
    <w:rsid w:val="00623BA1"/>
    <w:rsid w:val="006242F5"/>
    <w:rsid w:val="00627AB6"/>
    <w:rsid w:val="006324D1"/>
    <w:rsid w:val="006328D9"/>
    <w:rsid w:val="00632C51"/>
    <w:rsid w:val="006346BC"/>
    <w:rsid w:val="0063536D"/>
    <w:rsid w:val="00635D42"/>
    <w:rsid w:val="00636082"/>
    <w:rsid w:val="006375CF"/>
    <w:rsid w:val="006433FB"/>
    <w:rsid w:val="006442CE"/>
    <w:rsid w:val="0064730C"/>
    <w:rsid w:val="006524C4"/>
    <w:rsid w:val="00652CF9"/>
    <w:rsid w:val="006536C1"/>
    <w:rsid w:val="00655592"/>
    <w:rsid w:val="00655E4C"/>
    <w:rsid w:val="00656C1D"/>
    <w:rsid w:val="00662F68"/>
    <w:rsid w:val="00664767"/>
    <w:rsid w:val="0066652A"/>
    <w:rsid w:val="00667218"/>
    <w:rsid w:val="0067094B"/>
    <w:rsid w:val="006719C3"/>
    <w:rsid w:val="00680522"/>
    <w:rsid w:val="00682167"/>
    <w:rsid w:val="00684E3D"/>
    <w:rsid w:val="00691733"/>
    <w:rsid w:val="00691BD0"/>
    <w:rsid w:val="00691CCE"/>
    <w:rsid w:val="00691F8F"/>
    <w:rsid w:val="006938C3"/>
    <w:rsid w:val="0069554D"/>
    <w:rsid w:val="006A03C5"/>
    <w:rsid w:val="006A285D"/>
    <w:rsid w:val="006A40B0"/>
    <w:rsid w:val="006A4461"/>
    <w:rsid w:val="006A49B5"/>
    <w:rsid w:val="006A7F3B"/>
    <w:rsid w:val="006B33E1"/>
    <w:rsid w:val="006B4889"/>
    <w:rsid w:val="006B6A5E"/>
    <w:rsid w:val="006C0796"/>
    <w:rsid w:val="006C2419"/>
    <w:rsid w:val="006C2988"/>
    <w:rsid w:val="006C42AF"/>
    <w:rsid w:val="006D1738"/>
    <w:rsid w:val="006D440C"/>
    <w:rsid w:val="006D7151"/>
    <w:rsid w:val="006E0A10"/>
    <w:rsid w:val="006F1E29"/>
    <w:rsid w:val="006F6836"/>
    <w:rsid w:val="006F6D2C"/>
    <w:rsid w:val="006F7563"/>
    <w:rsid w:val="00707AD7"/>
    <w:rsid w:val="00711D8E"/>
    <w:rsid w:val="00712672"/>
    <w:rsid w:val="00714575"/>
    <w:rsid w:val="0071541F"/>
    <w:rsid w:val="00717D90"/>
    <w:rsid w:val="00725CC3"/>
    <w:rsid w:val="00726857"/>
    <w:rsid w:val="00731C98"/>
    <w:rsid w:val="00732B46"/>
    <w:rsid w:val="00734CF2"/>
    <w:rsid w:val="00734E3F"/>
    <w:rsid w:val="00736941"/>
    <w:rsid w:val="00736985"/>
    <w:rsid w:val="0074307B"/>
    <w:rsid w:val="007452BA"/>
    <w:rsid w:val="00745DF5"/>
    <w:rsid w:val="0074692E"/>
    <w:rsid w:val="00751C3F"/>
    <w:rsid w:val="00752280"/>
    <w:rsid w:val="0075536F"/>
    <w:rsid w:val="0076250F"/>
    <w:rsid w:val="00765DE2"/>
    <w:rsid w:val="00765F8F"/>
    <w:rsid w:val="00771D64"/>
    <w:rsid w:val="00773A8D"/>
    <w:rsid w:val="0077478F"/>
    <w:rsid w:val="00780FA5"/>
    <w:rsid w:val="0078116A"/>
    <w:rsid w:val="00787B37"/>
    <w:rsid w:val="00791244"/>
    <w:rsid w:val="00797034"/>
    <w:rsid w:val="007A1D6B"/>
    <w:rsid w:val="007A269B"/>
    <w:rsid w:val="007A3949"/>
    <w:rsid w:val="007A5580"/>
    <w:rsid w:val="007A5D51"/>
    <w:rsid w:val="007B1EE4"/>
    <w:rsid w:val="007B398F"/>
    <w:rsid w:val="007B417C"/>
    <w:rsid w:val="007B6200"/>
    <w:rsid w:val="007C1A1A"/>
    <w:rsid w:val="007C2133"/>
    <w:rsid w:val="007D2DDE"/>
    <w:rsid w:val="007E10AF"/>
    <w:rsid w:val="007E32B6"/>
    <w:rsid w:val="007E37D7"/>
    <w:rsid w:val="007E556D"/>
    <w:rsid w:val="007E7D02"/>
    <w:rsid w:val="007F3395"/>
    <w:rsid w:val="007F5E48"/>
    <w:rsid w:val="0080168F"/>
    <w:rsid w:val="00801B9F"/>
    <w:rsid w:val="0080204D"/>
    <w:rsid w:val="00805527"/>
    <w:rsid w:val="00806AFA"/>
    <w:rsid w:val="0080751A"/>
    <w:rsid w:val="00811578"/>
    <w:rsid w:val="00811F66"/>
    <w:rsid w:val="00813A8A"/>
    <w:rsid w:val="0081790C"/>
    <w:rsid w:val="00820621"/>
    <w:rsid w:val="00836705"/>
    <w:rsid w:val="00836B5D"/>
    <w:rsid w:val="008406C6"/>
    <w:rsid w:val="0084191E"/>
    <w:rsid w:val="00843826"/>
    <w:rsid w:val="00845702"/>
    <w:rsid w:val="008475F0"/>
    <w:rsid w:val="00852A43"/>
    <w:rsid w:val="008557A7"/>
    <w:rsid w:val="00857A00"/>
    <w:rsid w:val="00860D7F"/>
    <w:rsid w:val="00863870"/>
    <w:rsid w:val="00870928"/>
    <w:rsid w:val="00872AA6"/>
    <w:rsid w:val="00880505"/>
    <w:rsid w:val="008809BD"/>
    <w:rsid w:val="008911A1"/>
    <w:rsid w:val="0089167C"/>
    <w:rsid w:val="0089236D"/>
    <w:rsid w:val="0089405C"/>
    <w:rsid w:val="00894DCF"/>
    <w:rsid w:val="008972D6"/>
    <w:rsid w:val="0089785F"/>
    <w:rsid w:val="00897FA2"/>
    <w:rsid w:val="008A5AFE"/>
    <w:rsid w:val="008A5C06"/>
    <w:rsid w:val="008B56F5"/>
    <w:rsid w:val="008C1969"/>
    <w:rsid w:val="008C38B9"/>
    <w:rsid w:val="008C5A0E"/>
    <w:rsid w:val="008D478C"/>
    <w:rsid w:val="008D546C"/>
    <w:rsid w:val="008E20CF"/>
    <w:rsid w:val="008E280C"/>
    <w:rsid w:val="008E446F"/>
    <w:rsid w:val="008F287A"/>
    <w:rsid w:val="008F7A47"/>
    <w:rsid w:val="008F7D0B"/>
    <w:rsid w:val="0090271C"/>
    <w:rsid w:val="0090497F"/>
    <w:rsid w:val="00912AA9"/>
    <w:rsid w:val="009130A9"/>
    <w:rsid w:val="009215E2"/>
    <w:rsid w:val="00922234"/>
    <w:rsid w:val="00934F68"/>
    <w:rsid w:val="009367E3"/>
    <w:rsid w:val="00936EDA"/>
    <w:rsid w:val="00940C16"/>
    <w:rsid w:val="00943730"/>
    <w:rsid w:val="0094539E"/>
    <w:rsid w:val="00945782"/>
    <w:rsid w:val="009570D6"/>
    <w:rsid w:val="00957358"/>
    <w:rsid w:val="0096037B"/>
    <w:rsid w:val="00965398"/>
    <w:rsid w:val="0096592A"/>
    <w:rsid w:val="00965FB1"/>
    <w:rsid w:val="009703A2"/>
    <w:rsid w:val="00975CA5"/>
    <w:rsid w:val="009838B0"/>
    <w:rsid w:val="00985B73"/>
    <w:rsid w:val="009862D8"/>
    <w:rsid w:val="00986590"/>
    <w:rsid w:val="0099075B"/>
    <w:rsid w:val="00992C76"/>
    <w:rsid w:val="00995EE4"/>
    <w:rsid w:val="009969D6"/>
    <w:rsid w:val="009976CE"/>
    <w:rsid w:val="009A695B"/>
    <w:rsid w:val="009A7DD9"/>
    <w:rsid w:val="009B052B"/>
    <w:rsid w:val="009B065D"/>
    <w:rsid w:val="009B07A8"/>
    <w:rsid w:val="009B134C"/>
    <w:rsid w:val="009B1CC0"/>
    <w:rsid w:val="009B43C7"/>
    <w:rsid w:val="009B4D3B"/>
    <w:rsid w:val="009B75CE"/>
    <w:rsid w:val="009C27F2"/>
    <w:rsid w:val="009C3366"/>
    <w:rsid w:val="009C54FF"/>
    <w:rsid w:val="009C7B06"/>
    <w:rsid w:val="009D454D"/>
    <w:rsid w:val="009D727E"/>
    <w:rsid w:val="009D7407"/>
    <w:rsid w:val="009E0866"/>
    <w:rsid w:val="009E273C"/>
    <w:rsid w:val="009F1350"/>
    <w:rsid w:val="009F6423"/>
    <w:rsid w:val="009F6C8D"/>
    <w:rsid w:val="00A068D7"/>
    <w:rsid w:val="00A1475D"/>
    <w:rsid w:val="00A16AA6"/>
    <w:rsid w:val="00A24A62"/>
    <w:rsid w:val="00A2505A"/>
    <w:rsid w:val="00A31C9F"/>
    <w:rsid w:val="00A32FE1"/>
    <w:rsid w:val="00A33939"/>
    <w:rsid w:val="00A36EBD"/>
    <w:rsid w:val="00A4144F"/>
    <w:rsid w:val="00A518CA"/>
    <w:rsid w:val="00A54684"/>
    <w:rsid w:val="00A57855"/>
    <w:rsid w:val="00A61B4D"/>
    <w:rsid w:val="00A61F94"/>
    <w:rsid w:val="00A65A45"/>
    <w:rsid w:val="00A73C94"/>
    <w:rsid w:val="00A77517"/>
    <w:rsid w:val="00A80F95"/>
    <w:rsid w:val="00A82C60"/>
    <w:rsid w:val="00A84282"/>
    <w:rsid w:val="00A868AF"/>
    <w:rsid w:val="00A86E73"/>
    <w:rsid w:val="00A87FEE"/>
    <w:rsid w:val="00A920C1"/>
    <w:rsid w:val="00A94DBE"/>
    <w:rsid w:val="00A963F6"/>
    <w:rsid w:val="00A97BF1"/>
    <w:rsid w:val="00AA298A"/>
    <w:rsid w:val="00AA337A"/>
    <w:rsid w:val="00AA5DE8"/>
    <w:rsid w:val="00AA6805"/>
    <w:rsid w:val="00AA6F46"/>
    <w:rsid w:val="00AB4972"/>
    <w:rsid w:val="00AC06EC"/>
    <w:rsid w:val="00AC164A"/>
    <w:rsid w:val="00AC3086"/>
    <w:rsid w:val="00AC6ABE"/>
    <w:rsid w:val="00AE25BB"/>
    <w:rsid w:val="00AE3E8F"/>
    <w:rsid w:val="00AE448A"/>
    <w:rsid w:val="00AE514E"/>
    <w:rsid w:val="00AE70B5"/>
    <w:rsid w:val="00AF1966"/>
    <w:rsid w:val="00AF2050"/>
    <w:rsid w:val="00B01CFB"/>
    <w:rsid w:val="00B02765"/>
    <w:rsid w:val="00B02B2A"/>
    <w:rsid w:val="00B03695"/>
    <w:rsid w:val="00B03CA8"/>
    <w:rsid w:val="00B04230"/>
    <w:rsid w:val="00B10F74"/>
    <w:rsid w:val="00B1265E"/>
    <w:rsid w:val="00B128EE"/>
    <w:rsid w:val="00B12ED4"/>
    <w:rsid w:val="00B15036"/>
    <w:rsid w:val="00B15BC9"/>
    <w:rsid w:val="00B328A1"/>
    <w:rsid w:val="00B33C0A"/>
    <w:rsid w:val="00B34944"/>
    <w:rsid w:val="00B35069"/>
    <w:rsid w:val="00B36E32"/>
    <w:rsid w:val="00B3799B"/>
    <w:rsid w:val="00B454AA"/>
    <w:rsid w:val="00B55E19"/>
    <w:rsid w:val="00B62354"/>
    <w:rsid w:val="00B729D7"/>
    <w:rsid w:val="00B80AC8"/>
    <w:rsid w:val="00B857E1"/>
    <w:rsid w:val="00B860E6"/>
    <w:rsid w:val="00B94758"/>
    <w:rsid w:val="00B95A90"/>
    <w:rsid w:val="00B96A82"/>
    <w:rsid w:val="00BA1515"/>
    <w:rsid w:val="00BA463D"/>
    <w:rsid w:val="00BA4B6D"/>
    <w:rsid w:val="00BA6341"/>
    <w:rsid w:val="00BA7CDA"/>
    <w:rsid w:val="00BB1AEA"/>
    <w:rsid w:val="00BB26C5"/>
    <w:rsid w:val="00BB3A35"/>
    <w:rsid w:val="00BB5C8D"/>
    <w:rsid w:val="00BC6BB4"/>
    <w:rsid w:val="00BC72B3"/>
    <w:rsid w:val="00BC7C34"/>
    <w:rsid w:val="00BC7F56"/>
    <w:rsid w:val="00BD412B"/>
    <w:rsid w:val="00BD5EA9"/>
    <w:rsid w:val="00BD6072"/>
    <w:rsid w:val="00BE3413"/>
    <w:rsid w:val="00BF1981"/>
    <w:rsid w:val="00BF4DE6"/>
    <w:rsid w:val="00BF5F36"/>
    <w:rsid w:val="00C00526"/>
    <w:rsid w:val="00C04E5B"/>
    <w:rsid w:val="00C06B13"/>
    <w:rsid w:val="00C210A2"/>
    <w:rsid w:val="00C21594"/>
    <w:rsid w:val="00C257BE"/>
    <w:rsid w:val="00C27BD6"/>
    <w:rsid w:val="00C27D25"/>
    <w:rsid w:val="00C27E9F"/>
    <w:rsid w:val="00C30B40"/>
    <w:rsid w:val="00C33238"/>
    <w:rsid w:val="00C33881"/>
    <w:rsid w:val="00C35791"/>
    <w:rsid w:val="00C41629"/>
    <w:rsid w:val="00C422B1"/>
    <w:rsid w:val="00C42541"/>
    <w:rsid w:val="00C42CDE"/>
    <w:rsid w:val="00C42EB7"/>
    <w:rsid w:val="00C454A0"/>
    <w:rsid w:val="00C45DE3"/>
    <w:rsid w:val="00C46D89"/>
    <w:rsid w:val="00C5182A"/>
    <w:rsid w:val="00C63EE9"/>
    <w:rsid w:val="00C63F14"/>
    <w:rsid w:val="00C64186"/>
    <w:rsid w:val="00C67BD4"/>
    <w:rsid w:val="00C67BD8"/>
    <w:rsid w:val="00C71FD0"/>
    <w:rsid w:val="00C80A05"/>
    <w:rsid w:val="00C8467D"/>
    <w:rsid w:val="00C85821"/>
    <w:rsid w:val="00C8746A"/>
    <w:rsid w:val="00C95863"/>
    <w:rsid w:val="00C95950"/>
    <w:rsid w:val="00C97C79"/>
    <w:rsid w:val="00CA16F3"/>
    <w:rsid w:val="00CA2B9F"/>
    <w:rsid w:val="00CA359B"/>
    <w:rsid w:val="00CA37B1"/>
    <w:rsid w:val="00CA58AF"/>
    <w:rsid w:val="00CA704F"/>
    <w:rsid w:val="00CB1959"/>
    <w:rsid w:val="00CB249B"/>
    <w:rsid w:val="00CB2E90"/>
    <w:rsid w:val="00CB38FD"/>
    <w:rsid w:val="00CC219A"/>
    <w:rsid w:val="00CC417D"/>
    <w:rsid w:val="00CC5760"/>
    <w:rsid w:val="00CC741B"/>
    <w:rsid w:val="00CD0E4B"/>
    <w:rsid w:val="00CD1259"/>
    <w:rsid w:val="00CD3245"/>
    <w:rsid w:val="00CD32F7"/>
    <w:rsid w:val="00CE0205"/>
    <w:rsid w:val="00CE4A66"/>
    <w:rsid w:val="00CE4C89"/>
    <w:rsid w:val="00CE4E7B"/>
    <w:rsid w:val="00CF07BA"/>
    <w:rsid w:val="00CF2929"/>
    <w:rsid w:val="00D0296C"/>
    <w:rsid w:val="00D046F4"/>
    <w:rsid w:val="00D10C03"/>
    <w:rsid w:val="00D12E96"/>
    <w:rsid w:val="00D17B6B"/>
    <w:rsid w:val="00D20C60"/>
    <w:rsid w:val="00D2448E"/>
    <w:rsid w:val="00D2685F"/>
    <w:rsid w:val="00D2759B"/>
    <w:rsid w:val="00D32D52"/>
    <w:rsid w:val="00D32D6F"/>
    <w:rsid w:val="00D37B04"/>
    <w:rsid w:val="00D442F4"/>
    <w:rsid w:val="00D4788A"/>
    <w:rsid w:val="00D5172E"/>
    <w:rsid w:val="00D540C6"/>
    <w:rsid w:val="00D543C3"/>
    <w:rsid w:val="00D60D32"/>
    <w:rsid w:val="00D6245D"/>
    <w:rsid w:val="00D63D55"/>
    <w:rsid w:val="00D64BD1"/>
    <w:rsid w:val="00D67356"/>
    <w:rsid w:val="00D71A2E"/>
    <w:rsid w:val="00D730BC"/>
    <w:rsid w:val="00D74F4E"/>
    <w:rsid w:val="00D75C81"/>
    <w:rsid w:val="00D776AB"/>
    <w:rsid w:val="00D8346A"/>
    <w:rsid w:val="00D878BD"/>
    <w:rsid w:val="00D921C5"/>
    <w:rsid w:val="00D92254"/>
    <w:rsid w:val="00D9740E"/>
    <w:rsid w:val="00DA17E2"/>
    <w:rsid w:val="00DA2CF5"/>
    <w:rsid w:val="00DA3941"/>
    <w:rsid w:val="00DB107B"/>
    <w:rsid w:val="00DB245B"/>
    <w:rsid w:val="00DB6B96"/>
    <w:rsid w:val="00DC12EA"/>
    <w:rsid w:val="00DC23B3"/>
    <w:rsid w:val="00DD1592"/>
    <w:rsid w:val="00DD1EBC"/>
    <w:rsid w:val="00DD3D84"/>
    <w:rsid w:val="00DD58D1"/>
    <w:rsid w:val="00DD6CB7"/>
    <w:rsid w:val="00DE084C"/>
    <w:rsid w:val="00DE111D"/>
    <w:rsid w:val="00DE13D6"/>
    <w:rsid w:val="00DE472B"/>
    <w:rsid w:val="00DE67ED"/>
    <w:rsid w:val="00DF07E2"/>
    <w:rsid w:val="00DF4AC6"/>
    <w:rsid w:val="00DF6150"/>
    <w:rsid w:val="00E03C9C"/>
    <w:rsid w:val="00E04416"/>
    <w:rsid w:val="00E04CE2"/>
    <w:rsid w:val="00E05FC1"/>
    <w:rsid w:val="00E13A49"/>
    <w:rsid w:val="00E14F51"/>
    <w:rsid w:val="00E20522"/>
    <w:rsid w:val="00E260E8"/>
    <w:rsid w:val="00E2730E"/>
    <w:rsid w:val="00E34350"/>
    <w:rsid w:val="00E357B7"/>
    <w:rsid w:val="00E37971"/>
    <w:rsid w:val="00E37B5C"/>
    <w:rsid w:val="00E45D40"/>
    <w:rsid w:val="00E50C6B"/>
    <w:rsid w:val="00E510E1"/>
    <w:rsid w:val="00E53800"/>
    <w:rsid w:val="00E53CF9"/>
    <w:rsid w:val="00E6081F"/>
    <w:rsid w:val="00E61215"/>
    <w:rsid w:val="00E6242F"/>
    <w:rsid w:val="00E62785"/>
    <w:rsid w:val="00E666FE"/>
    <w:rsid w:val="00E67CF3"/>
    <w:rsid w:val="00E75B09"/>
    <w:rsid w:val="00E8296D"/>
    <w:rsid w:val="00E8457B"/>
    <w:rsid w:val="00E8518C"/>
    <w:rsid w:val="00E86239"/>
    <w:rsid w:val="00E87787"/>
    <w:rsid w:val="00E90C5B"/>
    <w:rsid w:val="00E920B1"/>
    <w:rsid w:val="00E96A98"/>
    <w:rsid w:val="00EA04B2"/>
    <w:rsid w:val="00EA0899"/>
    <w:rsid w:val="00EA20F3"/>
    <w:rsid w:val="00EA30B1"/>
    <w:rsid w:val="00EA6F39"/>
    <w:rsid w:val="00EC0A27"/>
    <w:rsid w:val="00EC3BF2"/>
    <w:rsid w:val="00ED15DC"/>
    <w:rsid w:val="00ED2831"/>
    <w:rsid w:val="00ED43D1"/>
    <w:rsid w:val="00ED45CD"/>
    <w:rsid w:val="00EE4EE1"/>
    <w:rsid w:val="00EE7D90"/>
    <w:rsid w:val="00EF3295"/>
    <w:rsid w:val="00EF35B3"/>
    <w:rsid w:val="00EF4574"/>
    <w:rsid w:val="00EF46CE"/>
    <w:rsid w:val="00F223DF"/>
    <w:rsid w:val="00F25A93"/>
    <w:rsid w:val="00F2684E"/>
    <w:rsid w:val="00F26EAF"/>
    <w:rsid w:val="00F276D7"/>
    <w:rsid w:val="00F3166A"/>
    <w:rsid w:val="00F32F8D"/>
    <w:rsid w:val="00F373B4"/>
    <w:rsid w:val="00F50067"/>
    <w:rsid w:val="00F50943"/>
    <w:rsid w:val="00F51D33"/>
    <w:rsid w:val="00F5404C"/>
    <w:rsid w:val="00F64080"/>
    <w:rsid w:val="00F6511A"/>
    <w:rsid w:val="00F675E0"/>
    <w:rsid w:val="00F67C6A"/>
    <w:rsid w:val="00F701A1"/>
    <w:rsid w:val="00F729EF"/>
    <w:rsid w:val="00F73A29"/>
    <w:rsid w:val="00F767C2"/>
    <w:rsid w:val="00F77CAE"/>
    <w:rsid w:val="00F82271"/>
    <w:rsid w:val="00F82B8E"/>
    <w:rsid w:val="00F83428"/>
    <w:rsid w:val="00F91393"/>
    <w:rsid w:val="00F93DDF"/>
    <w:rsid w:val="00F96BB9"/>
    <w:rsid w:val="00FB0336"/>
    <w:rsid w:val="00FB0C06"/>
    <w:rsid w:val="00FB232A"/>
    <w:rsid w:val="00FB3E06"/>
    <w:rsid w:val="00FB598F"/>
    <w:rsid w:val="00FB5FE6"/>
    <w:rsid w:val="00FB6459"/>
    <w:rsid w:val="00FB77A4"/>
    <w:rsid w:val="00FC0075"/>
    <w:rsid w:val="00FC1045"/>
    <w:rsid w:val="00FC3BD8"/>
    <w:rsid w:val="00FC49EA"/>
    <w:rsid w:val="00FC525D"/>
    <w:rsid w:val="00FC6668"/>
    <w:rsid w:val="00FD2483"/>
    <w:rsid w:val="00FD34E4"/>
    <w:rsid w:val="00FE2630"/>
    <w:rsid w:val="00FE5C25"/>
    <w:rsid w:val="00FE672D"/>
    <w:rsid w:val="00FE6D51"/>
    <w:rsid w:val="00FE6F2A"/>
    <w:rsid w:val="00FF6433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EFB9400"/>
  <w15:docId w15:val="{60DB2827-93DC-4442-93CB-D8BADBC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locked="0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2E96"/>
    <w:rPr>
      <w:color w:val="495965" w:themeColor="text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92E"/>
    <w:pPr>
      <w:keepNext/>
      <w:keepLines/>
      <w:spacing w:after="18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407E"/>
    <w:pPr>
      <w:spacing w:before="480" w:after="12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D2831"/>
    <w:pPr>
      <w:spacing w:line="360" w:lineRule="atLeast"/>
      <w:outlineLvl w:val="2"/>
    </w:pPr>
    <w:rPr>
      <w:bCs/>
      <w:caps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144F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03CF5"/>
    <w:pPr>
      <w:spacing w:line="200" w:lineRule="atLeast"/>
      <w:outlineLvl w:val="4"/>
    </w:pPr>
    <w:rPr>
      <w:b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286B5F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locked/>
    <w:rsid w:val="00486804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486804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92E"/>
    <w:rPr>
      <w:rFonts w:asciiTheme="majorHAnsi" w:eastAsiaTheme="majorEastAsia" w:hAnsiTheme="majorHAnsi" w:cstheme="majorBidi"/>
      <w:b/>
      <w:bCs/>
      <w:caps/>
      <w:color w:val="495965" w:themeColor="text2"/>
      <w:sz w:val="3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407E"/>
    <w:rPr>
      <w:rFonts w:asciiTheme="majorHAnsi" w:eastAsiaTheme="majorEastAsia" w:hAnsiTheme="majorHAnsi" w:cstheme="majorBidi"/>
      <w:caps/>
      <w:color w:val="495965" w:themeColor="text2"/>
      <w:sz w:val="3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D2831"/>
    <w:rPr>
      <w:rFonts w:asciiTheme="majorHAnsi" w:eastAsiaTheme="majorEastAsia" w:hAnsiTheme="majorHAnsi" w:cstheme="majorBidi"/>
      <w:bCs/>
      <w:color w:val="495965" w:themeColor="text2"/>
      <w:sz w:val="30"/>
      <w:szCs w:val="26"/>
      <w:lang w:val="en-GB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D64BD1"/>
    <w:pPr>
      <w:spacing w:after="0"/>
    </w:pPr>
    <w:rPr>
      <w:spacing w:val="-10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BD1"/>
    <w:rPr>
      <w:rFonts w:asciiTheme="majorHAnsi" w:eastAsiaTheme="majorEastAsia" w:hAnsiTheme="majorHAnsi" w:cstheme="majorBidi"/>
      <w:b/>
      <w:bCs/>
      <w:caps/>
      <w:color w:val="495965" w:themeColor="text2"/>
      <w:spacing w:val="-10"/>
      <w:kern w:val="28"/>
      <w:sz w:val="38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D64BD1"/>
    <w:pPr>
      <w:numPr>
        <w:ilvl w:val="1"/>
      </w:numPr>
      <w:spacing w:before="60" w:after="300"/>
    </w:pPr>
    <w:rPr>
      <w:rFonts w:asciiTheme="minorHAnsi" w:hAnsiTheme="minorHAnsi"/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BD1"/>
    <w:rPr>
      <w:rFonts w:eastAsiaTheme="majorEastAsia" w:cstheme="majorBidi"/>
      <w:bCs/>
      <w:iCs/>
      <w:caps/>
      <w:color w:val="495965" w:themeColor="text2"/>
      <w:spacing w:val="-10"/>
      <w:kern w:val="28"/>
      <w:sz w:val="38"/>
      <w:szCs w:val="24"/>
    </w:rPr>
  </w:style>
  <w:style w:type="paragraph" w:customStyle="1" w:styleId="Bullet1">
    <w:name w:val="Bullet 1"/>
    <w:basedOn w:val="Normal"/>
    <w:qFormat/>
    <w:rsid w:val="00103CF5"/>
    <w:pPr>
      <w:numPr>
        <w:numId w:val="33"/>
      </w:numPr>
    </w:pPr>
  </w:style>
  <w:style w:type="paragraph" w:customStyle="1" w:styleId="Bullet2">
    <w:name w:val="Bullet 2"/>
    <w:basedOn w:val="Bullet1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F2684E"/>
    <w:pPr>
      <w:numPr>
        <w:numId w:val="30"/>
      </w:numPr>
    </w:pPr>
  </w:style>
  <w:style w:type="paragraph" w:customStyle="1" w:styleId="NumberedList2">
    <w:name w:val="Numbered List 2"/>
    <w:basedOn w:val="NumberedList1"/>
    <w:qFormat/>
    <w:rsid w:val="00F2684E"/>
    <w:pPr>
      <w:numPr>
        <w:ilvl w:val="1"/>
      </w:numPr>
    </w:pPr>
  </w:style>
  <w:style w:type="paragraph" w:customStyle="1" w:styleId="NumberedList3">
    <w:name w:val="Numbered List 3"/>
    <w:basedOn w:val="NumberedList2"/>
    <w:qFormat/>
    <w:rsid w:val="00F2684E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23"/>
      </w:numPr>
    </w:pPr>
  </w:style>
  <w:style w:type="paragraph" w:customStyle="1" w:styleId="Heading2Numbered">
    <w:name w:val="Heading 2 Numbered"/>
    <w:basedOn w:val="Heading2"/>
    <w:next w:val="Normal"/>
    <w:qFormat/>
    <w:rsid w:val="00ED2831"/>
    <w:pPr>
      <w:numPr>
        <w:ilvl w:val="1"/>
        <w:numId w:val="23"/>
      </w:numPr>
      <w:spacing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ED2831"/>
    <w:pPr>
      <w:numPr>
        <w:ilvl w:val="2"/>
        <w:numId w:val="23"/>
      </w:numPr>
      <w:spacing w:before="300" w:after="60"/>
    </w:pPr>
    <w:rPr>
      <w:szCs w:val="22"/>
    </w:rPr>
  </w:style>
  <w:style w:type="numbering" w:customStyle="1" w:styleId="BulletsList">
    <w:name w:val="Bullets List"/>
    <w:uiPriority w:val="99"/>
    <w:rsid w:val="00103CF5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3"/>
      </w:numPr>
    </w:pPr>
  </w:style>
  <w:style w:type="numbering" w:customStyle="1" w:styleId="HeadingsList">
    <w:name w:val="Headings List"/>
    <w:uiPriority w:val="99"/>
    <w:rsid w:val="001E1DC0"/>
    <w:pPr>
      <w:numPr>
        <w:numId w:val="5"/>
      </w:numPr>
    </w:pPr>
  </w:style>
  <w:style w:type="table" w:customStyle="1" w:styleId="PlainTable21">
    <w:name w:val="Plain Table 21"/>
    <w:basedOn w:val="TableNormal"/>
    <w:uiPriority w:val="42"/>
    <w:locked/>
    <w:rsid w:val="00314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D2831"/>
    <w:pPr>
      <w:spacing w:after="60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4144F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D2831"/>
    <w:pPr>
      <w:pBdr>
        <w:top w:val="single" w:sz="4" w:space="6" w:color="65C5B4" w:themeColor="accent1"/>
        <w:between w:val="single" w:sz="4" w:space="6" w:color="65C5B4" w:themeColor="accent1"/>
      </w:pBdr>
      <w:tabs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ED2831"/>
    <w:pPr>
      <w:spacing w:after="100"/>
      <w:ind w:left="199" w:right="454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FE6F2A"/>
    <w:pPr>
      <w:tabs>
        <w:tab w:val="center" w:pos="4513"/>
        <w:tab w:val="right" w:pos="9026"/>
      </w:tabs>
      <w:ind w:left="227"/>
    </w:pPr>
    <w:rPr>
      <w:b/>
      <w:caps/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ED2831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ind w:left="907" w:hanging="907"/>
    </w:pPr>
  </w:style>
  <w:style w:type="paragraph" w:customStyle="1" w:styleId="IntroPara">
    <w:name w:val="Intro Para"/>
    <w:basedOn w:val="Normal"/>
    <w:qFormat/>
    <w:rsid w:val="00103CF5"/>
    <w:pPr>
      <w:spacing w:before="400" w:after="400" w:line="280" w:lineRule="exact"/>
    </w:pPr>
    <w:rPr>
      <w:b/>
      <w:color w:val="ACD08C" w:themeColor="accent2"/>
      <w:sz w:val="28"/>
    </w:rPr>
  </w:style>
  <w:style w:type="table" w:styleId="TableGrid">
    <w:name w:val="Table Grid"/>
    <w:basedOn w:val="TableNormal"/>
    <w:locked/>
    <w:rsid w:val="00ED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E6F2A"/>
    <w:rPr>
      <w:b/>
      <w:caps/>
      <w:color w:val="495965" w:themeColor="text2"/>
      <w:sz w:val="20"/>
      <w:lang w:val="en-GB"/>
    </w:rPr>
  </w:style>
  <w:style w:type="numbering" w:customStyle="1" w:styleId="FigureTitles">
    <w:name w:val="Figure Titles"/>
    <w:uiPriority w:val="99"/>
    <w:rsid w:val="006346BC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D32D6F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3CF5"/>
    <w:rPr>
      <w:rFonts w:asciiTheme="majorHAnsi" w:eastAsiaTheme="majorEastAsia" w:hAnsiTheme="majorHAnsi" w:cstheme="majorBidi"/>
      <w:b/>
      <w:bCs/>
      <w:iCs/>
      <w:color w:val="495965" w:themeColor="text2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1214BE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D0E4B"/>
    <w:pPr>
      <w:spacing w:line="240" w:lineRule="exact"/>
      <w:ind w:right="284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CD0E4B"/>
    <w:rPr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qFormat/>
    <w:rsid w:val="00ED2831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D64BD1"/>
    <w:pPr>
      <w:spacing w:after="180" w:line="320" w:lineRule="atLeast"/>
    </w:pPr>
    <w:rPr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64BD1"/>
    <w:rPr>
      <w:iCs/>
      <w:color w:val="495965" w:themeColor="text2"/>
      <w:sz w:val="28"/>
      <w:lang w:val="en-GB"/>
    </w:rPr>
  </w:style>
  <w:style w:type="paragraph" w:customStyle="1" w:styleId="QuoteHeading">
    <w:name w:val="Quote Heading"/>
    <w:basedOn w:val="Quote"/>
    <w:qFormat/>
    <w:locked/>
    <w:rsid w:val="00C5182A"/>
    <w:rPr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A0E"/>
    <w:pPr>
      <w:spacing w:before="60" w:line="140" w:lineRule="atLeast"/>
      <w:ind w:left="170" w:hanging="17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A0E"/>
    <w:rPr>
      <w:color w:val="495965" w:themeColor="text2"/>
      <w:sz w:val="12"/>
      <w:szCs w:val="20"/>
    </w:rPr>
  </w:style>
  <w:style w:type="character" w:styleId="FootnoteReference">
    <w:name w:val="footnote reference"/>
    <w:aliases w:val="ASI Footer,ftref,Footnote,BVI fnr"/>
    <w:basedOn w:val="DefaultParagraphFont"/>
    <w:unhideWhenUsed/>
    <w:rsid w:val="003002C0"/>
    <w:rPr>
      <w:vertAlign w:val="superscript"/>
    </w:rPr>
  </w:style>
  <w:style w:type="paragraph" w:customStyle="1" w:styleId="GreyRoundBoxText">
    <w:name w:val="Grey Round Box Text"/>
    <w:basedOn w:val="Normal"/>
    <w:qFormat/>
    <w:rsid w:val="000D66D6"/>
    <w:rPr>
      <w:b/>
      <w:caps/>
      <w:color w:val="FFFFFF" w:themeColor="background1"/>
      <w:sz w:val="18"/>
    </w:rPr>
  </w:style>
  <w:style w:type="character" w:customStyle="1" w:styleId="Green">
    <w:name w:val="Green"/>
    <w:basedOn w:val="DefaultParagraphFont"/>
    <w:uiPriority w:val="1"/>
    <w:qFormat/>
    <w:rsid w:val="00244229"/>
    <w:rPr>
      <w:color w:val="ACD08C" w:themeColor="accent2"/>
    </w:rPr>
  </w:style>
  <w:style w:type="paragraph" w:customStyle="1" w:styleId="PhotoMargins">
    <w:name w:val="Photo Margins"/>
    <w:basedOn w:val="Normal"/>
    <w:qFormat/>
    <w:rsid w:val="00992C76"/>
  </w:style>
  <w:style w:type="paragraph" w:customStyle="1" w:styleId="PhotoLeft">
    <w:name w:val="Photo Left"/>
    <w:basedOn w:val="PhotoMargins"/>
    <w:qFormat/>
    <w:rsid w:val="00F82271"/>
    <w:pPr>
      <w:ind w:left="-851"/>
    </w:pPr>
  </w:style>
  <w:style w:type="paragraph" w:customStyle="1" w:styleId="PhotoRight">
    <w:name w:val="Photo Right"/>
    <w:basedOn w:val="PhotoMargins"/>
    <w:qFormat/>
    <w:rsid w:val="00F82271"/>
    <w:pPr>
      <w:ind w:right="-851"/>
      <w:jc w:val="right"/>
    </w:pPr>
  </w:style>
  <w:style w:type="paragraph" w:customStyle="1" w:styleId="PhotoCaption">
    <w:name w:val="Photo Caption"/>
    <w:basedOn w:val="Normal"/>
    <w:qFormat/>
    <w:rsid w:val="00897FA2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C06B13"/>
    <w:pPr>
      <w:spacing w:before="60" w:after="60" w:line="26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FootnoteSeparator">
    <w:name w:val="Footnote Separator"/>
    <w:basedOn w:val="Footer"/>
    <w:qFormat/>
    <w:rsid w:val="00ED2831"/>
    <w:pPr>
      <w:pBdr>
        <w:top w:val="single" w:sz="4" w:space="1" w:color="495965" w:themeColor="text2"/>
      </w:pBdr>
      <w:tabs>
        <w:tab w:val="right" w:pos="9356"/>
        <w:tab w:val="center" w:pos="10036"/>
      </w:tabs>
      <w:spacing w:line="220" w:lineRule="atLeast"/>
      <w:ind w:right="0"/>
      <w:jc w:val="left"/>
    </w:pPr>
    <w:rPr>
      <w:color w:val="495965" w:themeColor="text2"/>
      <w:sz w:val="14"/>
    </w:rPr>
  </w:style>
  <w:style w:type="paragraph" w:customStyle="1" w:styleId="Heading1smallspaceafter">
    <w:name w:val="Heading 1 small space after"/>
    <w:basedOn w:val="Heading1"/>
    <w:qFormat/>
    <w:rsid w:val="00F25A93"/>
    <w:pPr>
      <w:spacing w:after="600"/>
      <w:contextualSpacing w:val="0"/>
    </w:pPr>
  </w:style>
  <w:style w:type="paragraph" w:customStyle="1" w:styleId="TableBullet1">
    <w:name w:val="Table Bullet 1"/>
    <w:basedOn w:val="Bullet1"/>
    <w:qFormat/>
    <w:rsid w:val="00ED2831"/>
    <w:pPr>
      <w:numPr>
        <w:numId w:val="0"/>
      </w:numPr>
      <w:spacing w:before="60" w:line="220" w:lineRule="atLeast"/>
      <w:ind w:left="284" w:hanging="284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qFormat/>
    <w:rsid w:val="00ED2831"/>
    <w:pPr>
      <w:numPr>
        <w:ilvl w:val="0"/>
        <w:numId w:val="0"/>
      </w:numPr>
      <w:spacing w:before="60" w:line="220" w:lineRule="atLeast"/>
      <w:ind w:left="568" w:hanging="284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qFormat/>
    <w:rsid w:val="00ED2831"/>
    <w:pPr>
      <w:numPr>
        <w:ilvl w:val="0"/>
        <w:numId w:val="0"/>
      </w:numPr>
      <w:spacing w:before="60" w:line="220" w:lineRule="atLeast"/>
      <w:ind w:left="852" w:hanging="284"/>
    </w:pPr>
    <w:rPr>
      <w:rFonts w:ascii="Calibri" w:hAnsi="Calibri"/>
      <w:sz w:val="18"/>
    </w:rPr>
  </w:style>
  <w:style w:type="paragraph" w:customStyle="1" w:styleId="TableHeaderRow">
    <w:name w:val="Table Header Row"/>
    <w:basedOn w:val="Normal"/>
    <w:qFormat/>
    <w:rsid w:val="00C06B13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NumberedList1">
    <w:name w:val="Table Numbered List 1"/>
    <w:basedOn w:val="NumberedList1"/>
    <w:qFormat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qFormat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qFormat/>
    <w:rsid w:val="00ED2831"/>
    <w:pPr>
      <w:spacing w:before="60" w:line="220" w:lineRule="atLeast"/>
      <w:ind w:left="851"/>
    </w:pPr>
    <w:rPr>
      <w:rFonts w:ascii="Calibri" w:hAnsi="Calibri"/>
      <w:sz w:val="18"/>
    </w:rPr>
  </w:style>
  <w:style w:type="paragraph" w:customStyle="1" w:styleId="TableSourceNotes">
    <w:name w:val="Table Source Notes"/>
    <w:basedOn w:val="Normal"/>
    <w:qFormat/>
    <w:rsid w:val="00ED2831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TotalRow">
    <w:name w:val="Table Total Row"/>
    <w:basedOn w:val="Normal"/>
    <w:qFormat/>
    <w:rsid w:val="00CF07BA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BoxHeading">
    <w:name w:val="Box Heading"/>
    <w:basedOn w:val="Heading3"/>
    <w:qFormat/>
    <w:locked/>
    <w:rsid w:val="00ED2831"/>
    <w:pPr>
      <w:spacing w:before="60"/>
    </w:pPr>
  </w:style>
  <w:style w:type="paragraph" w:customStyle="1" w:styleId="QuoteAuthor">
    <w:name w:val="Quote Author"/>
    <w:basedOn w:val="Quote"/>
    <w:qFormat/>
    <w:rsid w:val="00D64BD1"/>
    <w:pPr>
      <w:spacing w:after="60" w:line="200" w:lineRule="atLeast"/>
    </w:pPr>
    <w:rPr>
      <w:sz w:val="16"/>
    </w:rPr>
  </w:style>
  <w:style w:type="paragraph" w:customStyle="1" w:styleId="TableText">
    <w:name w:val="Table Text"/>
    <w:basedOn w:val="Normal"/>
    <w:qFormat/>
    <w:rsid w:val="0080204D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PhotoCredit">
    <w:name w:val="Photo Credit"/>
    <w:basedOn w:val="Normal"/>
    <w:qFormat/>
    <w:rsid w:val="00A80F95"/>
    <w:pPr>
      <w:spacing w:after="200" w:line="160" w:lineRule="atLeast"/>
      <w:jc w:val="right"/>
    </w:pPr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61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4D"/>
    <w:rPr>
      <w:rFonts w:ascii="Tahoma" w:hAnsi="Tahoma" w:cs="Tahoma"/>
      <w:color w:val="495965" w:themeColor="text2"/>
      <w:sz w:val="16"/>
      <w:szCs w:val="16"/>
      <w:lang w:val="en-GB"/>
    </w:rPr>
  </w:style>
  <w:style w:type="paragraph" w:customStyle="1" w:styleId="SpacebeforeTitle">
    <w:name w:val="Space before Title"/>
    <w:basedOn w:val="Normal"/>
    <w:qFormat/>
    <w:rsid w:val="00B33C0A"/>
    <w:pPr>
      <w:spacing w:after="900"/>
    </w:pPr>
  </w:style>
  <w:style w:type="paragraph" w:customStyle="1" w:styleId="Box1Text">
    <w:name w:val="Box 1 Text"/>
    <w:basedOn w:val="Normal"/>
    <w:qFormat/>
    <w:rsid w:val="00E8296D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  <w:lang w:val="en-AU"/>
    </w:rPr>
  </w:style>
  <w:style w:type="paragraph" w:customStyle="1" w:styleId="Box1Heading">
    <w:name w:val="Box 1 Heading"/>
    <w:basedOn w:val="Box1Text"/>
    <w:qFormat/>
    <w:rsid w:val="00E8296D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qFormat/>
    <w:rsid w:val="00522396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qFormat/>
    <w:rsid w:val="00E8296D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qFormat/>
    <w:rsid w:val="00C42541"/>
    <w:pPr>
      <w:numPr>
        <w:numId w:val="31"/>
      </w:numPr>
      <w:ind w:left="454" w:hanging="170"/>
    </w:pPr>
  </w:style>
  <w:style w:type="paragraph" w:customStyle="1" w:styleId="Box2Bullet">
    <w:name w:val="Box 2 Bullet"/>
    <w:basedOn w:val="Box2Text"/>
    <w:qFormat/>
    <w:rsid w:val="00C42541"/>
    <w:pPr>
      <w:numPr>
        <w:numId w:val="32"/>
      </w:numPr>
      <w:ind w:left="454" w:hanging="170"/>
    </w:pPr>
  </w:style>
  <w:style w:type="paragraph" w:styleId="BodyText">
    <w:name w:val="Body Text"/>
    <w:basedOn w:val="Normal"/>
    <w:link w:val="BodyTextChar"/>
    <w:uiPriority w:val="99"/>
    <w:unhideWhenUsed/>
    <w:rsid w:val="000020C1"/>
  </w:style>
  <w:style w:type="character" w:customStyle="1" w:styleId="BodyTextChar">
    <w:name w:val="Body Text Char"/>
    <w:basedOn w:val="DefaultParagraphFont"/>
    <w:link w:val="BodyText"/>
    <w:uiPriority w:val="99"/>
    <w:rsid w:val="000020C1"/>
    <w:rPr>
      <w:color w:val="495965" w:themeColor="text2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00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20C1"/>
    <w:rPr>
      <w:color w:val="495965" w:themeColor="text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0020C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20C1"/>
    <w:rPr>
      <w:color w:val="495965" w:themeColor="text2"/>
      <w:sz w:val="16"/>
      <w:szCs w:val="16"/>
      <w:lang w:val="en-GB"/>
    </w:rPr>
  </w:style>
  <w:style w:type="paragraph" w:styleId="BodyTextFirstIndent">
    <w:name w:val="Body Text First Indent"/>
    <w:basedOn w:val="NormalIndented"/>
    <w:link w:val="BodyTextFirstIndentChar"/>
    <w:uiPriority w:val="99"/>
    <w:unhideWhenUsed/>
    <w:rsid w:val="000020C1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020C1"/>
    <w:rPr>
      <w:color w:val="495965" w:themeColor="text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020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20C1"/>
    <w:rPr>
      <w:color w:val="495965" w:themeColor="text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E8457B"/>
    <w:pPr>
      <w:spacing w:after="6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457B"/>
    <w:rPr>
      <w:color w:val="495965" w:themeColor="text2"/>
      <w:lang w:val="en-GB"/>
    </w:rPr>
  </w:style>
  <w:style w:type="paragraph" w:styleId="BlockText">
    <w:name w:val="Block Text"/>
    <w:basedOn w:val="Normal"/>
    <w:uiPriority w:val="99"/>
    <w:unhideWhenUsed/>
    <w:locked/>
    <w:rsid w:val="00E8457B"/>
    <w:pPr>
      <w:pBdr>
        <w:top w:val="single" w:sz="2" w:space="10" w:color="65C5B4" w:themeColor="accent1"/>
        <w:left w:val="single" w:sz="2" w:space="10" w:color="65C5B4" w:themeColor="accent1"/>
        <w:bottom w:val="single" w:sz="2" w:space="10" w:color="65C5B4" w:themeColor="accent1"/>
        <w:right w:val="single" w:sz="2" w:space="10" w:color="65C5B4" w:themeColor="accent1"/>
      </w:pBdr>
      <w:ind w:left="1152" w:right="1152"/>
    </w:pPr>
    <w:rPr>
      <w:rFonts w:eastAsiaTheme="minorEastAsia"/>
      <w:i/>
      <w:iCs/>
      <w:color w:val="65C5B4" w:themeColor="accent1"/>
    </w:rPr>
  </w:style>
  <w:style w:type="table" w:customStyle="1" w:styleId="DFATTable2">
    <w:name w:val="DFAT Table 2"/>
    <w:basedOn w:val="TableNormal"/>
    <w:uiPriority w:val="99"/>
    <w:rsid w:val="00482AE8"/>
    <w:pPr>
      <w:spacing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</w:style>
  <w:style w:type="character" w:styleId="CommentReference">
    <w:name w:val="annotation reference"/>
    <w:basedOn w:val="DefaultParagraphFont"/>
    <w:uiPriority w:val="99"/>
    <w:semiHidden/>
    <w:unhideWhenUsed/>
    <w:rsid w:val="0052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4D2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D2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1214BE"/>
    <w:rPr>
      <w:color w:val="65C5B4" w:themeColor="accent1"/>
    </w:rPr>
  </w:style>
  <w:style w:type="table" w:styleId="TableGridLight">
    <w:name w:val="Grid Table Light"/>
    <w:basedOn w:val="TableNormal"/>
    <w:uiPriority w:val="40"/>
    <w:locked/>
    <w:rsid w:val="00574A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574A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1st level - Bullet List Paragraph,Paragrafo elenco,List Paragraph1,List Paragraph - Dani,List Paragraph 1 - Dani,Bullets,Liste Article,Numbered paragraph,Paragraphe de liste1,Medium Grid 1 - Accent 21,LIST OF TABLES.,List Paragraph2,Ha,L"/>
    <w:basedOn w:val="Normal"/>
    <w:link w:val="ListParagraphChar"/>
    <w:uiPriority w:val="34"/>
    <w:qFormat/>
    <w:locked/>
    <w:rsid w:val="003907DA"/>
    <w:pPr>
      <w:ind w:left="720"/>
      <w:contextualSpacing/>
    </w:pPr>
  </w:style>
  <w:style w:type="table" w:styleId="PlainTable3">
    <w:name w:val="Plain Table 3"/>
    <w:basedOn w:val="TableNormal"/>
    <w:uiPriority w:val="43"/>
    <w:locked/>
    <w:rsid w:val="00494E2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1st level - Bullet List Paragraph Char,Paragrafo elenco Char,List Paragraph1 Char,List Paragraph - Dani Char,List Paragraph 1 - Dani Char,Bullets Char,Liste Article Char,Numbered paragraph Char,Paragraphe de liste1 Char,Ha Char"/>
    <w:basedOn w:val="DefaultParagraphFont"/>
    <w:link w:val="ListParagraph"/>
    <w:uiPriority w:val="34"/>
    <w:qFormat/>
    <w:rsid w:val="005E5E8A"/>
    <w:rPr>
      <w:color w:val="495965" w:themeColor="text2"/>
      <w:lang w:val="en-GB"/>
    </w:rPr>
  </w:style>
  <w:style w:type="numbering" w:customStyle="1" w:styleId="Numberedlist10">
    <w:name w:val="Numbered list1"/>
    <w:uiPriority w:val="99"/>
    <w:rsid w:val="005E5E8A"/>
    <w:pPr>
      <w:numPr>
        <w:numId w:val="36"/>
      </w:numPr>
    </w:pPr>
  </w:style>
  <w:style w:type="paragraph" w:customStyle="1" w:styleId="BulletedList3">
    <w:name w:val="Bulleted List 3"/>
    <w:basedOn w:val="Normal"/>
    <w:uiPriority w:val="10"/>
    <w:qFormat/>
    <w:rsid w:val="0077478F"/>
    <w:pPr>
      <w:numPr>
        <w:numId w:val="38"/>
      </w:numPr>
      <w:spacing w:after="120" w:line="276" w:lineRule="auto"/>
      <w:ind w:left="714" w:hanging="357"/>
    </w:pPr>
    <w:rPr>
      <w:rFonts w:ascii="Arial" w:eastAsiaTheme="minorEastAsia" w:hAnsi="Arial"/>
      <w:color w:val="auto"/>
      <w:lang w:eastAsia="en-GB"/>
    </w:rPr>
  </w:style>
  <w:style w:type="paragraph" w:styleId="Revision">
    <w:name w:val="Revision"/>
    <w:hidden/>
    <w:uiPriority w:val="99"/>
    <w:semiHidden/>
    <w:rsid w:val="00C422B1"/>
    <w:rPr>
      <w:color w:val="495965" w:themeColor="text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 xmlns="6b894c73-1921-4299-aefc-49f5a4cb1310">2. Fact sheets</Format>
    <PageKeywords xmlns="349e11ad-1311-4134-818c-bb844dbfed54"/>
    <ExpiryDate xmlns="349e11ad-1311-4134-818c-bb844dbfed54" xsi:nil="true"/>
    <ItemActive xmlns="6b894c73-1921-4299-aefc-49f5a4cb1310">true</ItemActive>
    <OrganisationalUnit xmlns="349e11ad-1311-4134-818c-bb844dbfed54">502</OrganisationalUnit>
    <PageDescription xmlns="349e11ad-1311-4134-818c-bb844dbfed54" xsi:nil="true"/>
    <PageAuthor xmlns="349e11ad-1311-4134-818c-bb844dbfed54">
      <UserInfo>
        <DisplayName/>
        <AccountId xsi:nil="true"/>
        <AccountType/>
      </UserInfo>
    </PageAuthor>
    <ReviewDate xmlns="349e11ad-1311-4134-818c-bb844dbfed54" xsi:nil="true"/>
    <TRIMReferenceNumber xmlns="349e11ad-1311-4134-818c-bb844dbfed54" xsi:nil="true"/>
    <SecurityCategory xmlns="6b894c73-1921-4299-aefc-49f5a4cb1310" xsi:nil="true"/>
    <Template_x0020_group xmlns="6b894c73-1921-4299-aefc-49f5a4cb1310">Publication Templates</Template_x0020_grou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68D47A3238F547F295FC4399B890905A00EB5D4F438FF3914DA696AB2B9777A65B" ma:contentTypeVersion="14" ma:contentTypeDescription="Intranet document content" ma:contentTypeScope="" ma:versionID="27e3518c7386a69a74b4932400cee976">
  <xsd:schema xmlns:xsd="http://www.w3.org/2001/XMLSchema" xmlns:xs="http://www.w3.org/2001/XMLSchema" xmlns:p="http://schemas.microsoft.com/office/2006/metadata/properties" xmlns:ns2="349e11ad-1311-4134-818c-bb844dbfed54" xmlns:ns3="6b894c73-1921-4299-aefc-49f5a4cb1310" targetNamespace="http://schemas.microsoft.com/office/2006/metadata/properties" ma:root="true" ma:fieldsID="99b1acd6abdce66568d9eef49fbaa838" ns2:_="" ns3:_="">
    <xsd:import namespace="349e11ad-1311-4134-818c-bb844dbfed54"/>
    <xsd:import namespace="6b894c73-1921-4299-aefc-49f5a4cb1310"/>
    <xsd:element name="properties">
      <xsd:complexType>
        <xsd:sequence>
          <xsd:element name="documentManagement">
            <xsd:complexType>
              <xsd:all>
                <xsd:element ref="ns2:PageKeywords" minOccurs="0"/>
                <xsd:element ref="ns2:PageKeywordsID" minOccurs="0"/>
                <xsd:element ref="ns2:PageDescription" minOccurs="0"/>
                <xsd:element ref="ns3:ItemActive" minOccurs="0"/>
                <xsd:element ref="ns2:PageAuthor" minOccurs="0"/>
                <xsd:element ref="ns2:ReviewDate" minOccurs="0"/>
                <xsd:element ref="ns2:ExpiryDate" minOccurs="0"/>
                <xsd:element ref="ns2:TRIMReferenceNumber" minOccurs="0"/>
                <xsd:element ref="ns2:OrganisationalUnit" minOccurs="0"/>
                <xsd:element ref="ns2:OrgUnitAcronym" minOccurs="0"/>
                <xsd:element ref="ns2:OrgUnitHierarchy" minOccurs="0"/>
                <xsd:element ref="ns2:OrgUnitType" minOccurs="0"/>
                <xsd:element ref="ns3:Template_x0020_group" minOccurs="0"/>
                <xsd:element ref="ns3:SecurityCategory" minOccurs="0"/>
                <xsd:element ref="ns3:Form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1ad-1311-4134-818c-bb844dbfed54" elementFormDefault="qualified">
    <xsd:import namespace="http://schemas.microsoft.com/office/2006/documentManagement/types"/>
    <xsd:import namespace="http://schemas.microsoft.com/office/infopath/2007/PartnerControls"/>
    <xsd:element name="PageKeywords" ma:index="8" nillable="true" ma:displayName="Document Keywords" ma:description="A list of keywords that describe or categorise this content." ma:list="{eab2c9c2-b0b6-4ae5-8920-98e40a79bc84}" ma:internalName="PageKeywords" ma:showField="Title" ma:web="349e11ad-1311-4134-818c-bb844dbfe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KeywordsID" ma:index="9" nillable="true" ma:displayName="Document Keywords ID" ma:hidden="true" ma:list="{9c550a34-8561-4159-9314-549d682ef06c}" ma:internalName="PageKeywordsID" ma:readOnly="true" ma:showField="ID" ma:web="{349e11ad-1311-4134-818c-bb844dbfed5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Description" ma:index="10" nillable="true" ma:displayName="Document Description" ma:description="A description of the page content." ma:internalName="PageDescription">
      <xsd:simpleType>
        <xsd:restriction base="dms:Note">
          <xsd:maxLength value="255"/>
        </xsd:restriction>
      </xsd:simpleType>
    </xsd:element>
    <xsd:element name="PageAuthor" ma:index="12" nillable="true" ma:displayName="Document Author" ma:list="UserInfo" ma:SharePointGroup="0" ma:internalName="Page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3" nillable="true" ma:displayName="Review Date" ma:description="The date a content item is due to be reviewed." ma:format="DateOnly" ma:internalName="ReviewDate">
      <xsd:simpleType>
        <xsd:restriction base="dms:DateTime"/>
      </xsd:simpleType>
    </xsd:element>
    <xsd:element name="ExpiryDate" ma:index="14" nillable="true" ma:displayName="Expiry Date" ma:description="Identifies the date this content is due to expire." ma:format="DateOnly" ma:internalName="ExpiryDate">
      <xsd:simpleType>
        <xsd:restriction base="dms:DateTime"/>
      </xsd:simpleType>
    </xsd:element>
    <xsd:element name="TRIMReferenceNumber" ma:index="15" nillable="true" ma:displayName="TRIM Reference Number" ma:description="A TRIM document or container reference number." ma:internalName="TRIMReferenceNumber">
      <xsd:simpleType>
        <xsd:restriction base="dms:Text">
          <xsd:maxLength value="15"/>
        </xsd:restriction>
      </xsd:simpleType>
    </xsd:element>
    <xsd:element name="OrganisationalUnit" ma:index="16" nillable="true" ma:displayName="Organisational Unit" ma:description="Identifies the DFAT branch responsible for the associated content." ma:list="{1dbeb31a-adcd-4bd0-b7cd-7455aacb1af5}" ma:internalName="OrganisationalUnit" ma:showField="Title" ma:web="349e11ad-1311-4134-818c-bb844dbfed54">
      <xsd:simpleType>
        <xsd:restriction base="dms:Lookup"/>
      </xsd:simpleType>
    </xsd:element>
    <xsd:element name="OrgUnitAcronym" ma:index="17" nillable="true" ma:displayName="Organisational Unit:OrgUnitAcronym" ma:list="{473c9002-2f9a-44a9-9783-6a6e2cdff1ea}" ma:internalName="OrgUnitAcronym" ma:readOnly="true" ma:showField="DfatOrgUnitAcronym" ma:web="{349e11ad-1311-4134-818c-bb844dbfed54}">
      <xsd:simpleType>
        <xsd:restriction base="dms:Lookup"/>
      </xsd:simpleType>
    </xsd:element>
    <xsd:element name="OrgUnitHierarchy" ma:index="18" nillable="true" ma:displayName="Organisational Unit:OrgUnitHierarchy" ma:list="{473c9002-2f9a-44a9-9783-6a6e2cdff1ea}" ma:internalName="OrgUnitHierarchy" ma:readOnly="true" ma:showField="DfatOrgUnitHierarchy" ma:web="{349e11ad-1311-4134-818c-bb844dbfed54}">
      <xsd:simpleType>
        <xsd:restriction base="dms:Lookup"/>
      </xsd:simpleType>
    </xsd:element>
    <xsd:element name="OrgUnitType" ma:index="19" nillable="true" ma:displayName="Organisational Unit:OrgUnitType" ma:list="{473c9002-2f9a-44a9-9783-6a6e2cdff1ea}" ma:internalName="OrhUnitType" ma:readOnly="true" ma:showField="DfatOrgUnitType" ma:web="{349e11ad-1311-4134-818c-bb844dbfed54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94c73-1921-4299-aefc-49f5a4cb1310" elementFormDefault="qualified">
    <xsd:import namespace="http://schemas.microsoft.com/office/2006/documentManagement/types"/>
    <xsd:import namespace="http://schemas.microsoft.com/office/infopath/2007/PartnerControls"/>
    <xsd:element name="ItemActive" ma:index="11" nillable="true" ma:displayName="Document Active" ma:default="1" ma:description="Identifies whether this value is currently used within the site." ma:internalName="ItemActive">
      <xsd:simpleType>
        <xsd:restriction base="dms:Boolean"/>
      </xsd:simpleType>
    </xsd:element>
    <xsd:element name="Template_x0020_group" ma:index="20" nillable="true" ma:displayName="Template group" ma:format="Dropdown" ma:internalName="Template_x0020_group">
      <xsd:simpleType>
        <xsd:restriction base="dms:Choice">
          <xsd:enumeration value="Briefing"/>
          <xsd:enumeration value="Building Management"/>
          <xsd:enumeration value="Change and release"/>
          <xsd:enumeration value="Comcover"/>
          <xsd:enumeration value="Communications and media"/>
          <xsd:enumeration value="Conduct and Ethics"/>
          <xsd:enumeration value="Conferences"/>
          <xsd:enumeration value="Consular"/>
          <xsd:enumeration value="Contracts"/>
          <xsd:enumeration value="Departmental"/>
          <xsd:enumeration value="EMS"/>
          <xsd:enumeration value="Fax"/>
          <xsd:enumeration value="Finance"/>
          <xsd:enumeration value="Forms"/>
          <xsd:enumeration value="Functions"/>
          <xsd:enumeration value="Globals"/>
          <xsd:enumeration value="ICT Documents"/>
          <xsd:enumeration value="Invitations"/>
          <xsd:enumeration value="Labels"/>
          <xsd:enumeration value="Legal Advice"/>
          <xsd:enumeration value="Legislative Instrument"/>
          <xsd:enumeration value="Letters"/>
          <xsd:enumeration value="Long Term Posting"/>
          <xsd:enumeration value="Memorandum"/>
          <xsd:enumeration value="Ministerials"/>
          <xsd:enumeration value="Ministers' Letters"/>
          <xsd:enumeration value="Minutes"/>
          <xsd:enumeration value="Motor Vehicles"/>
          <xsd:enumeration value="Name Tags and Placecards"/>
          <xsd:enumeration value="Note for File"/>
          <xsd:enumeration value="OH&amp;S"/>
          <xsd:enumeration value="Overseas Property"/>
          <xsd:enumeration value="Passports"/>
          <xsd:enumeration value="Payroll Services"/>
          <xsd:enumeration value="Performance"/>
          <xsd:enumeration value="Personnel-Staffing"/>
          <xsd:enumeration value="PowerPoint"/>
          <xsd:enumeration value="Printing"/>
          <xsd:enumeration value="Publications"/>
          <xsd:enumeration value="Publication Templates"/>
          <xsd:enumeration value="Procurement"/>
          <xsd:enumeration value="Record of Conversation"/>
          <xsd:enumeration value="Records management"/>
          <xsd:enumeration value="Recruitment"/>
          <xsd:enumeration value="SAP-Peoplesoft"/>
          <xsd:enumeration value="Security and IT System Access"/>
          <xsd:enumeration value="Staffing"/>
          <xsd:enumeration value="Third Person Note"/>
          <xsd:enumeration value="Training"/>
          <xsd:enumeration value="Travel"/>
          <xsd:enumeration value="Vendor Forms"/>
          <xsd:enumeration value="Voice &amp; IT"/>
          <xsd:enumeration value="TV"/>
          <xsd:enumeration value="WHS"/>
          <xsd:enumeration value="WHS Templates"/>
        </xsd:restriction>
      </xsd:simpleType>
    </xsd:element>
    <xsd:element name="SecurityCategory" ma:index="22" nillable="true" ma:displayName="Security Category" ma:format="Dropdown" ma:internalName="SecurityCategory">
      <xsd:simpleType>
        <xsd:restriction base="dms:Choice">
          <xsd:enumeration value="IT System Access &amp; Toner Cartidges"/>
          <xsd:enumeration value="Risk Assessment and Approval for Travel"/>
          <xsd:enumeration value="Security Clearances &amp; Pass Requests"/>
          <xsd:enumeration value="Security Reporting"/>
          <xsd:enumeration value="Remote Access"/>
        </xsd:restriction>
      </xsd:simpleType>
    </xsd:element>
    <xsd:element name="Format" ma:index="24" ma:displayName="Format" ma:default="N/a" ma:format="Dropdown" ma:internalName="Format">
      <xsd:simpleType>
        <xsd:restriction base="dms:Choice">
          <xsd:enumeration value="N/a"/>
          <xsd:enumeration value="1. Examples of best practice"/>
          <xsd:enumeration value="2. Fact sheets"/>
          <xsd:enumeration value="3. Fact sheets - Aid"/>
          <xsd:enumeration value="4. Reports"/>
          <xsd:enumeration value="5. Reports - Aid"/>
          <xsd:enumeration value="6. PowerPoint"/>
          <xsd:enumeration value="7. Excel"/>
          <xsd:enumeration value="8. How-to guid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0B1D-C01F-4FDC-9BCB-865BD5435C28}">
  <ds:schemaRefs>
    <ds:schemaRef ds:uri="http://schemas.microsoft.com/office/2006/metadata/properties"/>
    <ds:schemaRef ds:uri="http://schemas.microsoft.com/office/infopath/2007/PartnerControls"/>
    <ds:schemaRef ds:uri="6b894c73-1921-4299-aefc-49f5a4cb1310"/>
    <ds:schemaRef ds:uri="349e11ad-1311-4134-818c-bb844dbfed54"/>
  </ds:schemaRefs>
</ds:datastoreItem>
</file>

<file path=customXml/itemProps2.xml><?xml version="1.0" encoding="utf-8"?>
<ds:datastoreItem xmlns:ds="http://schemas.openxmlformats.org/officeDocument/2006/customXml" ds:itemID="{A541DD85-19B7-4954-9910-F78601E6B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06CAD-6910-433C-8AF4-E854662C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11ad-1311-4134-818c-bb844dbfed54"/>
    <ds:schemaRef ds:uri="6b894c73-1921-4299-aefc-49f5a4cb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708B5-3CB0-4748-8DBE-A1B2D20E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4822</Characters>
  <Application>Microsoft Office Word</Application>
  <DocSecurity>0</DocSecurity>
  <Lines>152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aqua - single column</vt:lpstr>
    </vt:vector>
  </TitlesOfParts>
  <Company>Department of Foreign Affairs and Trade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aqua - single column</dc:title>
  <dc:creator>Bridget Sitai</dc:creator>
  <cp:keywords>[SEC=OFFICIAL]</cp:keywords>
  <cp:lastModifiedBy>William Rowell</cp:lastModifiedBy>
  <cp:revision>3</cp:revision>
  <cp:lastPrinted>2018-06-20T22:26:00Z</cp:lastPrinted>
  <dcterms:created xsi:type="dcterms:W3CDTF">2025-12-01T06:01:00Z</dcterms:created>
  <dcterms:modified xsi:type="dcterms:W3CDTF">2025-12-03T05:47:00Z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7446a753-fc2b-41bf-b226-0a1582f8528e</vt:lpwstr>
  </property>
  <property fmtid="{D5CDD505-2E9C-101B-9397-08002B2CF9AE}" pid="3" name="ContentTypeId">
    <vt:lpwstr>0x01010068D47A3238F547F295FC4399B890905A00EB5D4F438FF3914DA696AB2B9777A65B</vt:lpwstr>
  </property>
  <property fmtid="{D5CDD505-2E9C-101B-9397-08002B2CF9AE}" pid="4" name="SEC">
    <vt:lpwstr>UNCLASSIFIED</vt:lpwstr>
  </property>
  <property fmtid="{D5CDD505-2E9C-101B-9397-08002B2CF9AE}" pid="5" name="DLM">
    <vt:lpwstr>No DLM</vt:lpwstr>
  </property>
  <property fmtid="{D5CDD505-2E9C-101B-9397-08002B2CF9AE}" pid="6" name="PM_Namespace">
    <vt:lpwstr>gov.au</vt:lpwstr>
  </property>
  <property fmtid="{D5CDD505-2E9C-101B-9397-08002B2CF9AE}" pid="7" name="PM_Caveats_Count">
    <vt:lpwstr>0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PMHMAC">
    <vt:lpwstr>v=2022.1;a=SHA256;h=6570E2E174EB8ECBA5E639F53BE8B56D42FC76A7174E375A181365EFA08041DB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OriginationTimeStamp">
    <vt:lpwstr>2025-09-01T23:02:07Z</vt:lpwstr>
  </property>
  <property fmtid="{D5CDD505-2E9C-101B-9397-08002B2CF9AE}" pid="15" name="PM_Markers">
    <vt:lpwstr/>
  </property>
  <property fmtid="{D5CDD505-2E9C-101B-9397-08002B2CF9AE}" pid="16" name="PM_InsertionValue">
    <vt:lpwstr>OFFICIAL</vt:lpwstr>
  </property>
  <property fmtid="{D5CDD505-2E9C-101B-9397-08002B2CF9AE}" pid="17" name="PM_Originator_Hash_SHA1">
    <vt:lpwstr>0BDF02DB8A8AC8DB68142B18636176C96E368A98</vt:lpwstr>
  </property>
  <property fmtid="{D5CDD505-2E9C-101B-9397-08002B2CF9AE}" pid="18" name="PM_DisplayValueSecClassificationWithQualifier">
    <vt:lpwstr>OFFICIAL</vt:lpwstr>
  </property>
  <property fmtid="{D5CDD505-2E9C-101B-9397-08002B2CF9AE}" pid="19" name="PM_Originating_FileId">
    <vt:lpwstr>302C0D72F02C4136843EADC4E8D376E3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Image_Header">
    <vt:lpwstr>C:\Program Files\Common Files\janusNET Shared\janusSEAL\Images\DocumentSlashBlue.png</vt:lpwstr>
  </property>
  <property fmtid="{D5CDD505-2E9C-101B-9397-08002B2CF9AE}" pid="22" name="PM_ProtectiveMarkingImage_Footer">
    <vt:lpwstr>C:\Program Files\Common Files\janusNET Shared\janusSEAL\Images\DocumentSlashBlue.png</vt:lpwstr>
  </property>
  <property fmtid="{D5CDD505-2E9C-101B-9397-08002B2CF9AE}" pid="23" name="PM_Display">
    <vt:lpwstr>OFFICIAL</vt:lpwstr>
  </property>
  <property fmtid="{D5CDD505-2E9C-101B-9397-08002B2CF9AE}" pid="24" name="PM_OriginatorUserAccountName_SHA256">
    <vt:lpwstr>57A8A517BA0B0D05DE829F8E4D5BA8E79059BB8ECB784BD12A10D8475C93746E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PMUuid">
    <vt:lpwstr>v=2022.2;d=gov.au;g=46DD6D7C-8107-577B-BC6E-F348953B2E44</vt:lpwstr>
  </property>
  <property fmtid="{D5CDD505-2E9C-101B-9397-08002B2CF9AE}" pid="27" name="PM_Hash_Version">
    <vt:lpwstr>2022.1</vt:lpwstr>
  </property>
  <property fmtid="{D5CDD505-2E9C-101B-9397-08002B2CF9AE}" pid="28" name="PM_Hash_Salt_Prev">
    <vt:lpwstr>27C46B5A6308097783B564CFC8816568</vt:lpwstr>
  </property>
  <property fmtid="{D5CDD505-2E9C-101B-9397-08002B2CF9AE}" pid="29" name="PM_Hash_Salt">
    <vt:lpwstr>FD31CBB7E300EEC1352FA4D098B75DC7</vt:lpwstr>
  </property>
  <property fmtid="{D5CDD505-2E9C-101B-9397-08002B2CF9AE}" pid="30" name="PM_Hash_SHA1">
    <vt:lpwstr>9303341DFAEAEBC2D68CB58140DA83D9C18F35DA</vt:lpwstr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  <property fmtid="{D5CDD505-2E9C-101B-9397-08002B2CF9AE}" pid="33" name="PM_Expires">
    <vt:lpwstr/>
  </property>
  <property fmtid="{D5CDD505-2E9C-101B-9397-08002B2CF9AE}" pid="34" name="PM_DownTo">
    <vt:lpwstr/>
  </property>
</Properties>
</file>